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0.xml" ContentType="application/vnd.openxmlformats-officedocument.drawingml.chart+xml"/>
  <Override PartName="/word/charts/chart5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CC106" w14:textId="77777777" w:rsidR="00D43C14" w:rsidRPr="00BB7705" w:rsidRDefault="00D43C14" w:rsidP="00563470">
      <w:pPr>
        <w:rPr>
          <w:rFonts w:ascii="Times New Roman" w:hAnsi="Times New Roman"/>
          <w:sz w:val="24"/>
        </w:rPr>
      </w:pPr>
      <w:bookmarkStart w:id="0" w:name="_GoBack"/>
      <w:bookmarkEnd w:id="0"/>
    </w:p>
    <w:p w14:paraId="33E5F778"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38CD7"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4ECA34"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5000" w:type="pct"/>
        <w:jc w:val="center"/>
        <w:tblLook w:val="04A0" w:firstRow="1" w:lastRow="0" w:firstColumn="1" w:lastColumn="0" w:noHBand="0" w:noVBand="1"/>
      </w:tblPr>
      <w:tblGrid>
        <w:gridCol w:w="9497"/>
      </w:tblGrid>
      <w:tr w:rsidR="00D43C14" w:rsidRPr="00BB7705" w14:paraId="3BE2C12A" w14:textId="77777777">
        <w:trPr>
          <w:trHeight w:val="1440"/>
          <w:jc w:val="center"/>
        </w:trPr>
        <w:tc>
          <w:tcPr>
            <w:tcW w:w="5000" w:type="pct"/>
            <w:vAlign w:val="center"/>
          </w:tcPr>
          <w:p w14:paraId="61B00C46" w14:textId="77777777" w:rsidR="00C66873" w:rsidRPr="005A69E6" w:rsidRDefault="00C66873" w:rsidP="00563470">
            <w:pPr>
              <w:pStyle w:val="Nincstrkz"/>
              <w:jc w:val="center"/>
              <w:rPr>
                <w:rFonts w:ascii="Times New Roman" w:hAnsi="Times New Roman"/>
                <w:b/>
                <w:sz w:val="32"/>
                <w:szCs w:val="32"/>
              </w:rPr>
            </w:pPr>
          </w:p>
          <w:p w14:paraId="39D3BC09"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Helyi</w:t>
            </w:r>
          </w:p>
          <w:p w14:paraId="0AE1809C"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 xml:space="preserve">Esélyegyenlőségi </w:t>
            </w:r>
          </w:p>
          <w:p w14:paraId="080FA443"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Program</w:t>
            </w:r>
          </w:p>
          <w:p w14:paraId="5B1D4BAC" w14:textId="77777777" w:rsidR="00C66873" w:rsidRPr="005A69E6" w:rsidRDefault="00C66873" w:rsidP="00563470">
            <w:pPr>
              <w:pStyle w:val="Nincstrkz"/>
              <w:jc w:val="center"/>
              <w:rPr>
                <w:rFonts w:ascii="Times New Roman" w:hAnsi="Times New Roman"/>
                <w:b/>
                <w:sz w:val="32"/>
                <w:szCs w:val="32"/>
              </w:rPr>
            </w:pPr>
          </w:p>
          <w:p w14:paraId="0DECDB35" w14:textId="77777777" w:rsidR="00C66873" w:rsidRPr="005A69E6" w:rsidRDefault="00C66873" w:rsidP="00563470">
            <w:pPr>
              <w:pStyle w:val="Nincstrkz"/>
              <w:jc w:val="center"/>
              <w:rPr>
                <w:rFonts w:ascii="Times New Roman" w:hAnsi="Times New Roman"/>
                <w:b/>
                <w:sz w:val="32"/>
                <w:szCs w:val="32"/>
              </w:rPr>
            </w:pPr>
          </w:p>
          <w:p w14:paraId="52A22BF0" w14:textId="77777777" w:rsidR="00C66873" w:rsidRPr="005A69E6" w:rsidRDefault="00C66873" w:rsidP="00563470">
            <w:pPr>
              <w:pStyle w:val="Nincstrkz"/>
              <w:jc w:val="center"/>
              <w:rPr>
                <w:rFonts w:ascii="Times New Roman" w:hAnsi="Times New Roman"/>
                <w:b/>
                <w:sz w:val="32"/>
                <w:szCs w:val="32"/>
              </w:rPr>
            </w:pPr>
          </w:p>
          <w:p w14:paraId="327C6C0E" w14:textId="77777777" w:rsidR="00C66873" w:rsidRPr="005A69E6" w:rsidRDefault="00C66873" w:rsidP="00563470">
            <w:pPr>
              <w:pStyle w:val="Nincstrkz"/>
              <w:jc w:val="center"/>
              <w:rPr>
                <w:rFonts w:ascii="Times New Roman" w:hAnsi="Times New Roman"/>
                <w:b/>
                <w:sz w:val="32"/>
                <w:szCs w:val="32"/>
              </w:rPr>
            </w:pPr>
          </w:p>
          <w:p w14:paraId="6A4A3511" w14:textId="77777777" w:rsidR="00C66873" w:rsidRPr="005A69E6" w:rsidRDefault="00C66873" w:rsidP="00563470">
            <w:pPr>
              <w:pStyle w:val="Nincstrkz"/>
              <w:jc w:val="center"/>
              <w:rPr>
                <w:rFonts w:ascii="Times New Roman" w:hAnsi="Times New Roman"/>
                <w:b/>
                <w:sz w:val="32"/>
                <w:szCs w:val="32"/>
              </w:rPr>
            </w:pPr>
          </w:p>
        </w:tc>
      </w:tr>
      <w:tr w:rsidR="00D43C14" w:rsidRPr="00BB7705" w14:paraId="3611FEDB" w14:textId="77777777">
        <w:trPr>
          <w:trHeight w:val="720"/>
          <w:jc w:val="center"/>
        </w:trPr>
        <w:tc>
          <w:tcPr>
            <w:tcW w:w="5000" w:type="pct"/>
            <w:vAlign w:val="center"/>
          </w:tcPr>
          <w:p w14:paraId="051948FF" w14:textId="77777777" w:rsidR="00D43C14" w:rsidRPr="005A69E6" w:rsidRDefault="00D43C14" w:rsidP="00563470">
            <w:pPr>
              <w:pStyle w:val="Nincstrkz"/>
              <w:jc w:val="center"/>
              <w:rPr>
                <w:rFonts w:ascii="Times New Roman" w:hAnsi="Times New Roman"/>
                <w:b/>
                <w:sz w:val="32"/>
                <w:szCs w:val="32"/>
              </w:rPr>
            </w:pPr>
            <w:r w:rsidRPr="005A69E6">
              <w:rPr>
                <w:rFonts w:ascii="Times New Roman" w:hAnsi="Times New Roman"/>
                <w:b/>
                <w:sz w:val="32"/>
                <w:szCs w:val="32"/>
              </w:rPr>
              <w:t>VELEM Község</w:t>
            </w:r>
            <w:r w:rsidR="008A419A" w:rsidRPr="005A69E6">
              <w:rPr>
                <w:rFonts w:ascii="Times New Roman" w:hAnsi="Times New Roman"/>
                <w:b/>
                <w:sz w:val="32"/>
                <w:szCs w:val="32"/>
              </w:rPr>
              <w:t>i Önkormányzat</w:t>
            </w:r>
          </w:p>
        </w:tc>
      </w:tr>
      <w:tr w:rsidR="00D43C14" w:rsidRPr="00BB7705" w14:paraId="18ED529C" w14:textId="77777777">
        <w:trPr>
          <w:trHeight w:val="360"/>
          <w:jc w:val="center"/>
        </w:trPr>
        <w:tc>
          <w:tcPr>
            <w:tcW w:w="5000" w:type="pct"/>
            <w:vAlign w:val="center"/>
          </w:tcPr>
          <w:p w14:paraId="6B6AF571" w14:textId="77777777" w:rsidR="00D43C14" w:rsidRPr="00BB7705" w:rsidRDefault="00D43C14" w:rsidP="00563470">
            <w:pPr>
              <w:pStyle w:val="Nincstrkz"/>
              <w:jc w:val="center"/>
              <w:rPr>
                <w:rFonts w:ascii="Times New Roman" w:hAnsi="Times New Roman"/>
                <w:b/>
                <w:bCs/>
                <w:sz w:val="24"/>
                <w:szCs w:val="24"/>
              </w:rPr>
            </w:pPr>
          </w:p>
          <w:p w14:paraId="0156E0BF" w14:textId="77777777" w:rsidR="00D43C14" w:rsidRPr="00BB7705" w:rsidRDefault="00274593" w:rsidP="00563470">
            <w:pPr>
              <w:pStyle w:val="Nincstrkz"/>
              <w:jc w:val="center"/>
              <w:rPr>
                <w:rFonts w:ascii="Times New Roman" w:hAnsi="Times New Roman"/>
                <w:b/>
                <w:bCs/>
                <w:sz w:val="24"/>
                <w:szCs w:val="24"/>
              </w:rPr>
            </w:pPr>
            <w:r w:rsidRPr="00BB7705">
              <w:rPr>
                <w:rFonts w:ascii="Times New Roman" w:hAnsi="Times New Roman"/>
                <w:b/>
                <w:bCs/>
                <w:noProof/>
                <w:sz w:val="24"/>
                <w:szCs w:val="24"/>
                <w:lang w:eastAsia="hu-HU"/>
              </w:rPr>
              <w:drawing>
                <wp:anchor distT="0" distB="0" distL="180340" distR="180340" simplePos="0" relativeHeight="251655168" behindDoc="1" locked="0" layoutInCell="1" allowOverlap="1" wp14:anchorId="2C19511B" wp14:editId="62494AEE">
                  <wp:simplePos x="0" y="0"/>
                  <wp:positionH relativeFrom="column">
                    <wp:posOffset>2332990</wp:posOffset>
                  </wp:positionH>
                  <wp:positionV relativeFrom="page">
                    <wp:posOffset>215265</wp:posOffset>
                  </wp:positionV>
                  <wp:extent cx="1302385" cy="2169795"/>
                  <wp:effectExtent l="0" t="0" r="0" b="0"/>
                  <wp:wrapNone/>
                  <wp:docPr id="31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2385" cy="2169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F8BA0D" w14:textId="77777777" w:rsidR="00D43C14" w:rsidRPr="00BB7705" w:rsidRDefault="00D43C14" w:rsidP="00563470">
            <w:pPr>
              <w:pStyle w:val="Nincstrkz"/>
              <w:jc w:val="center"/>
              <w:rPr>
                <w:rFonts w:ascii="Times New Roman" w:hAnsi="Times New Roman"/>
                <w:b/>
                <w:bCs/>
                <w:sz w:val="24"/>
                <w:szCs w:val="24"/>
              </w:rPr>
            </w:pPr>
          </w:p>
          <w:p w14:paraId="6D068D8A" w14:textId="77777777" w:rsidR="00D43C14" w:rsidRPr="00BB7705" w:rsidRDefault="00D43C14" w:rsidP="00563470">
            <w:pPr>
              <w:pStyle w:val="Nincstrkz"/>
              <w:jc w:val="center"/>
              <w:rPr>
                <w:rFonts w:ascii="Times New Roman" w:hAnsi="Times New Roman"/>
                <w:b/>
                <w:bCs/>
                <w:sz w:val="24"/>
                <w:szCs w:val="24"/>
              </w:rPr>
            </w:pPr>
          </w:p>
          <w:p w14:paraId="2F70E670" w14:textId="77777777" w:rsidR="00D43C14" w:rsidRPr="00BB7705" w:rsidRDefault="00D43C14" w:rsidP="00563470">
            <w:pPr>
              <w:pStyle w:val="Nincstrkz"/>
              <w:jc w:val="center"/>
              <w:rPr>
                <w:rFonts w:ascii="Times New Roman" w:hAnsi="Times New Roman"/>
                <w:b/>
                <w:bCs/>
                <w:sz w:val="24"/>
                <w:szCs w:val="24"/>
              </w:rPr>
            </w:pPr>
            <w:r w:rsidRPr="00BB7705">
              <w:rPr>
                <w:rFonts w:ascii="Times New Roman" w:hAnsi="Times New Roman"/>
                <w:b/>
                <w:bCs/>
                <w:sz w:val="24"/>
                <w:szCs w:val="24"/>
              </w:rPr>
              <w:t xml:space="preserve"> </w:t>
            </w:r>
          </w:p>
          <w:p w14:paraId="1945218B" w14:textId="77777777" w:rsidR="00D43C14" w:rsidRPr="00BB7705" w:rsidRDefault="00D43C14" w:rsidP="00563470">
            <w:pPr>
              <w:pStyle w:val="Nincstrkz"/>
              <w:jc w:val="center"/>
              <w:rPr>
                <w:rFonts w:ascii="Times New Roman" w:hAnsi="Times New Roman"/>
                <w:b/>
                <w:bCs/>
                <w:sz w:val="24"/>
                <w:szCs w:val="24"/>
              </w:rPr>
            </w:pPr>
          </w:p>
          <w:p w14:paraId="0C249695" w14:textId="77777777" w:rsidR="00D43C14" w:rsidRPr="00BB7705" w:rsidRDefault="00D43C14" w:rsidP="00563470">
            <w:pPr>
              <w:pStyle w:val="Nincstrkz"/>
              <w:jc w:val="center"/>
              <w:rPr>
                <w:rFonts w:ascii="Times New Roman" w:hAnsi="Times New Roman"/>
                <w:b/>
                <w:bCs/>
                <w:sz w:val="24"/>
                <w:szCs w:val="24"/>
              </w:rPr>
            </w:pPr>
          </w:p>
          <w:p w14:paraId="72B197BC" w14:textId="77777777" w:rsidR="00D43C14" w:rsidRPr="00BB7705" w:rsidRDefault="00D43C14" w:rsidP="00563470">
            <w:pPr>
              <w:pStyle w:val="Nincstrkz"/>
              <w:jc w:val="center"/>
              <w:rPr>
                <w:rFonts w:ascii="Times New Roman" w:hAnsi="Times New Roman"/>
                <w:b/>
                <w:bCs/>
                <w:sz w:val="24"/>
                <w:szCs w:val="24"/>
              </w:rPr>
            </w:pPr>
          </w:p>
          <w:p w14:paraId="2216FDB0" w14:textId="77777777" w:rsidR="00D43C14" w:rsidRPr="00BB7705" w:rsidRDefault="00D43C14" w:rsidP="00563470">
            <w:pPr>
              <w:pStyle w:val="Nincstrkz"/>
              <w:rPr>
                <w:rFonts w:ascii="Times New Roman" w:hAnsi="Times New Roman"/>
                <w:b/>
                <w:bCs/>
                <w:sz w:val="24"/>
                <w:szCs w:val="24"/>
              </w:rPr>
            </w:pPr>
          </w:p>
          <w:p w14:paraId="670EFC1D" w14:textId="77777777" w:rsidR="00D43C14" w:rsidRPr="00BB7705" w:rsidRDefault="00D43C14" w:rsidP="00563470">
            <w:pPr>
              <w:pStyle w:val="Nincstrkz"/>
              <w:jc w:val="center"/>
              <w:rPr>
                <w:rFonts w:ascii="Times New Roman" w:hAnsi="Times New Roman"/>
                <w:b/>
                <w:bCs/>
                <w:sz w:val="24"/>
                <w:szCs w:val="24"/>
              </w:rPr>
            </w:pPr>
          </w:p>
          <w:p w14:paraId="44EAC0B2" w14:textId="77777777" w:rsidR="00D43C14" w:rsidRPr="00BB7705" w:rsidRDefault="00D43C14" w:rsidP="00563470">
            <w:pPr>
              <w:pStyle w:val="Nincstrkz"/>
              <w:jc w:val="center"/>
              <w:rPr>
                <w:rFonts w:ascii="Times New Roman" w:hAnsi="Times New Roman"/>
                <w:b/>
                <w:bCs/>
                <w:sz w:val="24"/>
                <w:szCs w:val="24"/>
              </w:rPr>
            </w:pPr>
          </w:p>
          <w:p w14:paraId="7CEF5689" w14:textId="77777777" w:rsidR="00D43C14" w:rsidRPr="00BB7705" w:rsidRDefault="00D43C14" w:rsidP="00563470">
            <w:pPr>
              <w:pStyle w:val="Nincstrkz"/>
              <w:jc w:val="center"/>
              <w:rPr>
                <w:rFonts w:ascii="Times New Roman" w:hAnsi="Times New Roman"/>
                <w:b/>
                <w:bCs/>
                <w:sz w:val="24"/>
                <w:szCs w:val="24"/>
              </w:rPr>
            </w:pPr>
          </w:p>
          <w:p w14:paraId="04D7B8DD" w14:textId="77777777" w:rsidR="00D43C14" w:rsidRPr="00BB7705" w:rsidRDefault="00D43C14" w:rsidP="00563470">
            <w:pPr>
              <w:pStyle w:val="Nincstrkz"/>
              <w:jc w:val="center"/>
              <w:rPr>
                <w:rFonts w:ascii="Times New Roman" w:hAnsi="Times New Roman"/>
                <w:b/>
                <w:bCs/>
                <w:sz w:val="24"/>
                <w:szCs w:val="24"/>
              </w:rPr>
            </w:pPr>
          </w:p>
          <w:p w14:paraId="62DBA9C2" w14:textId="77777777" w:rsidR="00D43C14" w:rsidRPr="00BB7705" w:rsidRDefault="00D43C14" w:rsidP="00563470">
            <w:pPr>
              <w:pStyle w:val="Nincstrkz"/>
              <w:jc w:val="center"/>
              <w:rPr>
                <w:rFonts w:ascii="Times New Roman" w:hAnsi="Times New Roman"/>
                <w:b/>
                <w:bCs/>
                <w:sz w:val="24"/>
                <w:szCs w:val="24"/>
              </w:rPr>
            </w:pPr>
          </w:p>
          <w:p w14:paraId="200C6F84" w14:textId="77777777" w:rsidR="00F64F4C" w:rsidRPr="00BB7705" w:rsidRDefault="00F64F4C" w:rsidP="00563470">
            <w:pPr>
              <w:pStyle w:val="Nincstrkz"/>
              <w:jc w:val="center"/>
              <w:rPr>
                <w:rFonts w:ascii="Times New Roman" w:hAnsi="Times New Roman"/>
                <w:b/>
                <w:bCs/>
                <w:sz w:val="24"/>
                <w:szCs w:val="24"/>
              </w:rPr>
            </w:pPr>
          </w:p>
          <w:p w14:paraId="181ECDFB" w14:textId="77777777" w:rsidR="00F64F4C" w:rsidRPr="00BB7705" w:rsidRDefault="00F64F4C" w:rsidP="00563470">
            <w:pPr>
              <w:pStyle w:val="Nincstrkz"/>
              <w:jc w:val="center"/>
              <w:rPr>
                <w:rFonts w:ascii="Times New Roman" w:hAnsi="Times New Roman"/>
                <w:b/>
                <w:bCs/>
                <w:sz w:val="24"/>
                <w:szCs w:val="24"/>
              </w:rPr>
            </w:pPr>
          </w:p>
          <w:p w14:paraId="70D0E468" w14:textId="77777777" w:rsidR="00F64F4C" w:rsidRPr="00BB7705" w:rsidRDefault="00F64F4C" w:rsidP="00563470">
            <w:pPr>
              <w:pStyle w:val="Nincstrkz"/>
              <w:jc w:val="center"/>
              <w:rPr>
                <w:rFonts w:ascii="Times New Roman" w:hAnsi="Times New Roman"/>
                <w:b/>
                <w:bCs/>
                <w:sz w:val="24"/>
                <w:szCs w:val="24"/>
              </w:rPr>
            </w:pPr>
          </w:p>
          <w:p w14:paraId="18D75BE6" w14:textId="69C91BCE" w:rsidR="00F64F4C" w:rsidRPr="00BB7705" w:rsidRDefault="005A69E6" w:rsidP="00563470">
            <w:pPr>
              <w:pStyle w:val="Nincstrkz"/>
              <w:jc w:val="center"/>
              <w:rPr>
                <w:rFonts w:ascii="Times New Roman" w:hAnsi="Times New Roman"/>
                <w:b/>
                <w:bCs/>
                <w:sz w:val="24"/>
                <w:szCs w:val="24"/>
              </w:rPr>
            </w:pPr>
            <w:r w:rsidRPr="00F424E6">
              <w:rPr>
                <w:rFonts w:ascii="Times New Roman" w:hAnsi="Times New Roman"/>
                <w:b/>
                <w:bCs/>
                <w:sz w:val="32"/>
                <w:szCs w:val="32"/>
              </w:rPr>
              <w:t>2023-2028</w:t>
            </w:r>
          </w:p>
        </w:tc>
      </w:tr>
    </w:tbl>
    <w:p w14:paraId="6386EC28" w14:textId="77777777" w:rsidR="00D43C14" w:rsidRPr="00BB7705" w:rsidRDefault="00D43C14" w:rsidP="00563470">
      <w:pPr>
        <w:rPr>
          <w:rFonts w:ascii="Times New Roman" w:hAnsi="Times New Roman"/>
          <w:sz w:val="24"/>
        </w:rPr>
      </w:pPr>
    </w:p>
    <w:p w14:paraId="4A1EB14B" w14:textId="77777777" w:rsidR="00D43C14" w:rsidRPr="00BB7705" w:rsidRDefault="00D43C14" w:rsidP="00563470">
      <w:pPr>
        <w:rPr>
          <w:rFonts w:ascii="Times New Roman" w:hAnsi="Times New Roman"/>
          <w:sz w:val="24"/>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14:paraId="16846044" w14:textId="77777777" w:rsidR="00D43C14" w:rsidRPr="00BB7705" w:rsidRDefault="00D43C14" w:rsidP="00563470">
      <w:pPr>
        <w:rPr>
          <w:rFonts w:ascii="Times New Roman" w:hAnsi="Times New Roman"/>
          <w:sz w:val="24"/>
        </w:rPr>
      </w:pPr>
    </w:p>
    <w:p w14:paraId="6F6DD842" w14:textId="77777777" w:rsidR="00D43C14" w:rsidRPr="00BB7705" w:rsidRDefault="00D43C14" w:rsidP="00563470">
      <w:pPr>
        <w:jc w:val="center"/>
        <w:rPr>
          <w:rFonts w:ascii="Times New Roman" w:hAnsi="Times New Roman"/>
          <w:b/>
          <w:sz w:val="24"/>
        </w:rPr>
      </w:pPr>
      <w:r w:rsidRPr="00BB7705">
        <w:rPr>
          <w:rFonts w:ascii="Times New Roman" w:hAnsi="Times New Roman"/>
          <w:b/>
          <w:sz w:val="24"/>
        </w:rPr>
        <w:br w:type="page"/>
      </w:r>
      <w:bookmarkStart w:id="22" w:name="_Hlk522862292"/>
      <w:r w:rsidRPr="00BB7705">
        <w:rPr>
          <w:rFonts w:ascii="Times New Roman" w:hAnsi="Times New Roman"/>
          <w:b/>
          <w:sz w:val="24"/>
        </w:rPr>
        <w:lastRenderedPageBreak/>
        <w:t>Tartalom</w:t>
      </w:r>
    </w:p>
    <w:p w14:paraId="640E47B9" w14:textId="77777777" w:rsidR="00D43C14" w:rsidRPr="00BB7705" w:rsidRDefault="00D43C14" w:rsidP="00563470">
      <w:pPr>
        <w:rPr>
          <w:rFonts w:ascii="Times New Roman" w:hAnsi="Times New Roman"/>
          <w:sz w:val="24"/>
        </w:rPr>
      </w:pPr>
    </w:p>
    <w:p w14:paraId="12E265D7" w14:textId="77777777" w:rsidR="006823B8" w:rsidRPr="00BB7705" w:rsidRDefault="006823B8" w:rsidP="00563470">
      <w:pPr>
        <w:pStyle w:val="TJ1"/>
        <w:rPr>
          <w:rFonts w:ascii="Times New Roman" w:hAnsi="Times New Roman"/>
          <w:sz w:val="24"/>
          <w:szCs w:val="24"/>
        </w:rPr>
      </w:pPr>
    </w:p>
    <w:p w14:paraId="1269B696" w14:textId="77777777" w:rsidR="00F47C9E" w:rsidRPr="00BB7705" w:rsidRDefault="00F47C9E" w:rsidP="00563470">
      <w:pPr>
        <w:rPr>
          <w:rFonts w:ascii="Times New Roman" w:hAnsi="Times New Roman"/>
          <w:sz w:val="24"/>
        </w:rPr>
      </w:pPr>
    </w:p>
    <w:p w14:paraId="7C8E44EC" w14:textId="77777777" w:rsidR="006823B8" w:rsidRPr="00BB7705" w:rsidRDefault="006823B8" w:rsidP="00563470">
      <w:pPr>
        <w:pStyle w:val="TJ1"/>
        <w:rPr>
          <w:rFonts w:ascii="Times New Roman" w:hAnsi="Times New Roman"/>
          <w:sz w:val="24"/>
          <w:szCs w:val="24"/>
        </w:rPr>
      </w:pPr>
    </w:p>
    <w:p w14:paraId="78F706EB" w14:textId="77777777" w:rsidR="006823B8" w:rsidRPr="00BB7705" w:rsidRDefault="006823B8" w:rsidP="00563470">
      <w:pPr>
        <w:pStyle w:val="TJ1"/>
        <w:rPr>
          <w:rFonts w:ascii="Times New Roman" w:hAnsi="Times New Roman"/>
          <w:sz w:val="24"/>
          <w:szCs w:val="24"/>
        </w:rPr>
      </w:pPr>
    </w:p>
    <w:p w14:paraId="37D168DF" w14:textId="6CF29D15" w:rsidR="00D43C14" w:rsidRPr="00DA0C29" w:rsidRDefault="00D43C14" w:rsidP="00563470">
      <w:pPr>
        <w:pStyle w:val="TJ1"/>
        <w:rPr>
          <w:rFonts w:ascii="Times New Roman" w:hAnsi="Times New Roman"/>
          <w:sz w:val="24"/>
          <w:szCs w:val="24"/>
        </w:rPr>
      </w:pPr>
      <w:r w:rsidRPr="00DA0C29">
        <w:rPr>
          <w:rFonts w:ascii="Times New Roman" w:hAnsi="Times New Roman"/>
          <w:sz w:val="24"/>
          <w:szCs w:val="24"/>
        </w:rPr>
        <w:fldChar w:fldCharType="begin"/>
      </w:r>
      <w:r w:rsidRPr="00DA0C29">
        <w:rPr>
          <w:rFonts w:ascii="Times New Roman" w:hAnsi="Times New Roman"/>
          <w:sz w:val="24"/>
          <w:szCs w:val="24"/>
        </w:rPr>
        <w:instrText xml:space="preserve"> TOC \o "4-4" \h \z \t "Címsor 1;1;Címsor 2;2;Címsor 3;3;Alcím;2" </w:instrText>
      </w:r>
      <w:r w:rsidRPr="00DA0C29">
        <w:rPr>
          <w:rFonts w:ascii="Times New Roman" w:hAnsi="Times New Roman"/>
          <w:sz w:val="24"/>
          <w:szCs w:val="24"/>
        </w:rPr>
        <w:fldChar w:fldCharType="separate"/>
      </w:r>
      <w:hyperlink w:anchor="_Toc363646322" w:history="1">
        <w:r w:rsidRPr="00DA0C29">
          <w:rPr>
            <w:rStyle w:val="Hiperhivatkozs"/>
            <w:rFonts w:ascii="Times New Roman" w:hAnsi="Times New Roman"/>
            <w:sz w:val="24"/>
            <w:szCs w:val="24"/>
          </w:rPr>
          <w:t>Helyi Esélyegyenlőségi Program (HEP)</w:t>
        </w:r>
        <w:r w:rsidRPr="00DA0C29">
          <w:rPr>
            <w:rFonts w:ascii="Times New Roman" w:hAnsi="Times New Roman"/>
            <w:webHidden/>
            <w:sz w:val="24"/>
            <w:szCs w:val="24"/>
          </w:rPr>
          <w:tab/>
        </w:r>
        <w:r w:rsidR="00463BDC">
          <w:rPr>
            <w:rFonts w:ascii="Times New Roman" w:hAnsi="Times New Roman"/>
            <w:webHidden/>
            <w:sz w:val="24"/>
            <w:szCs w:val="24"/>
          </w:rPr>
          <w:t>1</w:t>
        </w:r>
      </w:hyperlink>
    </w:p>
    <w:p w14:paraId="77B10475" w14:textId="28418A4B" w:rsidR="00D43C14" w:rsidRPr="00DA0C29" w:rsidRDefault="00CB13E5" w:rsidP="00563470">
      <w:pPr>
        <w:pStyle w:val="TJ2"/>
        <w:tabs>
          <w:tab w:val="right" w:leader="dot" w:pos="9629"/>
        </w:tabs>
        <w:rPr>
          <w:rFonts w:ascii="Times New Roman" w:hAnsi="Times New Roman"/>
          <w:noProof/>
          <w:sz w:val="24"/>
        </w:rPr>
      </w:pPr>
      <w:hyperlink w:anchor="_Toc363646323" w:history="1">
        <w:r w:rsidR="00D43C14" w:rsidRPr="00DA0C29">
          <w:rPr>
            <w:rStyle w:val="Hiperhivatkozs"/>
            <w:rFonts w:ascii="Times New Roman" w:hAnsi="Times New Roman"/>
            <w:noProof/>
            <w:sz w:val="24"/>
            <w:szCs w:val="24"/>
          </w:rPr>
          <w:t>Bevezetés</w:t>
        </w:r>
        <w:r w:rsidR="00D43C14" w:rsidRPr="00DA0C29">
          <w:rPr>
            <w:rFonts w:ascii="Times New Roman" w:hAnsi="Times New Roman"/>
            <w:noProof/>
            <w:webHidden/>
            <w:sz w:val="24"/>
          </w:rPr>
          <w:tab/>
        </w:r>
        <w:r w:rsidR="00463BDC">
          <w:rPr>
            <w:rFonts w:ascii="Times New Roman" w:hAnsi="Times New Roman"/>
            <w:noProof/>
            <w:webHidden/>
            <w:sz w:val="24"/>
          </w:rPr>
          <w:t>2</w:t>
        </w:r>
      </w:hyperlink>
    </w:p>
    <w:p w14:paraId="5D04E75A" w14:textId="7A9DE672" w:rsidR="00D43C14" w:rsidRPr="00DA0C29" w:rsidRDefault="00CB13E5" w:rsidP="00563470">
      <w:pPr>
        <w:pStyle w:val="TJ2"/>
        <w:tabs>
          <w:tab w:val="right" w:leader="dot" w:pos="9629"/>
        </w:tabs>
        <w:rPr>
          <w:rFonts w:ascii="Times New Roman" w:hAnsi="Times New Roman"/>
          <w:noProof/>
          <w:sz w:val="24"/>
        </w:rPr>
      </w:pPr>
      <w:hyperlink w:anchor="_Toc363646324" w:history="1">
        <w:r w:rsidR="00D43C14" w:rsidRPr="00DA0C29">
          <w:rPr>
            <w:rStyle w:val="Hiperhivatkozs"/>
            <w:rFonts w:ascii="Times New Roman" w:hAnsi="Times New Roman"/>
            <w:noProof/>
            <w:sz w:val="24"/>
            <w:szCs w:val="24"/>
          </w:rPr>
          <w:t>A település bemutatása</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_Toc363646324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3</w:t>
        </w:r>
        <w:r w:rsidR="00D43C14" w:rsidRPr="00DA0C29">
          <w:rPr>
            <w:rFonts w:ascii="Times New Roman" w:hAnsi="Times New Roman"/>
            <w:noProof/>
            <w:webHidden/>
            <w:sz w:val="24"/>
          </w:rPr>
          <w:fldChar w:fldCharType="end"/>
        </w:r>
      </w:hyperlink>
    </w:p>
    <w:p w14:paraId="202C4270" w14:textId="46FBD523" w:rsidR="00D43C14" w:rsidRPr="00DA0C29" w:rsidRDefault="00CB13E5" w:rsidP="00563470">
      <w:pPr>
        <w:pStyle w:val="TJ2"/>
        <w:tabs>
          <w:tab w:val="right" w:leader="dot" w:pos="9629"/>
        </w:tabs>
        <w:rPr>
          <w:rFonts w:ascii="Times New Roman" w:hAnsi="Times New Roman"/>
          <w:noProof/>
          <w:sz w:val="24"/>
        </w:rPr>
      </w:pPr>
      <w:hyperlink w:anchor="_Toc363646325" w:history="1">
        <w:r w:rsidR="00D43C14" w:rsidRPr="00DA0C29">
          <w:rPr>
            <w:rStyle w:val="Hiperhivatkozs"/>
            <w:rFonts w:ascii="Times New Roman" w:hAnsi="Times New Roman"/>
            <w:noProof/>
            <w:sz w:val="24"/>
            <w:szCs w:val="24"/>
          </w:rPr>
          <w:t>Értékeink, küldetésünk</w:t>
        </w:r>
        <w:r w:rsidR="00D43C14" w:rsidRPr="00DA0C29">
          <w:rPr>
            <w:rFonts w:ascii="Times New Roman" w:hAnsi="Times New Roman"/>
            <w:noProof/>
            <w:webHidden/>
            <w:sz w:val="24"/>
          </w:rPr>
          <w:tab/>
        </w:r>
        <w:r w:rsidR="00463BDC">
          <w:rPr>
            <w:rFonts w:ascii="Times New Roman" w:hAnsi="Times New Roman"/>
            <w:noProof/>
            <w:webHidden/>
            <w:sz w:val="24"/>
          </w:rPr>
          <w:t>21</w:t>
        </w:r>
      </w:hyperlink>
    </w:p>
    <w:p w14:paraId="5CFD74E3" w14:textId="2F591F53" w:rsidR="00D43C14" w:rsidRPr="00DA0C29" w:rsidRDefault="00CB13E5" w:rsidP="00563470">
      <w:pPr>
        <w:pStyle w:val="TJ2"/>
        <w:tabs>
          <w:tab w:val="right" w:leader="dot" w:pos="9629"/>
        </w:tabs>
        <w:rPr>
          <w:rFonts w:ascii="Times New Roman" w:hAnsi="Times New Roman"/>
          <w:noProof/>
          <w:sz w:val="24"/>
        </w:rPr>
      </w:pPr>
      <w:hyperlink w:anchor="_Toc363646326" w:history="1">
        <w:r w:rsidR="00D43C14" w:rsidRPr="00DA0C29">
          <w:rPr>
            <w:rStyle w:val="Hiperhivatkozs"/>
            <w:rFonts w:ascii="Times New Roman" w:hAnsi="Times New Roman"/>
            <w:noProof/>
            <w:sz w:val="24"/>
            <w:szCs w:val="24"/>
          </w:rPr>
          <w:t>Célok</w:t>
        </w:r>
        <w:r w:rsidR="00D43C14" w:rsidRPr="00DA0C29">
          <w:rPr>
            <w:rFonts w:ascii="Times New Roman" w:hAnsi="Times New Roman"/>
            <w:noProof/>
            <w:webHidden/>
            <w:sz w:val="24"/>
          </w:rPr>
          <w:tab/>
        </w:r>
        <w:r w:rsidR="007B0494">
          <w:rPr>
            <w:rFonts w:ascii="Times New Roman" w:hAnsi="Times New Roman"/>
            <w:noProof/>
            <w:webHidden/>
            <w:sz w:val="24"/>
          </w:rPr>
          <w:t>22</w:t>
        </w:r>
      </w:hyperlink>
    </w:p>
    <w:p w14:paraId="027A1D22" w14:textId="08067E1A" w:rsidR="00D43C14" w:rsidRPr="00DA0C29" w:rsidRDefault="00CB13E5" w:rsidP="00563470">
      <w:pPr>
        <w:pStyle w:val="TJ2"/>
        <w:tabs>
          <w:tab w:val="right" w:leader="dot" w:pos="9629"/>
        </w:tabs>
        <w:rPr>
          <w:rFonts w:ascii="Times New Roman" w:hAnsi="Times New Roman"/>
          <w:noProof/>
          <w:sz w:val="24"/>
        </w:rPr>
      </w:pPr>
      <w:hyperlink w:anchor="_Toc363646327" w:history="1">
        <w:r w:rsidR="00D43C14" w:rsidRPr="00DA0C29">
          <w:rPr>
            <w:rStyle w:val="Hiperhivatkozs"/>
            <w:rFonts w:ascii="Times New Roman" w:hAnsi="Times New Roman"/>
            <w:noProof/>
            <w:sz w:val="24"/>
            <w:szCs w:val="24"/>
          </w:rPr>
          <w:t>A Helyi Esélyegyenlőségi Program Helyzetelemzése (HEP HE)</w:t>
        </w:r>
        <w:r w:rsidR="00D43C14" w:rsidRPr="00DA0C29">
          <w:rPr>
            <w:rFonts w:ascii="Times New Roman" w:hAnsi="Times New Roman"/>
            <w:noProof/>
            <w:webHidden/>
            <w:sz w:val="24"/>
          </w:rPr>
          <w:tab/>
        </w:r>
        <w:r w:rsidR="007B0494">
          <w:rPr>
            <w:rFonts w:ascii="Times New Roman" w:hAnsi="Times New Roman"/>
            <w:noProof/>
            <w:webHidden/>
            <w:sz w:val="24"/>
          </w:rPr>
          <w:t>23</w:t>
        </w:r>
      </w:hyperlink>
    </w:p>
    <w:p w14:paraId="21BC4DB6" w14:textId="72F796D2" w:rsidR="00D43C14" w:rsidRPr="00DA0C29" w:rsidRDefault="00CB13E5" w:rsidP="00563470">
      <w:pPr>
        <w:pStyle w:val="TJ3"/>
        <w:tabs>
          <w:tab w:val="right" w:leader="dot" w:pos="9629"/>
        </w:tabs>
        <w:rPr>
          <w:rFonts w:ascii="Times New Roman" w:hAnsi="Times New Roman"/>
          <w:noProof/>
          <w:sz w:val="24"/>
        </w:rPr>
      </w:pPr>
      <w:hyperlink w:anchor="_Toc363646328" w:history="1">
        <w:r w:rsidR="00D43C14" w:rsidRPr="00DA0C29">
          <w:rPr>
            <w:rStyle w:val="Hiperhivatkozs"/>
            <w:rFonts w:ascii="Times New Roman" w:hAnsi="Times New Roman"/>
            <w:noProof/>
            <w:sz w:val="24"/>
            <w:szCs w:val="24"/>
          </w:rPr>
          <w:t>1. Jogszabályi háttér bemutatása</w:t>
        </w:r>
        <w:r w:rsidR="00D43C14" w:rsidRPr="00DA0C29">
          <w:rPr>
            <w:rFonts w:ascii="Times New Roman" w:hAnsi="Times New Roman"/>
            <w:noProof/>
            <w:webHidden/>
            <w:sz w:val="24"/>
          </w:rPr>
          <w:tab/>
        </w:r>
        <w:r w:rsidR="007B0494">
          <w:rPr>
            <w:rFonts w:ascii="Times New Roman" w:hAnsi="Times New Roman"/>
            <w:noProof/>
            <w:webHidden/>
            <w:sz w:val="24"/>
          </w:rPr>
          <w:t>24</w:t>
        </w:r>
      </w:hyperlink>
    </w:p>
    <w:p w14:paraId="4FFE06FA" w14:textId="7D21DC21" w:rsidR="00D43C14" w:rsidRPr="00DA0C29" w:rsidRDefault="00CB13E5" w:rsidP="00563470">
      <w:pPr>
        <w:pStyle w:val="TJ3"/>
        <w:tabs>
          <w:tab w:val="right" w:leader="dot" w:pos="9629"/>
        </w:tabs>
        <w:rPr>
          <w:rFonts w:ascii="Times New Roman" w:hAnsi="Times New Roman"/>
          <w:noProof/>
          <w:sz w:val="24"/>
        </w:rPr>
      </w:pPr>
      <w:hyperlink w:anchor="_Toc363646329" w:history="1">
        <w:r w:rsidR="00D43C14" w:rsidRPr="00DA0C29">
          <w:rPr>
            <w:rStyle w:val="Hiperhivatkozs"/>
            <w:rFonts w:ascii="Times New Roman" w:hAnsi="Times New Roman"/>
            <w:noProof/>
            <w:sz w:val="24"/>
            <w:szCs w:val="24"/>
          </w:rPr>
          <w:t>2. Stratégiai környezet bemutatása</w:t>
        </w:r>
        <w:r w:rsidR="00D43C14" w:rsidRPr="00DA0C29">
          <w:rPr>
            <w:rFonts w:ascii="Times New Roman" w:hAnsi="Times New Roman"/>
            <w:noProof/>
            <w:webHidden/>
            <w:sz w:val="24"/>
          </w:rPr>
          <w:tab/>
        </w:r>
        <w:r w:rsidR="007B0494">
          <w:rPr>
            <w:rFonts w:ascii="Times New Roman" w:hAnsi="Times New Roman"/>
            <w:noProof/>
            <w:webHidden/>
            <w:sz w:val="24"/>
          </w:rPr>
          <w:t>25</w:t>
        </w:r>
      </w:hyperlink>
    </w:p>
    <w:p w14:paraId="5F5E76B7" w14:textId="4DF39D0F" w:rsidR="00D43C14" w:rsidRPr="00DA0C29" w:rsidRDefault="00CB13E5" w:rsidP="00563470">
      <w:pPr>
        <w:pStyle w:val="TJ3"/>
        <w:tabs>
          <w:tab w:val="right" w:leader="dot" w:pos="9629"/>
        </w:tabs>
        <w:rPr>
          <w:rFonts w:ascii="Times New Roman" w:hAnsi="Times New Roman"/>
          <w:noProof/>
          <w:sz w:val="24"/>
        </w:rPr>
      </w:pPr>
      <w:hyperlink w:anchor="_Toc363646330" w:history="1">
        <w:r w:rsidR="00D43C14" w:rsidRPr="00DA0C29">
          <w:rPr>
            <w:rStyle w:val="Hiperhivatkozs"/>
            <w:rFonts w:ascii="Times New Roman" w:hAnsi="Times New Roman"/>
            <w:noProof/>
            <w:sz w:val="24"/>
            <w:szCs w:val="24"/>
          </w:rPr>
          <w:t>3. A mélyszegénységben élők és a romák helyzete, esélyegyenlősége</w:t>
        </w:r>
        <w:r w:rsidR="00D43C14" w:rsidRPr="00DA0C29">
          <w:rPr>
            <w:rFonts w:ascii="Times New Roman" w:hAnsi="Times New Roman"/>
            <w:noProof/>
            <w:webHidden/>
            <w:sz w:val="24"/>
          </w:rPr>
          <w:tab/>
        </w:r>
      </w:hyperlink>
      <w:r w:rsidR="007B0494">
        <w:rPr>
          <w:rFonts w:ascii="Times New Roman" w:hAnsi="Times New Roman"/>
          <w:noProof/>
          <w:sz w:val="24"/>
        </w:rPr>
        <w:t>27</w:t>
      </w:r>
    </w:p>
    <w:p w14:paraId="45FD38C6" w14:textId="03AFEE19" w:rsidR="00D43C14" w:rsidRPr="00DA0C29" w:rsidRDefault="00CB13E5" w:rsidP="00563470">
      <w:pPr>
        <w:pStyle w:val="TJ3"/>
        <w:tabs>
          <w:tab w:val="right" w:leader="dot" w:pos="9629"/>
        </w:tabs>
        <w:rPr>
          <w:rFonts w:ascii="Times New Roman" w:hAnsi="Times New Roman"/>
          <w:noProof/>
          <w:sz w:val="24"/>
        </w:rPr>
      </w:pPr>
      <w:hyperlink w:anchor="_Toc363646331" w:history="1">
        <w:r w:rsidR="00D43C14" w:rsidRPr="00DA0C29">
          <w:rPr>
            <w:rStyle w:val="Hiperhivatkozs"/>
            <w:rFonts w:ascii="Times New Roman" w:hAnsi="Times New Roman"/>
            <w:noProof/>
            <w:sz w:val="24"/>
            <w:szCs w:val="24"/>
          </w:rPr>
          <w:t>4. A gyermekek helyzete, esélyegyenlősége, gyermekszegénység</w:t>
        </w:r>
        <w:r w:rsidR="00D43C14" w:rsidRPr="00DA0C29">
          <w:rPr>
            <w:rFonts w:ascii="Times New Roman" w:hAnsi="Times New Roman"/>
            <w:noProof/>
            <w:webHidden/>
            <w:sz w:val="24"/>
          </w:rPr>
          <w:tab/>
        </w:r>
        <w:r w:rsidR="00E220E8">
          <w:rPr>
            <w:rFonts w:ascii="Times New Roman" w:hAnsi="Times New Roman"/>
            <w:noProof/>
            <w:webHidden/>
            <w:sz w:val="24"/>
          </w:rPr>
          <w:t>72</w:t>
        </w:r>
      </w:hyperlink>
    </w:p>
    <w:p w14:paraId="1E77EC28" w14:textId="1A9190F4" w:rsidR="00D43C14" w:rsidRPr="00DA0C29" w:rsidRDefault="00CB13E5" w:rsidP="00563470">
      <w:pPr>
        <w:pStyle w:val="TJ3"/>
        <w:tabs>
          <w:tab w:val="right" w:leader="dot" w:pos="9629"/>
        </w:tabs>
        <w:rPr>
          <w:rFonts w:ascii="Times New Roman" w:hAnsi="Times New Roman"/>
          <w:noProof/>
          <w:sz w:val="24"/>
        </w:rPr>
      </w:pPr>
      <w:hyperlink w:anchor="_Toc363646332" w:history="1">
        <w:r w:rsidR="00D43C14" w:rsidRPr="00DA0C29">
          <w:rPr>
            <w:rStyle w:val="Hiperhivatkozs"/>
            <w:rFonts w:ascii="Times New Roman" w:hAnsi="Times New Roman"/>
            <w:noProof/>
            <w:sz w:val="24"/>
            <w:szCs w:val="24"/>
          </w:rPr>
          <w:t>5. A nők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103</w:t>
        </w:r>
      </w:hyperlink>
    </w:p>
    <w:p w14:paraId="79AB8768" w14:textId="0CABD596" w:rsidR="00D43C14" w:rsidRPr="00DA0C29" w:rsidRDefault="00CB13E5" w:rsidP="00563470">
      <w:pPr>
        <w:pStyle w:val="TJ3"/>
        <w:tabs>
          <w:tab w:val="right" w:leader="dot" w:pos="9629"/>
        </w:tabs>
        <w:rPr>
          <w:rFonts w:ascii="Times New Roman" w:hAnsi="Times New Roman"/>
          <w:noProof/>
          <w:sz w:val="24"/>
        </w:rPr>
      </w:pPr>
      <w:hyperlink w:anchor="_Toc363646333" w:history="1">
        <w:r w:rsidR="00D43C14" w:rsidRPr="00DA0C29">
          <w:rPr>
            <w:rStyle w:val="Hiperhivatkozs"/>
            <w:rFonts w:ascii="Times New Roman" w:hAnsi="Times New Roman"/>
            <w:noProof/>
            <w:sz w:val="24"/>
            <w:szCs w:val="24"/>
          </w:rPr>
          <w:t>6. Az idősek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115</w:t>
        </w:r>
      </w:hyperlink>
    </w:p>
    <w:p w14:paraId="4476888F" w14:textId="2FF53B5D" w:rsidR="00D43C14" w:rsidRPr="00DA0C29" w:rsidRDefault="00CB13E5" w:rsidP="00563470">
      <w:pPr>
        <w:pStyle w:val="TJ3"/>
        <w:tabs>
          <w:tab w:val="right" w:leader="dot" w:pos="9629"/>
        </w:tabs>
        <w:rPr>
          <w:rFonts w:ascii="Times New Roman" w:hAnsi="Times New Roman"/>
          <w:noProof/>
          <w:sz w:val="24"/>
        </w:rPr>
      </w:pPr>
      <w:hyperlink w:anchor="_Toc363646334" w:history="1">
        <w:r w:rsidR="00D43C14" w:rsidRPr="00DA0C29">
          <w:rPr>
            <w:rStyle w:val="Hiperhivatkozs"/>
            <w:rFonts w:ascii="Times New Roman" w:hAnsi="Times New Roman"/>
            <w:noProof/>
            <w:sz w:val="24"/>
            <w:szCs w:val="24"/>
          </w:rPr>
          <w:t>7. A fogyatékkal élők helyzete, esélyegyenlősége</w:t>
        </w:r>
        <w:r w:rsidR="00D43C14" w:rsidRPr="00DA0C29">
          <w:rPr>
            <w:rFonts w:ascii="Times New Roman" w:hAnsi="Times New Roman"/>
            <w:noProof/>
            <w:webHidden/>
            <w:sz w:val="24"/>
          </w:rPr>
          <w:tab/>
        </w:r>
        <w:r w:rsidR="00E220E8">
          <w:rPr>
            <w:rFonts w:ascii="Times New Roman" w:hAnsi="Times New Roman"/>
            <w:noProof/>
            <w:webHidden/>
            <w:sz w:val="24"/>
          </w:rPr>
          <w:t>125</w:t>
        </w:r>
      </w:hyperlink>
    </w:p>
    <w:p w14:paraId="12619F75" w14:textId="0ACC7CEF" w:rsidR="00D43C14" w:rsidRPr="00DA0C29" w:rsidRDefault="00CB13E5" w:rsidP="00563470">
      <w:pPr>
        <w:pStyle w:val="TJ3"/>
        <w:tabs>
          <w:tab w:val="right" w:leader="dot" w:pos="9629"/>
        </w:tabs>
        <w:rPr>
          <w:rFonts w:ascii="Times New Roman" w:hAnsi="Times New Roman"/>
          <w:noProof/>
          <w:sz w:val="24"/>
        </w:rPr>
      </w:pPr>
      <w:hyperlink w:anchor="_Toc363646335" w:history="1">
        <w:r w:rsidR="00D43C14" w:rsidRPr="00DA0C29">
          <w:rPr>
            <w:rStyle w:val="Hiperhivatkozs"/>
            <w:rFonts w:ascii="Times New Roman" w:hAnsi="Times New Roman"/>
            <w:noProof/>
            <w:sz w:val="24"/>
            <w:szCs w:val="24"/>
          </w:rPr>
          <w:t>8. Helyi partnerség, lakossági önszerveződések, civil szervezetek és for-profit szereplők társadalmi felelősségvállalása</w:t>
        </w:r>
        <w:r w:rsidR="00D43C14" w:rsidRPr="00DA0C29">
          <w:rPr>
            <w:rFonts w:ascii="Times New Roman" w:hAnsi="Times New Roman"/>
            <w:noProof/>
            <w:webHidden/>
            <w:sz w:val="24"/>
          </w:rPr>
          <w:tab/>
        </w:r>
        <w:r w:rsidR="00D71040">
          <w:rPr>
            <w:rFonts w:ascii="Times New Roman" w:hAnsi="Times New Roman"/>
            <w:noProof/>
            <w:webHidden/>
            <w:sz w:val="24"/>
          </w:rPr>
          <w:t>132</w:t>
        </w:r>
      </w:hyperlink>
    </w:p>
    <w:p w14:paraId="462F063F" w14:textId="38558E3F" w:rsidR="00D43C14" w:rsidRPr="00DA0C29" w:rsidRDefault="00CB13E5" w:rsidP="00563470">
      <w:pPr>
        <w:pStyle w:val="TJ3"/>
        <w:tabs>
          <w:tab w:val="right" w:leader="dot" w:pos="9629"/>
        </w:tabs>
        <w:rPr>
          <w:rFonts w:ascii="Times New Roman" w:hAnsi="Times New Roman"/>
          <w:noProof/>
          <w:sz w:val="24"/>
        </w:rPr>
      </w:pPr>
      <w:hyperlink w:anchor="_Toc363646336" w:history="1">
        <w:r w:rsidR="00D43C14" w:rsidRPr="00DA0C29">
          <w:rPr>
            <w:rStyle w:val="Hiperhivatkozs"/>
            <w:rFonts w:ascii="Times New Roman" w:hAnsi="Times New Roman"/>
            <w:noProof/>
            <w:sz w:val="24"/>
            <w:szCs w:val="24"/>
          </w:rPr>
          <w:t>9. A helyi esélyegyenlőségi program nyilvánossága</w:t>
        </w:r>
        <w:r w:rsidR="00D43C14" w:rsidRPr="00DA0C29">
          <w:rPr>
            <w:rFonts w:ascii="Times New Roman" w:hAnsi="Times New Roman"/>
            <w:noProof/>
            <w:webHidden/>
            <w:sz w:val="24"/>
          </w:rPr>
          <w:tab/>
        </w:r>
        <w:r w:rsidR="00D71040">
          <w:rPr>
            <w:rFonts w:ascii="Times New Roman" w:hAnsi="Times New Roman"/>
            <w:noProof/>
            <w:webHidden/>
            <w:sz w:val="24"/>
          </w:rPr>
          <w:t>132</w:t>
        </w:r>
      </w:hyperlink>
    </w:p>
    <w:p w14:paraId="150F8850" w14:textId="18B48A48" w:rsidR="00D43C14" w:rsidRPr="00DA0C29" w:rsidRDefault="00CB13E5" w:rsidP="00563470">
      <w:pPr>
        <w:pStyle w:val="TJ2"/>
        <w:tabs>
          <w:tab w:val="right" w:leader="dot" w:pos="9629"/>
        </w:tabs>
        <w:rPr>
          <w:rFonts w:ascii="Times New Roman" w:hAnsi="Times New Roman"/>
          <w:noProof/>
          <w:sz w:val="24"/>
        </w:rPr>
      </w:pPr>
      <w:hyperlink w:anchor="_Toc363646337" w:history="1">
        <w:r w:rsidR="00D43C14" w:rsidRPr="00DA0C29">
          <w:rPr>
            <w:rStyle w:val="Hiperhivatkozs"/>
            <w:rFonts w:ascii="Times New Roman" w:hAnsi="Times New Roman"/>
            <w:noProof/>
            <w:sz w:val="24"/>
            <w:szCs w:val="24"/>
          </w:rPr>
          <w:t>A Helyi Esélyegyenlőségi Program Intézkedési Terve (HEP IT)</w:t>
        </w:r>
        <w:r w:rsidR="00D43C14" w:rsidRPr="00DA0C29">
          <w:rPr>
            <w:rFonts w:ascii="Times New Roman" w:hAnsi="Times New Roman"/>
            <w:noProof/>
            <w:webHidden/>
            <w:sz w:val="24"/>
          </w:rPr>
          <w:tab/>
        </w:r>
        <w:r w:rsidR="00D71040">
          <w:rPr>
            <w:rFonts w:ascii="Times New Roman" w:hAnsi="Times New Roman"/>
            <w:noProof/>
            <w:webHidden/>
            <w:sz w:val="24"/>
          </w:rPr>
          <w:t>133</w:t>
        </w:r>
      </w:hyperlink>
    </w:p>
    <w:p w14:paraId="0FED2E58" w14:textId="7B9215AD" w:rsidR="00D43C14" w:rsidRPr="00DA0C29" w:rsidRDefault="00CB13E5" w:rsidP="00563470">
      <w:pPr>
        <w:pStyle w:val="TJ3"/>
        <w:tabs>
          <w:tab w:val="right" w:leader="dot" w:pos="9629"/>
        </w:tabs>
        <w:rPr>
          <w:rFonts w:ascii="Times New Roman" w:hAnsi="Times New Roman"/>
          <w:noProof/>
          <w:sz w:val="24"/>
        </w:rPr>
      </w:pPr>
      <w:hyperlink w:anchor="_Toc363646338" w:history="1">
        <w:r w:rsidR="00D43C14" w:rsidRPr="00DA0C29">
          <w:rPr>
            <w:rStyle w:val="Hiperhivatkozs"/>
            <w:rFonts w:ascii="Times New Roman" w:hAnsi="Times New Roman"/>
            <w:noProof/>
            <w:sz w:val="24"/>
            <w:szCs w:val="24"/>
          </w:rPr>
          <w:t>1. A HEP IT részletei</w:t>
        </w:r>
        <w:r w:rsidR="00D43C14" w:rsidRPr="00DA0C29">
          <w:rPr>
            <w:rFonts w:ascii="Times New Roman" w:hAnsi="Times New Roman"/>
            <w:noProof/>
            <w:webHidden/>
            <w:sz w:val="24"/>
          </w:rPr>
          <w:tab/>
        </w:r>
        <w:r w:rsidR="00D71040">
          <w:rPr>
            <w:rFonts w:ascii="Times New Roman" w:hAnsi="Times New Roman"/>
            <w:noProof/>
            <w:webHidden/>
            <w:sz w:val="24"/>
          </w:rPr>
          <w:t>133</w:t>
        </w:r>
      </w:hyperlink>
    </w:p>
    <w:p w14:paraId="1917B22C" w14:textId="5C9F8F2D" w:rsidR="00D43C14" w:rsidRPr="00DA0C29" w:rsidRDefault="00CB13E5" w:rsidP="00563470">
      <w:pPr>
        <w:pStyle w:val="TJ4"/>
        <w:tabs>
          <w:tab w:val="right" w:leader="dot" w:pos="9629"/>
        </w:tabs>
        <w:rPr>
          <w:rFonts w:ascii="Times New Roman" w:hAnsi="Times New Roman"/>
          <w:noProof/>
          <w:sz w:val="24"/>
        </w:rPr>
      </w:pPr>
      <w:hyperlink w:anchor="_Toc363646339" w:history="1">
        <w:r w:rsidR="00D43C14" w:rsidRPr="00DA0C29">
          <w:rPr>
            <w:rStyle w:val="Hiperhivatkozs"/>
            <w:rFonts w:ascii="Times New Roman" w:hAnsi="Times New Roman"/>
            <w:noProof/>
            <w:sz w:val="24"/>
            <w:szCs w:val="24"/>
          </w:rPr>
          <w:t>A helyzetelemzés megállapításainak összegzése</w:t>
        </w:r>
        <w:r w:rsidR="00D43C14" w:rsidRPr="00DA0C29">
          <w:rPr>
            <w:rFonts w:ascii="Times New Roman" w:hAnsi="Times New Roman"/>
            <w:noProof/>
            <w:webHidden/>
            <w:sz w:val="24"/>
          </w:rPr>
          <w:tab/>
        </w:r>
        <w:r w:rsidR="00150562">
          <w:rPr>
            <w:rFonts w:ascii="Times New Roman" w:hAnsi="Times New Roman"/>
            <w:noProof/>
            <w:webHidden/>
            <w:sz w:val="24"/>
          </w:rPr>
          <w:t>134</w:t>
        </w:r>
      </w:hyperlink>
    </w:p>
    <w:p w14:paraId="3D1B1169" w14:textId="5BC0C784" w:rsidR="00D43C14" w:rsidRPr="00DA0C29" w:rsidRDefault="00CB13E5" w:rsidP="00563470">
      <w:pPr>
        <w:pStyle w:val="TJ4"/>
        <w:tabs>
          <w:tab w:val="right" w:leader="dot" w:pos="9629"/>
        </w:tabs>
        <w:rPr>
          <w:rFonts w:ascii="Times New Roman" w:hAnsi="Times New Roman"/>
          <w:noProof/>
          <w:sz w:val="24"/>
        </w:rPr>
      </w:pPr>
      <w:hyperlink w:anchor="_Toc363646340" w:history="1">
        <w:r w:rsidR="00D43C14" w:rsidRPr="00DA0C29">
          <w:rPr>
            <w:rStyle w:val="Hiperhivatkozs"/>
            <w:rFonts w:ascii="Times New Roman" w:hAnsi="Times New Roman"/>
            <w:noProof/>
            <w:sz w:val="24"/>
            <w:szCs w:val="24"/>
          </w:rPr>
          <w:t>A beavatkozások megvalósítói</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_Toc363646340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150562">
          <w:rPr>
            <w:rFonts w:ascii="Times New Roman" w:hAnsi="Times New Roman"/>
            <w:noProof/>
            <w:webHidden/>
            <w:sz w:val="24"/>
          </w:rPr>
          <w:t>34</w:t>
        </w:r>
        <w:r w:rsidR="00D43C14" w:rsidRPr="00DA0C29">
          <w:rPr>
            <w:rFonts w:ascii="Times New Roman" w:hAnsi="Times New Roman"/>
            <w:noProof/>
            <w:webHidden/>
            <w:sz w:val="24"/>
          </w:rPr>
          <w:fldChar w:fldCharType="end"/>
        </w:r>
      </w:hyperlink>
    </w:p>
    <w:p w14:paraId="5277B14D" w14:textId="33E6E8BC" w:rsidR="00D43C14" w:rsidRPr="00DA0C29" w:rsidRDefault="00CB13E5" w:rsidP="00563470">
      <w:pPr>
        <w:pStyle w:val="TJ4"/>
        <w:tabs>
          <w:tab w:val="right" w:leader="dot" w:pos="9629"/>
        </w:tabs>
        <w:rPr>
          <w:rFonts w:ascii="Times New Roman" w:hAnsi="Times New Roman"/>
          <w:noProof/>
          <w:sz w:val="24"/>
        </w:rPr>
      </w:pPr>
      <w:hyperlink w:anchor="_Toc363646341" w:history="1">
        <w:r w:rsidR="00D43C14" w:rsidRPr="00DA0C29">
          <w:rPr>
            <w:rStyle w:val="Hiperhivatkozs"/>
            <w:rFonts w:ascii="Times New Roman" w:hAnsi="Times New Roman"/>
            <w:noProof/>
            <w:sz w:val="24"/>
            <w:szCs w:val="24"/>
          </w:rPr>
          <w:t>Jövőképünk</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_Toc363646341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94373F">
          <w:rPr>
            <w:rFonts w:ascii="Times New Roman" w:hAnsi="Times New Roman"/>
            <w:noProof/>
            <w:webHidden/>
            <w:sz w:val="24"/>
          </w:rPr>
          <w:t>34</w:t>
        </w:r>
        <w:r w:rsidR="00D43C14" w:rsidRPr="00DA0C29">
          <w:rPr>
            <w:rFonts w:ascii="Times New Roman" w:hAnsi="Times New Roman"/>
            <w:noProof/>
            <w:webHidden/>
            <w:sz w:val="24"/>
          </w:rPr>
          <w:fldChar w:fldCharType="end"/>
        </w:r>
      </w:hyperlink>
    </w:p>
    <w:p w14:paraId="54D9ADBD" w14:textId="49385E18" w:rsidR="00D43C14" w:rsidRPr="00DA0C29" w:rsidRDefault="00CB13E5" w:rsidP="00563470">
      <w:pPr>
        <w:pStyle w:val="TJ4"/>
        <w:tabs>
          <w:tab w:val="right" w:leader="dot" w:pos="9629"/>
        </w:tabs>
        <w:rPr>
          <w:rFonts w:ascii="Times New Roman" w:hAnsi="Times New Roman"/>
          <w:noProof/>
          <w:sz w:val="24"/>
        </w:rPr>
      </w:pPr>
      <w:hyperlink w:anchor="_Toc363646342" w:history="1">
        <w:r w:rsidR="00D43C14" w:rsidRPr="00DA0C29">
          <w:rPr>
            <w:rStyle w:val="Hiperhivatkozs"/>
            <w:rFonts w:ascii="Times New Roman" w:hAnsi="Times New Roman"/>
            <w:noProof/>
            <w:sz w:val="24"/>
            <w:szCs w:val="24"/>
          </w:rPr>
          <w:t>Az intézkedési területek részletes kifejtése</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_Toc363646342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94373F">
          <w:rPr>
            <w:rFonts w:ascii="Times New Roman" w:hAnsi="Times New Roman"/>
            <w:noProof/>
            <w:webHidden/>
            <w:sz w:val="24"/>
          </w:rPr>
          <w:t>35</w:t>
        </w:r>
        <w:r w:rsidR="00D43C14" w:rsidRPr="00DA0C29">
          <w:rPr>
            <w:rFonts w:ascii="Times New Roman" w:hAnsi="Times New Roman"/>
            <w:noProof/>
            <w:webHidden/>
            <w:sz w:val="24"/>
          </w:rPr>
          <w:fldChar w:fldCharType="end"/>
        </w:r>
      </w:hyperlink>
    </w:p>
    <w:p w14:paraId="3DEB128A" w14:textId="119AFF41" w:rsidR="00D43C14" w:rsidRPr="00DA0C29" w:rsidRDefault="00CB13E5" w:rsidP="00563470">
      <w:pPr>
        <w:pStyle w:val="TJ3"/>
        <w:tabs>
          <w:tab w:val="right" w:leader="dot" w:pos="9629"/>
        </w:tabs>
        <w:rPr>
          <w:rFonts w:ascii="Times New Roman" w:hAnsi="Times New Roman"/>
          <w:noProof/>
          <w:sz w:val="24"/>
        </w:rPr>
      </w:pPr>
      <w:hyperlink w:anchor="_Toc363646343" w:history="1">
        <w:r w:rsidR="00D43C14" w:rsidRPr="00DA0C29">
          <w:rPr>
            <w:rStyle w:val="Hiperhivatkozs"/>
            <w:rFonts w:ascii="Times New Roman" w:hAnsi="Times New Roman"/>
            <w:noProof/>
            <w:sz w:val="24"/>
            <w:szCs w:val="24"/>
          </w:rPr>
          <w:t>3. Megvalósítás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_Toc363646343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D43C14" w:rsidRPr="00DA0C29">
          <w:rPr>
            <w:rFonts w:ascii="Times New Roman" w:hAnsi="Times New Roman"/>
            <w:noProof/>
            <w:webHidden/>
            <w:sz w:val="24"/>
          </w:rPr>
          <w:fldChar w:fldCharType="end"/>
        </w:r>
      </w:hyperlink>
      <w:r w:rsidR="0094373F">
        <w:rPr>
          <w:rFonts w:ascii="Times New Roman" w:hAnsi="Times New Roman"/>
          <w:noProof/>
          <w:sz w:val="24"/>
        </w:rPr>
        <w:t>46</w:t>
      </w:r>
    </w:p>
    <w:p w14:paraId="7E32FAAA" w14:textId="4FFB0E27" w:rsidR="00D43C14" w:rsidRPr="00DA0C29" w:rsidRDefault="00CB13E5" w:rsidP="00563470">
      <w:pPr>
        <w:pStyle w:val="TJ4"/>
        <w:tabs>
          <w:tab w:val="right" w:leader="dot" w:pos="9629"/>
        </w:tabs>
        <w:rPr>
          <w:rFonts w:ascii="Times New Roman" w:hAnsi="Times New Roman"/>
          <w:noProof/>
          <w:sz w:val="24"/>
        </w:rPr>
      </w:pPr>
      <w:hyperlink w:anchor="_Toc363646344" w:history="1">
        <w:r w:rsidR="00D43C14" w:rsidRPr="00DA0C29">
          <w:rPr>
            <w:rStyle w:val="Hiperhivatkozs"/>
            <w:rFonts w:ascii="Times New Roman" w:hAnsi="Times New Roman"/>
            <w:noProof/>
            <w:sz w:val="24"/>
            <w:szCs w:val="24"/>
          </w:rPr>
          <w:t>A megvalósítás előkészítése</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_Toc363646344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94373F">
          <w:rPr>
            <w:rFonts w:ascii="Times New Roman" w:hAnsi="Times New Roman"/>
            <w:noProof/>
            <w:webHidden/>
            <w:sz w:val="24"/>
          </w:rPr>
          <w:t>47</w:t>
        </w:r>
        <w:r w:rsidR="00D43C14" w:rsidRPr="00DA0C29">
          <w:rPr>
            <w:rFonts w:ascii="Times New Roman" w:hAnsi="Times New Roman"/>
            <w:noProof/>
            <w:webHidden/>
            <w:sz w:val="24"/>
          </w:rPr>
          <w:fldChar w:fldCharType="end"/>
        </w:r>
      </w:hyperlink>
    </w:p>
    <w:p w14:paraId="04C7575A" w14:textId="162D6936" w:rsidR="00D43C14" w:rsidRPr="00DA0C29" w:rsidRDefault="00CB13E5" w:rsidP="00563470">
      <w:pPr>
        <w:pStyle w:val="TJ4"/>
        <w:tabs>
          <w:tab w:val="right" w:leader="dot" w:pos="9629"/>
        </w:tabs>
        <w:rPr>
          <w:rFonts w:ascii="Times New Roman" w:hAnsi="Times New Roman"/>
          <w:noProof/>
          <w:sz w:val="24"/>
        </w:rPr>
      </w:pPr>
      <w:hyperlink w:anchor="_Toc363646345" w:history="1">
        <w:r w:rsidR="00D43C14" w:rsidRPr="00DA0C29">
          <w:rPr>
            <w:rStyle w:val="Hiperhivatkozs"/>
            <w:rFonts w:ascii="Times New Roman" w:hAnsi="Times New Roman"/>
            <w:noProof/>
            <w:sz w:val="24"/>
            <w:szCs w:val="24"/>
          </w:rPr>
          <w:t>A megvalósítás folyamata</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_Toc363646345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94373F">
          <w:rPr>
            <w:rFonts w:ascii="Times New Roman" w:hAnsi="Times New Roman"/>
            <w:noProof/>
            <w:webHidden/>
            <w:sz w:val="24"/>
          </w:rPr>
          <w:t>47</w:t>
        </w:r>
        <w:r w:rsidR="00D43C14" w:rsidRPr="00DA0C29">
          <w:rPr>
            <w:rFonts w:ascii="Times New Roman" w:hAnsi="Times New Roman"/>
            <w:noProof/>
            <w:webHidden/>
            <w:sz w:val="24"/>
          </w:rPr>
          <w:fldChar w:fldCharType="end"/>
        </w:r>
      </w:hyperlink>
    </w:p>
    <w:p w14:paraId="6E6EDA74" w14:textId="1C867712" w:rsidR="00D43C14" w:rsidRPr="00DA0C29" w:rsidRDefault="00CB13E5" w:rsidP="00563470">
      <w:pPr>
        <w:pStyle w:val="TJ4"/>
        <w:tabs>
          <w:tab w:val="right" w:leader="dot" w:pos="9629"/>
        </w:tabs>
        <w:rPr>
          <w:rFonts w:ascii="Times New Roman" w:hAnsi="Times New Roman"/>
          <w:noProof/>
          <w:sz w:val="24"/>
        </w:rPr>
      </w:pPr>
      <w:hyperlink w:anchor="_Toc363646346" w:history="1">
        <w:r w:rsidR="00D43C14" w:rsidRPr="00DA0C29">
          <w:rPr>
            <w:rStyle w:val="Hiperhivatkozs"/>
            <w:rFonts w:ascii="Times New Roman" w:hAnsi="Times New Roman"/>
            <w:noProof/>
            <w:sz w:val="24"/>
            <w:szCs w:val="24"/>
          </w:rPr>
          <w:t>Monitoring és visszacsatolás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_Toc363646346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A02175">
          <w:rPr>
            <w:rFonts w:ascii="Times New Roman" w:hAnsi="Times New Roman"/>
            <w:noProof/>
            <w:webHidden/>
            <w:sz w:val="24"/>
          </w:rPr>
          <w:t>50</w:t>
        </w:r>
        <w:r w:rsidR="00D43C14" w:rsidRPr="00DA0C29">
          <w:rPr>
            <w:rFonts w:ascii="Times New Roman" w:hAnsi="Times New Roman"/>
            <w:noProof/>
            <w:webHidden/>
            <w:sz w:val="24"/>
          </w:rPr>
          <w:fldChar w:fldCharType="end"/>
        </w:r>
      </w:hyperlink>
    </w:p>
    <w:p w14:paraId="2DBF8E46" w14:textId="42D95687" w:rsidR="00D43C14" w:rsidRPr="00DA0C29" w:rsidRDefault="00CB13E5" w:rsidP="00563470">
      <w:pPr>
        <w:pStyle w:val="TJ4"/>
        <w:tabs>
          <w:tab w:val="right" w:leader="dot" w:pos="9629"/>
        </w:tabs>
        <w:rPr>
          <w:rFonts w:ascii="Times New Roman" w:hAnsi="Times New Roman"/>
          <w:noProof/>
          <w:sz w:val="24"/>
        </w:rPr>
      </w:pPr>
      <w:hyperlink w:anchor="_Toc363646347" w:history="1">
        <w:r w:rsidR="00D43C14" w:rsidRPr="00DA0C29">
          <w:rPr>
            <w:rStyle w:val="Hiperhivatkozs"/>
            <w:rFonts w:ascii="Times New Roman" w:hAnsi="Times New Roman"/>
            <w:noProof/>
            <w:sz w:val="24"/>
            <w:szCs w:val="24"/>
          </w:rPr>
          <w:t>Nyilvánosság</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_Toc363646347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w:t>
        </w:r>
        <w:r w:rsidR="00A02175">
          <w:rPr>
            <w:rFonts w:ascii="Times New Roman" w:hAnsi="Times New Roman"/>
            <w:noProof/>
            <w:webHidden/>
            <w:sz w:val="24"/>
          </w:rPr>
          <w:t>50</w:t>
        </w:r>
        <w:r w:rsidR="00D43C14" w:rsidRPr="00DA0C29">
          <w:rPr>
            <w:rFonts w:ascii="Times New Roman" w:hAnsi="Times New Roman"/>
            <w:noProof/>
            <w:webHidden/>
            <w:sz w:val="24"/>
          </w:rPr>
          <w:fldChar w:fldCharType="end"/>
        </w:r>
      </w:hyperlink>
    </w:p>
    <w:p w14:paraId="28C1F045" w14:textId="276AB091" w:rsidR="00D43C14" w:rsidRPr="00DA0C29" w:rsidRDefault="00CB13E5" w:rsidP="00563470">
      <w:pPr>
        <w:pStyle w:val="TJ4"/>
        <w:tabs>
          <w:tab w:val="right" w:leader="dot" w:pos="9629"/>
        </w:tabs>
        <w:rPr>
          <w:rFonts w:ascii="Times New Roman" w:hAnsi="Times New Roman"/>
          <w:noProof/>
          <w:sz w:val="24"/>
        </w:rPr>
      </w:pPr>
      <w:hyperlink w:anchor="_Toc363646348" w:history="1">
        <w:r w:rsidR="00D43C14" w:rsidRPr="00DA0C29">
          <w:rPr>
            <w:rStyle w:val="Hiperhivatkozs"/>
            <w:rFonts w:ascii="Times New Roman" w:hAnsi="Times New Roman"/>
            <w:noProof/>
            <w:sz w:val="24"/>
            <w:szCs w:val="24"/>
          </w:rPr>
          <w:t>Érvényesülés, módosítás</w:t>
        </w:r>
        <w:r w:rsidR="00D43C14" w:rsidRPr="00DA0C29">
          <w:rPr>
            <w:rFonts w:ascii="Times New Roman" w:hAnsi="Times New Roman"/>
            <w:noProof/>
            <w:webHidden/>
            <w:sz w:val="24"/>
          </w:rPr>
          <w:tab/>
        </w:r>
        <w:r w:rsidR="00D43C14" w:rsidRPr="00DA0C29">
          <w:rPr>
            <w:rFonts w:ascii="Times New Roman" w:hAnsi="Times New Roman"/>
            <w:noProof/>
            <w:webHidden/>
            <w:sz w:val="24"/>
          </w:rPr>
          <w:fldChar w:fldCharType="begin"/>
        </w:r>
        <w:r w:rsidR="00D43C14" w:rsidRPr="00DA0C29">
          <w:rPr>
            <w:rFonts w:ascii="Times New Roman" w:hAnsi="Times New Roman"/>
            <w:noProof/>
            <w:webHidden/>
            <w:sz w:val="24"/>
          </w:rPr>
          <w:instrText xml:space="preserve"> PAGEREF _Toc363646348 \h </w:instrText>
        </w:r>
        <w:r w:rsidR="00D43C14" w:rsidRPr="00DA0C29">
          <w:rPr>
            <w:rFonts w:ascii="Times New Roman" w:hAnsi="Times New Roman"/>
            <w:noProof/>
            <w:webHidden/>
            <w:sz w:val="24"/>
          </w:rPr>
        </w:r>
        <w:r w:rsidR="00D43C14" w:rsidRPr="00DA0C29">
          <w:rPr>
            <w:rFonts w:ascii="Times New Roman" w:hAnsi="Times New Roman"/>
            <w:noProof/>
            <w:webHidden/>
            <w:sz w:val="24"/>
          </w:rPr>
          <w:fldChar w:fldCharType="separate"/>
        </w:r>
        <w:r w:rsidR="0097504C" w:rsidRPr="00DA0C29">
          <w:rPr>
            <w:rFonts w:ascii="Times New Roman" w:hAnsi="Times New Roman"/>
            <w:noProof/>
            <w:webHidden/>
            <w:sz w:val="24"/>
          </w:rPr>
          <w:t>15</w:t>
        </w:r>
        <w:r w:rsidR="00D43C14" w:rsidRPr="00DA0C29">
          <w:rPr>
            <w:rFonts w:ascii="Times New Roman" w:hAnsi="Times New Roman"/>
            <w:noProof/>
            <w:webHidden/>
            <w:sz w:val="24"/>
          </w:rPr>
          <w:fldChar w:fldCharType="end"/>
        </w:r>
      </w:hyperlink>
      <w:r w:rsidR="00A02175">
        <w:rPr>
          <w:rFonts w:ascii="Times New Roman" w:hAnsi="Times New Roman"/>
          <w:noProof/>
          <w:sz w:val="24"/>
        </w:rPr>
        <w:t>1</w:t>
      </w:r>
    </w:p>
    <w:p w14:paraId="33A52A09" w14:textId="02015F47" w:rsidR="00D43C14" w:rsidRPr="00BB7705" w:rsidRDefault="00CB13E5" w:rsidP="00DA0C29">
      <w:pPr>
        <w:pStyle w:val="TJ3"/>
        <w:tabs>
          <w:tab w:val="right" w:leader="dot" w:pos="9629"/>
        </w:tabs>
        <w:rPr>
          <w:rFonts w:ascii="Times New Roman" w:hAnsi="Times New Roman"/>
          <w:sz w:val="24"/>
        </w:rPr>
      </w:pPr>
      <w:hyperlink w:anchor="_Toc363646349" w:history="1">
        <w:r w:rsidR="00D43C14" w:rsidRPr="00DA0C29">
          <w:rPr>
            <w:rStyle w:val="Hiperhivatkozs"/>
            <w:rFonts w:ascii="Times New Roman" w:hAnsi="Times New Roman"/>
            <w:noProof/>
            <w:sz w:val="24"/>
            <w:szCs w:val="24"/>
          </w:rPr>
          <w:t>4. Elfogadás módja és dátuma</w:t>
        </w:r>
        <w:r w:rsidR="00D43C14" w:rsidRPr="00DA0C29">
          <w:rPr>
            <w:rFonts w:ascii="Times New Roman" w:hAnsi="Times New Roman"/>
            <w:noProof/>
            <w:webHidden/>
            <w:sz w:val="24"/>
          </w:rPr>
          <w:tab/>
        </w:r>
      </w:hyperlink>
      <w:r w:rsidR="00D43C14" w:rsidRPr="00DA0C29">
        <w:rPr>
          <w:rFonts w:ascii="Times New Roman" w:hAnsi="Times New Roman"/>
          <w:sz w:val="24"/>
        </w:rPr>
        <w:fldChar w:fldCharType="end"/>
      </w:r>
      <w:bookmarkEnd w:id="22"/>
      <w:r w:rsidR="00525632">
        <w:rPr>
          <w:rFonts w:ascii="Times New Roman" w:hAnsi="Times New Roman"/>
          <w:sz w:val="24"/>
        </w:rPr>
        <w:t>152</w:t>
      </w:r>
      <w:r w:rsidR="00D43C14" w:rsidRPr="00BB7705">
        <w:rPr>
          <w:rFonts w:ascii="Times New Roman" w:hAnsi="Times New Roman"/>
          <w:sz w:val="24"/>
        </w:rPr>
        <w:br w:type="page"/>
      </w:r>
    </w:p>
    <w:p w14:paraId="624A5DE1" w14:textId="77777777" w:rsidR="00D43C14" w:rsidRPr="00BB7705" w:rsidRDefault="00D43C14" w:rsidP="00563470">
      <w:pPr>
        <w:rPr>
          <w:rFonts w:ascii="Times New Roman" w:hAnsi="Times New Roman"/>
          <w:sz w:val="24"/>
        </w:rPr>
      </w:pPr>
    </w:p>
    <w:p w14:paraId="5A006CEF" w14:textId="77777777" w:rsidR="00D43C14" w:rsidRPr="00BB7705" w:rsidRDefault="00D43C14" w:rsidP="00563470">
      <w:pPr>
        <w:rPr>
          <w:rFonts w:ascii="Times New Roman" w:hAnsi="Times New Roman"/>
          <w:sz w:val="24"/>
        </w:rPr>
      </w:pPr>
      <w:bookmarkStart w:id="23" w:name="_Toc188863080"/>
      <w:bookmarkStart w:id="24" w:name="_Toc212560414"/>
      <w:bookmarkStart w:id="25" w:name="_Toc212562030"/>
      <w:bookmarkStart w:id="26" w:name="_Toc212697717"/>
      <w:bookmarkStart w:id="27" w:name="_Toc212699612"/>
      <w:bookmarkStart w:id="28" w:name="_Toc212716870"/>
      <w:bookmarkStart w:id="29" w:name="_Toc212716987"/>
      <w:bookmarkStart w:id="30" w:name="_Toc214529824"/>
    </w:p>
    <w:p w14:paraId="5D5FF1C0" w14:textId="77777777" w:rsidR="00D43C14" w:rsidRPr="00BB7705" w:rsidRDefault="00D43C14" w:rsidP="00150F82">
      <w:pPr>
        <w:pStyle w:val="Cmsor1"/>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Times New Roman" w:hAnsi="Times New Roman" w:cs="Times New Roman"/>
        </w:rPr>
      </w:pPr>
      <w:bookmarkStart w:id="31" w:name="_Toc363646322"/>
      <w:r w:rsidRPr="00BB7705">
        <w:rPr>
          <w:rFonts w:ascii="Times New Roman" w:hAnsi="Times New Roman" w:cs="Times New Roman"/>
        </w:rPr>
        <w:t>Helyi Esélyegyenlőségi Program (HEP)</w:t>
      </w:r>
      <w:bookmarkEnd w:id="31"/>
    </w:p>
    <w:p w14:paraId="44CA464A" w14:textId="77777777" w:rsidR="00D43C14" w:rsidRPr="00BB7705" w:rsidRDefault="00D43C14" w:rsidP="00563470">
      <w:pPr>
        <w:rPr>
          <w:rFonts w:ascii="Times New Roman" w:hAnsi="Times New Roman"/>
          <w:sz w:val="24"/>
        </w:rPr>
      </w:pPr>
    </w:p>
    <w:p w14:paraId="1EF7622C" w14:textId="77777777" w:rsidR="00D43C14" w:rsidRPr="00BB7705" w:rsidRDefault="00D43C14" w:rsidP="00563470">
      <w:pPr>
        <w:rPr>
          <w:rFonts w:ascii="Times New Roman" w:hAnsi="Times New Roman"/>
          <w:sz w:val="24"/>
        </w:rPr>
      </w:pPr>
    </w:p>
    <w:p w14:paraId="137DEAEF" w14:textId="77777777" w:rsidR="00D43C14" w:rsidRPr="00BB7705" w:rsidRDefault="00D43C14" w:rsidP="00563470">
      <w:pPr>
        <w:pStyle w:val="Cmsor2"/>
        <w:rPr>
          <w:rFonts w:ascii="Times New Roman" w:hAnsi="Times New Roman"/>
          <w:sz w:val="24"/>
          <w:szCs w:val="24"/>
        </w:rPr>
      </w:pPr>
      <w:bookmarkStart w:id="32" w:name="_Toc363646323"/>
      <w:r w:rsidRPr="00BB7705">
        <w:rPr>
          <w:rFonts w:ascii="Times New Roman" w:hAnsi="Times New Roman"/>
          <w:sz w:val="24"/>
          <w:szCs w:val="24"/>
        </w:rPr>
        <w:t>Bevezetés</w:t>
      </w:r>
      <w:bookmarkEnd w:id="23"/>
      <w:bookmarkEnd w:id="32"/>
    </w:p>
    <w:p w14:paraId="60AA8819" w14:textId="77777777" w:rsidR="00D43C14" w:rsidRPr="00BB7705" w:rsidRDefault="00D43C14" w:rsidP="00563470">
      <w:pPr>
        <w:rPr>
          <w:rFonts w:ascii="Times New Roman" w:hAnsi="Times New Roman"/>
          <w:sz w:val="24"/>
        </w:rPr>
      </w:pPr>
    </w:p>
    <w:p w14:paraId="0934068B" w14:textId="77777777" w:rsidR="00D43C14" w:rsidRPr="00BB7705" w:rsidRDefault="00D43C14" w:rsidP="00563470">
      <w:pPr>
        <w:rPr>
          <w:rFonts w:ascii="Times New Roman" w:hAnsi="Times New Roman"/>
          <w:sz w:val="24"/>
        </w:rPr>
      </w:pPr>
    </w:p>
    <w:p w14:paraId="3DC29A3B" w14:textId="196486EE" w:rsidR="001D1871" w:rsidRPr="00BB7705" w:rsidRDefault="001D1871" w:rsidP="00563470">
      <w:pPr>
        <w:rPr>
          <w:rFonts w:ascii="Times New Roman" w:hAnsi="Times New Roman"/>
          <w:sz w:val="24"/>
        </w:rPr>
      </w:pPr>
      <w:r w:rsidRPr="00BB7705">
        <w:rPr>
          <w:rFonts w:ascii="Times New Roman" w:hAnsi="Times New Roman"/>
          <w:sz w:val="24"/>
        </w:rPr>
        <w:t xml:space="preserve">Összhangban az Egyenlő Bánásmódról és az Esélyegyenlőség Előmozdításáról szóló 2003. évi CXXV. törvény, a </w:t>
      </w:r>
      <w:r w:rsidRPr="00BB7705">
        <w:rPr>
          <w:rFonts w:ascii="Times New Roman" w:hAnsi="Times New Roman"/>
          <w:bCs/>
          <w:sz w:val="24"/>
        </w:rPr>
        <w:t>helyi esélyegyenlőségi programok elkészítésének szabályairól és az esélyegyenlőségi mentorokról szóló 2021.06.30-án módosított 321/2011. (XII. 27.) Korm. rendelet alapján megjelent Belügyminisztérium „Módszertani útmutató a helyi esélyegyenlőségi programok elkészítésének szempontjaihoz és a program felülvizsgálatához” c. dokumentum szerint átdolgozva</w:t>
      </w:r>
      <w:r w:rsidRPr="00BB7705">
        <w:rPr>
          <w:rFonts w:ascii="Times New Roman" w:hAnsi="Times New Roman"/>
          <w:sz w:val="24"/>
        </w:rPr>
        <w:t>,</w:t>
      </w:r>
      <w:r w:rsidR="00BE01A2" w:rsidRPr="00BB7705">
        <w:rPr>
          <w:rFonts w:ascii="Times New Roman" w:hAnsi="Times New Roman"/>
          <w:sz w:val="24"/>
        </w:rPr>
        <w:t xml:space="preserve"> Velem község</w:t>
      </w:r>
      <w:r w:rsidR="006934DF" w:rsidRPr="00BB7705">
        <w:rPr>
          <w:rFonts w:ascii="Times New Roman" w:hAnsi="Times New Roman"/>
          <w:sz w:val="24"/>
        </w:rPr>
        <w:t xml:space="preserve">i </w:t>
      </w:r>
      <w:r w:rsidRPr="00BB7705">
        <w:rPr>
          <w:rFonts w:ascii="Times New Roman" w:hAnsi="Times New Roman"/>
          <w:sz w:val="24"/>
        </w:rPr>
        <w:t xml:space="preserve">Önkormányzat Esélyegyenlőségi Programban rögzíti az esélyegyenlőség érdekében szükséges feladatokat. </w:t>
      </w:r>
    </w:p>
    <w:p w14:paraId="6DA392DC" w14:textId="77777777" w:rsidR="001D1871" w:rsidRPr="00BB7705" w:rsidRDefault="001D1871" w:rsidP="00563470">
      <w:pPr>
        <w:rPr>
          <w:rFonts w:ascii="Times New Roman" w:hAnsi="Times New Roman"/>
          <w:sz w:val="24"/>
        </w:rPr>
      </w:pPr>
    </w:p>
    <w:p w14:paraId="3746026D" w14:textId="77777777" w:rsidR="001D1871" w:rsidRPr="00BB7705" w:rsidRDefault="001D1871" w:rsidP="00563470">
      <w:pPr>
        <w:rPr>
          <w:rFonts w:ascii="Times New Roman" w:hAnsi="Times New Roman"/>
          <w:sz w:val="24"/>
        </w:rPr>
      </w:pPr>
      <w:r w:rsidRPr="00BB7705">
        <w:rPr>
          <w:rFonts w:ascii="Times New Roman" w:hAnsi="Times New Roman"/>
          <w:sz w:val="24"/>
        </w:rPr>
        <w:t>Az önkormányzat vállalja, hogy az elkészült és elfogadott Esélyegyenlőségi Programmal összehangolja a település más dokumentumait</w:t>
      </w:r>
      <w:r w:rsidRPr="00BB7705">
        <w:rPr>
          <w:rStyle w:val="Lbjegyzet-hivatkozs"/>
          <w:rFonts w:ascii="Times New Roman" w:hAnsi="Times New Roman"/>
          <w:sz w:val="24"/>
        </w:rPr>
        <w:footnoteReference w:id="1"/>
      </w:r>
      <w:r w:rsidRPr="00BB7705">
        <w:rPr>
          <w:rFonts w:ascii="Times New Roman" w:hAnsi="Times New Roman"/>
          <w:sz w:val="24"/>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14:paraId="13D7D6DC" w14:textId="77777777" w:rsidR="001D1871" w:rsidRPr="00BB7705" w:rsidRDefault="001D1871" w:rsidP="00563470">
      <w:pPr>
        <w:rPr>
          <w:rFonts w:ascii="Times New Roman" w:hAnsi="Times New Roman"/>
          <w:sz w:val="24"/>
        </w:rPr>
      </w:pPr>
      <w:r w:rsidRPr="00BB7705">
        <w:rPr>
          <w:rFonts w:ascii="Times New Roman" w:hAnsi="Times New Roman"/>
          <w:sz w:val="24"/>
        </w:rPr>
        <w:t>Jelen helyzetelemzés az Esélyegyenlőségi Program megalapozását szolgálja.</w:t>
      </w:r>
    </w:p>
    <w:p w14:paraId="680DF66F" w14:textId="7AB3E7A6" w:rsidR="00EE4CC1" w:rsidRPr="00BB7705" w:rsidRDefault="00EE4CC1" w:rsidP="00563470">
      <w:pPr>
        <w:pStyle w:val="Szvegtrzs3"/>
        <w:rPr>
          <w:rFonts w:ascii="Times New Roman" w:hAnsi="Times New Roman"/>
          <w:i w:val="0"/>
          <w:color w:val="auto"/>
        </w:rPr>
      </w:pPr>
    </w:p>
    <w:p w14:paraId="62CAB7A6" w14:textId="77777777" w:rsidR="00EE4CC1" w:rsidRPr="00BB7705" w:rsidRDefault="00EE4CC1" w:rsidP="00563470">
      <w:pPr>
        <w:pStyle w:val="Szvegtrzs3"/>
        <w:rPr>
          <w:rFonts w:ascii="Times New Roman" w:hAnsi="Times New Roman"/>
          <w:i w:val="0"/>
          <w:color w:val="auto"/>
        </w:rPr>
      </w:pPr>
    </w:p>
    <w:p w14:paraId="43A191C8" w14:textId="77777777" w:rsidR="00D43C14" w:rsidRPr="00BB7705" w:rsidRDefault="00D43C14" w:rsidP="00563470">
      <w:pPr>
        <w:rPr>
          <w:rFonts w:ascii="Times New Roman" w:hAnsi="Times New Roman"/>
          <w:sz w:val="24"/>
        </w:rPr>
      </w:pPr>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14:paraId="28626C2A" w14:textId="77777777" w:rsidR="00D43C14" w:rsidRPr="00BB7705" w:rsidRDefault="00D43C14" w:rsidP="00563470">
      <w:pPr>
        <w:pStyle w:val="Cmsor2"/>
        <w:rPr>
          <w:rFonts w:ascii="Times New Roman" w:hAnsi="Times New Roman"/>
          <w:sz w:val="24"/>
          <w:szCs w:val="24"/>
        </w:rPr>
      </w:pPr>
      <w:bookmarkStart w:id="59" w:name="_Toc363646324"/>
      <w:r w:rsidRPr="00BB7705">
        <w:rPr>
          <w:rFonts w:ascii="Times New Roman" w:hAnsi="Times New Roman"/>
          <w:sz w:val="24"/>
          <w:szCs w:val="24"/>
        </w:rPr>
        <w:t>A település bemutatása</w:t>
      </w:r>
      <w:bookmarkEnd w:id="59"/>
    </w:p>
    <w:p w14:paraId="62DC5E2C" w14:textId="57181CC6" w:rsidR="00D43C14" w:rsidRPr="00BB7705" w:rsidRDefault="00274593" w:rsidP="00563470">
      <w:pPr>
        <w:spacing w:before="100" w:beforeAutospacing="1" w:after="100" w:afterAutospacing="1"/>
        <w:rPr>
          <w:rFonts w:ascii="Times New Roman" w:hAnsi="Times New Roman"/>
          <w:sz w:val="24"/>
        </w:rPr>
      </w:pPr>
      <w:r w:rsidRPr="00BB7705">
        <w:rPr>
          <w:rFonts w:ascii="Times New Roman" w:hAnsi="Times New Roman"/>
          <w:noProof/>
          <w:sz w:val="24"/>
        </w:rPr>
        <w:drawing>
          <wp:anchor distT="0" distB="0" distL="114300" distR="114300" simplePos="0" relativeHeight="251656192" behindDoc="0" locked="0" layoutInCell="1" allowOverlap="1" wp14:anchorId="30CC694C" wp14:editId="2CF06479">
            <wp:simplePos x="0" y="0"/>
            <wp:positionH relativeFrom="column">
              <wp:posOffset>3169920</wp:posOffset>
            </wp:positionH>
            <wp:positionV relativeFrom="paragraph">
              <wp:posOffset>170180</wp:posOffset>
            </wp:positionV>
            <wp:extent cx="2996565" cy="3105150"/>
            <wp:effectExtent l="0" t="0" r="0" b="0"/>
            <wp:wrapSquare wrapText="bothSides"/>
            <wp:docPr id="318" name="Kép 318" descr="Velem tér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Velem térkép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56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14" w:rsidRPr="00BB7705">
        <w:rPr>
          <w:rFonts w:ascii="Times New Roman" w:hAnsi="Times New Roman"/>
          <w:sz w:val="24"/>
        </w:rPr>
        <w:t>Velem Magyarország egyik legszebb vidékén, Vas</w:t>
      </w:r>
      <w:r w:rsidR="009A1E74">
        <w:rPr>
          <w:rFonts w:ascii="Times New Roman" w:hAnsi="Times New Roman"/>
          <w:sz w:val="24"/>
        </w:rPr>
        <w:t xml:space="preserve"> vármegye</w:t>
      </w:r>
      <w:r w:rsidR="00D43C14" w:rsidRPr="00BB7705">
        <w:rPr>
          <w:rFonts w:ascii="Times New Roman" w:hAnsi="Times New Roman"/>
          <w:sz w:val="24"/>
        </w:rPr>
        <w:t xml:space="preserve"> északnyugati részén, a Kőszegi-hegység lábánál található kis község. A település az Írottkő Natúrpark része. A környező településekkel: Cákkal, Bozsokkal, Kőszegszerdahellyel és Kőszegdoroszlóval együtt alkotják Kőszeg-hegyalját. A környékén fekvő nagyobb települések: Kőszeg (8 km), Szombathely (20 km), Rohonc/Rechnitz (Ausztria, 10 km). Az Alpokalján található kristálytiszta levegőjű, szubalpin klímájú községünkről csodálatos rálátás nyílik az 582 m magasan fekvő Szent-Vid kápolnára. </w:t>
      </w:r>
    </w:p>
    <w:p w14:paraId="3B15B2CC" w14:textId="77777777" w:rsidR="00D43C14"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Velemtől néhány kilométerre található az Írottkő (882 m), mely a Dunántúl legmagasabb pontja, de Velem határába esik a Kopasz-Kendig (788 m), a Szent Vid (582 m), a Jávor-kút (569 m) és a Ró-hegy (330 m) is, így jellemzője a hegyes vidék, csupán a velemi mező tekinthető lapályos résznek.</w:t>
      </w:r>
    </w:p>
    <w:p w14:paraId="4A791CC4" w14:textId="77777777" w:rsidR="00D43C14"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A település időjárását az Alpok szabályozza. Az uralkodó szél az észak-északnyugati, ami jelentősen és érezhetően csökkenti a hőmérsékletet, főképp a melegebb időszakban.</w:t>
      </w:r>
    </w:p>
    <w:p w14:paraId="5C85737C" w14:textId="77777777" w:rsidR="004B726B" w:rsidRPr="00BB7705" w:rsidRDefault="00D43C14" w:rsidP="00563470">
      <w:pPr>
        <w:spacing w:before="100" w:beforeAutospacing="1" w:after="100" w:afterAutospacing="1"/>
        <w:rPr>
          <w:rFonts w:ascii="Times New Roman" w:hAnsi="Times New Roman"/>
          <w:sz w:val="24"/>
        </w:rPr>
      </w:pPr>
      <w:r w:rsidRPr="00BB7705">
        <w:rPr>
          <w:rFonts w:ascii="Times New Roman" w:hAnsi="Times New Roman"/>
          <w:sz w:val="24"/>
        </w:rPr>
        <w:t>A falun keresztül folyik a Szerdahelyi patak, és a falu déli részén folyik bele a Borha-forrásból induló Pákó-patak.</w:t>
      </w:r>
    </w:p>
    <w:p w14:paraId="18796D2E" w14:textId="77777777" w:rsidR="004B726B" w:rsidRPr="00BB7705" w:rsidRDefault="004B726B" w:rsidP="00563470">
      <w:pPr>
        <w:spacing w:before="100" w:beforeAutospacing="1" w:after="100" w:afterAutospacing="1"/>
        <w:rPr>
          <w:rFonts w:ascii="Times New Roman" w:hAnsi="Times New Roman"/>
          <w:sz w:val="24"/>
        </w:rPr>
      </w:pPr>
    </w:p>
    <w:p w14:paraId="2351712F" w14:textId="055E4CB0" w:rsidR="008A352D" w:rsidRPr="00BB7705" w:rsidRDefault="008A352D" w:rsidP="00563470">
      <w:pPr>
        <w:spacing w:before="100" w:beforeAutospacing="1" w:after="100" w:afterAutospacing="1"/>
        <w:rPr>
          <w:rFonts w:ascii="Times New Roman" w:hAnsi="Times New Roman"/>
          <w:b/>
          <w:sz w:val="24"/>
        </w:rPr>
      </w:pPr>
      <w:r w:rsidRPr="00BB7705">
        <w:rPr>
          <w:rFonts w:ascii="Times New Roman" w:hAnsi="Times New Roman"/>
          <w:b/>
          <w:sz w:val="24"/>
        </w:rPr>
        <w:t>Falutörténet</w:t>
      </w:r>
    </w:p>
    <w:p w14:paraId="066FD3B9" w14:textId="77777777" w:rsidR="008A352D" w:rsidRPr="00BB7705" w:rsidRDefault="00274593" w:rsidP="00563470">
      <w:pPr>
        <w:pStyle w:val="NormlWeb"/>
        <w:rPr>
          <w:rFonts w:ascii="Times New Roman" w:hAnsi="Times New Roman"/>
          <w:sz w:val="24"/>
        </w:rPr>
      </w:pPr>
      <w:r w:rsidRPr="00BB7705">
        <w:rPr>
          <w:rFonts w:ascii="Times New Roman" w:hAnsi="Times New Roman"/>
          <w:noProof/>
          <w:sz w:val="24"/>
        </w:rPr>
        <w:drawing>
          <wp:anchor distT="0" distB="0" distL="114300" distR="114300" simplePos="0" relativeHeight="251658240" behindDoc="0" locked="0" layoutInCell="1" allowOverlap="1" wp14:anchorId="1D4B43F6" wp14:editId="6B7AEB36">
            <wp:simplePos x="0" y="0"/>
            <wp:positionH relativeFrom="column">
              <wp:posOffset>-635</wp:posOffset>
            </wp:positionH>
            <wp:positionV relativeFrom="paragraph">
              <wp:posOffset>17145</wp:posOffset>
            </wp:positionV>
            <wp:extent cx="1985645" cy="2647315"/>
            <wp:effectExtent l="0" t="0" r="0" b="0"/>
            <wp:wrapSquare wrapText="bothSides"/>
            <wp:docPr id="546" name="Kép 1" descr="szent_vi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szent_vid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64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52D" w:rsidRPr="00BB7705">
        <w:rPr>
          <w:rFonts w:ascii="Times New Roman" w:hAnsi="Times New Roman"/>
          <w:sz w:val="24"/>
        </w:rPr>
        <w:t xml:space="preserve">A Szent Vid-hegy oldalában őskori erődített telep maradványait tárták fel, mely a hegyek aljában futó kereskedelmi utat felügyelte. A település és a Szent Vid-hegy történetének megismeréséhez báró Miske Kálmán 1896-1929 között végzett kutatásai nyújtottak segítséget. Az ő feltárásai során fejlett fémfeldolgozó és fémműves technikára utaló, i.e. XIII-IX. századból való bronz és arany tárgyak kerültek elő. A leletek gazdagították a kelták betelepedéséről (i.e. IV-III. sz.) szerzett addigi ismereteket, számos római kori érme, ékszer és agyagedény is előkerült, sőt, egy avar kori temető nyomait is felfedezték. A kemencéket és műhelyeket is báró Miske Kálmán kezdte feltárni. Az 1929-ig tartó ásatások egyik leglátványosabb eredménye egy arany diadém volt, amelynek kora i.e. XI-IX. századira tehető. A velemi Szentkút-forrásnál 2000 éves római kori vízvezetékre bukkantak, amely az ivóvizet szállította Savariába, a mai Szombathelyre. A falu vízellátását ma is ezekre a forrásokra épített törpevízművek biztosítják. 1973-tól tárták fel a Savaria Múzeum régészei a fellegvár mellett a hegy keleti és déli oldalában található teraszokon elhelyezkedő lakóépületeket. 1979-ben több épületet helyreállítottak, hogy szabadtéri múzeumként működjenek, azonban felújításuk elmaradt és teljesen eltűntek. </w:t>
      </w:r>
      <w:hyperlink r:id="rId11" w:history="1"/>
    </w:p>
    <w:p w14:paraId="0B1A03CD"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Szent Vid-hegy valószínűleg az Árpád-korban is erődített hely volt. Azonban a vár első írásos említése csak a XIII. századból való, Castrum Viti néven. Ekkor a faluval együtt a Németújváriak birtoka volt. A későbbiek során elfoglalta Frigyes császár, akitől Mátyás király vette vissza a XV. század második felében. Jurisich Miklós 1532-ben még a Szent Vid kapitánya címet viselte, de a vár ekkor már valószínűleg romokban volt. A Szent Vid-hegyen (tszf. 568 m) található Szent Vid-templomot az egykori vár sarokbástyájára építették a XVIII. században, mely azóta a környékbeliek búcsújáró helye.</w:t>
      </w:r>
    </w:p>
    <w:p w14:paraId="00108DAB"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falu természeti értékeit az 1930-as években fedezték fel igazán: az idegenforgalma fellendült, sokan vásároltak itt hétvégi telket. Szintén ezekben az években a falu összefogásából épített strandot adtak át. 1938-ban Szombathely városa gyermeküdülőt építtetett, és ugyanebben az évben egy Pavetits Ede nevű kőszegi tanár birtokán átadták a Garaboncia Üdülőtelepet.</w:t>
      </w:r>
    </w:p>
    <w:p w14:paraId="16178375" w14:textId="34DE65A9"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Stirling-villában rendezkedett be 1944-1945-ben a szovjet hadsereg elől menekülő Szálasi-kormány, valamint itt tartották 1944 decemberében az utolsó nyilas országgyűlést. 1944 december 29. és 1945. március 19. között a környékén rejtették el a szovjet csapatok elől a Szent Koronát. A Stirling-villa épülete és a hozzá tartozó hatalmas szabadtéri terület ma a helyi lakosok közösségi helyszínévé vált, ami számos helyi rendezvénynek ad helyet, a velemi lakosok nagy örömére. A villa mellett lévő népművészeti műhelyek</w:t>
      </w:r>
      <w:r w:rsidR="001D0F3C">
        <w:rPr>
          <w:rFonts w:ascii="Times New Roman" w:hAnsi="Times New Roman"/>
          <w:sz w:val="24"/>
        </w:rPr>
        <w:t xml:space="preserve"> </w:t>
      </w:r>
      <w:r w:rsidR="00D41E45">
        <w:rPr>
          <w:rFonts w:ascii="Times New Roman" w:hAnsi="Times New Roman"/>
          <w:sz w:val="24"/>
        </w:rPr>
        <w:t xml:space="preserve">jelenleg </w:t>
      </w:r>
      <w:r w:rsidR="001D0F3C">
        <w:rPr>
          <w:rFonts w:ascii="Times New Roman" w:hAnsi="Times New Roman"/>
          <w:sz w:val="24"/>
        </w:rPr>
        <w:t>felújítás alatt vannak,</w:t>
      </w:r>
      <w:r w:rsidR="00D41E45">
        <w:rPr>
          <w:rFonts w:ascii="Times New Roman" w:hAnsi="Times New Roman"/>
          <w:sz w:val="24"/>
        </w:rPr>
        <w:t xml:space="preserve"> de nemsokára megnyílik a közönség számára és </w:t>
      </w:r>
      <w:r w:rsidRPr="00BB7705">
        <w:rPr>
          <w:rFonts w:ascii="Times New Roman" w:hAnsi="Times New Roman"/>
          <w:sz w:val="24"/>
        </w:rPr>
        <w:t xml:space="preserve">- már-már elfeledett - népi mesterség fortélyait lehet </w:t>
      </w:r>
      <w:r w:rsidR="00E743DE">
        <w:rPr>
          <w:rFonts w:ascii="Times New Roman" w:hAnsi="Times New Roman"/>
          <w:sz w:val="24"/>
        </w:rPr>
        <w:t xml:space="preserve">majd </w:t>
      </w:r>
      <w:r w:rsidRPr="00BB7705">
        <w:rPr>
          <w:rFonts w:ascii="Times New Roman" w:hAnsi="Times New Roman"/>
          <w:sz w:val="24"/>
        </w:rPr>
        <w:t>elsajátítani avatott mesteremberektől.</w:t>
      </w:r>
    </w:p>
    <w:p w14:paraId="1F1AEB09" w14:textId="77777777" w:rsidR="008A352D" w:rsidRPr="00BB7705" w:rsidRDefault="008A352D" w:rsidP="00563470">
      <w:pPr>
        <w:spacing w:before="100" w:beforeAutospacing="1" w:after="100" w:afterAutospacing="1"/>
        <w:rPr>
          <w:rFonts w:ascii="Times New Roman" w:hAnsi="Times New Roman"/>
          <w:sz w:val="24"/>
        </w:rPr>
      </w:pPr>
      <w:r w:rsidRPr="00BB7705">
        <w:rPr>
          <w:rFonts w:ascii="Times New Roman" w:hAnsi="Times New Roman"/>
          <w:sz w:val="24"/>
        </w:rPr>
        <w:t>A település gazdag szelídgesztenye erdőben, hiszen a szelídgesztenye a Kőszegi-hegység egyik legjellegzetesebb növénye. Minden ősszel a helyiek már évtizedek óta ünneplik a termést és tisztelegnek előtte egy rendezvény formájában, hiszen évről-évre megrendezik a Velemi Gesztenyenapokat, ami országszerte méltán nagy népszerűségnek örvend. Ebben az időszakban az ország minden tájáról érkeznek Velembe látogatók, hogy megkóstolhassák a híres-neves finom helyi gesztenyés süteményeket, illetve sült-gesztenyét.</w:t>
      </w:r>
    </w:p>
    <w:p w14:paraId="1D23BF4B" w14:textId="77777777" w:rsidR="008A6EF9" w:rsidRPr="00BB7705" w:rsidRDefault="008A6EF9" w:rsidP="00563470">
      <w:pPr>
        <w:pStyle w:val="Tblacm"/>
        <w:ind w:left="360"/>
        <w:jc w:val="center"/>
        <w:rPr>
          <w:rFonts w:ascii="Times New Roman" w:hAnsi="Times New Roman"/>
          <w:b/>
          <w:sz w:val="24"/>
          <w:szCs w:val="24"/>
          <w:u w:val="single"/>
        </w:rPr>
      </w:pPr>
    </w:p>
    <w:p w14:paraId="7F6E7031" w14:textId="4824270A" w:rsidR="008A6EF9" w:rsidRPr="00E743DE" w:rsidRDefault="008A6EF9" w:rsidP="00563470">
      <w:pPr>
        <w:pStyle w:val="Tblacm"/>
        <w:ind w:left="360"/>
        <w:jc w:val="center"/>
        <w:rPr>
          <w:rFonts w:ascii="Times New Roman" w:hAnsi="Times New Roman"/>
          <w:b/>
          <w:sz w:val="28"/>
          <w:szCs w:val="28"/>
          <w:u w:val="single"/>
        </w:rPr>
      </w:pPr>
      <w:r w:rsidRPr="00E743DE">
        <w:rPr>
          <w:rFonts w:ascii="Times New Roman" w:hAnsi="Times New Roman"/>
          <w:b/>
          <w:sz w:val="28"/>
          <w:szCs w:val="28"/>
          <w:u w:val="single"/>
        </w:rPr>
        <w:t xml:space="preserve">Vas </w:t>
      </w:r>
      <w:r w:rsidR="004A7AE8" w:rsidRPr="00E743DE">
        <w:rPr>
          <w:rFonts w:ascii="Times New Roman" w:hAnsi="Times New Roman"/>
          <w:b/>
          <w:sz w:val="28"/>
          <w:szCs w:val="28"/>
          <w:u w:val="single"/>
        </w:rPr>
        <w:t>vár</w:t>
      </w:r>
      <w:r w:rsidRPr="00E743DE">
        <w:rPr>
          <w:rFonts w:ascii="Times New Roman" w:hAnsi="Times New Roman"/>
          <w:b/>
          <w:sz w:val="28"/>
          <w:szCs w:val="28"/>
          <w:u w:val="single"/>
        </w:rPr>
        <w:t>megye</w:t>
      </w:r>
    </w:p>
    <w:p w14:paraId="4AD300BC" w14:textId="77777777" w:rsidR="008A6EF9" w:rsidRPr="00BB7705" w:rsidRDefault="008A6EF9" w:rsidP="00563470">
      <w:pPr>
        <w:pStyle w:val="Tblacm"/>
        <w:ind w:left="360"/>
        <w:jc w:val="center"/>
        <w:rPr>
          <w:rFonts w:ascii="Times New Roman" w:hAnsi="Times New Roman"/>
          <w:b/>
          <w:sz w:val="24"/>
          <w:szCs w:val="24"/>
          <w:u w:val="single"/>
        </w:rPr>
      </w:pPr>
    </w:p>
    <w:p w14:paraId="4095BE23"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23B42F7F" w14:textId="20177FFD" w:rsidR="008D7191"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Történet</w:t>
      </w:r>
    </w:p>
    <w:p w14:paraId="443FEF5B"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13CA61" w14:textId="034E40C1" w:rsidR="008D7191" w:rsidRPr="00BB7705" w:rsidRDefault="008D7191" w:rsidP="00563470">
      <w:pPr>
        <w:spacing w:after="360"/>
        <w:rPr>
          <w:rFonts w:ascii="Times New Roman" w:hAnsi="Times New Roman"/>
          <w:sz w:val="24"/>
        </w:rPr>
      </w:pPr>
      <w:r w:rsidRPr="006E1E62">
        <w:rPr>
          <w:rFonts w:ascii="Times New Roman" w:hAnsi="Times New Roman"/>
          <w:sz w:val="24"/>
        </w:rPr>
        <w:t>Évezredek üzenete és évszázadok históriája sugárzik a múlt felbecsülhetetlen értékeiből, az írott és</w:t>
      </w:r>
      <w:r w:rsidRPr="00BB7705">
        <w:rPr>
          <w:rFonts w:ascii="Times New Roman" w:hAnsi="Times New Roman"/>
          <w:sz w:val="24"/>
        </w:rPr>
        <w:t xml:space="preserve"> íratlan történeti forrásokból. A régészeti kutatások egyértelműen igazolták, hogy Vas </w:t>
      </w:r>
      <w:r w:rsidR="00B35B7D">
        <w:rPr>
          <w:rFonts w:ascii="Times New Roman" w:hAnsi="Times New Roman"/>
          <w:sz w:val="24"/>
        </w:rPr>
        <w:t>vár</w:t>
      </w:r>
      <w:r w:rsidRPr="00BB7705">
        <w:rPr>
          <w:rFonts w:ascii="Times New Roman" w:hAnsi="Times New Roman"/>
          <w:sz w:val="24"/>
        </w:rPr>
        <w:t>megyében a neolitikum idején a mai Sé területén, a bronzkorban Górban és a Sághegyen, a bronz- és a vaskorban pedig a velemi Szent Vid hegyen olyan jelentős politikai, gazdasági és kulturális funkciókat ellátó települése léteztek, amelyek tágabb környezetükre is hatást gyakoroltak. A római birodalom keleti határait Augustus császár az i.e. I. évtized fordulója táján a Dunáig terjesztette ki.</w:t>
      </w:r>
    </w:p>
    <w:p w14:paraId="035A76B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Az új, Pannóniának nevezett provincián vezetett át a Borostyánkő út. Az egymástól alapvetően eltérő vallási és kulturális áramlatokat is közvetítő Borostyánkő út melletti települések közül a mai Szombathely antik ősének tekinthető Savaria kiemelkedő szerepet töltött be, hiszen egyben Felső-Pannónia igazgatási, kereskedelmi és vallási központja is volt. A város Fórumán átvezető út és épületeinek impozáns maradványai ugyan úgy csodát ébresztenek, mint a néhány száz méterrel távolabbi, Európa legészakibb Isis szentélye.</w:t>
      </w:r>
    </w:p>
    <w:p w14:paraId="40880A1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Az európai kereszténységet is gazdagította ez a város, a középkor egyik legnépszerűbb szentje, a mintegy 1600 évvel ezelőtt elhunyt Szent Márton, a Tours-i püspök Saváriában született. A Dunántúl nyugati fele az i. sz. V. század első harmadától kezdődően előbb hun, később gót, majd pedig longobárd, a VI. század második felében avar, végül a IX. században frank uralom alá került. A magyar kalandozások befejeződése után az ország nyugati része ún. gyepűvidék lett, ahol különféle határőr népek éltek. Ettől kezdődően mind a mai napig Vas megye nyugati határa egyben Magyarország nyugati határa. A magyar feudális állam megalapítása nyomán Vas megye mai területén több fontosabb vár – pl. a kőszegi és sárvári- is épült, és két jelentősebb várispánság – a karakói és a vasvári – igyekezett biztosítani a királyi hatalom érdekeinek érvényesülését.</w:t>
      </w:r>
    </w:p>
    <w:p w14:paraId="3DF6F6A2" w14:textId="4578B3AB"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XIII. század második felében a felbomló királyi vármegyék helyén létrejött a nemesi vármegyék rendszere. Lényegében ez a közigazgatási keret közel hét évszázadon át biztosította Vas </w:t>
      </w:r>
      <w:r w:rsidR="00575708">
        <w:rPr>
          <w:rFonts w:ascii="Times New Roman" w:hAnsi="Times New Roman"/>
          <w:sz w:val="24"/>
        </w:rPr>
        <w:t>vár</w:t>
      </w:r>
      <w:r w:rsidRPr="00BB7705">
        <w:rPr>
          <w:rFonts w:ascii="Times New Roman" w:hAnsi="Times New Roman"/>
          <w:sz w:val="24"/>
        </w:rPr>
        <w:t>megye határait és területét, amely határmenti helyzetéből adódóan már a XII. századtól kezdődően szinte folyamatosan harcok, háborúskodások színtere volt.</w:t>
      </w:r>
    </w:p>
    <w:p w14:paraId="46607121"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 török birodalom XVI. századi Magyarországot is elérő terjeszkedése – bár területe nem került tartósan török uralom alá, mégis – komoly hatást gyakorolt Vas megye életére. Egyrészt a magyar, a német és a szlovén lakosság mellé a török előrenyomulása következtében jelentős számú horvátajkú népesség telepedett le itt a XVI. században.</w:t>
      </w:r>
    </w:p>
    <w:p w14:paraId="7CE0D561" w14:textId="138D1963"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török veszély miatt 1578-ban a vasvári káptalan Szombathelyre települt át, s lényegében ettől az időponttól kezdődően tekinthető a város Vas </w:t>
      </w:r>
      <w:r w:rsidR="00575708">
        <w:rPr>
          <w:rFonts w:ascii="Times New Roman" w:hAnsi="Times New Roman"/>
          <w:sz w:val="24"/>
        </w:rPr>
        <w:t>vár</w:t>
      </w:r>
      <w:r w:rsidRPr="00BB7705">
        <w:rPr>
          <w:rFonts w:ascii="Times New Roman" w:hAnsi="Times New Roman"/>
          <w:sz w:val="24"/>
        </w:rPr>
        <w:t>megye székhelyének. A török háborúk idején lezajlott hadiesemények közül két kiemelkedő jelentőségűt tart számon a történelem. 1532-ben Jurisics Miklós parancsnokságával Kőszeg városa és vára sikeresen állt ellen a többszörös túlerőben lévő oszmán hadaknak, 1664-ben pedig a Szentgotthárd mellett lezajlott nagy ütközetben győzedelmeskedtek a keresztény seregek a török felett.</w:t>
      </w:r>
    </w:p>
    <w:p w14:paraId="5866D4A3" w14:textId="4D87A65B"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feudalizmus fejlett és kései szakaszában Vas megyében több olyan főúri család is élt vagy volt birtokos – így a Batthyányak, az Erdődyek, az Eszterházyak, a Festeticsek, a Nádasdyak vagy a Széchenyiek – amelyek tagjai közül többen fontos országos közfunkciókat töltöttek be, jeleskedtek a kultúra és a tudomány pártolásában is. A XVIII. sz. összességében békés és kiegyensúlyozott fejlődést hozott Vas </w:t>
      </w:r>
      <w:r w:rsidR="00575708">
        <w:rPr>
          <w:rFonts w:ascii="Times New Roman" w:hAnsi="Times New Roman"/>
          <w:sz w:val="24"/>
        </w:rPr>
        <w:t>vár</w:t>
      </w:r>
      <w:r w:rsidRPr="00BB7705">
        <w:rPr>
          <w:rFonts w:ascii="Times New Roman" w:hAnsi="Times New Roman"/>
          <w:sz w:val="24"/>
        </w:rPr>
        <w:t>megye városai és falvai számára. Korszakos jelentőségű esemény volt a megye életében, hogy Mária Terézia 1777-ben szombathelyi székhellyel új püspökséget alapított. Az első szombathelyi püspök, Szily János távlatokban gondolkodó, nagyformátumú személyiség volt, akinek nevéhez többek között a papnevelde, a püspöki palota és a székesegyház építtetése fűződik, és ő alapította meg az egyházmegye könyvtárát is.</w:t>
      </w:r>
    </w:p>
    <w:p w14:paraId="7BF8485A" w14:textId="02A72F65"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felvilágosodás és a reformkor szellemi mozgalmai nem hagyták érintetlenül Vas </w:t>
      </w:r>
      <w:r w:rsidR="00174C9B">
        <w:rPr>
          <w:rFonts w:ascii="Times New Roman" w:hAnsi="Times New Roman"/>
          <w:sz w:val="24"/>
        </w:rPr>
        <w:t>vár</w:t>
      </w:r>
      <w:r w:rsidRPr="00BB7705">
        <w:rPr>
          <w:rFonts w:ascii="Times New Roman" w:hAnsi="Times New Roman"/>
          <w:sz w:val="24"/>
        </w:rPr>
        <w:t xml:space="preserve">megyét sem. Ez az az időszak, amikor Kőszeg szerepét átvéve Szombathely a megye, de talán az egész térség legfontosabb kereskedelmi központjává vált. Vas </w:t>
      </w:r>
      <w:r w:rsidR="00174C9B">
        <w:rPr>
          <w:rFonts w:ascii="Times New Roman" w:hAnsi="Times New Roman"/>
          <w:sz w:val="24"/>
        </w:rPr>
        <w:t>vár</w:t>
      </w:r>
      <w:r w:rsidRPr="00BB7705">
        <w:rPr>
          <w:rFonts w:ascii="Times New Roman" w:hAnsi="Times New Roman"/>
          <w:sz w:val="24"/>
        </w:rPr>
        <w:t xml:space="preserve">megyében volt birtokos a magyar reformkor egyik legkiemelkedőbb politikusa, Batthyány Lajos, akit 1848 márciusában az első független felelős magyar kormány miniszterelnökévé neveztek ki. Vas </w:t>
      </w:r>
      <w:r w:rsidR="00174C9B">
        <w:rPr>
          <w:rFonts w:ascii="Times New Roman" w:hAnsi="Times New Roman"/>
          <w:sz w:val="24"/>
        </w:rPr>
        <w:t>vár</w:t>
      </w:r>
      <w:r w:rsidRPr="00BB7705">
        <w:rPr>
          <w:rFonts w:ascii="Times New Roman" w:hAnsi="Times New Roman"/>
          <w:sz w:val="24"/>
        </w:rPr>
        <w:t>megye határmenti fekvéséből fakadó, viszonylag kedvező gazdasági és kereskedelmi lehetőségei még tovább javultak, amikor 1865-ben a Sopron-Szombathely-Nagykanizsa vasútvonal megnyitásával bekapcsolódott az országos és a nemzetközi vasúthálózatba.</w:t>
      </w:r>
    </w:p>
    <w:p w14:paraId="7EFCAE69" w14:textId="3BB8401C"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Az 1867. évi kiegyezést követően megindult intenzív gazdasági fejlődés jótékony hatással volt Vas </w:t>
      </w:r>
      <w:r w:rsidR="00174C9B">
        <w:rPr>
          <w:rFonts w:ascii="Times New Roman" w:hAnsi="Times New Roman"/>
          <w:sz w:val="24"/>
        </w:rPr>
        <w:t>vár</w:t>
      </w:r>
      <w:r w:rsidRPr="00BB7705">
        <w:rPr>
          <w:rFonts w:ascii="Times New Roman" w:hAnsi="Times New Roman"/>
          <w:sz w:val="24"/>
        </w:rPr>
        <w:t>megye iparára, mezőgazdaságára és infrastruktúrájára. A századfordulón már több jelentős, elsősorban gép-, textil- és malomipari üzem működött a megyében. A kapitalizálódó, korszerűsödő közép- és nagybirtokok terményeinek értékesítését a megye kedvező fekvése és jó közlekedési viszonyai is elősegítették. Az urbanizáció és a polgárosodás alapvetően alakította át a városok külső képét, lakóik életmódját és mindennapjait.</w:t>
      </w:r>
    </w:p>
    <w:p w14:paraId="3EBBECF4" w14:textId="51423CC1"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fejlődés üteme különösen Szombathelyen volt szembetűnő. Városrendezési tervek alapján új városrészek jöttek létre, nagyszabású köz- és magáncélú építkezések, beruházások kezdődtek. A fejlesztésekben kiemelkedő szerepet játszott Éhen Gyula, aki 1895 és 1901 között volt a város polgármestere. A dualizmus időszakában Szombathely az ország legmodernebb vidéki városainak egyike lett. Az első világháborút lezáró békeszerződések következtében Vas </w:t>
      </w:r>
      <w:r w:rsidR="00174C9B">
        <w:rPr>
          <w:rFonts w:ascii="Times New Roman" w:hAnsi="Times New Roman"/>
          <w:sz w:val="24"/>
        </w:rPr>
        <w:t>vár</w:t>
      </w:r>
      <w:r w:rsidRPr="00BB7705">
        <w:rPr>
          <w:rFonts w:ascii="Times New Roman" w:hAnsi="Times New Roman"/>
          <w:sz w:val="24"/>
        </w:rPr>
        <w:t>megye – miként az ország – területének és lakosságának jelentős részét elvesztette. A Moson, Sopron és Vas megyéktől 1921-ben Ausztriához csatolt területekből jött létre a mai Burgenland tartomány.</w:t>
      </w:r>
    </w:p>
    <w:p w14:paraId="4A7E1B64" w14:textId="64B4B121"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Az új ország- és megyehatár következtében Vas </w:t>
      </w:r>
      <w:r w:rsidR="00174C9B">
        <w:rPr>
          <w:rFonts w:ascii="Times New Roman" w:hAnsi="Times New Roman"/>
          <w:sz w:val="24"/>
        </w:rPr>
        <w:t>vár</w:t>
      </w:r>
      <w:r w:rsidRPr="00BB7705">
        <w:rPr>
          <w:rFonts w:ascii="Times New Roman" w:hAnsi="Times New Roman"/>
          <w:sz w:val="24"/>
        </w:rPr>
        <w:t>megye korábbi és szerves fejlődés eredményeként létrejött bel- és külföldi gazdasági, kereskedelmi és infrastrukturális kapcsolatai igen hátrányosan változtak meg. Ez döntően befolyásolta a megye két világháború közötti, majd későbbi történetét és gazdasági lehetőségeit is.</w:t>
      </w:r>
    </w:p>
    <w:p w14:paraId="1D463269"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0ECE735" w14:textId="13702112"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Földrajz</w:t>
      </w:r>
    </w:p>
    <w:p w14:paraId="6A0EEF73"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350C34D" w14:textId="1773802B" w:rsidR="00522E67" w:rsidRPr="00BB7705" w:rsidRDefault="00522E67" w:rsidP="00563470">
      <w:pPr>
        <w:spacing w:after="360"/>
        <w:rPr>
          <w:rFonts w:ascii="Times New Roman" w:hAnsi="Times New Roman"/>
          <w:sz w:val="24"/>
        </w:rPr>
      </w:pPr>
      <w:r w:rsidRPr="0082328C">
        <w:rPr>
          <w:rFonts w:ascii="Times New Roman" w:hAnsi="Times New Roman"/>
          <w:sz w:val="24"/>
        </w:rPr>
        <w:t xml:space="preserve">Vas </w:t>
      </w:r>
      <w:r w:rsidR="0082328C">
        <w:rPr>
          <w:rFonts w:ascii="Times New Roman" w:hAnsi="Times New Roman"/>
          <w:sz w:val="24"/>
        </w:rPr>
        <w:t>vár</w:t>
      </w:r>
      <w:r w:rsidRPr="0082328C">
        <w:rPr>
          <w:rFonts w:ascii="Times New Roman" w:hAnsi="Times New Roman"/>
          <w:sz w:val="24"/>
        </w:rPr>
        <w:t>megye az ország nyugati részén, a Nyugat-Dunántúlon helyezkedik el. Területe 3337</w:t>
      </w:r>
      <w:r w:rsidRPr="00BB7705">
        <w:rPr>
          <w:rFonts w:ascii="Times New Roman" w:hAnsi="Times New Roman"/>
          <w:sz w:val="24"/>
        </w:rPr>
        <w:t xml:space="preserve"> négyzetkilométer, ezzel Komárom-Esztergom és Nógrád megye után az ország legkisebb megyéje. Vas </w:t>
      </w:r>
      <w:r w:rsidR="00174C9B">
        <w:rPr>
          <w:rFonts w:ascii="Times New Roman" w:hAnsi="Times New Roman"/>
          <w:sz w:val="24"/>
        </w:rPr>
        <w:t>vár</w:t>
      </w:r>
      <w:r w:rsidRPr="00BB7705">
        <w:rPr>
          <w:rFonts w:ascii="Times New Roman" w:hAnsi="Times New Roman"/>
          <w:sz w:val="24"/>
        </w:rPr>
        <w:t>megye az É. sz. 46,44’-47,28’ és a K.h. 16,05’-17,18’ között fekszik, itt található Magyarország legnyugatibb pontja, Felsőszölnök. A megyeszékhely Budapesttől 240, Bécstől, Pozsonytól és Zágrábtól 150-150, Ljubljanától 180, míg Graztól 130 km távolságra van. Határos nyugaton Ausztriával (Burgenland), délnyugaton Szlovéniával, délen Zala, keleten Veszprém és északon Győr-Moson-Sopron megyével.</w:t>
      </w:r>
    </w:p>
    <w:p w14:paraId="0C61442E" w14:textId="1C3AA604"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174C9B">
        <w:rPr>
          <w:rFonts w:ascii="Times New Roman" w:hAnsi="Times New Roman"/>
          <w:sz w:val="24"/>
        </w:rPr>
        <w:t>vár</w:t>
      </w:r>
      <w:r w:rsidRPr="00BB7705">
        <w:rPr>
          <w:rFonts w:ascii="Times New Roman" w:hAnsi="Times New Roman"/>
          <w:sz w:val="24"/>
        </w:rPr>
        <w:t>megye relatív földrajzi helyzete a vasfüggöny lebontása, a gazdasági és politikai rendszerváltás óta nagyon felértékelődött, s így a megye egyre inkább a nyugat-pannon táj, a Nyugat-Dunántúl központjaként hazánk egyik legfontosabb nyugati kapujaként jellemezhető. Kapcsolatai – melyek a több évszázados történelmi tradíciók miatt sokoldalúak és mélyek Ausztriával és Szlovéniával – napjainkban egyre intenzívebbé válnak, különösen Burgenland tartománnyal. Ezt leginkább a határokon átnyúló gazdasági kapcsolatok, a kölcsönös idegenforgalom, a kulturális és civil kapcsolatok bizonyítják. Ausztriával több közúti és egy vasúti, Szlovéniával szintén több közúti, valamint Bajánsenyénél vasúti határátkelő köti össze. 1998 szeptemberében Burgenland, Győr-Moson-Sopron és Vas megye létrehozta a Nyugat-Pannon Eurégiót, melyhez később Zala megye csatlakozott.</w:t>
      </w:r>
    </w:p>
    <w:p w14:paraId="0A815F12" w14:textId="5F8A2A92"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CC5F36">
        <w:rPr>
          <w:rFonts w:ascii="Times New Roman" w:hAnsi="Times New Roman"/>
          <w:sz w:val="24"/>
        </w:rPr>
        <w:t>vár</w:t>
      </w:r>
      <w:r w:rsidRPr="00BB7705">
        <w:rPr>
          <w:rFonts w:ascii="Times New Roman" w:hAnsi="Times New Roman"/>
          <w:sz w:val="24"/>
        </w:rPr>
        <w:t xml:space="preserve">megye természeti adottságai alapján Magyarország egyik legváltozatosabb területe. Nyugati része középhegység, az Alpokalja. A </w:t>
      </w:r>
      <w:r w:rsidR="0074191C">
        <w:rPr>
          <w:rFonts w:ascii="Times New Roman" w:hAnsi="Times New Roman"/>
          <w:sz w:val="24"/>
        </w:rPr>
        <w:t>vár</w:t>
      </w:r>
      <w:r w:rsidRPr="00BB7705">
        <w:rPr>
          <w:rFonts w:ascii="Times New Roman" w:hAnsi="Times New Roman"/>
          <w:sz w:val="24"/>
        </w:rPr>
        <w:t xml:space="preserve">megye délnyugati területe a Dunántúli-dombság része, annak középtája – a Zalai dombság egy része – található itt. A </w:t>
      </w:r>
      <w:r w:rsidR="0074191C">
        <w:rPr>
          <w:rFonts w:ascii="Times New Roman" w:hAnsi="Times New Roman"/>
          <w:sz w:val="24"/>
        </w:rPr>
        <w:t>vár</w:t>
      </w:r>
      <w:r w:rsidRPr="00BB7705">
        <w:rPr>
          <w:rFonts w:ascii="Times New Roman" w:hAnsi="Times New Roman"/>
          <w:sz w:val="24"/>
        </w:rPr>
        <w:t>megye területének közel fele síkság, a Kisalföld része három középtájjal: Kemeneshát, Sopron-Vasi síkság és a Marcal-medence.</w:t>
      </w:r>
    </w:p>
    <w:p w14:paraId="2028FE86" w14:textId="6EC8367E"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Nyugati fekvéséből s az atlanti hatások erőteljesebb érvényesüléséből fakadóan Vas </w:t>
      </w:r>
      <w:r w:rsidR="00B21FB5">
        <w:rPr>
          <w:rFonts w:ascii="Times New Roman" w:hAnsi="Times New Roman"/>
          <w:sz w:val="24"/>
        </w:rPr>
        <w:t>vár</w:t>
      </w:r>
      <w:r w:rsidRPr="00BB7705">
        <w:rPr>
          <w:rFonts w:ascii="Times New Roman" w:hAnsi="Times New Roman"/>
          <w:sz w:val="24"/>
        </w:rPr>
        <w:t>megye éghajlata kicsit hűvösebb, de kiegyenlítettebb, mint hazánké általában. Az évi középhőmérséklet 8,5-9 oC, kevés a napsütéses órák száma (1750-1800), a csapadék általában 600-700 mm, de a Kőszegi-hegységben eléri a 800-900 mm-t. A szubalpin klíma a tiszta, jó minőségű levegővel a turizmus fontos vonzereje.</w:t>
      </w:r>
    </w:p>
    <w:p w14:paraId="5FB90B02" w14:textId="59B31E8C"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B21FB5">
        <w:rPr>
          <w:rFonts w:ascii="Times New Roman" w:hAnsi="Times New Roman"/>
          <w:sz w:val="24"/>
        </w:rPr>
        <w:t>vár</w:t>
      </w:r>
      <w:r w:rsidRPr="00BB7705">
        <w:rPr>
          <w:rFonts w:ascii="Times New Roman" w:hAnsi="Times New Roman"/>
          <w:sz w:val="24"/>
        </w:rPr>
        <w:t xml:space="preserve">megye felszín alatti és feletti vizekben gazdag. Felszíni vizeinek vízgyűjtője a Rába folyó – melynek 15.000 km2-nyi vízgyűjtő területe ¾-e tartozik Magyarországhoz, ennek harmada Vas </w:t>
      </w:r>
      <w:r w:rsidR="00174C9B">
        <w:rPr>
          <w:rFonts w:ascii="Times New Roman" w:hAnsi="Times New Roman"/>
          <w:sz w:val="24"/>
        </w:rPr>
        <w:t>vár</w:t>
      </w:r>
      <w:r w:rsidRPr="00BB7705">
        <w:rPr>
          <w:rFonts w:ascii="Times New Roman" w:hAnsi="Times New Roman"/>
          <w:sz w:val="24"/>
        </w:rPr>
        <w:t xml:space="preserve">megyéhez – , amely elsősorban az Alpokalja vízfolyásait (Pinka, Sorok, Perint, Gyöngyös, Répce) gyűjti össze. A Rábán tavasszal és nyáron fordul elő árvíz, szeszélyes és kiszámíthatatlan folyó, durva hordalékával jelentős mélyítő és oldalazó eróziót fejt ki. Az Őrségben ered a Zala, mely a megye déli területeinek vízgyűjtője. Sok apró, zömmel mesterséges tó található a </w:t>
      </w:r>
      <w:r w:rsidR="00174C9B">
        <w:rPr>
          <w:rFonts w:ascii="Times New Roman" w:hAnsi="Times New Roman"/>
          <w:sz w:val="24"/>
        </w:rPr>
        <w:t>vár</w:t>
      </w:r>
      <w:r w:rsidRPr="00BB7705">
        <w:rPr>
          <w:rFonts w:ascii="Times New Roman" w:hAnsi="Times New Roman"/>
          <w:sz w:val="24"/>
        </w:rPr>
        <w:t>megyében (Szajki-, Vadása-, bajánsenyei-, máriaújfalui-, döröskei-, gersekaráti-, pinkamindszenti- stb.), melyek a pihenni, a horgászni vágyóknak a fő célterületei.</w:t>
      </w:r>
    </w:p>
    <w:p w14:paraId="58E82BA2" w14:textId="5906BB5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B21FB5">
        <w:rPr>
          <w:rFonts w:ascii="Times New Roman" w:hAnsi="Times New Roman"/>
          <w:sz w:val="24"/>
        </w:rPr>
        <w:t>vár</w:t>
      </w:r>
      <w:r w:rsidRPr="00BB7705">
        <w:rPr>
          <w:rFonts w:ascii="Times New Roman" w:hAnsi="Times New Roman"/>
          <w:sz w:val="24"/>
        </w:rPr>
        <w:t xml:space="preserve">megye természetes növényzete és állatvilága sok helyen – különösen az egykori határsáv mentén – háborítatlan körülmények között található, s benne keverednek a pannon és az alpi flóra és fauna elemei. A </w:t>
      </w:r>
      <w:r w:rsidR="00B21FB5">
        <w:rPr>
          <w:rFonts w:ascii="Times New Roman" w:hAnsi="Times New Roman"/>
          <w:sz w:val="24"/>
        </w:rPr>
        <w:t>vár</w:t>
      </w:r>
      <w:r w:rsidRPr="00BB7705">
        <w:rPr>
          <w:rFonts w:ascii="Times New Roman" w:hAnsi="Times New Roman"/>
          <w:sz w:val="24"/>
        </w:rPr>
        <w:t xml:space="preserve">megye legjelentősebb természeti értékei a terület élővilágának biogeográfiai jellegét meghatározó boreo-alpin flóra és formaelemeket magukba foglaló erdő- és gyeptársulások.  A </w:t>
      </w:r>
      <w:r w:rsidR="00B21FB5">
        <w:rPr>
          <w:rFonts w:ascii="Times New Roman" w:hAnsi="Times New Roman"/>
          <w:sz w:val="24"/>
        </w:rPr>
        <w:t>vár</w:t>
      </w:r>
      <w:r w:rsidRPr="00BB7705">
        <w:rPr>
          <w:rFonts w:ascii="Times New Roman" w:hAnsi="Times New Roman"/>
          <w:sz w:val="24"/>
        </w:rPr>
        <w:t>megye területének 29,34 %-át borító erdők változatos és színpompás növényvilága jó életlehetőségeket biztosít a vadak számára. A fő fajták a különféle fenyők, illetve a tölgyek, valamint az akác, a bükk és a cser. Jellegzetes és védett állatok a lepkék, szitakötők, az alpesi gőte, gyepi béka, fekete gólya (Őrségben), csigaevő kaszáspók, sárgahasú unka, foltos szalamandra, fali gyík, búbos cinege. Elterjedtek a ragadozó madarak (héja), rókák, nyulak, őzek, szarvasok és vaddisznók.</w:t>
      </w:r>
    </w:p>
    <w:p w14:paraId="5DDED2DF" w14:textId="604D563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B21FB5">
        <w:rPr>
          <w:rFonts w:ascii="Times New Roman" w:hAnsi="Times New Roman"/>
          <w:sz w:val="24"/>
        </w:rPr>
        <w:t>vár</w:t>
      </w:r>
      <w:r w:rsidRPr="00BB7705">
        <w:rPr>
          <w:rFonts w:ascii="Times New Roman" w:hAnsi="Times New Roman"/>
          <w:sz w:val="24"/>
        </w:rPr>
        <w:t>megye nem túl gazdag iparilag hasznosítható ásványkincsekben. Legnagyobb értéket a főleg alkáli-karbonátos termál-, ill. gyógyvíz képviseli, amely alapját képezi a gyógy- és termálturizmusnak, s a további fejlesztéseknek. Nagy a jelentősége a természetes széndioxidnak, a folyami kavicsnak és homoknak, a talkumnak, a zöldpalának.</w:t>
      </w:r>
    </w:p>
    <w:p w14:paraId="035BC79A"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DA0852" w14:textId="6577C6C3"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Gazdaság</w:t>
      </w:r>
    </w:p>
    <w:p w14:paraId="08747A6B"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B2A8B8" w14:textId="77777777" w:rsidR="00522E67" w:rsidRPr="00BB7705" w:rsidRDefault="00522E67" w:rsidP="00563470">
      <w:pPr>
        <w:jc w:val="left"/>
        <w:rPr>
          <w:rFonts w:ascii="Times New Roman" w:hAnsi="Times New Roman"/>
          <w:sz w:val="24"/>
        </w:rPr>
      </w:pPr>
      <w:r w:rsidRPr="00BB7705">
        <w:rPr>
          <w:rFonts w:ascii="Times New Roman" w:hAnsi="Times New Roman"/>
          <w:b/>
          <w:bCs/>
          <w:sz w:val="24"/>
        </w:rPr>
        <w:t>Beruházás</w:t>
      </w:r>
    </w:p>
    <w:p w14:paraId="56FF8936" w14:textId="13BC98CC"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B27D74">
        <w:rPr>
          <w:rFonts w:ascii="Times New Roman" w:hAnsi="Times New Roman"/>
          <w:sz w:val="24"/>
        </w:rPr>
        <w:t>vár</w:t>
      </w:r>
      <w:r w:rsidRPr="00BB7705">
        <w:rPr>
          <w:rFonts w:ascii="Times New Roman" w:hAnsi="Times New Roman"/>
          <w:sz w:val="24"/>
        </w:rPr>
        <w:t>megyei székhelyű szervezetek 2017-ban 108 milliárd forintot fordítottak új tárgyi eszközök beszerzésére, létesítésére, összehasonlító áron ötödével többet, mint 2016-ben. A fejlesztési források legnagyobb részét, 55%-át a feldolgozóiparba sorolt vállalkozások használták fel, ezeknek a beruházásoknak a volumene némileg (0,7%-kal) alatta maradt az egy évvel korábbinak. A feldolgozóiparba invesztált 59 milliárd forint több mint hattizede a gépipar, elsősorban a járműipar bővítését, korszerűsítését szolgálta.</w:t>
      </w:r>
    </w:p>
    <w:p w14:paraId="243FCBE3"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feldolgozóiparon kívül az építőipari és a szállítási, raktározási tevékenységet végző cégek új beruházásai képviseltek még jelentősebb, 12 és 7,9%-os részarányt. Az építőipar 13 milliárd forintos teljesítményértékének döntő részét a különféle lakó- és nem lakóépületek kivitelezésére szakosodott vállalkozások befektetései tették ki. A szállítás és raktározás fejlesztései nagyjából fele-fele arányban oszlottak meg a személy- és áruszállítás, valamint a raktározás, szállítást kiegészítő tevékenység között.</w:t>
      </w:r>
    </w:p>
    <w:p w14:paraId="3E7D9330" w14:textId="7E0D7225" w:rsidR="00522E67" w:rsidRPr="00BB7705" w:rsidRDefault="00522E67" w:rsidP="00563470">
      <w:pPr>
        <w:spacing w:after="360"/>
        <w:rPr>
          <w:rFonts w:ascii="Times New Roman" w:hAnsi="Times New Roman"/>
          <w:sz w:val="24"/>
        </w:rPr>
      </w:pPr>
      <w:r w:rsidRPr="00BB7705">
        <w:rPr>
          <w:rFonts w:ascii="Times New Roman" w:hAnsi="Times New Roman"/>
          <w:b/>
          <w:bCs/>
          <w:sz w:val="24"/>
        </w:rPr>
        <w:t>Gazdasági szervezetek</w:t>
      </w:r>
    </w:p>
    <w:p w14:paraId="72847C77" w14:textId="45CA9420"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B27D74">
        <w:rPr>
          <w:rFonts w:ascii="Times New Roman" w:hAnsi="Times New Roman"/>
          <w:sz w:val="24"/>
        </w:rPr>
        <w:t>vár</w:t>
      </w:r>
      <w:r w:rsidRPr="00BB7705">
        <w:rPr>
          <w:rFonts w:ascii="Times New Roman" w:hAnsi="Times New Roman"/>
          <w:sz w:val="24"/>
        </w:rPr>
        <w:t>megyében 2017. december végén 45 ezer gazdasági szervezetet regisztráltak, 1,7%-kal többet az egy évvel korábbinál. A 41 ezer vállalkozás 21%-át társas gazdálkodási formában, 79%-át önálló vállalkozóként jegyezték be. Az előbbiek száma egy év alatt 1,6%-kal mérséklődött, az utóbbiaké 2,8%-kal nőtt.</w:t>
      </w:r>
    </w:p>
    <w:p w14:paraId="5FA7CDE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közel 9 ezer társas vállalkozás 72%-át képviselő korlátolt felelősségű társaságok száma 1,6, a 24%-át kitevő betéti társaságoké 1,9%-kal csökkent. Részvénytársaságból 2-vel kevesebb (45), szövetkezetből 3-mal több (88) szerepelt a regisztrációban, mint egy évvel korábban. A társas vállalkozások 92%-a legfeljebb 9 főt foglalkoztatott.</w:t>
      </w:r>
    </w:p>
    <w:p w14:paraId="4391F2E6"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32 ezer önálló vállalkozó egyharmada fő-, 49%-a mellékfoglalkozásúként, 19%-a nyugdíjasként dolgozott. Mindegyik foglalkozási formában bővült a vállalkozók száma, a főfoglalkozásúaké nőtt a legjelentősebben (4,1%-kal).</w:t>
      </w:r>
    </w:p>
    <w:p w14:paraId="51204A4E"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Főtevékenységük alapján a társas vállalkozások a kereskedelem (22%), a tudományos és műszaki tevékenység (14%) és az ipar (11%) területén, az önálló vállalkozók a mezőgazdaság (38%) és az ingatlanügyletek (14%) nemzetgazdasági ágban fordultak elő leggyakrabban. Az iparban és a kereskedelemben a társas vállalkozások, többi termelő és szolgáltatási ágban az önálló vállalkozók számbéli fölénye érvényesült.</w:t>
      </w:r>
    </w:p>
    <w:p w14:paraId="5ECF69A0"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Ipar</w:t>
      </w:r>
    </w:p>
    <w:p w14:paraId="5614106A" w14:textId="2A3EF19D"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a 4 főnél többet foglalkoztató ipari vállalkozások Vas </w:t>
      </w:r>
      <w:r w:rsidR="00B27D74">
        <w:rPr>
          <w:rFonts w:ascii="Times New Roman" w:hAnsi="Times New Roman"/>
          <w:sz w:val="24"/>
        </w:rPr>
        <w:t>vár</w:t>
      </w:r>
      <w:r w:rsidRPr="00BB7705">
        <w:rPr>
          <w:rFonts w:ascii="Times New Roman" w:hAnsi="Times New Roman"/>
          <w:sz w:val="24"/>
        </w:rPr>
        <w:t>megyei telephelyein előállított 1347 milliárd forint értékű termelés összehasonlító áron számítva 2,5%-kal meghaladta az egy évvel korábbit. Az egy lakosra jutó 5,3 millió forint termelési érték 1,8-szerese volt az országos átlagnak.</w:t>
      </w:r>
    </w:p>
    <w:p w14:paraId="5AC6A4EC" w14:textId="396EAD2D"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B27D74">
        <w:rPr>
          <w:rFonts w:ascii="Times New Roman" w:hAnsi="Times New Roman"/>
          <w:sz w:val="24"/>
        </w:rPr>
        <w:t>vár</w:t>
      </w:r>
      <w:r w:rsidRPr="00BB7705">
        <w:rPr>
          <w:rFonts w:ascii="Times New Roman" w:hAnsi="Times New Roman"/>
          <w:sz w:val="24"/>
        </w:rPr>
        <w:t>megyei székhelyű, legalább 50 főt foglalkoztató ipari vállalkozások termelése (1026 milliárd forint) volumenében 0,6%-kal elmaradt az egy évvel korábbitól, amihez nagyban hozzájárult a termelés 55%-át adó járműgyártás mérséklődő kibocsátása. A kisebb súlyú tevékenységek többségében bővült a termelés.</w:t>
      </w:r>
    </w:p>
    <w:p w14:paraId="11B1D997"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Az értékesítés volumene 0,9%-kal elmaradt a 2016. évitől, mivel az árbevétel 12%-át kitevő belföldi eladások 8,0%-os bővülése nem tudta ellensúlyozni a 88%-os részesedésű export 2,0%-os csökkenését.</w:t>
      </w:r>
    </w:p>
    <w:p w14:paraId="6EF51FE3" w14:textId="44F6FFB1"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legalább 50 fős, Vas </w:t>
      </w:r>
      <w:r w:rsidR="00B27D74">
        <w:rPr>
          <w:rFonts w:ascii="Times New Roman" w:hAnsi="Times New Roman"/>
          <w:sz w:val="24"/>
        </w:rPr>
        <w:t>vár</w:t>
      </w:r>
      <w:r w:rsidRPr="00BB7705">
        <w:rPr>
          <w:rFonts w:ascii="Times New Roman" w:hAnsi="Times New Roman"/>
          <w:sz w:val="24"/>
        </w:rPr>
        <w:t>megyei székhelyű ipari vállalkozásoknál alkalmazásban állók száma 4,7%-kal bővült, ami a termelés mérséklődése mellett a termelékenység 5,1%-os csökkenését eredményezte.</w:t>
      </w:r>
    </w:p>
    <w:p w14:paraId="4CD543D8" w14:textId="276753A8" w:rsidR="00522E67" w:rsidRPr="00BB7705" w:rsidRDefault="00522E67" w:rsidP="00563470">
      <w:pPr>
        <w:spacing w:after="360"/>
        <w:rPr>
          <w:rFonts w:ascii="Times New Roman" w:hAnsi="Times New Roman"/>
          <w:sz w:val="24"/>
        </w:rPr>
      </w:pPr>
      <w:r w:rsidRPr="00BB7705">
        <w:rPr>
          <w:rFonts w:ascii="Times New Roman" w:hAnsi="Times New Roman"/>
          <w:b/>
          <w:bCs/>
          <w:sz w:val="24"/>
        </w:rPr>
        <w:t>Építőipar</w:t>
      </w:r>
    </w:p>
    <w:p w14:paraId="2C98A364" w14:textId="11C7C474"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Vas </w:t>
      </w:r>
      <w:r w:rsidR="00C80620">
        <w:rPr>
          <w:rFonts w:ascii="Times New Roman" w:hAnsi="Times New Roman"/>
          <w:sz w:val="24"/>
        </w:rPr>
        <w:t>vár</w:t>
      </w:r>
      <w:r w:rsidRPr="00BB7705">
        <w:rPr>
          <w:rFonts w:ascii="Times New Roman" w:hAnsi="Times New Roman"/>
          <w:sz w:val="24"/>
        </w:rPr>
        <w:t>megyei székhelyű, legalább 5 főt foglalkoztató építőipari vállalkozások 2017-ben előállított, 44 milliárd forintot meghaladó termelési értéke összehasonlító áron 30%-kal több volt a 2016. évinél. A kibocsátás az országos 2,6%-át tette ki, az egy lakosra jutó értéke a hazai átlaghoz hasonlóan alakult.</w:t>
      </w:r>
    </w:p>
    <w:p w14:paraId="76C0F8B5"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2016. évi megtorpanás után 2017-ben új lendületet vett a vasútfejlesztési projektek megvalósítása. A termelési érték háromnegyedét kitevő egyéb építmények volumene így 38%-kal felülmúlta az egy évvel korábbit, a fennmaradó hányadot adó épületépítéseké 11%-kal nőtt.</w:t>
      </w:r>
    </w:p>
    <w:p w14:paraId="64123F99"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teljesítmény 64%-át az egyéb építmények kivitelezésére, 19%-át a speciális szaképítési tevékenységekre, 17%-át az épületépítésre szakosodott vállalkozások állították elő. Mindhárom ágazat kibocsátása emelkedett a 2016. évihez képest, legnagyobb mértékben, mintegy felével az egyéb építményeké, az épületek építése ágazat 6,1, a speciális szaképítésé 4,4%-kal bővült.</w:t>
      </w:r>
    </w:p>
    <w:p w14:paraId="2B1EB69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vállalkozások 2017-ben 177 milliárd forint értékű munkára szóló új szerződést kötöttek, összehasonlító áron 3,1-szeresét a 2016. évinek. A növekedés mértékét leginkább az egyéb építmények építésére kötött új szerződések határozták meg.</w:t>
      </w:r>
    </w:p>
    <w:p w14:paraId="544E6DF4"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Lakásépítés</w:t>
      </w:r>
    </w:p>
    <w:p w14:paraId="5FDD19F5" w14:textId="54ED9381"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143B47">
        <w:rPr>
          <w:rFonts w:ascii="Times New Roman" w:hAnsi="Times New Roman"/>
          <w:sz w:val="24"/>
        </w:rPr>
        <w:t>vár</w:t>
      </w:r>
      <w:r w:rsidRPr="00BB7705">
        <w:rPr>
          <w:rFonts w:ascii="Times New Roman" w:hAnsi="Times New Roman"/>
          <w:sz w:val="24"/>
        </w:rPr>
        <w:t>megyében 2017-ben 376 lakást vettek használatba, 9,6%-kal többet, mint az előző évben. Az új otthonok 53%-át vállalkozások, 43%-át természetes személyek építtették. A vállalkozások beruházásában az egy évvel korábbihoz képest 1,5%-kal kevesebb, a természetes személyekében 21%-kal több lakás épült fel. A tízezer lakosra jutó épített lakások száma 14,9 volt, ami közel azonos az országos átlaggal.</w:t>
      </w:r>
    </w:p>
    <w:p w14:paraId="4039B08F"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lakások 57%-át értékesítésre, 41%-át saját használatra építették.</w:t>
      </w:r>
    </w:p>
    <w:p w14:paraId="00372EA7"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használatbavételek közel 70%-a Szombathelyen, 14%-a a megye többi városában (közülük a legtöbb Szentgotthárdon), 16%-a pedig a községekben történt.</w:t>
      </w:r>
    </w:p>
    <w:p w14:paraId="600561D5"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kiadott lakásépítési engedélyek és az új lakások építésére vonatkozó egyszerű bejelentések száma együtt 1066 volt, közel ötödével kevesebb, mint egy évvel korábban.</w:t>
      </w:r>
    </w:p>
    <w:p w14:paraId="498705D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2017-ben összesen 52 lakás szűnt meg, 5-tel kevesebb, mint 2016-ban, így az építések és megszűnések egyenlegeként a megye lakásállománya 324-gyel bővült.</w:t>
      </w:r>
    </w:p>
    <w:p w14:paraId="27CEE4AC" w14:textId="77777777" w:rsidR="004D566A" w:rsidRDefault="004D566A" w:rsidP="00563470">
      <w:pPr>
        <w:spacing w:after="360"/>
        <w:rPr>
          <w:rFonts w:ascii="Times New Roman" w:hAnsi="Times New Roman"/>
          <w:b/>
          <w:bCs/>
          <w:sz w:val="24"/>
        </w:rPr>
      </w:pPr>
    </w:p>
    <w:p w14:paraId="5BF6F831" w14:textId="684B3220" w:rsidR="00522E67" w:rsidRPr="00BB7705" w:rsidRDefault="00522E67" w:rsidP="00563470">
      <w:pPr>
        <w:spacing w:after="360"/>
        <w:rPr>
          <w:rFonts w:ascii="Times New Roman" w:hAnsi="Times New Roman"/>
          <w:sz w:val="24"/>
        </w:rPr>
      </w:pPr>
      <w:r w:rsidRPr="00BB7705">
        <w:rPr>
          <w:rFonts w:ascii="Times New Roman" w:hAnsi="Times New Roman"/>
          <w:b/>
          <w:bCs/>
          <w:sz w:val="24"/>
        </w:rPr>
        <w:t>Turizmus</w:t>
      </w:r>
    </w:p>
    <w:p w14:paraId="2C9C64C4" w14:textId="51A00D03"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Vas </w:t>
      </w:r>
      <w:r w:rsidR="00143B47">
        <w:rPr>
          <w:rFonts w:ascii="Times New Roman" w:hAnsi="Times New Roman"/>
          <w:sz w:val="24"/>
        </w:rPr>
        <w:t>vár</w:t>
      </w:r>
      <w:r w:rsidRPr="00BB7705">
        <w:rPr>
          <w:rFonts w:ascii="Times New Roman" w:hAnsi="Times New Roman"/>
          <w:sz w:val="24"/>
        </w:rPr>
        <w:t>megye kereskedelmi szálláshelyein 509 ezer vendég szállt meg, 3,4%-kal több, mint egy évvel korábban. A vendégek több mint felét adó belföldiek száma 6,5%-kal bővült, a külföldieké alig változott (+0,2%).</w:t>
      </w:r>
    </w:p>
    <w:p w14:paraId="06D27B7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vendégéjszakák száma (1,6 millió) 4,4%-kal meghaladta az előző évit. A belföldi vendégek 7,2, a külföldiek 2,1%-kal több éjszakát töltöttek el a megye szálláshelyein.</w:t>
      </w:r>
    </w:p>
    <w:p w14:paraId="53D62F0F"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külföldi vendégek közül a legtöbb vendégéjszakát (az összes külföldivendég-éjszaka forgalom 82%-át) a Csehországból, Ausztriából és Németországból érkezők foglalták. Közülük a csehek 4,4%-kal több, az osztrákok és a németek 1,0, illetve 4,6%-kal kevesebb éjszakára vették igénybe a megye szálláshelyeit.</w:t>
      </w:r>
    </w:p>
    <w:p w14:paraId="5AD83534"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vendégéjszakák közel nyolctizedét realizáló szállodák forgalomnövekedése 3,5%-os volt.</w:t>
      </w:r>
    </w:p>
    <w:p w14:paraId="337DF52A" w14:textId="5940FEDB"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A </w:t>
      </w:r>
      <w:r w:rsidR="00304541">
        <w:rPr>
          <w:rFonts w:ascii="Times New Roman" w:hAnsi="Times New Roman"/>
          <w:sz w:val="24"/>
        </w:rPr>
        <w:t>vár</w:t>
      </w:r>
      <w:r w:rsidRPr="00BB7705">
        <w:rPr>
          <w:rFonts w:ascii="Times New Roman" w:hAnsi="Times New Roman"/>
          <w:sz w:val="24"/>
        </w:rPr>
        <w:t>megyei kereskedelmi szálláshelyeken 2017-ben 23,9 milliárd forint bruttó árbevétel képződött, az előző évinél folyó áron 11%-kal több. Az összes árbevétel 51%-át a szállásdíjakból, további 36 és 13%-át pedig az egyéb szolgáltatásokból és a vendéglátásból származó árbevételek tették ki. Az elfogadóhelyeken a belföldi vendégek 1,3 milliárd forint értékben fizettek SZÉP-kártyával, ami 11%-kal több volt, mint 2016-ban.</w:t>
      </w:r>
    </w:p>
    <w:p w14:paraId="6602C44D"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332DF8" w14:textId="77777777" w:rsidR="00522E67" w:rsidRPr="00BB7705" w:rsidRDefault="00522E67" w:rsidP="00563470">
      <w:pPr>
        <w:spacing w:after="360"/>
        <w:rPr>
          <w:rFonts w:ascii="Times New Roman" w:hAnsi="Times New Roman"/>
          <w:sz w:val="24"/>
        </w:rPr>
      </w:pPr>
      <w:r w:rsidRPr="00BB7705">
        <w:rPr>
          <w:rFonts w:ascii="Times New Roman" w:hAnsi="Times New Roman"/>
          <w:b/>
          <w:bCs/>
          <w:sz w:val="24"/>
        </w:rPr>
        <w:t>Gazdasági aktivitás</w:t>
      </w:r>
    </w:p>
    <w:p w14:paraId="0077312E" w14:textId="00BB5606"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Vas </w:t>
      </w:r>
      <w:r w:rsidR="00304541">
        <w:rPr>
          <w:rFonts w:ascii="Times New Roman" w:hAnsi="Times New Roman"/>
          <w:sz w:val="24"/>
        </w:rPr>
        <w:t>vár</w:t>
      </w:r>
      <w:r w:rsidRPr="00BB7705">
        <w:rPr>
          <w:rFonts w:ascii="Times New Roman" w:hAnsi="Times New Roman"/>
          <w:sz w:val="24"/>
        </w:rPr>
        <w:t>megyében 2017. IV. negyedévben a gazdaságilag aktív 15–74 éves népesség száma 125 ezer fő volt, 1,9%-kal több, mint az előző év azonos időszakában. Az aktivitási arány 61,9%-ról, 63,5%-ra emelkedett, és 1,4 százalékponttal magasabb az országos átlagnál.</w:t>
      </w:r>
    </w:p>
    <w:p w14:paraId="77A65A06"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gazdaságilag aktív népességből 123 ezer fő foglalkoztatott, 2 ezer fő munkanélküli volt. Az előbbiek száma 2,0%-kal emelkedett, az utóbbiaké 4,6%-kal csökkent 2016 IV. negyedévéhez képest.</w:t>
      </w:r>
    </w:p>
    <w:p w14:paraId="43D87E60"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foglalkoztatási ráta 60,7%-ról 62,4%-ra emelkedett, a munkanélküliségi ráta (1,8%) gyakorlatilag nem változott egy év alatt. A munkanélküliségi ráta Veszprém megye után itt a legalacsonyabb a megyék között, de a foglalkoztatási ráta is kedvezőbb az országosnál.</w:t>
      </w:r>
    </w:p>
    <w:p w14:paraId="63750CC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gazdaságilag inaktívak közé 72 ezer fő tartozott, számuk 4,9%-kal kevesebb, mint egy évvel korábban.</w:t>
      </w:r>
    </w:p>
    <w:p w14:paraId="1C7726D3" w14:textId="1331A6F3" w:rsidR="00522E67" w:rsidRPr="00BB7705" w:rsidRDefault="00522E67" w:rsidP="00563470">
      <w:pPr>
        <w:spacing w:after="360"/>
        <w:rPr>
          <w:rFonts w:ascii="Times New Roman" w:hAnsi="Times New Roman"/>
          <w:sz w:val="24"/>
        </w:rPr>
      </w:pPr>
      <w:r w:rsidRPr="00BB7705">
        <w:rPr>
          <w:rFonts w:ascii="Times New Roman" w:hAnsi="Times New Roman"/>
          <w:b/>
          <w:bCs/>
          <w:sz w:val="24"/>
        </w:rPr>
        <w:t>Alkalmazásban állók száma, keresetek</w:t>
      </w:r>
    </w:p>
    <w:p w14:paraId="221936E9" w14:textId="6CCF588A" w:rsidR="00522E67" w:rsidRPr="00BB7705" w:rsidRDefault="00522E67" w:rsidP="00563470">
      <w:pPr>
        <w:spacing w:after="360"/>
        <w:rPr>
          <w:rFonts w:ascii="Times New Roman" w:hAnsi="Times New Roman"/>
          <w:sz w:val="24"/>
        </w:rPr>
      </w:pPr>
      <w:r w:rsidRPr="00BB7705">
        <w:rPr>
          <w:rFonts w:ascii="Times New Roman" w:hAnsi="Times New Roman"/>
          <w:sz w:val="24"/>
        </w:rPr>
        <w:t xml:space="preserve">2017-ben a Vas </w:t>
      </w:r>
      <w:r w:rsidR="00304541">
        <w:rPr>
          <w:rFonts w:ascii="Times New Roman" w:hAnsi="Times New Roman"/>
          <w:sz w:val="24"/>
        </w:rPr>
        <w:t>vár</w:t>
      </w:r>
      <w:r w:rsidRPr="00BB7705">
        <w:rPr>
          <w:rFonts w:ascii="Times New Roman" w:hAnsi="Times New Roman"/>
          <w:sz w:val="24"/>
        </w:rPr>
        <w:t>megyei székhelyű szervezeteknél közel 72 ezren álltak alkalmazásban, 1,3%-kal többen, mint egy évvel korábban. A fizikai foglalkozásúak száma 1,8, a szellemieké 0,3%-kal emelkedett. A versenyszférában 2,6%-kal nőtt, a költségvetési szférában 3,0%-kal csökkent a dolgozók száma. A költségvetési szférában a létszámcsökkenés döntően a közfoglalkoztatottakat érintette.</w:t>
      </w:r>
    </w:p>
    <w:p w14:paraId="3C5C3C58"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teljes munkaidőben alkalmazásban állók havi bruttó átlagkeresete 275 ezer forint, a családi kedvezmény nélkül számított havi nettó átlagkeresete 183 ezer forint volt. A bruttó és nettó átlagkereset egyaránt 14%-kal – országos átlagnál nagyobb mértékben – nőtt 2016-hoz képest, ezen belül a versenyszférában 13, a költségvetési szférában 16%-kal.</w:t>
      </w:r>
    </w:p>
    <w:p w14:paraId="3983E28C"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havi bruttó és nettó átlagkereset a fizikai foglalkozásuknál 15, a szellemieknél 12%-kal gyarapodott.</w:t>
      </w:r>
    </w:p>
    <w:p w14:paraId="1396E1E4"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 közfoglalkoztatás hatását kiszűrve, a havi bruttó átlagkereset 281 ezer forint, a nettó 187 ezer forint volt, mindkettő 13%-kal nagyobb, mint 2016-ban.</w:t>
      </w:r>
    </w:p>
    <w:p w14:paraId="1E6490D1" w14:textId="77777777" w:rsidR="00522E67" w:rsidRPr="00BB7705" w:rsidRDefault="00522E67" w:rsidP="00563470">
      <w:pPr>
        <w:spacing w:after="360"/>
        <w:rPr>
          <w:rFonts w:ascii="Times New Roman" w:hAnsi="Times New Roman"/>
          <w:sz w:val="24"/>
        </w:rPr>
      </w:pPr>
      <w:r w:rsidRPr="00BB7705">
        <w:rPr>
          <w:rFonts w:ascii="Times New Roman" w:hAnsi="Times New Roman"/>
          <w:sz w:val="24"/>
        </w:rPr>
        <w:t>Az átlagos havi munkajövedelem 2017-ben 290 ezer forint volt, ami 14%-kal magasabb, mint egy évvel korábban. A kereseten felüli egyéb munkajövedelem aránya 5,3%-ot tett ki.</w:t>
      </w:r>
    </w:p>
    <w:p w14:paraId="1066EF17"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9528F3" w14:textId="688897B5"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Népesség</w:t>
      </w:r>
    </w:p>
    <w:p w14:paraId="7D0209BF"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C1F77B" w14:textId="5C1072EF" w:rsidR="00522E67" w:rsidRPr="004D566A"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4D566A">
        <w:rPr>
          <w:rStyle w:val="Kiemels2"/>
          <w:rFonts w:ascii="Times New Roman" w:hAnsi="Times New Roman"/>
          <w:b w:val="0"/>
          <w:bCs w:val="0"/>
          <w:sz w:val="24"/>
        </w:rPr>
        <w:t xml:space="preserve">Vas </w:t>
      </w:r>
      <w:r w:rsidR="004D566A">
        <w:rPr>
          <w:rStyle w:val="Kiemels2"/>
          <w:rFonts w:ascii="Times New Roman" w:hAnsi="Times New Roman"/>
          <w:b w:val="0"/>
          <w:bCs w:val="0"/>
          <w:sz w:val="24"/>
        </w:rPr>
        <w:t>vár</w:t>
      </w:r>
      <w:r w:rsidRPr="004D566A">
        <w:rPr>
          <w:rStyle w:val="Kiemels2"/>
          <w:rFonts w:ascii="Times New Roman" w:hAnsi="Times New Roman"/>
          <w:b w:val="0"/>
          <w:bCs w:val="0"/>
          <w:sz w:val="24"/>
        </w:rPr>
        <w:t>megye területe 3336km</w:t>
      </w:r>
      <w:r w:rsidRPr="004D566A">
        <w:rPr>
          <w:rStyle w:val="Kiemels2"/>
          <w:rFonts w:ascii="Times New Roman" w:hAnsi="Times New Roman"/>
          <w:b w:val="0"/>
          <w:bCs w:val="0"/>
          <w:sz w:val="24"/>
          <w:vertAlign w:val="superscript"/>
        </w:rPr>
        <w:t>2</w:t>
      </w:r>
      <w:r w:rsidRPr="004D566A">
        <w:rPr>
          <w:rStyle w:val="Kiemels2"/>
          <w:rFonts w:ascii="Times New Roman" w:hAnsi="Times New Roman"/>
          <w:b w:val="0"/>
          <w:bCs w:val="0"/>
          <w:sz w:val="24"/>
        </w:rPr>
        <w:t>, amely az ország területének mindössze 3,58%-a</w:t>
      </w:r>
      <w:r w:rsidRPr="004D566A">
        <w:rPr>
          <w:rFonts w:ascii="Times New Roman" w:hAnsi="Times New Roman"/>
          <w:b/>
          <w:bCs/>
          <w:sz w:val="24"/>
        </w:rPr>
        <w:t> </w:t>
      </w:r>
      <w:r w:rsidRPr="004D566A">
        <w:rPr>
          <w:rStyle w:val="Kiemels2"/>
          <w:rFonts w:ascii="Times New Roman" w:hAnsi="Times New Roman"/>
          <w:b w:val="0"/>
          <w:bCs w:val="0"/>
          <w:sz w:val="24"/>
        </w:rPr>
        <w:t xml:space="preserve">ez alapján a harmadik legkisebb kiterjedésű </w:t>
      </w:r>
      <w:r w:rsidR="00ED5A3A">
        <w:rPr>
          <w:rStyle w:val="Kiemels2"/>
          <w:rFonts w:ascii="Times New Roman" w:hAnsi="Times New Roman"/>
          <w:b w:val="0"/>
          <w:bCs w:val="0"/>
          <w:sz w:val="24"/>
        </w:rPr>
        <w:t>vár</w:t>
      </w:r>
      <w:r w:rsidRPr="004D566A">
        <w:rPr>
          <w:rStyle w:val="Kiemels2"/>
          <w:rFonts w:ascii="Times New Roman" w:hAnsi="Times New Roman"/>
          <w:b w:val="0"/>
          <w:bCs w:val="0"/>
          <w:sz w:val="24"/>
        </w:rPr>
        <w:t xml:space="preserve">megye az országban. Vas </w:t>
      </w:r>
      <w:r w:rsidR="004D566A">
        <w:rPr>
          <w:rStyle w:val="Kiemels2"/>
          <w:rFonts w:ascii="Times New Roman" w:hAnsi="Times New Roman"/>
          <w:b w:val="0"/>
          <w:bCs w:val="0"/>
          <w:sz w:val="24"/>
        </w:rPr>
        <w:t>vár</w:t>
      </w:r>
      <w:r w:rsidRPr="004D566A">
        <w:rPr>
          <w:rStyle w:val="Kiemels2"/>
          <w:rFonts w:ascii="Times New Roman" w:hAnsi="Times New Roman"/>
          <w:b w:val="0"/>
          <w:bCs w:val="0"/>
          <w:sz w:val="24"/>
        </w:rPr>
        <w:t>megye lakónépessége a 2018-as adatok szerint 252 551 fő. </w:t>
      </w:r>
    </w:p>
    <w:p w14:paraId="0B95ED78"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8707348" w14:textId="77777777" w:rsidR="00522E67" w:rsidRPr="00BB7705" w:rsidRDefault="00522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7B4169" w14:textId="77777777" w:rsidR="00EA44EB" w:rsidRPr="00BB7705" w:rsidRDefault="008D7191" w:rsidP="00563470">
      <w:pPr>
        <w:pStyle w:val="NormlWeb"/>
        <w:spacing w:before="0" w:beforeAutospacing="0" w:after="360" w:afterAutospacing="0"/>
        <w:rPr>
          <w:rFonts w:ascii="Times New Roman" w:hAnsi="Times New Roman"/>
          <w:b/>
          <w:bCs/>
          <w:sz w:val="24"/>
        </w:rPr>
      </w:pPr>
      <w:r w:rsidRPr="00BB7705">
        <w:rPr>
          <w:rFonts w:ascii="Times New Roman" w:hAnsi="Times New Roman"/>
          <w:b/>
          <w:bCs/>
          <w:sz w:val="24"/>
        </w:rPr>
        <w:t>Településrendszer</w:t>
      </w:r>
    </w:p>
    <w:p w14:paraId="2B75DC9E" w14:textId="56CCEC6C" w:rsidR="008D7191" w:rsidRPr="00BB7705" w:rsidRDefault="008D7191" w:rsidP="00563470">
      <w:pPr>
        <w:pStyle w:val="NormlWeb"/>
        <w:spacing w:before="0" w:beforeAutospacing="0" w:after="360" w:afterAutospacing="0"/>
        <w:rPr>
          <w:rFonts w:ascii="Times New Roman" w:hAnsi="Times New Roman"/>
          <w:sz w:val="24"/>
        </w:rPr>
      </w:pPr>
      <w:r w:rsidRPr="00BB7705">
        <w:rPr>
          <w:rFonts w:ascii="Times New Roman" w:hAnsi="Times New Roman"/>
          <w:sz w:val="24"/>
        </w:rPr>
        <w:t xml:space="preserve">Vas </w:t>
      </w:r>
      <w:r w:rsidR="004D566A">
        <w:rPr>
          <w:rFonts w:ascii="Times New Roman" w:hAnsi="Times New Roman"/>
          <w:sz w:val="24"/>
        </w:rPr>
        <w:t>vár</w:t>
      </w:r>
      <w:r w:rsidRPr="00BB7705">
        <w:rPr>
          <w:rFonts w:ascii="Times New Roman" w:hAnsi="Times New Roman"/>
          <w:sz w:val="24"/>
        </w:rPr>
        <w:t xml:space="preserve">megye településhálózatának legfőbb jellemzője aprófalvas jellege. A </w:t>
      </w:r>
      <w:r w:rsidR="00ED5A3A">
        <w:rPr>
          <w:rFonts w:ascii="Times New Roman" w:hAnsi="Times New Roman"/>
          <w:sz w:val="24"/>
        </w:rPr>
        <w:t>vár</w:t>
      </w:r>
      <w:r w:rsidRPr="00BB7705">
        <w:rPr>
          <w:rFonts w:ascii="Times New Roman" w:hAnsi="Times New Roman"/>
          <w:sz w:val="24"/>
        </w:rPr>
        <w:t>megyében összesen 216 település van. Ez az ország településeinek 6,9%-a. Sajátos település struktúráját jellemzi, hogy 216 településéből 127-ben alacsonyabb a lakosság száma, mint 500. Ez a települések 59%-át teszi ki. A meglehetősen elaprózódott település struktúra és magas település sűrűség jele a magas, 100km2 területre jutó településszám (6,5/100km2), ami közel kétszerese az országos értéknek (3,4/100km2).</w:t>
      </w:r>
    </w:p>
    <w:p w14:paraId="639D6992" w14:textId="7C0D867D"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w:t>
      </w:r>
      <w:r w:rsidR="00ED5A3A">
        <w:rPr>
          <w:rFonts w:ascii="Times New Roman" w:hAnsi="Times New Roman"/>
          <w:sz w:val="24"/>
        </w:rPr>
        <w:t>vár</w:t>
      </w:r>
      <w:r w:rsidRPr="00BB7705">
        <w:rPr>
          <w:rFonts w:ascii="Times New Roman" w:hAnsi="Times New Roman"/>
          <w:sz w:val="24"/>
        </w:rPr>
        <w:t>megye urbanizáltsági fokára jellemző, hogy a lakosság 59,6%-a él városokban, ez mintegy 7 százalékponttal alacsonyabb érték, mint az országos átlag. Járási szinten is jelentősek a különbségek: markánsan kiemelkedik a Szombathelyi járás 72,1%-kal; az Őrségben, Őriszentpéteri statisztikai kistérségben pedig ez az érték 18,3%.</w:t>
      </w:r>
    </w:p>
    <w:p w14:paraId="28E7ED84" w14:textId="77777777" w:rsidR="008D7191" w:rsidRPr="00BB7705" w:rsidRDefault="008D7191" w:rsidP="00563470">
      <w:pPr>
        <w:spacing w:after="360"/>
        <w:rPr>
          <w:rFonts w:ascii="Times New Roman" w:hAnsi="Times New Roman"/>
          <w:sz w:val="24"/>
        </w:rPr>
      </w:pPr>
      <w:r w:rsidRPr="00BB7705">
        <w:rPr>
          <w:rFonts w:ascii="Times New Roman" w:hAnsi="Times New Roman"/>
          <w:sz w:val="24"/>
        </w:rPr>
        <w:t>A városi rangú települések (2011-ben tizenkettő, 2016-ban tizenhárom) egyike sem éri el a 100 ezer fős lakosság számot, egyedül Szombathely lélekszáma haladja meg az 50 ezer főt (77 547 fő 2013-ban), további négy város (Sárvár, Körmend, Celldömölk, Kőszeg) lakosságszáma több, mint 10 000 fő. Szentgotthárd népessége majdnem eléri ezt az értéket (8 787 fő 2013-ban). Jánosházán, Vasváron, Bükön, Csepregen, Őriszentpéteren, Vépen és Répcelakon a lakosság nem éri el az 5000-es lélekszámot sem.</w:t>
      </w:r>
    </w:p>
    <w:p w14:paraId="648FB4DF" w14:textId="090F937C"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A </w:t>
      </w:r>
      <w:r w:rsidR="006244AF">
        <w:rPr>
          <w:rFonts w:ascii="Times New Roman" w:hAnsi="Times New Roman"/>
          <w:sz w:val="24"/>
        </w:rPr>
        <w:t>vár</w:t>
      </w:r>
      <w:r w:rsidRPr="00BB7705">
        <w:rPr>
          <w:rFonts w:ascii="Times New Roman" w:hAnsi="Times New Roman"/>
          <w:sz w:val="24"/>
        </w:rPr>
        <w:t>megyében hét járás található, ami kilenc statisztikai kistérségre osztható. Területenként erősen eltérő a települések abszolút száma. A legtöbb település a Szombathelyi járásban van (40) a legkevesebb pedig a Szentgotthárdi (16) és a Kőszegi (21) járásokban. Relatív értelemben nincs ilyen nagy különbség a járások között.</w:t>
      </w:r>
    </w:p>
    <w:p w14:paraId="702878EB" w14:textId="77777777" w:rsidR="008D7191" w:rsidRPr="00BB7705" w:rsidRDefault="008D719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847708" w14:textId="77777777" w:rsidR="006244AF" w:rsidRDefault="006244AF" w:rsidP="00563470">
      <w:pPr>
        <w:spacing w:after="360"/>
        <w:rPr>
          <w:rFonts w:ascii="Times New Roman" w:hAnsi="Times New Roman"/>
          <w:b/>
          <w:bCs/>
          <w:sz w:val="24"/>
        </w:rPr>
      </w:pPr>
    </w:p>
    <w:p w14:paraId="781AB9A2" w14:textId="23344695" w:rsidR="008D7191" w:rsidRPr="00BB7705" w:rsidRDefault="008D7191" w:rsidP="00563470">
      <w:pPr>
        <w:spacing w:after="360"/>
        <w:rPr>
          <w:rFonts w:ascii="Times New Roman" w:hAnsi="Times New Roman"/>
          <w:sz w:val="24"/>
        </w:rPr>
      </w:pPr>
      <w:r w:rsidRPr="00BB7705">
        <w:rPr>
          <w:rFonts w:ascii="Times New Roman" w:hAnsi="Times New Roman"/>
          <w:b/>
          <w:bCs/>
          <w:sz w:val="24"/>
        </w:rPr>
        <w:t>Demográfia</w:t>
      </w:r>
    </w:p>
    <w:p w14:paraId="0991AB6C" w14:textId="77777777" w:rsidR="00ED5A3A" w:rsidRDefault="008D7191" w:rsidP="00ED5A3A">
      <w:pPr>
        <w:spacing w:after="360"/>
        <w:jc w:val="left"/>
        <w:rPr>
          <w:rFonts w:ascii="Times New Roman" w:hAnsi="Times New Roman"/>
          <w:sz w:val="24"/>
        </w:rPr>
      </w:pPr>
      <w:r w:rsidRPr="00BB7705">
        <w:rPr>
          <w:rFonts w:ascii="Times New Roman" w:hAnsi="Times New Roman"/>
          <w:b/>
          <w:bCs/>
          <w:sz w:val="24"/>
        </w:rPr>
        <w:t>Népességszám, népsűrűség</w:t>
      </w:r>
      <w:r w:rsidRPr="00BB7705">
        <w:rPr>
          <w:rFonts w:ascii="Times New Roman" w:hAnsi="Times New Roman"/>
          <w:sz w:val="24"/>
        </w:rPr>
        <w:br/>
      </w:r>
    </w:p>
    <w:p w14:paraId="345067E6" w14:textId="2DED7441" w:rsidR="008D7191" w:rsidRPr="00BB7705" w:rsidRDefault="008D7191" w:rsidP="00ED5A3A">
      <w:pPr>
        <w:spacing w:after="360"/>
        <w:rPr>
          <w:rFonts w:ascii="Times New Roman" w:hAnsi="Times New Roman"/>
          <w:sz w:val="24"/>
        </w:rPr>
      </w:pPr>
      <w:r w:rsidRPr="00BB7705">
        <w:rPr>
          <w:rFonts w:ascii="Times New Roman" w:hAnsi="Times New Roman"/>
          <w:sz w:val="24"/>
        </w:rPr>
        <w:t xml:space="preserve">A </w:t>
      </w:r>
      <w:r w:rsidR="00DB5636">
        <w:rPr>
          <w:rFonts w:ascii="Times New Roman" w:hAnsi="Times New Roman"/>
          <w:sz w:val="24"/>
        </w:rPr>
        <w:t>vár</w:t>
      </w:r>
      <w:r w:rsidRPr="00BB7705">
        <w:rPr>
          <w:rFonts w:ascii="Times New Roman" w:hAnsi="Times New Roman"/>
          <w:sz w:val="24"/>
        </w:rPr>
        <w:t xml:space="preserve">megye lakónépessége 1990. és 2000. között mintegy 9 és fél ezer fővel csökkent, azaz körülbelül egy Szentgotthárd nagyságú város népességével. 2000. és 2011. között a népességfogyás folytatódott, mintegy 12 ezer fővel. A </w:t>
      </w:r>
      <w:r w:rsidR="00DB5636">
        <w:rPr>
          <w:rFonts w:ascii="Times New Roman" w:hAnsi="Times New Roman"/>
          <w:sz w:val="24"/>
        </w:rPr>
        <w:t>vár</w:t>
      </w:r>
      <w:r w:rsidRPr="00BB7705">
        <w:rPr>
          <w:rFonts w:ascii="Times New Roman" w:hAnsi="Times New Roman"/>
          <w:sz w:val="24"/>
        </w:rPr>
        <w:t>megye népessége 2011-ben 256.629 fő, 2016-ban 253 689 fő, tehát a tendencia jó irányba fordult.</w:t>
      </w:r>
    </w:p>
    <w:p w14:paraId="0BAEB9B3" w14:textId="5E1194CE" w:rsidR="008D7191" w:rsidRPr="00BB7705" w:rsidRDefault="008D7191" w:rsidP="00ED5A3A">
      <w:pPr>
        <w:spacing w:after="360"/>
        <w:rPr>
          <w:rFonts w:ascii="Times New Roman" w:hAnsi="Times New Roman"/>
          <w:sz w:val="24"/>
        </w:rPr>
      </w:pPr>
      <w:r w:rsidRPr="00BB7705">
        <w:rPr>
          <w:rFonts w:ascii="Times New Roman" w:hAnsi="Times New Roman"/>
          <w:sz w:val="24"/>
        </w:rPr>
        <w:t xml:space="preserve">A népesség területi elhelyezkedése a </w:t>
      </w:r>
      <w:r w:rsidR="00DB5636">
        <w:rPr>
          <w:rFonts w:ascii="Times New Roman" w:hAnsi="Times New Roman"/>
          <w:sz w:val="24"/>
        </w:rPr>
        <w:t>vár</w:t>
      </w:r>
      <w:r w:rsidRPr="00BB7705">
        <w:rPr>
          <w:rFonts w:ascii="Times New Roman" w:hAnsi="Times New Roman"/>
          <w:sz w:val="24"/>
        </w:rPr>
        <w:t>megyében – a sajátos településhálózati adottságok következtében – rendkívül kiegyenlítetlen. A megye D-i, DNy-i és DK-i aprófalvas térségeiben igen alacsony a népsűrűség, míg a Szombathelyi agglomerációban és Kőszeg környékének gyorsan urbanizálódó településeiben viszonylag magas.</w:t>
      </w:r>
    </w:p>
    <w:p w14:paraId="4916C505" w14:textId="0FE3CFD4" w:rsidR="008D7191" w:rsidRPr="00BB7705" w:rsidRDefault="008D7191" w:rsidP="00563470">
      <w:pPr>
        <w:spacing w:after="360"/>
        <w:rPr>
          <w:rFonts w:ascii="Times New Roman" w:hAnsi="Times New Roman"/>
          <w:color w:val="666666"/>
          <w:sz w:val="24"/>
        </w:rPr>
      </w:pPr>
      <w:r w:rsidRPr="00BB7705">
        <w:rPr>
          <w:rFonts w:ascii="Times New Roman" w:hAnsi="Times New Roman"/>
          <w:b/>
          <w:bCs/>
          <w:noProof/>
          <w:color w:val="666666"/>
          <w:sz w:val="24"/>
        </w:rPr>
        <w:drawing>
          <wp:inline distT="0" distB="0" distL="0" distR="0" wp14:anchorId="742A36CF" wp14:editId="2215D2EC">
            <wp:extent cx="5859780" cy="2806700"/>
            <wp:effectExtent l="0" t="0" r="7620" b="0"/>
            <wp:docPr id="139844818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780" cy="2806700"/>
                    </a:xfrm>
                    <a:prstGeom prst="rect">
                      <a:avLst/>
                    </a:prstGeom>
                    <a:noFill/>
                    <a:ln>
                      <a:noFill/>
                    </a:ln>
                  </pic:spPr>
                </pic:pic>
              </a:graphicData>
            </a:graphic>
          </wp:inline>
        </w:drawing>
      </w:r>
    </w:p>
    <w:p w14:paraId="20498A47" w14:textId="26885F7C" w:rsidR="008D7191" w:rsidRPr="00BB7705" w:rsidRDefault="008D7191" w:rsidP="00563470">
      <w:pPr>
        <w:spacing w:after="360"/>
        <w:jc w:val="left"/>
        <w:rPr>
          <w:rFonts w:ascii="Times New Roman" w:hAnsi="Times New Roman"/>
          <w:color w:val="666666"/>
          <w:sz w:val="24"/>
        </w:rPr>
      </w:pPr>
      <w:r w:rsidRPr="00BB7705">
        <w:rPr>
          <w:rFonts w:ascii="Times New Roman" w:hAnsi="Times New Roman"/>
          <w:color w:val="666666"/>
          <w:sz w:val="24"/>
        </w:rPr>
        <w:t> </w:t>
      </w:r>
      <w:r w:rsidRPr="00BB7705">
        <w:rPr>
          <w:rFonts w:ascii="Times New Roman" w:hAnsi="Times New Roman"/>
          <w:b/>
          <w:bCs/>
          <w:noProof/>
          <w:color w:val="666666"/>
          <w:sz w:val="24"/>
        </w:rPr>
        <w:drawing>
          <wp:inline distT="0" distB="0" distL="0" distR="0" wp14:anchorId="1285A0C8" wp14:editId="0A158ED9">
            <wp:extent cx="5859780" cy="2971800"/>
            <wp:effectExtent l="0" t="0" r="7620" b="0"/>
            <wp:docPr id="19577329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780" cy="2971800"/>
                    </a:xfrm>
                    <a:prstGeom prst="rect">
                      <a:avLst/>
                    </a:prstGeom>
                    <a:noFill/>
                    <a:ln>
                      <a:noFill/>
                    </a:ln>
                  </pic:spPr>
                </pic:pic>
              </a:graphicData>
            </a:graphic>
          </wp:inline>
        </w:drawing>
      </w:r>
    </w:p>
    <w:p w14:paraId="29E61FB7" w14:textId="6CF56D20" w:rsidR="00F04624" w:rsidRPr="00BB7705" w:rsidRDefault="008D7191" w:rsidP="00563470">
      <w:pPr>
        <w:spacing w:after="360"/>
        <w:jc w:val="left"/>
        <w:rPr>
          <w:rFonts w:ascii="Times New Roman" w:hAnsi="Times New Roman"/>
          <w:b/>
          <w:bCs/>
          <w:sz w:val="24"/>
        </w:rPr>
      </w:pPr>
      <w:r w:rsidRPr="00BB7705">
        <w:rPr>
          <w:rFonts w:ascii="Times New Roman" w:hAnsi="Times New Roman"/>
          <w:b/>
          <w:bCs/>
          <w:sz w:val="24"/>
        </w:rPr>
        <w:t>Természetes népmozgalom</w:t>
      </w:r>
    </w:p>
    <w:p w14:paraId="404A76DF" w14:textId="7B8A49E2" w:rsidR="008D7191" w:rsidRPr="00BB7705" w:rsidRDefault="008D7191" w:rsidP="00563470">
      <w:pPr>
        <w:spacing w:after="360"/>
        <w:rPr>
          <w:rFonts w:ascii="Times New Roman" w:hAnsi="Times New Roman"/>
          <w:sz w:val="24"/>
        </w:rPr>
      </w:pPr>
      <w:r w:rsidRPr="00BB7705">
        <w:rPr>
          <w:rFonts w:ascii="Times New Roman" w:hAnsi="Times New Roman"/>
          <w:sz w:val="24"/>
        </w:rPr>
        <w:t xml:space="preserve">Vas </w:t>
      </w:r>
      <w:r w:rsidR="003C4722">
        <w:rPr>
          <w:rFonts w:ascii="Times New Roman" w:hAnsi="Times New Roman"/>
          <w:sz w:val="24"/>
        </w:rPr>
        <w:t>vár</w:t>
      </w:r>
      <w:r w:rsidRPr="00BB7705">
        <w:rPr>
          <w:rFonts w:ascii="Times New Roman" w:hAnsi="Times New Roman"/>
          <w:sz w:val="24"/>
        </w:rPr>
        <w:t xml:space="preserve">megye népessége az elmúlt két évtized alatt folyamatos csökkenést mutat. A kedvezőtlen népesedési mutatók gyakorlatilag a </w:t>
      </w:r>
      <w:r w:rsidR="00522C47">
        <w:rPr>
          <w:rFonts w:ascii="Times New Roman" w:hAnsi="Times New Roman"/>
          <w:sz w:val="24"/>
        </w:rPr>
        <w:t>vár</w:t>
      </w:r>
      <w:r w:rsidRPr="00BB7705">
        <w:rPr>
          <w:rFonts w:ascii="Times New Roman" w:hAnsi="Times New Roman"/>
          <w:sz w:val="24"/>
        </w:rPr>
        <w:t>megye egész területét jellemzik, de a természetes fogyás mértéke mégsem teljesen homogén, e tekintetben léteznek területi differenciák az egyes térségek között.</w:t>
      </w:r>
    </w:p>
    <w:p w14:paraId="71D89327" w14:textId="40C91D9E" w:rsidR="008D7191" w:rsidRPr="00BB7705" w:rsidRDefault="008D7191" w:rsidP="00563470">
      <w:pPr>
        <w:pStyle w:val="NormlWeb"/>
        <w:spacing w:before="0" w:beforeAutospacing="0" w:after="360" w:afterAutospacing="0"/>
        <w:rPr>
          <w:rFonts w:ascii="Times New Roman" w:hAnsi="Times New Roman"/>
          <w:sz w:val="24"/>
          <w:shd w:val="clear" w:color="auto" w:fill="FFFFFF"/>
        </w:rPr>
      </w:pPr>
      <w:r w:rsidRPr="00BB7705">
        <w:rPr>
          <w:rFonts w:ascii="Times New Roman" w:hAnsi="Times New Roman"/>
          <w:sz w:val="24"/>
          <w:shd w:val="clear" w:color="auto" w:fill="FFFFFF"/>
        </w:rPr>
        <w:t xml:space="preserve">A </w:t>
      </w:r>
      <w:r w:rsidR="00DD72D8">
        <w:rPr>
          <w:rFonts w:ascii="Times New Roman" w:hAnsi="Times New Roman"/>
          <w:sz w:val="24"/>
          <w:shd w:val="clear" w:color="auto" w:fill="FFFFFF"/>
        </w:rPr>
        <w:t>vár</w:t>
      </w:r>
      <w:r w:rsidRPr="00BB7705">
        <w:rPr>
          <w:rFonts w:ascii="Times New Roman" w:hAnsi="Times New Roman"/>
          <w:sz w:val="24"/>
          <w:shd w:val="clear" w:color="auto" w:fill="FFFFFF"/>
        </w:rPr>
        <w:t xml:space="preserve">megyében hét járás található, ami kilenc statisztikai kistérségre osztható. Területenként erősen eltérő a települések abszolút száma. A legtöbb település a Szombathelyi járásban van (40) a legkevesebb pedig a Szentgotthárdi (16) és a Kőszegi (21) járásokban. </w:t>
      </w:r>
    </w:p>
    <w:p w14:paraId="4B711F68" w14:textId="5982F481" w:rsidR="008A6EF9" w:rsidRPr="00BB7705" w:rsidRDefault="00F04624"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 xml:space="preserve">Forrás: </w:t>
      </w:r>
      <w:hyperlink r:id="rId14" w:history="1">
        <w:r w:rsidR="004B726B" w:rsidRPr="00BB7705">
          <w:rPr>
            <w:rStyle w:val="Hiperhivatkozs"/>
            <w:rFonts w:ascii="Times New Roman" w:hAnsi="Times New Roman"/>
            <w:b/>
            <w:bCs/>
            <w:sz w:val="24"/>
            <w:szCs w:val="24"/>
          </w:rPr>
          <w:t>https://www.vasmegye.hu/megye/</w:t>
        </w:r>
      </w:hyperlink>
    </w:p>
    <w:p w14:paraId="00A7375D"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67E3E19F"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6BD08671" w14:textId="77777777" w:rsidR="004B726B" w:rsidRPr="00BB7705" w:rsidRDefault="004B726B"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4DCEAC40" w14:textId="33D68671" w:rsidR="00A84BE7" w:rsidRPr="00BB7705" w:rsidRDefault="00F0462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196F1DD" wp14:editId="2BD0004E">
            <wp:extent cx="6193973" cy="4381500"/>
            <wp:effectExtent l="0" t="0" r="0" b="0"/>
            <wp:docPr id="121748813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524" cy="4415844"/>
                    </a:xfrm>
                    <a:prstGeom prst="rect">
                      <a:avLst/>
                    </a:prstGeom>
                    <a:noFill/>
                    <a:ln>
                      <a:noFill/>
                    </a:ln>
                  </pic:spPr>
                </pic:pic>
              </a:graphicData>
            </a:graphic>
          </wp:inline>
        </w:drawing>
      </w:r>
    </w:p>
    <w:p w14:paraId="0CB2FA6E" w14:textId="77777777" w:rsidR="00A84BE7" w:rsidRPr="00BB7705" w:rsidRDefault="00A84BE7"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14:paraId="27EA9925" w14:textId="2526614A" w:rsidR="008A6EF9" w:rsidRPr="00BB7705" w:rsidRDefault="008A6EF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sz w:val="24"/>
        </w:rPr>
        <w:t xml:space="preserve">Forrás: </w:t>
      </w:r>
      <w:r w:rsidR="00F04624" w:rsidRPr="00BB7705">
        <w:rPr>
          <w:rFonts w:ascii="Times New Roman" w:hAnsi="Times New Roman"/>
          <w:sz w:val="24"/>
        </w:rPr>
        <w:t>http://www.terport.hu/tematikus-terkepek/vas-megye-jarasai-2020.html</w:t>
      </w:r>
    </w:p>
    <w:p w14:paraId="6E01DF4E" w14:textId="77777777" w:rsidR="008A6EF9" w:rsidRPr="00BB7705" w:rsidRDefault="008A6EF9" w:rsidP="00563470">
      <w:pPr>
        <w:pStyle w:val="Tblacm"/>
        <w:ind w:left="360"/>
        <w:rPr>
          <w:rFonts w:ascii="Times New Roman" w:hAnsi="Times New Roman"/>
          <w:sz w:val="24"/>
          <w:szCs w:val="24"/>
        </w:rPr>
      </w:pPr>
    </w:p>
    <w:p w14:paraId="083203B6" w14:textId="77777777" w:rsidR="00EA44EB" w:rsidRPr="00BB7705" w:rsidRDefault="00EA44EB" w:rsidP="00563470">
      <w:pPr>
        <w:pStyle w:val="Tblacm"/>
        <w:ind w:left="360"/>
        <w:rPr>
          <w:rFonts w:ascii="Times New Roman" w:hAnsi="Times New Roman"/>
          <w:sz w:val="24"/>
          <w:szCs w:val="24"/>
        </w:rPr>
      </w:pPr>
    </w:p>
    <w:p w14:paraId="4AFB7782" w14:textId="77777777" w:rsidR="00EA44EB" w:rsidRPr="00BB7705" w:rsidRDefault="00EA44EB" w:rsidP="00563470">
      <w:pPr>
        <w:pStyle w:val="Tblacm"/>
        <w:ind w:left="360"/>
        <w:rPr>
          <w:rFonts w:ascii="Times New Roman" w:hAnsi="Times New Roman"/>
          <w:sz w:val="24"/>
          <w:szCs w:val="24"/>
        </w:rPr>
      </w:pPr>
    </w:p>
    <w:p w14:paraId="12AC02DC" w14:textId="77777777" w:rsidR="00EA44EB" w:rsidRPr="00BB7705" w:rsidRDefault="00EA44EB" w:rsidP="00563470">
      <w:pPr>
        <w:pStyle w:val="Tblacm"/>
        <w:ind w:left="360"/>
        <w:rPr>
          <w:rFonts w:ascii="Times New Roman" w:hAnsi="Times New Roman"/>
          <w:sz w:val="24"/>
          <w:szCs w:val="24"/>
        </w:rPr>
      </w:pPr>
    </w:p>
    <w:p w14:paraId="44B813BF" w14:textId="77777777" w:rsidR="008A6EF9" w:rsidRPr="00BB7705" w:rsidRDefault="008A6EF9" w:rsidP="00563470">
      <w:pPr>
        <w:pStyle w:val="Tblacm"/>
        <w:ind w:left="360"/>
        <w:jc w:val="center"/>
        <w:rPr>
          <w:rFonts w:ascii="Times New Roman" w:hAnsi="Times New Roman"/>
          <w:b/>
          <w:sz w:val="24"/>
          <w:szCs w:val="24"/>
          <w:u w:val="single"/>
        </w:rPr>
      </w:pPr>
    </w:p>
    <w:p w14:paraId="6DD0D0A4" w14:textId="77777777" w:rsidR="0064539A" w:rsidRDefault="0064539A" w:rsidP="00563470">
      <w:pPr>
        <w:pStyle w:val="Tblacm"/>
        <w:ind w:left="360"/>
        <w:jc w:val="center"/>
        <w:rPr>
          <w:rFonts w:ascii="Times New Roman" w:hAnsi="Times New Roman"/>
          <w:b/>
          <w:sz w:val="24"/>
          <w:szCs w:val="24"/>
          <w:u w:val="single"/>
        </w:rPr>
      </w:pPr>
    </w:p>
    <w:p w14:paraId="0B9F4921" w14:textId="77777777" w:rsidR="00C33DB1" w:rsidRDefault="00C33DB1" w:rsidP="00563470">
      <w:pPr>
        <w:pStyle w:val="Tblacm"/>
        <w:ind w:left="360"/>
        <w:jc w:val="center"/>
        <w:rPr>
          <w:rFonts w:ascii="Times New Roman" w:hAnsi="Times New Roman"/>
          <w:b/>
          <w:sz w:val="24"/>
          <w:szCs w:val="24"/>
          <w:u w:val="single"/>
        </w:rPr>
      </w:pPr>
    </w:p>
    <w:p w14:paraId="79339D14" w14:textId="77777777" w:rsidR="0064539A" w:rsidRDefault="0064539A" w:rsidP="00563470">
      <w:pPr>
        <w:pStyle w:val="Tblacm"/>
        <w:ind w:left="360"/>
        <w:jc w:val="center"/>
        <w:rPr>
          <w:rFonts w:ascii="Times New Roman" w:hAnsi="Times New Roman"/>
          <w:b/>
          <w:sz w:val="24"/>
          <w:szCs w:val="24"/>
          <w:u w:val="single"/>
        </w:rPr>
      </w:pPr>
    </w:p>
    <w:p w14:paraId="64DA7069" w14:textId="6F2BAA5D" w:rsidR="000C6C08" w:rsidRPr="00BB7705" w:rsidRDefault="000C6C08" w:rsidP="00563470">
      <w:pPr>
        <w:pStyle w:val="Tblacm"/>
        <w:ind w:left="360"/>
        <w:jc w:val="center"/>
        <w:rPr>
          <w:rFonts w:ascii="Times New Roman" w:hAnsi="Times New Roman"/>
          <w:b/>
          <w:sz w:val="24"/>
          <w:szCs w:val="24"/>
          <w:u w:val="single"/>
        </w:rPr>
      </w:pPr>
      <w:r w:rsidRPr="00BB7705">
        <w:rPr>
          <w:rFonts w:ascii="Times New Roman" w:hAnsi="Times New Roman"/>
          <w:b/>
          <w:sz w:val="24"/>
          <w:szCs w:val="24"/>
          <w:u w:val="single"/>
        </w:rPr>
        <w:t>Kőszegi járás</w:t>
      </w:r>
    </w:p>
    <w:p w14:paraId="2B1746CF" w14:textId="77777777" w:rsidR="000C6C08" w:rsidRPr="00BB7705" w:rsidRDefault="000C6C08" w:rsidP="00563470">
      <w:pPr>
        <w:pStyle w:val="NormlWeb"/>
        <w:shd w:val="clear" w:color="auto" w:fill="FFFFFF"/>
        <w:spacing w:before="30" w:beforeAutospacing="0" w:after="105" w:afterAutospacing="0"/>
        <w:rPr>
          <w:rFonts w:ascii="Times New Roman" w:hAnsi="Times New Roman"/>
          <w:color w:val="6A6A6A"/>
          <w:sz w:val="24"/>
        </w:rPr>
      </w:pPr>
    </w:p>
    <w:p w14:paraId="370444CC" w14:textId="77777777" w:rsidR="008F1348" w:rsidRPr="00BB7705" w:rsidRDefault="00A84BE7" w:rsidP="00563470">
      <w:pPr>
        <w:rPr>
          <w:rFonts w:ascii="Times New Roman" w:hAnsi="Times New Roman"/>
          <w:sz w:val="24"/>
          <w:shd w:val="clear" w:color="auto" w:fill="FFFFFF"/>
        </w:rPr>
      </w:pPr>
      <w:r w:rsidRPr="00BB7705">
        <w:rPr>
          <w:rFonts w:ascii="Times New Roman" w:hAnsi="Times New Roman"/>
          <w:sz w:val="24"/>
          <w:shd w:val="clear" w:color="auto" w:fill="FFFFFF"/>
        </w:rPr>
        <w:t>2013.január 1-jén a területi közigazgatás átszervezése keretében</w:t>
      </w:r>
      <w:r w:rsidR="008F1348" w:rsidRPr="00BB7705">
        <w:rPr>
          <w:rFonts w:ascii="Times New Roman" w:hAnsi="Times New Roman"/>
          <w:sz w:val="24"/>
          <w:shd w:val="clear" w:color="auto" w:fill="FFFFFF"/>
        </w:rPr>
        <w:t xml:space="preserve"> Vas megyében hét járás alakult. </w:t>
      </w:r>
    </w:p>
    <w:p w14:paraId="7F49EBC0" w14:textId="2DCF7B65" w:rsidR="000C6C08" w:rsidRPr="00BB7705" w:rsidRDefault="000C6C08" w:rsidP="00563470">
      <w:pPr>
        <w:rPr>
          <w:rFonts w:ascii="Times New Roman" w:hAnsi="Times New Roman"/>
          <w:sz w:val="24"/>
        </w:rPr>
      </w:pPr>
      <w:r w:rsidRPr="00BB7705">
        <w:rPr>
          <w:rFonts w:ascii="Times New Roman" w:hAnsi="Times New Roman"/>
          <w:sz w:val="24"/>
          <w:shd w:val="clear" w:color="auto" w:fill="FFFFFF"/>
        </w:rPr>
        <w:t>A </w:t>
      </w:r>
      <w:r w:rsidRPr="00BB7705">
        <w:rPr>
          <w:rFonts w:ascii="Times New Roman" w:hAnsi="Times New Roman"/>
          <w:bCs/>
          <w:sz w:val="24"/>
          <w:shd w:val="clear" w:color="auto" w:fill="FFFFFF"/>
        </w:rPr>
        <w:t>Kőszegi járás</w:t>
      </w:r>
      <w:r w:rsidRPr="00BB7705">
        <w:rPr>
          <w:rFonts w:ascii="Times New Roman" w:hAnsi="Times New Roman"/>
          <w:sz w:val="24"/>
          <w:shd w:val="clear" w:color="auto" w:fill="FFFFFF"/>
        </w:rPr>
        <w:t> </w:t>
      </w:r>
      <w:hyperlink r:id="rId16" w:tooltip="Vas megye" w:history="1">
        <w:r w:rsidRPr="00BB7705">
          <w:rPr>
            <w:rStyle w:val="Hiperhivatkozs"/>
            <w:rFonts w:ascii="Times New Roman" w:hAnsi="Times New Roman"/>
            <w:color w:val="auto"/>
            <w:sz w:val="24"/>
            <w:szCs w:val="24"/>
            <w:u w:val="none"/>
            <w:shd w:val="clear" w:color="auto" w:fill="FFFFFF"/>
          </w:rPr>
          <w:t xml:space="preserve">Vas </w:t>
        </w:r>
        <w:r w:rsidR="00EA0E0D" w:rsidRPr="00BB7705">
          <w:rPr>
            <w:rStyle w:val="Hiperhivatkozs"/>
            <w:rFonts w:ascii="Times New Roman" w:hAnsi="Times New Roman"/>
            <w:color w:val="auto"/>
            <w:sz w:val="24"/>
            <w:szCs w:val="24"/>
            <w:u w:val="none"/>
            <w:shd w:val="clear" w:color="auto" w:fill="FFFFFF"/>
          </w:rPr>
          <w:t>vár</w:t>
        </w:r>
        <w:r w:rsidRPr="00BB7705">
          <w:rPr>
            <w:rStyle w:val="Hiperhivatkozs"/>
            <w:rFonts w:ascii="Times New Roman" w:hAnsi="Times New Roman"/>
            <w:color w:val="auto"/>
            <w:sz w:val="24"/>
            <w:szCs w:val="24"/>
            <w:u w:val="none"/>
            <w:shd w:val="clear" w:color="auto" w:fill="FFFFFF"/>
          </w:rPr>
          <w:t>megyéhez</w:t>
        </w:r>
      </w:hyperlink>
      <w:r w:rsidRPr="00BB7705">
        <w:rPr>
          <w:rFonts w:ascii="Times New Roman" w:hAnsi="Times New Roman"/>
          <w:sz w:val="24"/>
          <w:shd w:val="clear" w:color="auto" w:fill="FFFFFF"/>
        </w:rPr>
        <w:t> tartozó </w:t>
      </w:r>
      <w:hyperlink r:id="rId17" w:tooltip="Járás" w:history="1">
        <w:r w:rsidRPr="00BB7705">
          <w:rPr>
            <w:rStyle w:val="Hiperhivatkozs"/>
            <w:rFonts w:ascii="Times New Roman" w:hAnsi="Times New Roman"/>
            <w:color w:val="auto"/>
            <w:sz w:val="24"/>
            <w:szCs w:val="24"/>
            <w:u w:val="none"/>
            <w:shd w:val="clear" w:color="auto" w:fill="FFFFFF"/>
          </w:rPr>
          <w:t>járás</w:t>
        </w:r>
      </w:hyperlink>
      <w:r w:rsidR="008F1348" w:rsidRPr="00BB7705">
        <w:rPr>
          <w:rFonts w:ascii="Times New Roman" w:hAnsi="Times New Roman"/>
          <w:sz w:val="24"/>
        </w:rPr>
        <w:t>, melynek</w:t>
      </w:r>
      <w:r w:rsidR="008F1348" w:rsidRPr="00BB7705">
        <w:rPr>
          <w:rFonts w:ascii="Times New Roman" w:hAnsi="Times New Roman"/>
          <w:sz w:val="24"/>
          <w:shd w:val="clear" w:color="auto" w:fill="FFFFFF"/>
        </w:rPr>
        <w:t xml:space="preserve"> </w:t>
      </w:r>
      <w:r w:rsidRPr="00BB7705">
        <w:rPr>
          <w:rFonts w:ascii="Times New Roman" w:hAnsi="Times New Roman"/>
          <w:sz w:val="24"/>
          <w:shd w:val="clear" w:color="auto" w:fill="FFFFFF"/>
        </w:rPr>
        <w:t>székhelye </w:t>
      </w:r>
      <w:hyperlink r:id="rId18" w:tooltip="Kőszeg" w:history="1">
        <w:r w:rsidRPr="00BB7705">
          <w:rPr>
            <w:rStyle w:val="Hiperhivatkozs"/>
            <w:rFonts w:ascii="Times New Roman" w:hAnsi="Times New Roman"/>
            <w:color w:val="auto"/>
            <w:sz w:val="24"/>
            <w:szCs w:val="24"/>
            <w:u w:val="none"/>
            <w:shd w:val="clear" w:color="auto" w:fill="FFFFFF"/>
          </w:rPr>
          <w:t>Kőszeg</w:t>
        </w:r>
      </w:hyperlink>
      <w:r w:rsidRPr="00BB7705">
        <w:rPr>
          <w:rFonts w:ascii="Times New Roman" w:hAnsi="Times New Roman"/>
          <w:sz w:val="24"/>
          <w:shd w:val="clear" w:color="auto" w:fill="FFFFFF"/>
        </w:rPr>
        <w:t>. Területe 286,45 km²</w:t>
      </w:r>
      <w:r w:rsidR="00790978" w:rsidRPr="00BB7705">
        <w:rPr>
          <w:rFonts w:ascii="Times New Roman" w:hAnsi="Times New Roman"/>
          <w:sz w:val="24"/>
          <w:shd w:val="clear" w:color="auto" w:fill="FFFFFF"/>
        </w:rPr>
        <w:t>.</w:t>
      </w:r>
      <w:r w:rsidRPr="00BB7705">
        <w:rPr>
          <w:rFonts w:ascii="Times New Roman" w:hAnsi="Times New Roman"/>
          <w:sz w:val="24"/>
          <w:shd w:val="clear" w:color="auto" w:fill="FFFFFF"/>
        </w:rPr>
        <w:t xml:space="preserve"> </w:t>
      </w:r>
    </w:p>
    <w:p w14:paraId="01AAF105" w14:textId="17B20B54" w:rsidR="000C6C08" w:rsidRPr="00BB7705" w:rsidRDefault="000C6C08" w:rsidP="00563470">
      <w:pPr>
        <w:rPr>
          <w:rFonts w:ascii="Times New Roman" w:hAnsi="Times New Roman"/>
          <w:b/>
          <w:sz w:val="24"/>
          <w:u w:val="single"/>
        </w:rPr>
      </w:pPr>
      <w:r w:rsidRPr="00BB7705">
        <w:rPr>
          <w:rFonts w:ascii="Times New Roman" w:hAnsi="Times New Roman"/>
          <w:sz w:val="24"/>
        </w:rPr>
        <w:t xml:space="preserve">A </w:t>
      </w:r>
      <w:r w:rsidR="00BB4848" w:rsidRPr="00BB7705">
        <w:rPr>
          <w:rFonts w:ascii="Times New Roman" w:hAnsi="Times New Roman"/>
          <w:sz w:val="24"/>
        </w:rPr>
        <w:t xml:space="preserve">Kőszegi Járás illetékességi területe, a hozzá tartó </w:t>
      </w:r>
      <w:r w:rsidRPr="00BB7705">
        <w:rPr>
          <w:rFonts w:ascii="Times New Roman" w:hAnsi="Times New Roman"/>
          <w:sz w:val="24"/>
        </w:rPr>
        <w:t xml:space="preserve">21 település: Bozsok, Bük, Cák, Csepreg, Gyöngyösfalu, Horvátzsidány, Iklanberény, Kiszsidány, Kőszeg, Kőszegdoroszló, Kőszegpaty, Kőszegszerdahely, Lócs, Lukácsháza, Nemescsó, Ólmod, Peresznye, Pusztacsó, Tormásliget, Tömörd, </w:t>
      </w:r>
      <w:r w:rsidRPr="00BB7705">
        <w:rPr>
          <w:rFonts w:ascii="Times New Roman" w:hAnsi="Times New Roman"/>
          <w:b/>
          <w:sz w:val="24"/>
          <w:u w:val="single"/>
        </w:rPr>
        <w:t>Velem.</w:t>
      </w:r>
    </w:p>
    <w:p w14:paraId="47F4D111" w14:textId="77777777" w:rsidR="00EA44EB" w:rsidRPr="00BB7705" w:rsidRDefault="00EA44E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ECFF19" w14:textId="77777777" w:rsidR="004E514D" w:rsidRPr="00BB7705" w:rsidRDefault="00274593" w:rsidP="00563470">
      <w:pPr>
        <w:jc w:val="center"/>
        <w:rPr>
          <w:rFonts w:ascii="Times New Roman" w:hAnsi="Times New Roman"/>
          <w:sz w:val="24"/>
        </w:rPr>
      </w:pPr>
      <w:r w:rsidRPr="00BB7705">
        <w:rPr>
          <w:rFonts w:ascii="Times New Roman" w:hAnsi="Times New Roman"/>
          <w:noProof/>
          <w:color w:val="6A6A6A"/>
          <w:sz w:val="24"/>
        </w:rPr>
        <w:drawing>
          <wp:inline distT="0" distB="0" distL="0" distR="0" wp14:anchorId="40297BD0" wp14:editId="3C24E43D">
            <wp:extent cx="4772432" cy="4884420"/>
            <wp:effectExtent l="0" t="0" r="9525" b="0"/>
            <wp:docPr id="4" name="Kép 4" descr="kos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z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411" cy="4916126"/>
                    </a:xfrm>
                    <a:prstGeom prst="rect">
                      <a:avLst/>
                    </a:prstGeom>
                    <a:noFill/>
                    <a:ln>
                      <a:noFill/>
                    </a:ln>
                  </pic:spPr>
                </pic:pic>
              </a:graphicData>
            </a:graphic>
          </wp:inline>
        </w:drawing>
      </w:r>
      <w:r w:rsidR="004E514D" w:rsidRPr="00BB7705">
        <w:rPr>
          <w:rFonts w:ascii="Times New Roman" w:hAnsi="Times New Roman"/>
          <w:color w:val="6A6A6A"/>
          <w:sz w:val="24"/>
        </w:rPr>
        <w:br/>
      </w:r>
      <w:r w:rsidR="000C6C08" w:rsidRPr="00BB7705">
        <w:rPr>
          <w:rFonts w:ascii="Times New Roman" w:hAnsi="Times New Roman"/>
          <w:sz w:val="24"/>
        </w:rPr>
        <w:t xml:space="preserve">Forrás: </w:t>
      </w:r>
      <w:r w:rsidR="000C6C08" w:rsidRPr="00BB7705">
        <w:rPr>
          <w:rFonts w:ascii="Times New Roman" w:hAnsi="Times New Roman"/>
          <w:sz w:val="24"/>
          <w:shd w:val="clear" w:color="auto" w:fill="FFFFFF"/>
        </w:rPr>
        <w:t>www.vasmegye.hu/terkep/4804</w:t>
      </w:r>
    </w:p>
    <w:p w14:paraId="400310FD" w14:textId="77777777" w:rsidR="004E514D" w:rsidRPr="00BB7705" w:rsidRDefault="004E514D" w:rsidP="00563470">
      <w:pPr>
        <w:pStyle w:val="NormlWeb"/>
        <w:shd w:val="clear" w:color="auto" w:fill="FFFFFF"/>
        <w:spacing w:before="30" w:beforeAutospacing="0" w:after="105" w:afterAutospacing="0"/>
        <w:rPr>
          <w:rFonts w:ascii="Times New Roman" w:hAnsi="Times New Roman"/>
          <w:color w:val="6A6A6A"/>
          <w:sz w:val="24"/>
        </w:rPr>
      </w:pPr>
      <w:r w:rsidRPr="00BB7705">
        <w:rPr>
          <w:rFonts w:ascii="Times New Roman" w:hAnsi="Times New Roman"/>
          <w:color w:val="6A6A6A"/>
          <w:sz w:val="24"/>
        </w:rPr>
        <w:br/>
      </w:r>
    </w:p>
    <w:p w14:paraId="65CAF52A"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5B86E7A9"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7265F877" w14:textId="77777777" w:rsidR="00EA44EB" w:rsidRPr="00BB7705" w:rsidRDefault="00EA44EB" w:rsidP="00563470">
      <w:pPr>
        <w:pStyle w:val="NormlWeb"/>
        <w:shd w:val="clear" w:color="auto" w:fill="FFFFFF"/>
        <w:spacing w:before="30" w:beforeAutospacing="0" w:after="105" w:afterAutospacing="0"/>
        <w:rPr>
          <w:rFonts w:ascii="Times New Roman" w:hAnsi="Times New Roman"/>
          <w:color w:val="6A6A6A"/>
          <w:sz w:val="24"/>
        </w:rPr>
      </w:pPr>
    </w:p>
    <w:p w14:paraId="685D588A" w14:textId="77777777" w:rsidR="004E514D" w:rsidRPr="00BB7705" w:rsidRDefault="004E514D" w:rsidP="00563470">
      <w:pPr>
        <w:pStyle w:val="Tblacm"/>
        <w:ind w:left="360"/>
        <w:rPr>
          <w:rFonts w:ascii="Times New Roman" w:hAnsi="Times New Roman"/>
          <w:sz w:val="24"/>
          <w:szCs w:val="24"/>
        </w:rPr>
      </w:pPr>
    </w:p>
    <w:tbl>
      <w:tblPr>
        <w:tblW w:w="5180" w:type="dxa"/>
        <w:jc w:val="center"/>
        <w:tblCellMar>
          <w:left w:w="70" w:type="dxa"/>
          <w:right w:w="70" w:type="dxa"/>
        </w:tblCellMar>
        <w:tblLook w:val="04A0" w:firstRow="1" w:lastRow="0" w:firstColumn="1" w:lastColumn="0" w:noHBand="0" w:noVBand="1"/>
      </w:tblPr>
      <w:tblGrid>
        <w:gridCol w:w="1760"/>
        <w:gridCol w:w="1640"/>
        <w:gridCol w:w="1780"/>
      </w:tblGrid>
      <w:tr w:rsidR="004F6BAD" w:rsidRPr="00BB7705" w14:paraId="42D84074" w14:textId="77777777" w:rsidTr="004F6BAD">
        <w:trPr>
          <w:trHeight w:val="510"/>
          <w:jc w:val="center"/>
        </w:trPr>
        <w:tc>
          <w:tcPr>
            <w:tcW w:w="5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A23501" w14:textId="77777777" w:rsidR="004F6BAD" w:rsidRPr="00BB7705" w:rsidRDefault="004F6BAD" w:rsidP="00563470">
            <w:pPr>
              <w:jc w:val="center"/>
              <w:rPr>
                <w:rFonts w:ascii="Times New Roman" w:hAnsi="Times New Roman"/>
                <w:b/>
                <w:bCs/>
                <w:sz w:val="24"/>
              </w:rPr>
            </w:pPr>
            <w:bookmarkStart w:id="60" w:name="_Toc346547617"/>
            <w:r w:rsidRPr="00BB7705">
              <w:rPr>
                <w:rFonts w:ascii="Times New Roman" w:hAnsi="Times New Roman"/>
                <w:b/>
                <w:bCs/>
                <w:sz w:val="24"/>
              </w:rPr>
              <w:t>1. számú táblázat - Lakónépesség száma az év végén</w:t>
            </w:r>
          </w:p>
        </w:tc>
      </w:tr>
      <w:tr w:rsidR="004F6BAD" w:rsidRPr="00BB7705" w14:paraId="1357EC56" w14:textId="77777777" w:rsidTr="004F6BAD">
        <w:trPr>
          <w:trHeight w:val="1635"/>
          <w:jc w:val="center"/>
        </w:trPr>
        <w:tc>
          <w:tcPr>
            <w:tcW w:w="1760" w:type="dxa"/>
            <w:tcBorders>
              <w:top w:val="nil"/>
              <w:left w:val="single" w:sz="4" w:space="0" w:color="auto"/>
              <w:bottom w:val="single" w:sz="4" w:space="0" w:color="auto"/>
              <w:right w:val="single" w:sz="4" w:space="0" w:color="auto"/>
            </w:tcBorders>
            <w:shd w:val="clear" w:color="000000" w:fill="E2EFDA"/>
            <w:noWrap/>
            <w:vAlign w:val="center"/>
            <w:hideMark/>
          </w:tcPr>
          <w:p w14:paraId="7D2D7ADA"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Év</w:t>
            </w:r>
          </w:p>
        </w:tc>
        <w:tc>
          <w:tcPr>
            <w:tcW w:w="1640" w:type="dxa"/>
            <w:tcBorders>
              <w:top w:val="nil"/>
              <w:left w:val="nil"/>
              <w:bottom w:val="single" w:sz="4" w:space="0" w:color="auto"/>
              <w:right w:val="single" w:sz="4" w:space="0" w:color="auto"/>
            </w:tcBorders>
            <w:shd w:val="clear" w:color="000000" w:fill="E2EFDA"/>
            <w:vAlign w:val="center"/>
            <w:hideMark/>
          </w:tcPr>
          <w:p w14:paraId="54CEFFCB"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Fő</w:t>
            </w:r>
            <w:r w:rsidRPr="00BB7705">
              <w:rPr>
                <w:rFonts w:ascii="Times New Roman" w:hAnsi="Times New Roman"/>
                <w:b/>
                <w:bCs/>
                <w:sz w:val="24"/>
              </w:rPr>
              <w:br/>
            </w:r>
            <w:r w:rsidRPr="00BB7705">
              <w:rPr>
                <w:rFonts w:ascii="Times New Roman" w:hAnsi="Times New Roman"/>
                <w:sz w:val="24"/>
              </w:rPr>
              <w:t>(TS 001)</w:t>
            </w:r>
          </w:p>
        </w:tc>
        <w:tc>
          <w:tcPr>
            <w:tcW w:w="1780" w:type="dxa"/>
            <w:tcBorders>
              <w:top w:val="nil"/>
              <w:left w:val="nil"/>
              <w:bottom w:val="single" w:sz="4" w:space="0" w:color="auto"/>
              <w:right w:val="single" w:sz="4" w:space="0" w:color="auto"/>
            </w:tcBorders>
            <w:shd w:val="clear" w:color="000000" w:fill="E2EFDA"/>
            <w:noWrap/>
            <w:vAlign w:val="center"/>
            <w:hideMark/>
          </w:tcPr>
          <w:p w14:paraId="2437FFAA" w14:textId="77777777" w:rsidR="004F6BAD" w:rsidRPr="00BB7705" w:rsidRDefault="004F6BAD" w:rsidP="00563470">
            <w:pPr>
              <w:jc w:val="center"/>
              <w:rPr>
                <w:rFonts w:ascii="Times New Roman" w:hAnsi="Times New Roman"/>
                <w:b/>
                <w:bCs/>
                <w:sz w:val="24"/>
              </w:rPr>
            </w:pPr>
            <w:r w:rsidRPr="00BB7705">
              <w:rPr>
                <w:rFonts w:ascii="Times New Roman" w:hAnsi="Times New Roman"/>
                <w:b/>
                <w:bCs/>
                <w:sz w:val="24"/>
              </w:rPr>
              <w:t>Változás</w:t>
            </w:r>
          </w:p>
        </w:tc>
      </w:tr>
      <w:tr w:rsidR="004F6BAD" w:rsidRPr="00BB7705" w14:paraId="3AE8EF22" w14:textId="77777777" w:rsidTr="004F6BAD">
        <w:trPr>
          <w:trHeight w:val="60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F124EF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2015</w:t>
            </w:r>
          </w:p>
        </w:tc>
        <w:tc>
          <w:tcPr>
            <w:tcW w:w="1640" w:type="dxa"/>
            <w:tcBorders>
              <w:top w:val="nil"/>
              <w:left w:val="nil"/>
              <w:bottom w:val="single" w:sz="4" w:space="0" w:color="auto"/>
              <w:right w:val="single" w:sz="4" w:space="0" w:color="auto"/>
            </w:tcBorders>
            <w:shd w:val="clear" w:color="auto" w:fill="auto"/>
            <w:vAlign w:val="center"/>
            <w:hideMark/>
          </w:tcPr>
          <w:p w14:paraId="6C6C74FB"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340</w:t>
            </w:r>
          </w:p>
        </w:tc>
        <w:tc>
          <w:tcPr>
            <w:tcW w:w="1780" w:type="dxa"/>
            <w:tcBorders>
              <w:top w:val="nil"/>
              <w:left w:val="nil"/>
              <w:bottom w:val="single" w:sz="4" w:space="0" w:color="auto"/>
              <w:right w:val="single" w:sz="4" w:space="0" w:color="auto"/>
            </w:tcBorders>
            <w:shd w:val="clear" w:color="000000" w:fill="FCE4D6"/>
            <w:noWrap/>
            <w:vAlign w:val="center"/>
            <w:hideMark/>
          </w:tcPr>
          <w:p w14:paraId="17D0A8D0"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bázis év</w:t>
            </w:r>
          </w:p>
        </w:tc>
      </w:tr>
      <w:tr w:rsidR="004F6BAD" w:rsidRPr="00BB7705" w14:paraId="0F88CFB7"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52AAE57"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2016</w:t>
            </w:r>
          </w:p>
        </w:tc>
        <w:tc>
          <w:tcPr>
            <w:tcW w:w="1640" w:type="dxa"/>
            <w:tcBorders>
              <w:top w:val="nil"/>
              <w:left w:val="nil"/>
              <w:bottom w:val="single" w:sz="4" w:space="0" w:color="auto"/>
              <w:right w:val="single" w:sz="4" w:space="0" w:color="auto"/>
            </w:tcBorders>
            <w:shd w:val="clear" w:color="auto" w:fill="auto"/>
            <w:vAlign w:val="center"/>
            <w:hideMark/>
          </w:tcPr>
          <w:p w14:paraId="216F01EB"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350</w:t>
            </w:r>
          </w:p>
        </w:tc>
        <w:tc>
          <w:tcPr>
            <w:tcW w:w="1780" w:type="dxa"/>
            <w:tcBorders>
              <w:top w:val="nil"/>
              <w:left w:val="nil"/>
              <w:bottom w:val="single" w:sz="4" w:space="0" w:color="auto"/>
              <w:right w:val="single" w:sz="4" w:space="0" w:color="auto"/>
            </w:tcBorders>
            <w:shd w:val="clear" w:color="000000" w:fill="FCE4D6"/>
            <w:noWrap/>
            <w:vAlign w:val="center"/>
            <w:hideMark/>
          </w:tcPr>
          <w:p w14:paraId="3AA964B2"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102,94%</w:t>
            </w:r>
          </w:p>
        </w:tc>
      </w:tr>
      <w:tr w:rsidR="004F6BAD" w:rsidRPr="00BB7705" w14:paraId="4D1F73E1"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E956B2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2017</w:t>
            </w:r>
          </w:p>
        </w:tc>
        <w:tc>
          <w:tcPr>
            <w:tcW w:w="1640" w:type="dxa"/>
            <w:tcBorders>
              <w:top w:val="nil"/>
              <w:left w:val="nil"/>
              <w:bottom w:val="single" w:sz="4" w:space="0" w:color="auto"/>
              <w:right w:val="single" w:sz="4" w:space="0" w:color="auto"/>
            </w:tcBorders>
            <w:shd w:val="clear" w:color="auto" w:fill="auto"/>
            <w:vAlign w:val="center"/>
            <w:hideMark/>
          </w:tcPr>
          <w:p w14:paraId="153CC8E8"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358</w:t>
            </w:r>
          </w:p>
        </w:tc>
        <w:tc>
          <w:tcPr>
            <w:tcW w:w="1780" w:type="dxa"/>
            <w:tcBorders>
              <w:top w:val="nil"/>
              <w:left w:val="nil"/>
              <w:bottom w:val="single" w:sz="4" w:space="0" w:color="auto"/>
              <w:right w:val="single" w:sz="4" w:space="0" w:color="auto"/>
            </w:tcBorders>
            <w:shd w:val="clear" w:color="000000" w:fill="FCE4D6"/>
            <w:noWrap/>
            <w:vAlign w:val="center"/>
            <w:hideMark/>
          </w:tcPr>
          <w:p w14:paraId="57F42AEC"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102,29%</w:t>
            </w:r>
          </w:p>
        </w:tc>
      </w:tr>
      <w:tr w:rsidR="004F6BAD" w:rsidRPr="00BB7705" w14:paraId="0D10C4AB"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AAD57E7"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2018</w:t>
            </w:r>
          </w:p>
        </w:tc>
        <w:tc>
          <w:tcPr>
            <w:tcW w:w="1640" w:type="dxa"/>
            <w:tcBorders>
              <w:top w:val="nil"/>
              <w:left w:val="nil"/>
              <w:bottom w:val="single" w:sz="4" w:space="0" w:color="auto"/>
              <w:right w:val="single" w:sz="4" w:space="0" w:color="auto"/>
            </w:tcBorders>
            <w:shd w:val="clear" w:color="auto" w:fill="auto"/>
            <w:vAlign w:val="center"/>
            <w:hideMark/>
          </w:tcPr>
          <w:p w14:paraId="77121899"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381</w:t>
            </w:r>
          </w:p>
        </w:tc>
        <w:tc>
          <w:tcPr>
            <w:tcW w:w="1780" w:type="dxa"/>
            <w:tcBorders>
              <w:top w:val="nil"/>
              <w:left w:val="nil"/>
              <w:bottom w:val="single" w:sz="4" w:space="0" w:color="auto"/>
              <w:right w:val="single" w:sz="4" w:space="0" w:color="auto"/>
            </w:tcBorders>
            <w:shd w:val="clear" w:color="000000" w:fill="FCE4D6"/>
            <w:noWrap/>
            <w:vAlign w:val="center"/>
            <w:hideMark/>
          </w:tcPr>
          <w:p w14:paraId="0C46A411"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106,42%</w:t>
            </w:r>
          </w:p>
        </w:tc>
      </w:tr>
      <w:tr w:rsidR="004F6BAD" w:rsidRPr="00BB7705" w14:paraId="52F1093D"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7559934"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2019</w:t>
            </w:r>
          </w:p>
        </w:tc>
        <w:tc>
          <w:tcPr>
            <w:tcW w:w="1640" w:type="dxa"/>
            <w:tcBorders>
              <w:top w:val="nil"/>
              <w:left w:val="nil"/>
              <w:bottom w:val="single" w:sz="4" w:space="0" w:color="auto"/>
              <w:right w:val="single" w:sz="4" w:space="0" w:color="auto"/>
            </w:tcBorders>
            <w:shd w:val="clear" w:color="auto" w:fill="auto"/>
            <w:vAlign w:val="center"/>
            <w:hideMark/>
          </w:tcPr>
          <w:p w14:paraId="09E34BDE"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376</w:t>
            </w:r>
          </w:p>
        </w:tc>
        <w:tc>
          <w:tcPr>
            <w:tcW w:w="1780" w:type="dxa"/>
            <w:tcBorders>
              <w:top w:val="nil"/>
              <w:left w:val="nil"/>
              <w:bottom w:val="single" w:sz="4" w:space="0" w:color="auto"/>
              <w:right w:val="single" w:sz="4" w:space="0" w:color="auto"/>
            </w:tcBorders>
            <w:shd w:val="clear" w:color="000000" w:fill="FCE4D6"/>
            <w:noWrap/>
            <w:vAlign w:val="center"/>
            <w:hideMark/>
          </w:tcPr>
          <w:p w14:paraId="6FE22D4E" w14:textId="77777777" w:rsidR="004F6BAD" w:rsidRPr="00BB7705" w:rsidRDefault="004F6BAD" w:rsidP="00563470">
            <w:pPr>
              <w:jc w:val="center"/>
              <w:rPr>
                <w:rFonts w:ascii="Times New Roman" w:hAnsi="Times New Roman"/>
                <w:sz w:val="24"/>
              </w:rPr>
            </w:pPr>
            <w:r w:rsidRPr="00BB7705">
              <w:rPr>
                <w:rFonts w:ascii="Times New Roman" w:hAnsi="Times New Roman"/>
                <w:sz w:val="24"/>
              </w:rPr>
              <w:t>98,69%</w:t>
            </w:r>
          </w:p>
        </w:tc>
      </w:tr>
      <w:tr w:rsidR="007402D5" w:rsidRPr="00BB7705" w14:paraId="20FC912A"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3FC4567" w14:textId="58B469BA" w:rsidR="007402D5" w:rsidRPr="00BB7705" w:rsidRDefault="007402D5" w:rsidP="00563470">
            <w:pPr>
              <w:jc w:val="center"/>
              <w:rPr>
                <w:rFonts w:ascii="Times New Roman" w:hAnsi="Times New Roman"/>
                <w:sz w:val="24"/>
              </w:rPr>
            </w:pPr>
            <w:r w:rsidRPr="00BB7705">
              <w:rPr>
                <w:rFonts w:ascii="Times New Roman" w:hAnsi="Times New Roman"/>
                <w:sz w:val="24"/>
              </w:rPr>
              <w:t>2020</w:t>
            </w:r>
          </w:p>
        </w:tc>
        <w:tc>
          <w:tcPr>
            <w:tcW w:w="1640" w:type="dxa"/>
            <w:tcBorders>
              <w:top w:val="nil"/>
              <w:left w:val="nil"/>
              <w:bottom w:val="single" w:sz="4" w:space="0" w:color="auto"/>
              <w:right w:val="single" w:sz="4" w:space="0" w:color="auto"/>
            </w:tcBorders>
            <w:shd w:val="clear" w:color="auto" w:fill="auto"/>
            <w:vAlign w:val="center"/>
            <w:hideMark/>
          </w:tcPr>
          <w:p w14:paraId="7FFF2488" w14:textId="32CE30B7" w:rsidR="007402D5" w:rsidRPr="00BB7705" w:rsidRDefault="007402D5" w:rsidP="00563470">
            <w:pPr>
              <w:jc w:val="center"/>
              <w:rPr>
                <w:rFonts w:ascii="Times New Roman" w:hAnsi="Times New Roman"/>
                <w:sz w:val="24"/>
              </w:rPr>
            </w:pPr>
            <w:r w:rsidRPr="00BB7705">
              <w:rPr>
                <w:rFonts w:ascii="Times New Roman" w:hAnsi="Times New Roman"/>
                <w:sz w:val="24"/>
              </w:rPr>
              <w:t>370</w:t>
            </w:r>
          </w:p>
        </w:tc>
        <w:tc>
          <w:tcPr>
            <w:tcW w:w="1780" w:type="dxa"/>
            <w:tcBorders>
              <w:top w:val="nil"/>
              <w:left w:val="nil"/>
              <w:bottom w:val="single" w:sz="4" w:space="0" w:color="auto"/>
              <w:right w:val="single" w:sz="4" w:space="0" w:color="auto"/>
            </w:tcBorders>
            <w:shd w:val="clear" w:color="000000" w:fill="FCE4D6"/>
            <w:noWrap/>
            <w:vAlign w:val="center"/>
            <w:hideMark/>
          </w:tcPr>
          <w:p w14:paraId="7A29645F" w14:textId="5D0E2084" w:rsidR="007402D5" w:rsidRPr="00BB7705" w:rsidRDefault="007402D5" w:rsidP="00563470">
            <w:pPr>
              <w:jc w:val="center"/>
              <w:rPr>
                <w:rFonts w:ascii="Times New Roman" w:hAnsi="Times New Roman"/>
                <w:sz w:val="24"/>
              </w:rPr>
            </w:pPr>
            <w:r w:rsidRPr="00BB7705">
              <w:rPr>
                <w:rFonts w:ascii="Times New Roman" w:hAnsi="Times New Roman"/>
                <w:sz w:val="24"/>
              </w:rPr>
              <w:t>98,40%</w:t>
            </w:r>
          </w:p>
        </w:tc>
      </w:tr>
      <w:tr w:rsidR="007402D5" w:rsidRPr="00BB7705" w14:paraId="23A6B11A" w14:textId="77777777" w:rsidTr="004F6BAD">
        <w:trPr>
          <w:trHeight w:val="288"/>
          <w:jc w:val="center"/>
        </w:trPr>
        <w:tc>
          <w:tcPr>
            <w:tcW w:w="1760" w:type="dxa"/>
            <w:tcBorders>
              <w:top w:val="nil"/>
              <w:left w:val="single" w:sz="4" w:space="0" w:color="auto"/>
              <w:bottom w:val="single" w:sz="4" w:space="0" w:color="auto"/>
              <w:right w:val="single" w:sz="4" w:space="0" w:color="auto"/>
            </w:tcBorders>
            <w:shd w:val="clear" w:color="auto" w:fill="auto"/>
            <w:vAlign w:val="center"/>
          </w:tcPr>
          <w:p w14:paraId="46F4813A" w14:textId="02025248" w:rsidR="007402D5" w:rsidRPr="00BB7705" w:rsidRDefault="007402D5" w:rsidP="00563470">
            <w:pPr>
              <w:jc w:val="center"/>
              <w:rPr>
                <w:rFonts w:ascii="Times New Roman" w:hAnsi="Times New Roman"/>
                <w:sz w:val="24"/>
              </w:rPr>
            </w:pPr>
            <w:r w:rsidRPr="00BB7705">
              <w:rPr>
                <w:rFonts w:ascii="Times New Roman" w:hAnsi="Times New Roman"/>
                <w:sz w:val="24"/>
              </w:rPr>
              <w:t>2021</w:t>
            </w:r>
          </w:p>
        </w:tc>
        <w:tc>
          <w:tcPr>
            <w:tcW w:w="1640" w:type="dxa"/>
            <w:tcBorders>
              <w:top w:val="nil"/>
              <w:left w:val="nil"/>
              <w:bottom w:val="single" w:sz="4" w:space="0" w:color="auto"/>
              <w:right w:val="single" w:sz="4" w:space="0" w:color="auto"/>
            </w:tcBorders>
            <w:shd w:val="clear" w:color="auto" w:fill="auto"/>
            <w:vAlign w:val="center"/>
          </w:tcPr>
          <w:p w14:paraId="2D0E6F41" w14:textId="2E1B3DF8" w:rsidR="007402D5" w:rsidRPr="00BB7705" w:rsidRDefault="007402D5" w:rsidP="00563470">
            <w:pPr>
              <w:jc w:val="center"/>
              <w:rPr>
                <w:rFonts w:ascii="Times New Roman" w:hAnsi="Times New Roman"/>
                <w:sz w:val="24"/>
              </w:rPr>
            </w:pPr>
            <w:r w:rsidRPr="00BB7705">
              <w:rPr>
                <w:rFonts w:ascii="Times New Roman" w:hAnsi="Times New Roman"/>
                <w:sz w:val="24"/>
              </w:rPr>
              <w:t>372</w:t>
            </w:r>
          </w:p>
        </w:tc>
        <w:tc>
          <w:tcPr>
            <w:tcW w:w="1780" w:type="dxa"/>
            <w:tcBorders>
              <w:top w:val="nil"/>
              <w:left w:val="nil"/>
              <w:bottom w:val="single" w:sz="4" w:space="0" w:color="auto"/>
              <w:right w:val="single" w:sz="4" w:space="0" w:color="auto"/>
            </w:tcBorders>
            <w:shd w:val="clear" w:color="000000" w:fill="FCE4D6"/>
            <w:noWrap/>
            <w:vAlign w:val="center"/>
          </w:tcPr>
          <w:p w14:paraId="1DCEDAA5" w14:textId="66251435" w:rsidR="007402D5" w:rsidRPr="00BB7705" w:rsidRDefault="007402D5" w:rsidP="00563470">
            <w:pPr>
              <w:jc w:val="center"/>
              <w:rPr>
                <w:rFonts w:ascii="Times New Roman" w:hAnsi="Times New Roman"/>
                <w:sz w:val="24"/>
              </w:rPr>
            </w:pPr>
            <w:r w:rsidRPr="00BB7705">
              <w:rPr>
                <w:rFonts w:ascii="Times New Roman" w:hAnsi="Times New Roman"/>
                <w:sz w:val="24"/>
              </w:rPr>
              <w:t>100,54%</w:t>
            </w:r>
          </w:p>
        </w:tc>
      </w:tr>
      <w:tr w:rsidR="004F6BAD" w:rsidRPr="00BB7705" w14:paraId="29105249" w14:textId="77777777" w:rsidTr="004F6BAD">
        <w:trPr>
          <w:trHeight w:val="288"/>
          <w:jc w:val="center"/>
        </w:trPr>
        <w:tc>
          <w:tcPr>
            <w:tcW w:w="3400" w:type="dxa"/>
            <w:gridSpan w:val="2"/>
            <w:tcBorders>
              <w:top w:val="nil"/>
              <w:left w:val="nil"/>
              <w:bottom w:val="nil"/>
              <w:right w:val="nil"/>
            </w:tcBorders>
            <w:shd w:val="clear" w:color="auto" w:fill="auto"/>
            <w:noWrap/>
            <w:vAlign w:val="bottom"/>
            <w:hideMark/>
          </w:tcPr>
          <w:p w14:paraId="1459CD74" w14:textId="77777777" w:rsidR="004F6BAD" w:rsidRPr="00BB7705" w:rsidRDefault="004F6BAD" w:rsidP="00563470">
            <w:pPr>
              <w:jc w:val="left"/>
              <w:rPr>
                <w:rFonts w:ascii="Times New Roman" w:hAnsi="Times New Roman"/>
                <w:sz w:val="24"/>
              </w:rPr>
            </w:pPr>
            <w:r w:rsidRPr="00BB7705">
              <w:rPr>
                <w:rFonts w:ascii="Times New Roman" w:hAnsi="Times New Roman"/>
                <w:sz w:val="24"/>
              </w:rPr>
              <w:t>Forrás: TeIR, KSH-TSTAR</w:t>
            </w:r>
          </w:p>
        </w:tc>
        <w:tc>
          <w:tcPr>
            <w:tcW w:w="1780" w:type="dxa"/>
            <w:tcBorders>
              <w:top w:val="nil"/>
              <w:left w:val="nil"/>
              <w:bottom w:val="nil"/>
              <w:right w:val="nil"/>
            </w:tcBorders>
            <w:shd w:val="clear" w:color="auto" w:fill="auto"/>
            <w:noWrap/>
            <w:vAlign w:val="bottom"/>
            <w:hideMark/>
          </w:tcPr>
          <w:p w14:paraId="542BA2C5" w14:textId="77777777" w:rsidR="004F6BAD" w:rsidRPr="00BB7705" w:rsidRDefault="004F6BAD" w:rsidP="00563470">
            <w:pPr>
              <w:jc w:val="left"/>
              <w:rPr>
                <w:rFonts w:ascii="Times New Roman" w:hAnsi="Times New Roman"/>
                <w:sz w:val="24"/>
              </w:rPr>
            </w:pPr>
          </w:p>
        </w:tc>
      </w:tr>
    </w:tbl>
    <w:p w14:paraId="6D173BA4" w14:textId="167823E2" w:rsidR="00D43C14" w:rsidRPr="00BB7705" w:rsidRDefault="007402D5" w:rsidP="00563470">
      <w:pPr>
        <w:pStyle w:val="NormlWeb"/>
        <w:jc w:val="center"/>
        <w:rPr>
          <w:rFonts w:ascii="Times New Roman" w:hAnsi="Times New Roman"/>
          <w:sz w:val="24"/>
        </w:rPr>
      </w:pPr>
      <w:r w:rsidRPr="00BB7705">
        <w:rPr>
          <w:rFonts w:ascii="Times New Roman" w:hAnsi="Times New Roman"/>
          <w:noProof/>
          <w:sz w:val="24"/>
        </w:rPr>
        <w:drawing>
          <wp:inline distT="0" distB="0" distL="0" distR="0" wp14:anchorId="1A05614E" wp14:editId="5B72BCC2">
            <wp:extent cx="3689537" cy="2675452"/>
            <wp:effectExtent l="0" t="0" r="6350" b="10795"/>
            <wp:docPr id="1438180032" name="Diagram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7FA3D" w14:textId="77777777" w:rsidR="00D43C14" w:rsidRPr="00BB7705" w:rsidRDefault="00274593" w:rsidP="00563470">
      <w:pPr>
        <w:pStyle w:val="Tblacm"/>
        <w:jc w:val="center"/>
        <w:rPr>
          <w:rFonts w:ascii="Times New Roman" w:hAnsi="Times New Roman"/>
          <w:sz w:val="24"/>
          <w:szCs w:val="24"/>
          <w:highlight w:val="green"/>
        </w:rPr>
      </w:pPr>
      <w:r w:rsidRPr="00BB7705">
        <w:rPr>
          <w:rFonts w:ascii="Times New Roman" w:hAnsi="Times New Roman"/>
          <w:noProof/>
          <w:sz w:val="24"/>
          <w:szCs w:val="24"/>
        </w:rPr>
        <w:drawing>
          <wp:inline distT="0" distB="0" distL="0" distR="0" wp14:anchorId="16B88293" wp14:editId="3F75F853">
            <wp:extent cx="3781425" cy="2581275"/>
            <wp:effectExtent l="0" t="0" r="0" b="0"/>
            <wp:docPr id="6" name="Kép 6" descr="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581275"/>
                    </a:xfrm>
                    <a:prstGeom prst="rect">
                      <a:avLst/>
                    </a:prstGeom>
                    <a:noFill/>
                    <a:ln>
                      <a:noFill/>
                    </a:ln>
                  </pic:spPr>
                </pic:pic>
              </a:graphicData>
            </a:graphic>
          </wp:inline>
        </w:drawing>
      </w:r>
    </w:p>
    <w:p w14:paraId="3FA58B91" w14:textId="77777777" w:rsidR="00D04EA2" w:rsidRPr="00BB7705" w:rsidRDefault="00D04EA2" w:rsidP="00563470">
      <w:pPr>
        <w:pStyle w:val="Tblacm"/>
        <w:jc w:val="center"/>
        <w:rPr>
          <w:rFonts w:ascii="Times New Roman" w:hAnsi="Times New Roman"/>
          <w:sz w:val="24"/>
          <w:szCs w:val="24"/>
          <w:highlight w:val="green"/>
        </w:rPr>
      </w:pPr>
    </w:p>
    <w:p w14:paraId="66CFCD13" w14:textId="77777777" w:rsidR="00D04EA2" w:rsidRPr="00BB7705" w:rsidRDefault="00D04EA2" w:rsidP="00563470">
      <w:pPr>
        <w:pStyle w:val="Tblacm"/>
        <w:jc w:val="center"/>
        <w:rPr>
          <w:rFonts w:ascii="Times New Roman" w:hAnsi="Times New Roman"/>
          <w:sz w:val="24"/>
          <w:szCs w:val="24"/>
          <w:highlight w:val="green"/>
        </w:rPr>
      </w:pPr>
    </w:p>
    <w:p w14:paraId="5D27D325" w14:textId="351EE131" w:rsidR="00D43C14" w:rsidRPr="00BB7705" w:rsidRDefault="00D43C14" w:rsidP="00563470">
      <w:pPr>
        <w:pStyle w:val="NormlWeb"/>
        <w:rPr>
          <w:rFonts w:ascii="Times New Roman" w:hAnsi="Times New Roman"/>
          <w:sz w:val="24"/>
        </w:rPr>
      </w:pPr>
      <w:r w:rsidRPr="00BB7705">
        <w:rPr>
          <w:rFonts w:ascii="Times New Roman" w:hAnsi="Times New Roman"/>
          <w:sz w:val="24"/>
        </w:rPr>
        <w:t>Az adattábla és a grafikon alapján megállapítható, hogy</w:t>
      </w:r>
      <w:r w:rsidR="008637FB" w:rsidRPr="00BB7705">
        <w:rPr>
          <w:rFonts w:ascii="Times New Roman" w:hAnsi="Times New Roman"/>
          <w:sz w:val="24"/>
        </w:rPr>
        <w:t xml:space="preserve"> Velem község lakosságszáma </w:t>
      </w:r>
      <w:r w:rsidR="00373DFB" w:rsidRPr="00BB7705">
        <w:rPr>
          <w:rFonts w:ascii="Times New Roman" w:hAnsi="Times New Roman"/>
          <w:sz w:val="24"/>
        </w:rPr>
        <w:t xml:space="preserve">a vizsgált időszak adatait alapul véve </w:t>
      </w:r>
      <w:r w:rsidR="008637FB" w:rsidRPr="00BB7705">
        <w:rPr>
          <w:rFonts w:ascii="Times New Roman" w:hAnsi="Times New Roman"/>
          <w:sz w:val="24"/>
        </w:rPr>
        <w:t>201</w:t>
      </w:r>
      <w:r w:rsidR="00D04EA2" w:rsidRPr="00BB7705">
        <w:rPr>
          <w:rFonts w:ascii="Times New Roman" w:hAnsi="Times New Roman"/>
          <w:sz w:val="24"/>
        </w:rPr>
        <w:t xml:space="preserve">6. év </w:t>
      </w:r>
      <w:r w:rsidR="008637FB" w:rsidRPr="00BB7705">
        <w:rPr>
          <w:rFonts w:ascii="Times New Roman" w:hAnsi="Times New Roman"/>
          <w:sz w:val="24"/>
        </w:rPr>
        <w:t>után növekedést mutat</w:t>
      </w:r>
      <w:r w:rsidR="00D04EA2" w:rsidRPr="00BB7705">
        <w:rPr>
          <w:rFonts w:ascii="Times New Roman" w:hAnsi="Times New Roman"/>
          <w:sz w:val="24"/>
        </w:rPr>
        <w:t xml:space="preserve"> 2018. évig</w:t>
      </w:r>
      <w:r w:rsidR="008637FB" w:rsidRPr="00BB7705">
        <w:rPr>
          <w:rFonts w:ascii="Times New Roman" w:hAnsi="Times New Roman"/>
          <w:sz w:val="24"/>
        </w:rPr>
        <w:t>.</w:t>
      </w:r>
      <w:r w:rsidRPr="00BB7705">
        <w:rPr>
          <w:rFonts w:ascii="Times New Roman" w:hAnsi="Times New Roman"/>
          <w:sz w:val="24"/>
        </w:rPr>
        <w:t xml:space="preserve"> </w:t>
      </w:r>
      <w:r w:rsidR="00BB6903" w:rsidRPr="00BB7705">
        <w:rPr>
          <w:rFonts w:ascii="Times New Roman" w:hAnsi="Times New Roman"/>
          <w:sz w:val="24"/>
        </w:rPr>
        <w:t xml:space="preserve">A növekedés </w:t>
      </w:r>
      <w:r w:rsidR="00D04EA2" w:rsidRPr="00BB7705">
        <w:rPr>
          <w:rFonts w:ascii="Times New Roman" w:hAnsi="Times New Roman"/>
          <w:sz w:val="24"/>
        </w:rPr>
        <w:t>megtorpanása és csökkenése után a</w:t>
      </w:r>
      <w:r w:rsidR="00BB6903" w:rsidRPr="00BB7705">
        <w:rPr>
          <w:rFonts w:ascii="Times New Roman" w:hAnsi="Times New Roman"/>
          <w:sz w:val="24"/>
        </w:rPr>
        <w:t xml:space="preserve"> 20</w:t>
      </w:r>
      <w:r w:rsidR="00D04EA2" w:rsidRPr="00BB7705">
        <w:rPr>
          <w:rFonts w:ascii="Times New Roman" w:hAnsi="Times New Roman"/>
          <w:sz w:val="24"/>
        </w:rPr>
        <w:t>21</w:t>
      </w:r>
      <w:r w:rsidR="00BB6903" w:rsidRPr="00BB7705">
        <w:rPr>
          <w:rFonts w:ascii="Times New Roman" w:hAnsi="Times New Roman"/>
          <w:sz w:val="24"/>
        </w:rPr>
        <w:t>-</w:t>
      </w:r>
      <w:r w:rsidR="00D04EA2" w:rsidRPr="00BB7705">
        <w:rPr>
          <w:rFonts w:ascii="Times New Roman" w:hAnsi="Times New Roman"/>
          <w:sz w:val="24"/>
        </w:rPr>
        <w:t>es</w:t>
      </w:r>
      <w:r w:rsidR="00BB6903" w:rsidRPr="00BB7705">
        <w:rPr>
          <w:rFonts w:ascii="Times New Roman" w:hAnsi="Times New Roman"/>
          <w:sz w:val="24"/>
        </w:rPr>
        <w:t xml:space="preserve"> év</w:t>
      </w:r>
      <w:r w:rsidR="00D04EA2" w:rsidRPr="00BB7705">
        <w:rPr>
          <w:rFonts w:ascii="Times New Roman" w:hAnsi="Times New Roman"/>
          <w:sz w:val="24"/>
        </w:rPr>
        <w:t>tő</w:t>
      </w:r>
      <w:r w:rsidR="00BB6903" w:rsidRPr="00BB7705">
        <w:rPr>
          <w:rFonts w:ascii="Times New Roman" w:hAnsi="Times New Roman"/>
          <w:sz w:val="24"/>
        </w:rPr>
        <w:t xml:space="preserve">l </w:t>
      </w:r>
      <w:r w:rsidR="00D04EA2" w:rsidRPr="00BB7705">
        <w:rPr>
          <w:rFonts w:ascii="Times New Roman" w:hAnsi="Times New Roman"/>
          <w:sz w:val="24"/>
        </w:rPr>
        <w:t>ismét</w:t>
      </w:r>
      <w:r w:rsidR="00BB6903" w:rsidRPr="00BB7705">
        <w:rPr>
          <w:rFonts w:ascii="Times New Roman" w:hAnsi="Times New Roman"/>
          <w:sz w:val="24"/>
        </w:rPr>
        <w:t xml:space="preserve"> emelkedést mutat a lakónépesség szám</w:t>
      </w:r>
      <w:r w:rsidR="00D04EA2" w:rsidRPr="00BB7705">
        <w:rPr>
          <w:rFonts w:ascii="Times New Roman" w:hAnsi="Times New Roman"/>
          <w:sz w:val="24"/>
        </w:rPr>
        <w:t>a</w:t>
      </w:r>
      <w:r w:rsidR="00BB6903" w:rsidRPr="00BB7705">
        <w:rPr>
          <w:rFonts w:ascii="Times New Roman" w:hAnsi="Times New Roman"/>
          <w:sz w:val="24"/>
        </w:rPr>
        <w:t xml:space="preserve">, mely megfelel a Nyugat-Dunántúli régióban megfigyelhető tendenciához. </w:t>
      </w:r>
    </w:p>
    <w:bookmarkEnd w:id="60"/>
    <w:p w14:paraId="5BDC1C3D" w14:textId="77777777" w:rsidR="00D43C14" w:rsidRPr="00BB7705" w:rsidRDefault="00D43C14" w:rsidP="00563470">
      <w:pPr>
        <w:pStyle w:val="Tblacm"/>
        <w:rPr>
          <w:rFonts w:ascii="Times New Roman" w:hAnsi="Times New Roman"/>
          <w:sz w:val="24"/>
          <w:szCs w:val="24"/>
        </w:rPr>
      </w:pPr>
    </w:p>
    <w:tbl>
      <w:tblPr>
        <w:tblW w:w="10320" w:type="dxa"/>
        <w:jc w:val="center"/>
        <w:tblCellMar>
          <w:left w:w="70" w:type="dxa"/>
          <w:right w:w="70" w:type="dxa"/>
        </w:tblCellMar>
        <w:tblLook w:val="04A0" w:firstRow="1" w:lastRow="0" w:firstColumn="1" w:lastColumn="0" w:noHBand="0" w:noVBand="1"/>
      </w:tblPr>
      <w:tblGrid>
        <w:gridCol w:w="5208"/>
        <w:gridCol w:w="900"/>
        <w:gridCol w:w="787"/>
        <w:gridCol w:w="1141"/>
        <w:gridCol w:w="1157"/>
        <w:gridCol w:w="1157"/>
      </w:tblGrid>
      <w:tr w:rsidR="00047F53" w:rsidRPr="00BB7705" w14:paraId="0C0123E9" w14:textId="77777777" w:rsidTr="00047F53">
        <w:trPr>
          <w:trHeight w:val="469"/>
          <w:jc w:val="center"/>
        </w:trPr>
        <w:tc>
          <w:tcPr>
            <w:tcW w:w="1032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8518FAA"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2. számú táblázat - Állandó népesség összetétele nemek és korcsoportok szerint (2019)</w:t>
            </w:r>
          </w:p>
        </w:tc>
      </w:tr>
      <w:tr w:rsidR="00047F53" w:rsidRPr="00BB7705" w14:paraId="6B80FCD6" w14:textId="77777777" w:rsidTr="00047F53">
        <w:trPr>
          <w:trHeight w:val="1505"/>
          <w:jc w:val="center"/>
        </w:trPr>
        <w:tc>
          <w:tcPr>
            <w:tcW w:w="520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2CB4922"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 xml:space="preserve">Korcsoport </w:t>
            </w:r>
          </w:p>
        </w:tc>
        <w:tc>
          <w:tcPr>
            <w:tcW w:w="2797"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6BC16CA0"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Fő</w:t>
            </w:r>
          </w:p>
        </w:tc>
        <w:tc>
          <w:tcPr>
            <w:tcW w:w="2314" w:type="dxa"/>
            <w:gridSpan w:val="2"/>
            <w:tcBorders>
              <w:top w:val="single" w:sz="4" w:space="0" w:color="auto"/>
              <w:left w:val="nil"/>
              <w:bottom w:val="single" w:sz="4" w:space="0" w:color="auto"/>
              <w:right w:val="single" w:sz="4" w:space="0" w:color="000000"/>
            </w:tcBorders>
            <w:shd w:val="clear" w:color="000000" w:fill="E2EFDA"/>
            <w:vAlign w:val="center"/>
            <w:hideMark/>
          </w:tcPr>
          <w:p w14:paraId="767116B4"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Az állandó népességből a megfelelő korcsoportú nők és férfiak aránya (%)</w:t>
            </w:r>
          </w:p>
        </w:tc>
      </w:tr>
      <w:tr w:rsidR="00047F53" w:rsidRPr="00BB7705" w14:paraId="65B0B08D" w14:textId="77777777" w:rsidTr="00047F53">
        <w:trPr>
          <w:trHeight w:val="552"/>
          <w:jc w:val="center"/>
        </w:trPr>
        <w:tc>
          <w:tcPr>
            <w:tcW w:w="5208" w:type="dxa"/>
            <w:vMerge/>
            <w:tcBorders>
              <w:top w:val="nil"/>
              <w:left w:val="single" w:sz="4" w:space="0" w:color="auto"/>
              <w:bottom w:val="single" w:sz="4" w:space="0" w:color="000000"/>
              <w:right w:val="single" w:sz="4" w:space="0" w:color="auto"/>
            </w:tcBorders>
            <w:vAlign w:val="center"/>
            <w:hideMark/>
          </w:tcPr>
          <w:p w14:paraId="4E708AEA" w14:textId="77777777" w:rsidR="00047F53" w:rsidRPr="00BB7705" w:rsidRDefault="00047F53" w:rsidP="00563470">
            <w:pPr>
              <w:jc w:val="left"/>
              <w:rPr>
                <w:rFonts w:ascii="Times New Roman" w:hAnsi="Times New Roman"/>
                <w:b/>
                <w:bCs/>
                <w:sz w:val="24"/>
              </w:rPr>
            </w:pPr>
          </w:p>
        </w:tc>
        <w:tc>
          <w:tcPr>
            <w:tcW w:w="868" w:type="dxa"/>
            <w:tcBorders>
              <w:top w:val="nil"/>
              <w:left w:val="nil"/>
              <w:bottom w:val="single" w:sz="4" w:space="0" w:color="auto"/>
              <w:right w:val="single" w:sz="4" w:space="0" w:color="auto"/>
            </w:tcBorders>
            <w:shd w:val="clear" w:color="000000" w:fill="E2EFDA"/>
            <w:noWrap/>
            <w:vAlign w:val="center"/>
            <w:hideMark/>
          </w:tcPr>
          <w:p w14:paraId="4E8DFF82"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Férfiak</w:t>
            </w:r>
          </w:p>
        </w:tc>
        <w:tc>
          <w:tcPr>
            <w:tcW w:w="787" w:type="dxa"/>
            <w:tcBorders>
              <w:top w:val="nil"/>
              <w:left w:val="nil"/>
              <w:bottom w:val="single" w:sz="4" w:space="0" w:color="auto"/>
              <w:right w:val="single" w:sz="4" w:space="0" w:color="auto"/>
            </w:tcBorders>
            <w:shd w:val="clear" w:color="000000" w:fill="E2EFDA"/>
            <w:noWrap/>
            <w:vAlign w:val="center"/>
            <w:hideMark/>
          </w:tcPr>
          <w:p w14:paraId="38900986"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Nők</w:t>
            </w:r>
          </w:p>
        </w:tc>
        <w:tc>
          <w:tcPr>
            <w:tcW w:w="1141" w:type="dxa"/>
            <w:tcBorders>
              <w:top w:val="nil"/>
              <w:left w:val="nil"/>
              <w:bottom w:val="single" w:sz="4" w:space="0" w:color="auto"/>
              <w:right w:val="single" w:sz="4" w:space="0" w:color="auto"/>
            </w:tcBorders>
            <w:shd w:val="clear" w:color="000000" w:fill="E2EFDA"/>
            <w:vAlign w:val="center"/>
            <w:hideMark/>
          </w:tcPr>
          <w:p w14:paraId="08CA37B8"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Összesen</w:t>
            </w:r>
            <w:r w:rsidRPr="00BB7705">
              <w:rPr>
                <w:rFonts w:ascii="Times New Roman" w:hAnsi="Times New Roman"/>
                <w:b/>
                <w:bCs/>
                <w:sz w:val="24"/>
              </w:rPr>
              <w:br/>
            </w:r>
            <w:r w:rsidRPr="00BB7705">
              <w:rPr>
                <w:rFonts w:ascii="Times New Roman" w:hAnsi="Times New Roman"/>
                <w:sz w:val="24"/>
              </w:rPr>
              <w:t>(TS 003)</w:t>
            </w:r>
          </w:p>
        </w:tc>
        <w:tc>
          <w:tcPr>
            <w:tcW w:w="1157" w:type="dxa"/>
            <w:tcBorders>
              <w:top w:val="nil"/>
              <w:left w:val="nil"/>
              <w:bottom w:val="single" w:sz="4" w:space="0" w:color="auto"/>
              <w:right w:val="single" w:sz="4" w:space="0" w:color="auto"/>
            </w:tcBorders>
            <w:shd w:val="clear" w:color="000000" w:fill="E2EFDA"/>
            <w:vAlign w:val="center"/>
            <w:hideMark/>
          </w:tcPr>
          <w:p w14:paraId="50C83FBF"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Férfiak</w:t>
            </w:r>
            <w:r w:rsidRPr="00BB7705">
              <w:rPr>
                <w:rFonts w:ascii="Times New Roman" w:hAnsi="Times New Roman"/>
                <w:b/>
                <w:bCs/>
                <w:sz w:val="24"/>
              </w:rPr>
              <w:br/>
            </w:r>
            <w:r w:rsidRPr="00BB7705">
              <w:rPr>
                <w:rFonts w:ascii="Times New Roman" w:hAnsi="Times New Roman"/>
                <w:sz w:val="24"/>
              </w:rPr>
              <w:t>(TS 005)</w:t>
            </w:r>
          </w:p>
        </w:tc>
        <w:tc>
          <w:tcPr>
            <w:tcW w:w="1157" w:type="dxa"/>
            <w:tcBorders>
              <w:top w:val="nil"/>
              <w:left w:val="nil"/>
              <w:bottom w:val="single" w:sz="4" w:space="0" w:color="auto"/>
              <w:right w:val="single" w:sz="4" w:space="0" w:color="auto"/>
            </w:tcBorders>
            <w:shd w:val="clear" w:color="000000" w:fill="E2EFDA"/>
            <w:vAlign w:val="center"/>
            <w:hideMark/>
          </w:tcPr>
          <w:p w14:paraId="2D425B2E" w14:textId="77777777" w:rsidR="00047F53" w:rsidRPr="00BB7705" w:rsidRDefault="00047F53" w:rsidP="00563470">
            <w:pPr>
              <w:jc w:val="center"/>
              <w:rPr>
                <w:rFonts w:ascii="Times New Roman" w:hAnsi="Times New Roman"/>
                <w:b/>
                <w:bCs/>
                <w:sz w:val="24"/>
              </w:rPr>
            </w:pPr>
            <w:r w:rsidRPr="00BB7705">
              <w:rPr>
                <w:rFonts w:ascii="Times New Roman" w:hAnsi="Times New Roman"/>
                <w:b/>
                <w:bCs/>
                <w:sz w:val="24"/>
              </w:rPr>
              <w:t>Nők</w:t>
            </w:r>
            <w:r w:rsidRPr="00BB7705">
              <w:rPr>
                <w:rFonts w:ascii="Times New Roman" w:hAnsi="Times New Roman"/>
                <w:b/>
                <w:bCs/>
                <w:sz w:val="24"/>
              </w:rPr>
              <w:br/>
            </w:r>
            <w:r w:rsidRPr="00BB7705">
              <w:rPr>
                <w:rFonts w:ascii="Times New Roman" w:hAnsi="Times New Roman"/>
                <w:sz w:val="24"/>
              </w:rPr>
              <w:t>(TS 007)</w:t>
            </w:r>
          </w:p>
        </w:tc>
      </w:tr>
      <w:tr w:rsidR="00047F53" w:rsidRPr="00BB7705" w14:paraId="23B0039B"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vAlign w:val="center"/>
            <w:hideMark/>
          </w:tcPr>
          <w:p w14:paraId="4671FDF2"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 xml:space="preserve">Állandó népesség száma </w:t>
            </w:r>
            <w:r w:rsidRPr="00BB7705">
              <w:rPr>
                <w:rFonts w:ascii="Times New Roman" w:hAnsi="Times New Roman"/>
                <w:sz w:val="24"/>
              </w:rPr>
              <w:t>(férfiak TS 004, nők TS 006)</w:t>
            </w:r>
          </w:p>
        </w:tc>
        <w:tc>
          <w:tcPr>
            <w:tcW w:w="868" w:type="dxa"/>
            <w:tcBorders>
              <w:top w:val="nil"/>
              <w:left w:val="nil"/>
              <w:bottom w:val="single" w:sz="4" w:space="0" w:color="auto"/>
              <w:right w:val="single" w:sz="4" w:space="0" w:color="auto"/>
            </w:tcBorders>
            <w:shd w:val="clear" w:color="auto" w:fill="auto"/>
            <w:vAlign w:val="center"/>
            <w:hideMark/>
          </w:tcPr>
          <w:p w14:paraId="1E27F5E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187</w:t>
            </w:r>
          </w:p>
        </w:tc>
        <w:tc>
          <w:tcPr>
            <w:tcW w:w="787" w:type="dxa"/>
            <w:tcBorders>
              <w:top w:val="nil"/>
              <w:left w:val="nil"/>
              <w:bottom w:val="single" w:sz="4" w:space="0" w:color="auto"/>
              <w:right w:val="single" w:sz="4" w:space="0" w:color="auto"/>
            </w:tcBorders>
            <w:shd w:val="clear" w:color="auto" w:fill="auto"/>
            <w:vAlign w:val="center"/>
            <w:hideMark/>
          </w:tcPr>
          <w:p w14:paraId="7E1128E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207</w:t>
            </w:r>
          </w:p>
        </w:tc>
        <w:tc>
          <w:tcPr>
            <w:tcW w:w="1141" w:type="dxa"/>
            <w:tcBorders>
              <w:top w:val="nil"/>
              <w:left w:val="nil"/>
              <w:bottom w:val="single" w:sz="4" w:space="0" w:color="auto"/>
              <w:right w:val="single" w:sz="4" w:space="0" w:color="auto"/>
            </w:tcBorders>
            <w:shd w:val="clear" w:color="000000" w:fill="FFFFFF"/>
            <w:noWrap/>
            <w:vAlign w:val="center"/>
            <w:hideMark/>
          </w:tcPr>
          <w:p w14:paraId="735A4602"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394</w:t>
            </w:r>
          </w:p>
        </w:tc>
        <w:tc>
          <w:tcPr>
            <w:tcW w:w="1157" w:type="dxa"/>
            <w:tcBorders>
              <w:top w:val="nil"/>
              <w:left w:val="nil"/>
              <w:bottom w:val="single" w:sz="4" w:space="0" w:color="auto"/>
              <w:right w:val="single" w:sz="4" w:space="0" w:color="auto"/>
            </w:tcBorders>
            <w:shd w:val="clear" w:color="000000" w:fill="FFFFFF"/>
            <w:noWrap/>
            <w:vAlign w:val="center"/>
            <w:hideMark/>
          </w:tcPr>
          <w:p w14:paraId="693CA7B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47,46%</w:t>
            </w:r>
          </w:p>
        </w:tc>
        <w:tc>
          <w:tcPr>
            <w:tcW w:w="1157" w:type="dxa"/>
            <w:tcBorders>
              <w:top w:val="nil"/>
              <w:left w:val="nil"/>
              <w:bottom w:val="single" w:sz="4" w:space="0" w:color="auto"/>
              <w:right w:val="single" w:sz="4" w:space="0" w:color="auto"/>
            </w:tcBorders>
            <w:shd w:val="clear" w:color="000000" w:fill="FFFFFF"/>
            <w:noWrap/>
            <w:vAlign w:val="center"/>
            <w:hideMark/>
          </w:tcPr>
          <w:p w14:paraId="56FC2F5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52,54%</w:t>
            </w:r>
          </w:p>
        </w:tc>
      </w:tr>
      <w:tr w:rsidR="00047F53" w:rsidRPr="00BB7705" w14:paraId="1997B0DF"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vAlign w:val="center"/>
            <w:hideMark/>
          </w:tcPr>
          <w:p w14:paraId="3287083B"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0-2 évesek</w:t>
            </w:r>
            <w:r w:rsidRPr="00BB7705">
              <w:rPr>
                <w:rFonts w:ascii="Times New Roman" w:hAnsi="Times New Roman"/>
                <w:sz w:val="24"/>
              </w:rPr>
              <w:t xml:space="preserve"> (összes száma TS 008, aránya TS 009)</w:t>
            </w:r>
          </w:p>
        </w:tc>
        <w:tc>
          <w:tcPr>
            <w:tcW w:w="868" w:type="dxa"/>
            <w:tcBorders>
              <w:top w:val="nil"/>
              <w:left w:val="nil"/>
              <w:bottom w:val="single" w:sz="4" w:space="0" w:color="auto"/>
              <w:right w:val="single" w:sz="4" w:space="0" w:color="auto"/>
            </w:tcBorders>
            <w:shd w:val="clear" w:color="000000" w:fill="D9D9D9"/>
            <w:noWrap/>
            <w:vAlign w:val="center"/>
            <w:hideMark/>
          </w:tcPr>
          <w:p w14:paraId="01539EB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 </w:t>
            </w:r>
          </w:p>
        </w:tc>
        <w:tc>
          <w:tcPr>
            <w:tcW w:w="787" w:type="dxa"/>
            <w:tcBorders>
              <w:top w:val="nil"/>
              <w:left w:val="nil"/>
              <w:bottom w:val="single" w:sz="4" w:space="0" w:color="auto"/>
              <w:right w:val="single" w:sz="4" w:space="0" w:color="auto"/>
            </w:tcBorders>
            <w:shd w:val="clear" w:color="000000" w:fill="D9D9D9"/>
            <w:noWrap/>
            <w:vAlign w:val="center"/>
            <w:hideMark/>
          </w:tcPr>
          <w:p w14:paraId="7FFDBAA8"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 </w:t>
            </w:r>
          </w:p>
        </w:tc>
        <w:tc>
          <w:tcPr>
            <w:tcW w:w="1141" w:type="dxa"/>
            <w:tcBorders>
              <w:top w:val="nil"/>
              <w:left w:val="nil"/>
              <w:bottom w:val="single" w:sz="4" w:space="0" w:color="auto"/>
              <w:right w:val="single" w:sz="4" w:space="0" w:color="auto"/>
            </w:tcBorders>
            <w:shd w:val="clear" w:color="auto" w:fill="auto"/>
            <w:vAlign w:val="center"/>
            <w:hideMark/>
          </w:tcPr>
          <w:p w14:paraId="43EEC4D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14</w:t>
            </w:r>
          </w:p>
        </w:tc>
        <w:tc>
          <w:tcPr>
            <w:tcW w:w="231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02D44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3,55%</w:t>
            </w:r>
          </w:p>
        </w:tc>
      </w:tr>
      <w:tr w:rsidR="00047F53" w:rsidRPr="00BB7705" w14:paraId="21A54D47"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6B690A24"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0-14 éves</w:t>
            </w:r>
            <w:r w:rsidRPr="00BB7705">
              <w:rPr>
                <w:rFonts w:ascii="Times New Roman" w:hAnsi="Times New Roman"/>
                <w:sz w:val="24"/>
              </w:rPr>
              <w:t xml:space="preserve"> (férfiak TS 010, aránya TS 011; nők TS 012, aránya TS 013)</w:t>
            </w:r>
          </w:p>
        </w:tc>
        <w:tc>
          <w:tcPr>
            <w:tcW w:w="868" w:type="dxa"/>
            <w:tcBorders>
              <w:top w:val="nil"/>
              <w:left w:val="nil"/>
              <w:bottom w:val="single" w:sz="4" w:space="0" w:color="auto"/>
              <w:right w:val="single" w:sz="4" w:space="0" w:color="auto"/>
            </w:tcBorders>
            <w:shd w:val="clear" w:color="auto" w:fill="auto"/>
            <w:vAlign w:val="center"/>
            <w:hideMark/>
          </w:tcPr>
          <w:p w14:paraId="37B6EA95"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17</w:t>
            </w:r>
          </w:p>
        </w:tc>
        <w:tc>
          <w:tcPr>
            <w:tcW w:w="787" w:type="dxa"/>
            <w:tcBorders>
              <w:top w:val="nil"/>
              <w:left w:val="nil"/>
              <w:bottom w:val="single" w:sz="4" w:space="0" w:color="auto"/>
              <w:right w:val="single" w:sz="4" w:space="0" w:color="auto"/>
            </w:tcBorders>
            <w:shd w:val="clear" w:color="auto" w:fill="auto"/>
            <w:vAlign w:val="center"/>
            <w:hideMark/>
          </w:tcPr>
          <w:p w14:paraId="7F52385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34</w:t>
            </w:r>
          </w:p>
        </w:tc>
        <w:tc>
          <w:tcPr>
            <w:tcW w:w="1141" w:type="dxa"/>
            <w:tcBorders>
              <w:top w:val="nil"/>
              <w:left w:val="nil"/>
              <w:bottom w:val="single" w:sz="4" w:space="0" w:color="auto"/>
              <w:right w:val="single" w:sz="4" w:space="0" w:color="auto"/>
            </w:tcBorders>
            <w:shd w:val="clear" w:color="000000" w:fill="FCE4D6"/>
            <w:noWrap/>
            <w:vAlign w:val="center"/>
            <w:hideMark/>
          </w:tcPr>
          <w:p w14:paraId="10490049"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51</w:t>
            </w:r>
          </w:p>
        </w:tc>
        <w:tc>
          <w:tcPr>
            <w:tcW w:w="1157" w:type="dxa"/>
            <w:tcBorders>
              <w:top w:val="nil"/>
              <w:left w:val="nil"/>
              <w:bottom w:val="single" w:sz="4" w:space="0" w:color="auto"/>
              <w:right w:val="single" w:sz="4" w:space="0" w:color="auto"/>
            </w:tcBorders>
            <w:shd w:val="clear" w:color="000000" w:fill="FFFFFF"/>
            <w:noWrap/>
            <w:vAlign w:val="center"/>
            <w:hideMark/>
          </w:tcPr>
          <w:p w14:paraId="5B9CA27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4,31%</w:t>
            </w:r>
          </w:p>
        </w:tc>
        <w:tc>
          <w:tcPr>
            <w:tcW w:w="1157" w:type="dxa"/>
            <w:tcBorders>
              <w:top w:val="nil"/>
              <w:left w:val="nil"/>
              <w:bottom w:val="single" w:sz="4" w:space="0" w:color="auto"/>
              <w:right w:val="single" w:sz="4" w:space="0" w:color="auto"/>
            </w:tcBorders>
            <w:shd w:val="clear" w:color="000000" w:fill="FFFFFF"/>
            <w:noWrap/>
            <w:vAlign w:val="center"/>
            <w:hideMark/>
          </w:tcPr>
          <w:p w14:paraId="2312C1E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8,63%</w:t>
            </w:r>
          </w:p>
        </w:tc>
      </w:tr>
      <w:tr w:rsidR="00047F53" w:rsidRPr="00BB7705" w14:paraId="7002D6AD"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5D926386"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15-17 éves</w:t>
            </w:r>
            <w:r w:rsidRPr="00BB7705">
              <w:rPr>
                <w:rFonts w:ascii="Times New Roman" w:hAnsi="Times New Roman"/>
                <w:sz w:val="24"/>
              </w:rPr>
              <w:t xml:space="preserve"> (férfiak TS 014, aránya TS 015; nők TS 016, aránya TS 017)</w:t>
            </w:r>
          </w:p>
        </w:tc>
        <w:tc>
          <w:tcPr>
            <w:tcW w:w="868" w:type="dxa"/>
            <w:tcBorders>
              <w:top w:val="nil"/>
              <w:left w:val="nil"/>
              <w:bottom w:val="single" w:sz="4" w:space="0" w:color="auto"/>
              <w:right w:val="single" w:sz="4" w:space="0" w:color="auto"/>
            </w:tcBorders>
            <w:shd w:val="clear" w:color="auto" w:fill="auto"/>
            <w:vAlign w:val="center"/>
            <w:hideMark/>
          </w:tcPr>
          <w:p w14:paraId="5400F78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w:t>
            </w:r>
          </w:p>
        </w:tc>
        <w:tc>
          <w:tcPr>
            <w:tcW w:w="787" w:type="dxa"/>
            <w:tcBorders>
              <w:top w:val="nil"/>
              <w:left w:val="nil"/>
              <w:bottom w:val="single" w:sz="4" w:space="0" w:color="auto"/>
              <w:right w:val="single" w:sz="4" w:space="0" w:color="auto"/>
            </w:tcBorders>
            <w:shd w:val="clear" w:color="auto" w:fill="auto"/>
            <w:vAlign w:val="center"/>
            <w:hideMark/>
          </w:tcPr>
          <w:p w14:paraId="4423D1F3"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7</w:t>
            </w:r>
          </w:p>
        </w:tc>
        <w:tc>
          <w:tcPr>
            <w:tcW w:w="1141" w:type="dxa"/>
            <w:tcBorders>
              <w:top w:val="nil"/>
              <w:left w:val="nil"/>
              <w:bottom w:val="single" w:sz="4" w:space="0" w:color="auto"/>
              <w:right w:val="single" w:sz="4" w:space="0" w:color="auto"/>
            </w:tcBorders>
            <w:shd w:val="clear" w:color="000000" w:fill="FCE4D6"/>
            <w:noWrap/>
            <w:vAlign w:val="center"/>
            <w:hideMark/>
          </w:tcPr>
          <w:p w14:paraId="2D3A390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15</w:t>
            </w:r>
          </w:p>
        </w:tc>
        <w:tc>
          <w:tcPr>
            <w:tcW w:w="1157" w:type="dxa"/>
            <w:tcBorders>
              <w:top w:val="nil"/>
              <w:left w:val="nil"/>
              <w:bottom w:val="single" w:sz="4" w:space="0" w:color="auto"/>
              <w:right w:val="single" w:sz="4" w:space="0" w:color="auto"/>
            </w:tcBorders>
            <w:shd w:val="clear" w:color="000000" w:fill="FFFFFF"/>
            <w:noWrap/>
            <w:vAlign w:val="center"/>
            <w:hideMark/>
          </w:tcPr>
          <w:p w14:paraId="2DABCFD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2,03%</w:t>
            </w:r>
          </w:p>
        </w:tc>
        <w:tc>
          <w:tcPr>
            <w:tcW w:w="1157" w:type="dxa"/>
            <w:tcBorders>
              <w:top w:val="nil"/>
              <w:left w:val="nil"/>
              <w:bottom w:val="single" w:sz="4" w:space="0" w:color="auto"/>
              <w:right w:val="single" w:sz="4" w:space="0" w:color="auto"/>
            </w:tcBorders>
            <w:shd w:val="clear" w:color="000000" w:fill="FFFFFF"/>
            <w:noWrap/>
            <w:vAlign w:val="center"/>
            <w:hideMark/>
          </w:tcPr>
          <w:p w14:paraId="33521BD7"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1,78%</w:t>
            </w:r>
          </w:p>
        </w:tc>
      </w:tr>
      <w:tr w:rsidR="00047F53" w:rsidRPr="00BB7705" w14:paraId="459A07B3"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37F2A74E"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18-59 éves</w:t>
            </w:r>
            <w:r w:rsidRPr="00BB7705">
              <w:rPr>
                <w:rFonts w:ascii="Times New Roman" w:hAnsi="Times New Roman"/>
                <w:sz w:val="24"/>
              </w:rPr>
              <w:t xml:space="preserve"> (férfiak TS 018, aránya TS 019; nők TS 020, aránya TS 021)</w:t>
            </w:r>
          </w:p>
        </w:tc>
        <w:tc>
          <w:tcPr>
            <w:tcW w:w="868" w:type="dxa"/>
            <w:tcBorders>
              <w:top w:val="nil"/>
              <w:left w:val="nil"/>
              <w:bottom w:val="single" w:sz="4" w:space="0" w:color="auto"/>
              <w:right w:val="single" w:sz="4" w:space="0" w:color="auto"/>
            </w:tcBorders>
            <w:shd w:val="clear" w:color="auto" w:fill="auto"/>
            <w:vAlign w:val="center"/>
            <w:hideMark/>
          </w:tcPr>
          <w:p w14:paraId="730929E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112</w:t>
            </w:r>
          </w:p>
        </w:tc>
        <w:tc>
          <w:tcPr>
            <w:tcW w:w="787" w:type="dxa"/>
            <w:tcBorders>
              <w:top w:val="nil"/>
              <w:left w:val="nil"/>
              <w:bottom w:val="single" w:sz="4" w:space="0" w:color="auto"/>
              <w:right w:val="single" w:sz="4" w:space="0" w:color="auto"/>
            </w:tcBorders>
            <w:shd w:val="clear" w:color="auto" w:fill="auto"/>
            <w:vAlign w:val="center"/>
            <w:hideMark/>
          </w:tcPr>
          <w:p w14:paraId="419AA46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111</w:t>
            </w:r>
          </w:p>
        </w:tc>
        <w:tc>
          <w:tcPr>
            <w:tcW w:w="1141" w:type="dxa"/>
            <w:tcBorders>
              <w:top w:val="nil"/>
              <w:left w:val="nil"/>
              <w:bottom w:val="single" w:sz="4" w:space="0" w:color="auto"/>
              <w:right w:val="single" w:sz="4" w:space="0" w:color="auto"/>
            </w:tcBorders>
            <w:shd w:val="clear" w:color="000000" w:fill="FCE4D6"/>
            <w:noWrap/>
            <w:vAlign w:val="center"/>
            <w:hideMark/>
          </w:tcPr>
          <w:p w14:paraId="64A27A9B"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223</w:t>
            </w:r>
          </w:p>
        </w:tc>
        <w:tc>
          <w:tcPr>
            <w:tcW w:w="1157" w:type="dxa"/>
            <w:tcBorders>
              <w:top w:val="nil"/>
              <w:left w:val="nil"/>
              <w:bottom w:val="single" w:sz="4" w:space="0" w:color="auto"/>
              <w:right w:val="single" w:sz="4" w:space="0" w:color="auto"/>
            </w:tcBorders>
            <w:shd w:val="clear" w:color="000000" w:fill="FFFFFF"/>
            <w:noWrap/>
            <w:vAlign w:val="center"/>
            <w:hideMark/>
          </w:tcPr>
          <w:p w14:paraId="48466F1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28,43%</w:t>
            </w:r>
          </w:p>
        </w:tc>
        <w:tc>
          <w:tcPr>
            <w:tcW w:w="1157" w:type="dxa"/>
            <w:tcBorders>
              <w:top w:val="nil"/>
              <w:left w:val="nil"/>
              <w:bottom w:val="single" w:sz="4" w:space="0" w:color="auto"/>
              <w:right w:val="single" w:sz="4" w:space="0" w:color="auto"/>
            </w:tcBorders>
            <w:shd w:val="clear" w:color="000000" w:fill="FFFFFF"/>
            <w:noWrap/>
            <w:vAlign w:val="center"/>
            <w:hideMark/>
          </w:tcPr>
          <w:p w14:paraId="511FA216"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28,17%</w:t>
            </w:r>
          </w:p>
        </w:tc>
      </w:tr>
      <w:tr w:rsidR="00047F53" w:rsidRPr="00BB7705" w14:paraId="69BF2201"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41263279"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60-64 éves</w:t>
            </w:r>
            <w:r w:rsidRPr="00BB7705">
              <w:rPr>
                <w:rFonts w:ascii="Times New Roman" w:hAnsi="Times New Roman"/>
                <w:sz w:val="24"/>
              </w:rPr>
              <w:t xml:space="preserve"> (férfiak TS 022, aránya TS 023; nők TS 024, aránya TS 025)</w:t>
            </w:r>
          </w:p>
        </w:tc>
        <w:tc>
          <w:tcPr>
            <w:tcW w:w="868" w:type="dxa"/>
            <w:tcBorders>
              <w:top w:val="nil"/>
              <w:left w:val="nil"/>
              <w:bottom w:val="single" w:sz="4" w:space="0" w:color="auto"/>
              <w:right w:val="single" w:sz="4" w:space="0" w:color="auto"/>
            </w:tcBorders>
            <w:shd w:val="clear" w:color="auto" w:fill="auto"/>
            <w:vAlign w:val="center"/>
            <w:hideMark/>
          </w:tcPr>
          <w:p w14:paraId="716B1AA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13</w:t>
            </w:r>
          </w:p>
        </w:tc>
        <w:tc>
          <w:tcPr>
            <w:tcW w:w="787" w:type="dxa"/>
            <w:tcBorders>
              <w:top w:val="nil"/>
              <w:left w:val="nil"/>
              <w:bottom w:val="single" w:sz="4" w:space="0" w:color="auto"/>
              <w:right w:val="single" w:sz="4" w:space="0" w:color="auto"/>
            </w:tcBorders>
            <w:shd w:val="clear" w:color="auto" w:fill="auto"/>
            <w:vAlign w:val="center"/>
            <w:hideMark/>
          </w:tcPr>
          <w:p w14:paraId="34E9880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w:t>
            </w:r>
          </w:p>
        </w:tc>
        <w:tc>
          <w:tcPr>
            <w:tcW w:w="1141" w:type="dxa"/>
            <w:tcBorders>
              <w:top w:val="nil"/>
              <w:left w:val="nil"/>
              <w:bottom w:val="single" w:sz="4" w:space="0" w:color="auto"/>
              <w:right w:val="single" w:sz="4" w:space="0" w:color="auto"/>
            </w:tcBorders>
            <w:shd w:val="clear" w:color="000000" w:fill="FCE4D6"/>
            <w:noWrap/>
            <w:vAlign w:val="center"/>
            <w:hideMark/>
          </w:tcPr>
          <w:p w14:paraId="7E153469"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24</w:t>
            </w:r>
          </w:p>
        </w:tc>
        <w:tc>
          <w:tcPr>
            <w:tcW w:w="1157" w:type="dxa"/>
            <w:tcBorders>
              <w:top w:val="nil"/>
              <w:left w:val="nil"/>
              <w:bottom w:val="single" w:sz="4" w:space="0" w:color="auto"/>
              <w:right w:val="single" w:sz="4" w:space="0" w:color="auto"/>
            </w:tcBorders>
            <w:shd w:val="clear" w:color="000000" w:fill="FFFFFF"/>
            <w:noWrap/>
            <w:vAlign w:val="center"/>
            <w:hideMark/>
          </w:tcPr>
          <w:p w14:paraId="0E888A3F"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3,30%</w:t>
            </w:r>
          </w:p>
        </w:tc>
        <w:tc>
          <w:tcPr>
            <w:tcW w:w="1157" w:type="dxa"/>
            <w:tcBorders>
              <w:top w:val="nil"/>
              <w:left w:val="nil"/>
              <w:bottom w:val="single" w:sz="4" w:space="0" w:color="auto"/>
              <w:right w:val="single" w:sz="4" w:space="0" w:color="auto"/>
            </w:tcBorders>
            <w:shd w:val="clear" w:color="000000" w:fill="FFFFFF"/>
            <w:noWrap/>
            <w:vAlign w:val="center"/>
            <w:hideMark/>
          </w:tcPr>
          <w:p w14:paraId="272C4E28"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2,79%</w:t>
            </w:r>
          </w:p>
        </w:tc>
      </w:tr>
      <w:tr w:rsidR="00047F53" w:rsidRPr="00BB7705" w14:paraId="0B56B7C3" w14:textId="77777777" w:rsidTr="00047F53">
        <w:trPr>
          <w:trHeight w:val="265"/>
          <w:jc w:val="center"/>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64887985" w14:textId="77777777" w:rsidR="00047F53" w:rsidRPr="00BB7705" w:rsidRDefault="00047F53" w:rsidP="00563470">
            <w:pPr>
              <w:jc w:val="center"/>
              <w:rPr>
                <w:rFonts w:ascii="Times New Roman" w:hAnsi="Times New Roman"/>
                <w:sz w:val="24"/>
              </w:rPr>
            </w:pPr>
            <w:r w:rsidRPr="00BB7705">
              <w:rPr>
                <w:rFonts w:ascii="Times New Roman" w:hAnsi="Times New Roman"/>
                <w:b/>
                <w:bCs/>
                <w:sz w:val="24"/>
              </w:rPr>
              <w:t xml:space="preserve">65 év feletti </w:t>
            </w:r>
            <w:r w:rsidRPr="00BB7705">
              <w:rPr>
                <w:rFonts w:ascii="Times New Roman" w:hAnsi="Times New Roman"/>
                <w:sz w:val="24"/>
              </w:rPr>
              <w:t>(férfiak TS 026, aránya TS 027; nők TS 028, aránya TS 029)</w:t>
            </w:r>
          </w:p>
        </w:tc>
        <w:tc>
          <w:tcPr>
            <w:tcW w:w="868" w:type="dxa"/>
            <w:tcBorders>
              <w:top w:val="nil"/>
              <w:left w:val="nil"/>
              <w:bottom w:val="single" w:sz="4" w:space="0" w:color="auto"/>
              <w:right w:val="single" w:sz="4" w:space="0" w:color="auto"/>
            </w:tcBorders>
            <w:shd w:val="clear" w:color="auto" w:fill="auto"/>
            <w:vAlign w:val="center"/>
            <w:hideMark/>
          </w:tcPr>
          <w:p w14:paraId="62AAD881"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37</w:t>
            </w:r>
          </w:p>
        </w:tc>
        <w:tc>
          <w:tcPr>
            <w:tcW w:w="787" w:type="dxa"/>
            <w:tcBorders>
              <w:top w:val="nil"/>
              <w:left w:val="nil"/>
              <w:bottom w:val="single" w:sz="4" w:space="0" w:color="auto"/>
              <w:right w:val="single" w:sz="4" w:space="0" w:color="auto"/>
            </w:tcBorders>
            <w:shd w:val="clear" w:color="auto" w:fill="auto"/>
            <w:vAlign w:val="center"/>
            <w:hideMark/>
          </w:tcPr>
          <w:p w14:paraId="4F40AA00"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44</w:t>
            </w:r>
          </w:p>
        </w:tc>
        <w:tc>
          <w:tcPr>
            <w:tcW w:w="1141" w:type="dxa"/>
            <w:tcBorders>
              <w:top w:val="nil"/>
              <w:left w:val="nil"/>
              <w:bottom w:val="single" w:sz="4" w:space="0" w:color="auto"/>
              <w:right w:val="single" w:sz="4" w:space="0" w:color="auto"/>
            </w:tcBorders>
            <w:shd w:val="clear" w:color="000000" w:fill="FCE4D6"/>
            <w:noWrap/>
            <w:vAlign w:val="center"/>
            <w:hideMark/>
          </w:tcPr>
          <w:p w14:paraId="7EC6935E"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81</w:t>
            </w:r>
          </w:p>
        </w:tc>
        <w:tc>
          <w:tcPr>
            <w:tcW w:w="1157" w:type="dxa"/>
            <w:tcBorders>
              <w:top w:val="nil"/>
              <w:left w:val="nil"/>
              <w:bottom w:val="single" w:sz="4" w:space="0" w:color="auto"/>
              <w:right w:val="single" w:sz="4" w:space="0" w:color="auto"/>
            </w:tcBorders>
            <w:shd w:val="clear" w:color="000000" w:fill="FFFFFF"/>
            <w:noWrap/>
            <w:vAlign w:val="center"/>
            <w:hideMark/>
          </w:tcPr>
          <w:p w14:paraId="23108765"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9,39%</w:t>
            </w:r>
          </w:p>
        </w:tc>
        <w:tc>
          <w:tcPr>
            <w:tcW w:w="1157" w:type="dxa"/>
            <w:tcBorders>
              <w:top w:val="nil"/>
              <w:left w:val="nil"/>
              <w:bottom w:val="single" w:sz="4" w:space="0" w:color="auto"/>
              <w:right w:val="single" w:sz="4" w:space="0" w:color="auto"/>
            </w:tcBorders>
            <w:shd w:val="clear" w:color="000000" w:fill="FFFFFF"/>
            <w:noWrap/>
            <w:vAlign w:val="center"/>
            <w:hideMark/>
          </w:tcPr>
          <w:p w14:paraId="4C26E61D" w14:textId="77777777" w:rsidR="00047F53" w:rsidRPr="00BB7705" w:rsidRDefault="00047F53" w:rsidP="00563470">
            <w:pPr>
              <w:jc w:val="center"/>
              <w:rPr>
                <w:rFonts w:ascii="Times New Roman" w:hAnsi="Times New Roman"/>
                <w:sz w:val="24"/>
              </w:rPr>
            </w:pPr>
            <w:r w:rsidRPr="00BB7705">
              <w:rPr>
                <w:rFonts w:ascii="Times New Roman" w:hAnsi="Times New Roman"/>
                <w:sz w:val="24"/>
              </w:rPr>
              <w:t>11,17%</w:t>
            </w:r>
          </w:p>
        </w:tc>
      </w:tr>
      <w:tr w:rsidR="00047F53" w:rsidRPr="00BB7705" w14:paraId="6560E71F" w14:textId="77777777" w:rsidTr="00047F53">
        <w:trPr>
          <w:trHeight w:val="265"/>
          <w:jc w:val="center"/>
        </w:trPr>
        <w:tc>
          <w:tcPr>
            <w:tcW w:w="5208" w:type="dxa"/>
            <w:tcBorders>
              <w:top w:val="nil"/>
              <w:left w:val="nil"/>
              <w:bottom w:val="nil"/>
              <w:right w:val="nil"/>
            </w:tcBorders>
            <w:shd w:val="clear" w:color="auto" w:fill="auto"/>
            <w:noWrap/>
            <w:vAlign w:val="bottom"/>
            <w:hideMark/>
          </w:tcPr>
          <w:p w14:paraId="18D4636C" w14:textId="77777777" w:rsidR="00047F53" w:rsidRPr="00BB7705" w:rsidRDefault="00047F53" w:rsidP="00563470">
            <w:pPr>
              <w:jc w:val="left"/>
              <w:rPr>
                <w:rFonts w:ascii="Times New Roman" w:hAnsi="Times New Roman"/>
                <w:sz w:val="24"/>
              </w:rPr>
            </w:pPr>
            <w:r w:rsidRPr="00BB7705">
              <w:rPr>
                <w:rFonts w:ascii="Times New Roman" w:hAnsi="Times New Roman"/>
                <w:sz w:val="24"/>
              </w:rPr>
              <w:t>Forrás: TeIR, KSH-TSTAR</w:t>
            </w:r>
          </w:p>
        </w:tc>
        <w:tc>
          <w:tcPr>
            <w:tcW w:w="868" w:type="dxa"/>
            <w:tcBorders>
              <w:top w:val="nil"/>
              <w:left w:val="nil"/>
              <w:bottom w:val="nil"/>
              <w:right w:val="nil"/>
            </w:tcBorders>
            <w:shd w:val="clear" w:color="auto" w:fill="auto"/>
            <w:noWrap/>
            <w:vAlign w:val="bottom"/>
            <w:hideMark/>
          </w:tcPr>
          <w:p w14:paraId="26F6E6D3" w14:textId="77777777" w:rsidR="00047F53" w:rsidRPr="00BB7705" w:rsidRDefault="00047F53" w:rsidP="00563470">
            <w:pPr>
              <w:jc w:val="left"/>
              <w:rPr>
                <w:rFonts w:ascii="Times New Roman" w:hAnsi="Times New Roman"/>
                <w:sz w:val="24"/>
              </w:rPr>
            </w:pPr>
          </w:p>
        </w:tc>
        <w:tc>
          <w:tcPr>
            <w:tcW w:w="787" w:type="dxa"/>
            <w:tcBorders>
              <w:top w:val="nil"/>
              <w:left w:val="nil"/>
              <w:bottom w:val="nil"/>
              <w:right w:val="nil"/>
            </w:tcBorders>
            <w:shd w:val="clear" w:color="auto" w:fill="auto"/>
            <w:noWrap/>
            <w:vAlign w:val="bottom"/>
            <w:hideMark/>
          </w:tcPr>
          <w:p w14:paraId="6901F628" w14:textId="77777777" w:rsidR="00047F53" w:rsidRPr="00BB7705" w:rsidRDefault="00047F53" w:rsidP="00563470">
            <w:pPr>
              <w:jc w:val="left"/>
              <w:rPr>
                <w:rFonts w:ascii="Times New Roman" w:hAnsi="Times New Roman"/>
                <w:sz w:val="24"/>
              </w:rPr>
            </w:pPr>
          </w:p>
        </w:tc>
        <w:tc>
          <w:tcPr>
            <w:tcW w:w="1141" w:type="dxa"/>
            <w:tcBorders>
              <w:top w:val="nil"/>
              <w:left w:val="nil"/>
              <w:bottom w:val="nil"/>
              <w:right w:val="nil"/>
            </w:tcBorders>
            <w:shd w:val="clear" w:color="auto" w:fill="auto"/>
            <w:noWrap/>
            <w:vAlign w:val="bottom"/>
            <w:hideMark/>
          </w:tcPr>
          <w:p w14:paraId="0B4D3DA4" w14:textId="77777777" w:rsidR="00047F53" w:rsidRPr="00BB7705" w:rsidRDefault="00047F53" w:rsidP="00563470">
            <w:pPr>
              <w:jc w:val="left"/>
              <w:rPr>
                <w:rFonts w:ascii="Times New Roman" w:hAnsi="Times New Roman"/>
                <w:sz w:val="24"/>
              </w:rPr>
            </w:pPr>
          </w:p>
        </w:tc>
        <w:tc>
          <w:tcPr>
            <w:tcW w:w="1157" w:type="dxa"/>
            <w:tcBorders>
              <w:top w:val="nil"/>
              <w:left w:val="nil"/>
              <w:bottom w:val="nil"/>
              <w:right w:val="nil"/>
            </w:tcBorders>
            <w:shd w:val="clear" w:color="auto" w:fill="auto"/>
            <w:noWrap/>
            <w:vAlign w:val="bottom"/>
            <w:hideMark/>
          </w:tcPr>
          <w:p w14:paraId="2D427FA4" w14:textId="77777777" w:rsidR="00047F53" w:rsidRPr="00BB7705" w:rsidRDefault="00047F53" w:rsidP="00563470">
            <w:pPr>
              <w:jc w:val="left"/>
              <w:rPr>
                <w:rFonts w:ascii="Times New Roman" w:hAnsi="Times New Roman"/>
                <w:sz w:val="24"/>
              </w:rPr>
            </w:pPr>
          </w:p>
        </w:tc>
        <w:tc>
          <w:tcPr>
            <w:tcW w:w="1157" w:type="dxa"/>
            <w:tcBorders>
              <w:top w:val="nil"/>
              <w:left w:val="nil"/>
              <w:bottom w:val="nil"/>
              <w:right w:val="nil"/>
            </w:tcBorders>
            <w:shd w:val="clear" w:color="auto" w:fill="auto"/>
            <w:noWrap/>
            <w:vAlign w:val="bottom"/>
            <w:hideMark/>
          </w:tcPr>
          <w:p w14:paraId="6B277FDB" w14:textId="77777777" w:rsidR="00047F53" w:rsidRPr="00BB7705" w:rsidRDefault="00047F53" w:rsidP="00563470">
            <w:pPr>
              <w:jc w:val="left"/>
              <w:rPr>
                <w:rFonts w:ascii="Times New Roman" w:hAnsi="Times New Roman"/>
                <w:sz w:val="24"/>
              </w:rPr>
            </w:pPr>
          </w:p>
        </w:tc>
      </w:tr>
    </w:tbl>
    <w:p w14:paraId="465C9479" w14:textId="77777777" w:rsidR="00B975B0" w:rsidRPr="00BB7705" w:rsidRDefault="00B975B0" w:rsidP="00563470">
      <w:pPr>
        <w:pStyle w:val="Tblacm"/>
        <w:rPr>
          <w:rFonts w:ascii="Times New Roman" w:hAnsi="Times New Roman"/>
          <w:sz w:val="24"/>
          <w:szCs w:val="24"/>
        </w:rPr>
      </w:pPr>
    </w:p>
    <w:p w14:paraId="68B8ADD0" w14:textId="77777777" w:rsidR="00D43C14" w:rsidRPr="00BB7705" w:rsidRDefault="00D43C14" w:rsidP="00563470">
      <w:pPr>
        <w:pStyle w:val="NormlCalibri"/>
        <w:rPr>
          <w:rFonts w:ascii="Times New Roman" w:hAnsi="Times New Roman"/>
          <w:sz w:val="24"/>
          <w:szCs w:val="24"/>
        </w:rPr>
      </w:pPr>
    </w:p>
    <w:p w14:paraId="46089B51" w14:textId="77777777" w:rsidR="00E84878" w:rsidRPr="00BB7705" w:rsidRDefault="00E84878" w:rsidP="00563470">
      <w:pPr>
        <w:pStyle w:val="NormlCalibri"/>
        <w:rPr>
          <w:rFonts w:ascii="Times New Roman" w:hAnsi="Times New Roman"/>
          <w:sz w:val="24"/>
          <w:szCs w:val="24"/>
        </w:rPr>
      </w:pPr>
    </w:p>
    <w:p w14:paraId="533B5E19" w14:textId="691AB580" w:rsidR="003166F8" w:rsidRPr="00BB7705" w:rsidRDefault="00DF1EFB" w:rsidP="00563470">
      <w:pPr>
        <w:pStyle w:val="NormlCalibri"/>
        <w:jc w:val="center"/>
        <w:rPr>
          <w:rFonts w:ascii="Times New Roman" w:hAnsi="Times New Roman"/>
          <w:b w:val="0"/>
          <w:i w:val="0"/>
          <w:sz w:val="24"/>
          <w:szCs w:val="24"/>
        </w:rPr>
      </w:pPr>
      <w:r w:rsidRPr="00BB7705">
        <w:rPr>
          <w:rFonts w:ascii="Times New Roman" w:hAnsi="Times New Roman"/>
          <w:noProof/>
          <w:sz w:val="24"/>
          <w:szCs w:val="24"/>
        </w:rPr>
        <w:drawing>
          <wp:inline distT="0" distB="0" distL="0" distR="0" wp14:anchorId="40B1D2A1" wp14:editId="7BBBAE64">
            <wp:extent cx="6172200" cy="3695700"/>
            <wp:effectExtent l="0" t="0" r="0" b="0"/>
            <wp:docPr id="588655371" name="Diagram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5D4947" w14:textId="77777777" w:rsidR="00DF1EFB" w:rsidRPr="00BB7705" w:rsidRDefault="00DF1EFB" w:rsidP="00563470">
      <w:pPr>
        <w:pStyle w:val="NormlCalibri"/>
        <w:jc w:val="center"/>
        <w:rPr>
          <w:rFonts w:ascii="Times New Roman" w:hAnsi="Times New Roman"/>
          <w:b w:val="0"/>
          <w:i w:val="0"/>
          <w:sz w:val="24"/>
          <w:szCs w:val="24"/>
        </w:rPr>
      </w:pPr>
    </w:p>
    <w:p w14:paraId="370A0E1C" w14:textId="5E645959" w:rsidR="00DF1EFB" w:rsidRPr="00BB7705" w:rsidRDefault="00DF1EFB" w:rsidP="00563470">
      <w:pPr>
        <w:pStyle w:val="NormlCalibri"/>
        <w:rPr>
          <w:rFonts w:ascii="Times New Roman" w:hAnsi="Times New Roman"/>
          <w:b w:val="0"/>
          <w:i w:val="0"/>
          <w:sz w:val="24"/>
          <w:szCs w:val="24"/>
        </w:rPr>
      </w:pPr>
      <w:r w:rsidRPr="00BB7705">
        <w:rPr>
          <w:rFonts w:ascii="Times New Roman" w:hAnsi="Times New Roman"/>
          <w:noProof/>
          <w:sz w:val="24"/>
          <w:szCs w:val="24"/>
        </w:rPr>
        <w:drawing>
          <wp:inline distT="0" distB="0" distL="0" distR="0" wp14:anchorId="4AC498E0" wp14:editId="7A14A193">
            <wp:extent cx="6172200" cy="3368040"/>
            <wp:effectExtent l="0" t="0" r="0" b="0"/>
            <wp:docPr id="298585078" name="Diagram 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0296DF" w14:textId="77777777" w:rsidR="00550E5E" w:rsidRPr="00BB7705" w:rsidRDefault="00550E5E" w:rsidP="00563470">
      <w:pPr>
        <w:pStyle w:val="NormlCalibri"/>
        <w:rPr>
          <w:rFonts w:ascii="Times New Roman" w:hAnsi="Times New Roman"/>
          <w:b w:val="0"/>
          <w:i w:val="0"/>
          <w:sz w:val="24"/>
          <w:szCs w:val="24"/>
        </w:rPr>
      </w:pPr>
    </w:p>
    <w:p w14:paraId="0221A821" w14:textId="77777777" w:rsidR="00550E5E" w:rsidRPr="00BB7705" w:rsidRDefault="00550E5E" w:rsidP="00563470">
      <w:pPr>
        <w:pStyle w:val="NormlCalibri"/>
        <w:rPr>
          <w:rFonts w:ascii="Times New Roman" w:hAnsi="Times New Roman"/>
          <w:b w:val="0"/>
          <w:i w:val="0"/>
          <w:sz w:val="24"/>
          <w:szCs w:val="24"/>
        </w:rPr>
      </w:pPr>
    </w:p>
    <w:p w14:paraId="2795BF99" w14:textId="1136E3CC" w:rsidR="00373DFB" w:rsidRPr="00BB7705" w:rsidRDefault="00FE093A"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Velem községben a</w:t>
      </w:r>
      <w:r w:rsidR="00CB564C" w:rsidRPr="00BB7705">
        <w:rPr>
          <w:rFonts w:ascii="Times New Roman" w:hAnsi="Times New Roman"/>
          <w:b w:val="0"/>
          <w:i w:val="0"/>
          <w:sz w:val="24"/>
          <w:szCs w:val="24"/>
        </w:rPr>
        <w:t xml:space="preserve">z országos és megyei adatokhoz hasonlóan alakult a mutató. </w:t>
      </w:r>
      <w:r w:rsidR="00373DFB" w:rsidRPr="00BB7705">
        <w:rPr>
          <w:rFonts w:ascii="Times New Roman" w:hAnsi="Times New Roman"/>
          <w:b w:val="0"/>
          <w:i w:val="0"/>
          <w:sz w:val="24"/>
          <w:szCs w:val="24"/>
        </w:rPr>
        <w:t xml:space="preserve">A bejelentett lakóhellyel rendelkező állandó népesség körében </w:t>
      </w:r>
      <w:r w:rsidR="00EA44EB" w:rsidRPr="00BB7705">
        <w:rPr>
          <w:rFonts w:ascii="Times New Roman" w:hAnsi="Times New Roman"/>
          <w:b w:val="0"/>
          <w:i w:val="0"/>
          <w:sz w:val="24"/>
          <w:szCs w:val="24"/>
        </w:rPr>
        <w:t>5</w:t>
      </w:r>
      <w:r w:rsidR="00373DFB" w:rsidRPr="00BB7705">
        <w:rPr>
          <w:rFonts w:ascii="Times New Roman" w:hAnsi="Times New Roman"/>
          <w:b w:val="0"/>
          <w:i w:val="0"/>
          <w:sz w:val="24"/>
          <w:szCs w:val="24"/>
        </w:rPr>
        <w:t>,</w:t>
      </w:r>
      <w:r w:rsidR="00EA44EB" w:rsidRPr="00BB7705">
        <w:rPr>
          <w:rFonts w:ascii="Times New Roman" w:hAnsi="Times New Roman"/>
          <w:b w:val="0"/>
          <w:i w:val="0"/>
          <w:sz w:val="24"/>
          <w:szCs w:val="24"/>
        </w:rPr>
        <w:t>08</w:t>
      </w:r>
      <w:r w:rsidR="00373DFB" w:rsidRPr="00BB7705">
        <w:rPr>
          <w:rFonts w:ascii="Times New Roman" w:hAnsi="Times New Roman"/>
          <w:b w:val="0"/>
          <w:i w:val="0"/>
          <w:sz w:val="24"/>
          <w:szCs w:val="24"/>
        </w:rPr>
        <w:t>%-kal nagyobb arányú a női népesség száma. A korcsoportonkénti bontásból kitűnik, hogy mindkét nemnél a 18-59 év közöttiek számossága a legnagyobb.</w:t>
      </w:r>
    </w:p>
    <w:p w14:paraId="3EE214BF" w14:textId="77777777" w:rsidR="00D66977" w:rsidRPr="00BB7705" w:rsidRDefault="00CB564C"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Korcsoportonként vizsgálva az állandó népességet megállapítható, hogy a 18-59 éves korosztály</w:t>
      </w:r>
      <w:r w:rsidR="00EA44EB" w:rsidRPr="00BB7705">
        <w:rPr>
          <w:rFonts w:ascii="Times New Roman" w:hAnsi="Times New Roman"/>
          <w:b w:val="0"/>
          <w:i w:val="0"/>
          <w:sz w:val="24"/>
          <w:szCs w:val="24"/>
        </w:rPr>
        <w:t xml:space="preserve"> és a 60-64 éves korosztály</w:t>
      </w:r>
      <w:r w:rsidRPr="00BB7705">
        <w:rPr>
          <w:rFonts w:ascii="Times New Roman" w:hAnsi="Times New Roman"/>
          <w:b w:val="0"/>
          <w:i w:val="0"/>
          <w:sz w:val="24"/>
          <w:szCs w:val="24"/>
        </w:rPr>
        <w:t xml:space="preserve"> esetében </w:t>
      </w:r>
      <w:r w:rsidR="00D66977" w:rsidRPr="00BB7705">
        <w:rPr>
          <w:rFonts w:ascii="Times New Roman" w:hAnsi="Times New Roman"/>
          <w:b w:val="0"/>
          <w:i w:val="0"/>
          <w:sz w:val="24"/>
          <w:szCs w:val="24"/>
        </w:rPr>
        <w:t xml:space="preserve">kis mértékben </w:t>
      </w:r>
      <w:r w:rsidRPr="00BB7705">
        <w:rPr>
          <w:rFonts w:ascii="Times New Roman" w:hAnsi="Times New Roman"/>
          <w:b w:val="0"/>
          <w:i w:val="0"/>
          <w:sz w:val="24"/>
          <w:szCs w:val="24"/>
        </w:rPr>
        <w:t>haladja meg a férfiak száma a nők számát, a 65 év felettiek esetében viszont jelentőse</w:t>
      </w:r>
      <w:r w:rsidR="00EA44EB" w:rsidRPr="00BB7705">
        <w:rPr>
          <w:rFonts w:ascii="Times New Roman" w:hAnsi="Times New Roman"/>
          <w:b w:val="0"/>
          <w:i w:val="0"/>
          <w:sz w:val="24"/>
          <w:szCs w:val="24"/>
        </w:rPr>
        <w:t>bb</w:t>
      </w:r>
      <w:r w:rsidRPr="00BB7705">
        <w:rPr>
          <w:rFonts w:ascii="Times New Roman" w:hAnsi="Times New Roman"/>
          <w:b w:val="0"/>
          <w:i w:val="0"/>
          <w:sz w:val="24"/>
          <w:szCs w:val="24"/>
        </w:rPr>
        <w:t xml:space="preserve"> nő a nők száma, amely a férfiak korai halandóságát mutatja. </w:t>
      </w:r>
      <w:r w:rsidR="00373DFB" w:rsidRPr="00BB7705">
        <w:rPr>
          <w:rFonts w:ascii="Times New Roman" w:hAnsi="Times New Roman"/>
          <w:b w:val="0"/>
          <w:i w:val="0"/>
          <w:sz w:val="24"/>
          <w:szCs w:val="24"/>
        </w:rPr>
        <w:t>Szinte változatlan a férfiak-nők aránya</w:t>
      </w:r>
      <w:r w:rsidR="00D66977" w:rsidRPr="00BB7705">
        <w:rPr>
          <w:rFonts w:ascii="Times New Roman" w:hAnsi="Times New Roman"/>
          <w:b w:val="0"/>
          <w:i w:val="0"/>
          <w:sz w:val="24"/>
          <w:szCs w:val="24"/>
        </w:rPr>
        <w:t xml:space="preserve"> a 15-17 éves korosztálynál</w:t>
      </w:r>
      <w:r w:rsidR="00373DFB" w:rsidRPr="00BB7705">
        <w:rPr>
          <w:rFonts w:ascii="Times New Roman" w:hAnsi="Times New Roman"/>
          <w:b w:val="0"/>
          <w:i w:val="0"/>
          <w:sz w:val="24"/>
          <w:szCs w:val="24"/>
        </w:rPr>
        <w:t xml:space="preserve">. A </w:t>
      </w:r>
      <w:r w:rsidR="00D66977" w:rsidRPr="00BB7705">
        <w:rPr>
          <w:rFonts w:ascii="Times New Roman" w:hAnsi="Times New Roman"/>
          <w:b w:val="0"/>
          <w:i w:val="0"/>
          <w:sz w:val="24"/>
          <w:szCs w:val="24"/>
        </w:rPr>
        <w:t xml:space="preserve">0-14 éves </w:t>
      </w:r>
      <w:r w:rsidR="00373DFB" w:rsidRPr="00BB7705">
        <w:rPr>
          <w:rFonts w:ascii="Times New Roman" w:hAnsi="Times New Roman"/>
          <w:b w:val="0"/>
          <w:i w:val="0"/>
          <w:sz w:val="24"/>
          <w:szCs w:val="24"/>
        </w:rPr>
        <w:t>gyermekkorúak</w:t>
      </w:r>
      <w:r w:rsidR="00D66977" w:rsidRPr="00BB7705">
        <w:rPr>
          <w:rFonts w:ascii="Times New Roman" w:hAnsi="Times New Roman"/>
          <w:b w:val="0"/>
          <w:i w:val="0"/>
          <w:sz w:val="24"/>
          <w:szCs w:val="24"/>
        </w:rPr>
        <w:t xml:space="preserve">nál megfigyelhető, hogy a nők aránya kétszerese a férfiak számának. </w:t>
      </w:r>
    </w:p>
    <w:p w14:paraId="36E4143E" w14:textId="19AF722E" w:rsidR="00746DDC" w:rsidRPr="00BB7705" w:rsidRDefault="00D66977"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 gyermekkorú </w:t>
      </w:r>
      <w:r w:rsidR="00373DFB" w:rsidRPr="00BB7705">
        <w:rPr>
          <w:rFonts w:ascii="Times New Roman" w:hAnsi="Times New Roman"/>
          <w:b w:val="0"/>
          <w:i w:val="0"/>
          <w:sz w:val="24"/>
          <w:szCs w:val="24"/>
        </w:rPr>
        <w:t xml:space="preserve">állandó népesség </w:t>
      </w:r>
      <w:r w:rsidRPr="00BB7705">
        <w:rPr>
          <w:rFonts w:ascii="Times New Roman" w:hAnsi="Times New Roman"/>
          <w:b w:val="0"/>
          <w:i w:val="0"/>
          <w:sz w:val="24"/>
          <w:szCs w:val="24"/>
        </w:rPr>
        <w:t xml:space="preserve">folyamatos emelkedése után 2019. évben ugyan </w:t>
      </w:r>
      <w:r w:rsidR="00373DFB" w:rsidRPr="00BB7705">
        <w:rPr>
          <w:rFonts w:ascii="Times New Roman" w:hAnsi="Times New Roman"/>
          <w:b w:val="0"/>
          <w:i w:val="0"/>
          <w:sz w:val="24"/>
          <w:szCs w:val="24"/>
        </w:rPr>
        <w:t>kis mértékben, de</w:t>
      </w:r>
      <w:r w:rsidRPr="00BB7705">
        <w:rPr>
          <w:rFonts w:ascii="Times New Roman" w:hAnsi="Times New Roman"/>
          <w:b w:val="0"/>
          <w:i w:val="0"/>
          <w:sz w:val="24"/>
          <w:szCs w:val="24"/>
        </w:rPr>
        <w:t xml:space="preserve"> csökkenés figyelhető meg. A mutató a 2020.évtől</w:t>
      </w:r>
      <w:r w:rsidR="00373DFB" w:rsidRPr="00BB7705">
        <w:rPr>
          <w:rFonts w:ascii="Times New Roman" w:hAnsi="Times New Roman"/>
          <w:b w:val="0"/>
          <w:i w:val="0"/>
          <w:sz w:val="24"/>
          <w:szCs w:val="24"/>
        </w:rPr>
        <w:t xml:space="preserve"> </w:t>
      </w:r>
      <w:r w:rsidRPr="00BB7705">
        <w:rPr>
          <w:rFonts w:ascii="Times New Roman" w:hAnsi="Times New Roman"/>
          <w:b w:val="0"/>
          <w:i w:val="0"/>
          <w:sz w:val="24"/>
          <w:szCs w:val="24"/>
        </w:rPr>
        <w:t xml:space="preserve">újra emelkedni kezdett. </w:t>
      </w:r>
      <w:r w:rsidR="00373DFB" w:rsidRPr="00BB7705">
        <w:rPr>
          <w:rFonts w:ascii="Times New Roman" w:hAnsi="Times New Roman"/>
          <w:b w:val="0"/>
          <w:i w:val="0"/>
          <w:sz w:val="24"/>
          <w:szCs w:val="24"/>
        </w:rPr>
        <w:t xml:space="preserve">Az életkor szerinti megoszlást a 65 éven felülik esetében vizsgálva megállapítható, hogy a számuk folyamatosan növekszik. Sajnos ez a tendencia várhatóan a következő néhány évben sem fog változni, ezért fel kell készülni arra, hogy </w:t>
      </w:r>
      <w:r w:rsidR="00F73C4B" w:rsidRPr="00BB7705">
        <w:rPr>
          <w:rFonts w:ascii="Times New Roman" w:hAnsi="Times New Roman"/>
          <w:b w:val="0"/>
          <w:i w:val="0"/>
          <w:sz w:val="24"/>
          <w:szCs w:val="24"/>
        </w:rPr>
        <w:t xml:space="preserve">az időskorúak ellátására nagyobb igény jelentkezik majd. Továbbá ezzel párhuzamosan fokozottabb lesz az igény a gyermekes családok támogatására szociális szolgáltatások által. </w:t>
      </w:r>
    </w:p>
    <w:p w14:paraId="7888FD7A" w14:textId="77777777" w:rsidR="00743ED5" w:rsidRPr="00BB7705" w:rsidRDefault="00743ED5" w:rsidP="00563470">
      <w:pPr>
        <w:pStyle w:val="NormlCalibri"/>
        <w:rPr>
          <w:rFonts w:ascii="Times New Roman" w:hAnsi="Times New Roman"/>
          <w:b w:val="0"/>
          <w:i w:val="0"/>
          <w:sz w:val="24"/>
          <w:szCs w:val="24"/>
        </w:rPr>
      </w:pPr>
    </w:p>
    <w:p w14:paraId="22CADBE9" w14:textId="77777777" w:rsidR="00743ED5" w:rsidRPr="00BB7705" w:rsidRDefault="00743ED5" w:rsidP="00563470">
      <w:pPr>
        <w:pStyle w:val="NormlCalibri"/>
        <w:rPr>
          <w:rFonts w:ascii="Times New Roman" w:hAnsi="Times New Roman"/>
          <w:b w:val="0"/>
          <w:i w:val="0"/>
          <w:sz w:val="24"/>
          <w:szCs w:val="24"/>
        </w:rPr>
      </w:pPr>
    </w:p>
    <w:p w14:paraId="608DB3B0" w14:textId="77777777" w:rsidR="00746DDC" w:rsidRPr="00BB7705" w:rsidRDefault="00746DDC" w:rsidP="00563470">
      <w:pPr>
        <w:pStyle w:val="NormlCalibri"/>
        <w:rPr>
          <w:rFonts w:ascii="Times New Roman" w:hAnsi="Times New Roman"/>
          <w:sz w:val="24"/>
          <w:szCs w:val="24"/>
        </w:rPr>
      </w:pPr>
    </w:p>
    <w:tbl>
      <w:tblPr>
        <w:tblW w:w="7989" w:type="dxa"/>
        <w:jc w:val="center"/>
        <w:tblCellMar>
          <w:left w:w="70" w:type="dxa"/>
          <w:right w:w="70" w:type="dxa"/>
        </w:tblCellMar>
        <w:tblLook w:val="04A0" w:firstRow="1" w:lastRow="0" w:firstColumn="1" w:lastColumn="0" w:noHBand="0" w:noVBand="1"/>
      </w:tblPr>
      <w:tblGrid>
        <w:gridCol w:w="1495"/>
        <w:gridCol w:w="2372"/>
        <w:gridCol w:w="2278"/>
        <w:gridCol w:w="1844"/>
      </w:tblGrid>
      <w:tr w:rsidR="00DF1EFB" w:rsidRPr="00BB7705" w14:paraId="50AA0BED" w14:textId="77777777" w:rsidTr="00C06CEA">
        <w:trPr>
          <w:trHeight w:val="527"/>
          <w:jc w:val="center"/>
        </w:trPr>
        <w:tc>
          <w:tcPr>
            <w:tcW w:w="798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8248"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3. számú táblázat - Öregedési index</w:t>
            </w:r>
          </w:p>
        </w:tc>
      </w:tr>
      <w:tr w:rsidR="00DF1EFB" w:rsidRPr="00BB7705" w14:paraId="48D5F3BA" w14:textId="77777777" w:rsidTr="00C06CEA">
        <w:trPr>
          <w:trHeight w:val="1695"/>
          <w:jc w:val="center"/>
        </w:trPr>
        <w:tc>
          <w:tcPr>
            <w:tcW w:w="1495" w:type="dxa"/>
            <w:tcBorders>
              <w:top w:val="nil"/>
              <w:left w:val="single" w:sz="4" w:space="0" w:color="auto"/>
              <w:bottom w:val="single" w:sz="4" w:space="0" w:color="auto"/>
              <w:right w:val="single" w:sz="4" w:space="0" w:color="auto"/>
            </w:tcBorders>
            <w:shd w:val="clear" w:color="000000" w:fill="E2EFDA"/>
            <w:noWrap/>
            <w:vAlign w:val="center"/>
            <w:hideMark/>
          </w:tcPr>
          <w:p w14:paraId="26986209"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Év</w:t>
            </w:r>
          </w:p>
        </w:tc>
        <w:tc>
          <w:tcPr>
            <w:tcW w:w="2371" w:type="dxa"/>
            <w:tcBorders>
              <w:top w:val="nil"/>
              <w:left w:val="nil"/>
              <w:bottom w:val="single" w:sz="4" w:space="0" w:color="auto"/>
              <w:right w:val="single" w:sz="4" w:space="0" w:color="auto"/>
            </w:tcBorders>
            <w:shd w:val="clear" w:color="000000" w:fill="E2EFDA"/>
            <w:vAlign w:val="center"/>
            <w:hideMark/>
          </w:tcPr>
          <w:p w14:paraId="3EF5AC11"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65 év feletti állandó lakosok száma (fő)</w:t>
            </w:r>
            <w:r w:rsidRPr="00BB7705">
              <w:rPr>
                <w:rFonts w:ascii="Times New Roman" w:hAnsi="Times New Roman"/>
                <w:b/>
                <w:bCs/>
                <w:sz w:val="24"/>
              </w:rPr>
              <w:br/>
            </w:r>
            <w:r w:rsidRPr="00BB7705">
              <w:rPr>
                <w:rFonts w:ascii="Times New Roman" w:hAnsi="Times New Roman"/>
                <w:sz w:val="24"/>
              </w:rPr>
              <w:t>(TS 026 és TS 028 összesen)</w:t>
            </w:r>
          </w:p>
        </w:tc>
        <w:tc>
          <w:tcPr>
            <w:tcW w:w="2278" w:type="dxa"/>
            <w:tcBorders>
              <w:top w:val="nil"/>
              <w:left w:val="nil"/>
              <w:bottom w:val="single" w:sz="4" w:space="0" w:color="auto"/>
              <w:right w:val="single" w:sz="4" w:space="0" w:color="auto"/>
            </w:tcBorders>
            <w:shd w:val="clear" w:color="000000" w:fill="E2EFDA"/>
            <w:vAlign w:val="center"/>
            <w:hideMark/>
          </w:tcPr>
          <w:p w14:paraId="71D6D5E0"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t>0-14 éves korú állandó lakosok száma (fő)</w:t>
            </w:r>
            <w:r w:rsidRPr="00BB7705">
              <w:rPr>
                <w:rFonts w:ascii="Times New Roman" w:hAnsi="Times New Roman"/>
                <w:b/>
                <w:bCs/>
                <w:sz w:val="24"/>
              </w:rPr>
              <w:br/>
            </w:r>
            <w:r w:rsidRPr="00BB7705">
              <w:rPr>
                <w:rFonts w:ascii="Times New Roman" w:hAnsi="Times New Roman"/>
                <w:sz w:val="24"/>
              </w:rPr>
              <w:t>(TS 010 és TS 012 összesen)</w:t>
            </w:r>
          </w:p>
        </w:tc>
        <w:tc>
          <w:tcPr>
            <w:tcW w:w="1843" w:type="dxa"/>
            <w:tcBorders>
              <w:top w:val="nil"/>
              <w:left w:val="nil"/>
              <w:bottom w:val="single" w:sz="4" w:space="0" w:color="auto"/>
              <w:right w:val="single" w:sz="4" w:space="0" w:color="auto"/>
            </w:tcBorders>
            <w:shd w:val="clear" w:color="000000" w:fill="E2EFDA"/>
            <w:vAlign w:val="center"/>
            <w:hideMark/>
          </w:tcPr>
          <w:p w14:paraId="59D7DA13" w14:textId="77777777" w:rsidR="00DF1EFB" w:rsidRPr="00BB7705" w:rsidRDefault="00DF1EFB" w:rsidP="00563470">
            <w:pPr>
              <w:jc w:val="center"/>
              <w:rPr>
                <w:rFonts w:ascii="Times New Roman" w:hAnsi="Times New Roman"/>
                <w:b/>
                <w:bCs/>
                <w:sz w:val="24"/>
              </w:rPr>
            </w:pPr>
            <w:r w:rsidRPr="00BB7705">
              <w:rPr>
                <w:rFonts w:ascii="Times New Roman" w:hAnsi="Times New Roman"/>
                <w:b/>
                <w:bCs/>
                <w:sz w:val="24"/>
              </w:rPr>
              <w:br/>
              <w:t>Öregedési index</w:t>
            </w:r>
            <w:r w:rsidRPr="00BB7705">
              <w:rPr>
                <w:rFonts w:ascii="Times New Roman" w:hAnsi="Times New Roman"/>
                <w:b/>
                <w:bCs/>
                <w:sz w:val="24"/>
              </w:rPr>
              <w:br/>
              <w:t xml:space="preserve">% </w:t>
            </w:r>
            <w:r w:rsidRPr="00BB7705">
              <w:rPr>
                <w:rFonts w:ascii="Times New Roman" w:hAnsi="Times New Roman"/>
                <w:b/>
                <w:bCs/>
                <w:sz w:val="24"/>
              </w:rPr>
              <w:br/>
            </w:r>
            <w:r w:rsidRPr="00BB7705">
              <w:rPr>
                <w:rFonts w:ascii="Times New Roman" w:hAnsi="Times New Roman"/>
                <w:sz w:val="24"/>
              </w:rPr>
              <w:t>(TS 030)</w:t>
            </w:r>
          </w:p>
        </w:tc>
      </w:tr>
      <w:tr w:rsidR="00DF1EFB" w:rsidRPr="00BB7705" w14:paraId="26648631" w14:textId="77777777" w:rsidTr="00C06CEA">
        <w:trPr>
          <w:trHeight w:val="621"/>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52F404D4"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2016</w:t>
            </w:r>
          </w:p>
        </w:tc>
        <w:tc>
          <w:tcPr>
            <w:tcW w:w="2371" w:type="dxa"/>
            <w:tcBorders>
              <w:top w:val="nil"/>
              <w:left w:val="nil"/>
              <w:bottom w:val="single" w:sz="4" w:space="0" w:color="auto"/>
              <w:right w:val="single" w:sz="4" w:space="0" w:color="auto"/>
            </w:tcBorders>
            <w:shd w:val="clear" w:color="000000" w:fill="FCE4D6"/>
            <w:vAlign w:val="center"/>
            <w:hideMark/>
          </w:tcPr>
          <w:p w14:paraId="766A262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76</w:t>
            </w:r>
          </w:p>
        </w:tc>
        <w:tc>
          <w:tcPr>
            <w:tcW w:w="2278" w:type="dxa"/>
            <w:tcBorders>
              <w:top w:val="nil"/>
              <w:left w:val="nil"/>
              <w:bottom w:val="single" w:sz="4" w:space="0" w:color="auto"/>
              <w:right w:val="single" w:sz="4" w:space="0" w:color="auto"/>
            </w:tcBorders>
            <w:shd w:val="clear" w:color="000000" w:fill="FCE4D6"/>
            <w:vAlign w:val="center"/>
            <w:hideMark/>
          </w:tcPr>
          <w:p w14:paraId="6147CBD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45</w:t>
            </w:r>
          </w:p>
        </w:tc>
        <w:tc>
          <w:tcPr>
            <w:tcW w:w="1843" w:type="dxa"/>
            <w:tcBorders>
              <w:top w:val="nil"/>
              <w:left w:val="nil"/>
              <w:bottom w:val="single" w:sz="4" w:space="0" w:color="auto"/>
              <w:right w:val="single" w:sz="4" w:space="0" w:color="auto"/>
            </w:tcBorders>
            <w:shd w:val="clear" w:color="000000" w:fill="FFFFFF"/>
            <w:noWrap/>
            <w:vAlign w:val="center"/>
            <w:hideMark/>
          </w:tcPr>
          <w:p w14:paraId="1A64C19E"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168,89%</w:t>
            </w:r>
          </w:p>
        </w:tc>
      </w:tr>
      <w:tr w:rsidR="00DF1EFB" w:rsidRPr="00BB7705" w14:paraId="076C0000"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797CDDB0"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2017</w:t>
            </w:r>
          </w:p>
        </w:tc>
        <w:tc>
          <w:tcPr>
            <w:tcW w:w="2371" w:type="dxa"/>
            <w:tcBorders>
              <w:top w:val="nil"/>
              <w:left w:val="nil"/>
              <w:bottom w:val="single" w:sz="4" w:space="0" w:color="auto"/>
              <w:right w:val="single" w:sz="4" w:space="0" w:color="auto"/>
            </w:tcBorders>
            <w:shd w:val="clear" w:color="000000" w:fill="FCE4D6"/>
            <w:vAlign w:val="center"/>
            <w:hideMark/>
          </w:tcPr>
          <w:p w14:paraId="4651AB9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79</w:t>
            </w:r>
          </w:p>
        </w:tc>
        <w:tc>
          <w:tcPr>
            <w:tcW w:w="2278" w:type="dxa"/>
            <w:tcBorders>
              <w:top w:val="nil"/>
              <w:left w:val="nil"/>
              <w:bottom w:val="single" w:sz="4" w:space="0" w:color="auto"/>
              <w:right w:val="single" w:sz="4" w:space="0" w:color="auto"/>
            </w:tcBorders>
            <w:shd w:val="clear" w:color="000000" w:fill="FCE4D6"/>
            <w:vAlign w:val="center"/>
            <w:hideMark/>
          </w:tcPr>
          <w:p w14:paraId="4631777B"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46</w:t>
            </w:r>
          </w:p>
        </w:tc>
        <w:tc>
          <w:tcPr>
            <w:tcW w:w="1843" w:type="dxa"/>
            <w:tcBorders>
              <w:top w:val="nil"/>
              <w:left w:val="nil"/>
              <w:bottom w:val="single" w:sz="4" w:space="0" w:color="auto"/>
              <w:right w:val="single" w:sz="4" w:space="0" w:color="auto"/>
            </w:tcBorders>
            <w:shd w:val="clear" w:color="000000" w:fill="FFFFFF"/>
            <w:noWrap/>
            <w:vAlign w:val="center"/>
            <w:hideMark/>
          </w:tcPr>
          <w:p w14:paraId="72C1948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171,74%</w:t>
            </w:r>
          </w:p>
        </w:tc>
      </w:tr>
      <w:tr w:rsidR="00DF1EFB" w:rsidRPr="00BB7705" w14:paraId="623AFAC3"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5548A45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2018</w:t>
            </w:r>
          </w:p>
        </w:tc>
        <w:tc>
          <w:tcPr>
            <w:tcW w:w="2371" w:type="dxa"/>
            <w:tcBorders>
              <w:top w:val="nil"/>
              <w:left w:val="nil"/>
              <w:bottom w:val="single" w:sz="4" w:space="0" w:color="auto"/>
              <w:right w:val="single" w:sz="4" w:space="0" w:color="auto"/>
            </w:tcBorders>
            <w:shd w:val="clear" w:color="000000" w:fill="FCE4D6"/>
            <w:vAlign w:val="center"/>
            <w:hideMark/>
          </w:tcPr>
          <w:p w14:paraId="5ED57B1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84</w:t>
            </w:r>
          </w:p>
        </w:tc>
        <w:tc>
          <w:tcPr>
            <w:tcW w:w="2278" w:type="dxa"/>
            <w:tcBorders>
              <w:top w:val="nil"/>
              <w:left w:val="nil"/>
              <w:bottom w:val="single" w:sz="4" w:space="0" w:color="auto"/>
              <w:right w:val="single" w:sz="4" w:space="0" w:color="auto"/>
            </w:tcBorders>
            <w:shd w:val="clear" w:color="000000" w:fill="FCE4D6"/>
            <w:vAlign w:val="center"/>
            <w:hideMark/>
          </w:tcPr>
          <w:p w14:paraId="3EE0FBC0"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54</w:t>
            </w:r>
          </w:p>
        </w:tc>
        <w:tc>
          <w:tcPr>
            <w:tcW w:w="1843" w:type="dxa"/>
            <w:tcBorders>
              <w:top w:val="nil"/>
              <w:left w:val="nil"/>
              <w:bottom w:val="single" w:sz="4" w:space="0" w:color="auto"/>
              <w:right w:val="single" w:sz="4" w:space="0" w:color="auto"/>
            </w:tcBorders>
            <w:shd w:val="clear" w:color="000000" w:fill="FFFFFF"/>
            <w:noWrap/>
            <w:vAlign w:val="center"/>
            <w:hideMark/>
          </w:tcPr>
          <w:p w14:paraId="5826C406"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155,56%</w:t>
            </w:r>
          </w:p>
        </w:tc>
      </w:tr>
      <w:tr w:rsidR="00DF1EFB" w:rsidRPr="00BB7705" w14:paraId="2D7D0F37"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0BB2E9DA"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2019</w:t>
            </w:r>
          </w:p>
        </w:tc>
        <w:tc>
          <w:tcPr>
            <w:tcW w:w="2371" w:type="dxa"/>
            <w:tcBorders>
              <w:top w:val="nil"/>
              <w:left w:val="nil"/>
              <w:bottom w:val="single" w:sz="4" w:space="0" w:color="auto"/>
              <w:right w:val="single" w:sz="4" w:space="0" w:color="auto"/>
            </w:tcBorders>
            <w:shd w:val="clear" w:color="000000" w:fill="FCE4D6"/>
            <w:vAlign w:val="center"/>
            <w:hideMark/>
          </w:tcPr>
          <w:p w14:paraId="69C20FF5"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81</w:t>
            </w:r>
          </w:p>
        </w:tc>
        <w:tc>
          <w:tcPr>
            <w:tcW w:w="2278" w:type="dxa"/>
            <w:tcBorders>
              <w:top w:val="nil"/>
              <w:left w:val="nil"/>
              <w:bottom w:val="single" w:sz="4" w:space="0" w:color="auto"/>
              <w:right w:val="single" w:sz="4" w:space="0" w:color="auto"/>
            </w:tcBorders>
            <w:shd w:val="clear" w:color="000000" w:fill="FCE4D6"/>
            <w:vAlign w:val="center"/>
            <w:hideMark/>
          </w:tcPr>
          <w:p w14:paraId="54EB19F2"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51</w:t>
            </w:r>
          </w:p>
        </w:tc>
        <w:tc>
          <w:tcPr>
            <w:tcW w:w="1843" w:type="dxa"/>
            <w:tcBorders>
              <w:top w:val="nil"/>
              <w:left w:val="nil"/>
              <w:bottom w:val="single" w:sz="4" w:space="0" w:color="auto"/>
              <w:right w:val="single" w:sz="4" w:space="0" w:color="auto"/>
            </w:tcBorders>
            <w:shd w:val="clear" w:color="000000" w:fill="FFFFFF"/>
            <w:noWrap/>
            <w:vAlign w:val="center"/>
            <w:hideMark/>
          </w:tcPr>
          <w:p w14:paraId="5A4F40FD"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158,82%</w:t>
            </w:r>
          </w:p>
        </w:tc>
      </w:tr>
      <w:tr w:rsidR="00DF1EFB" w:rsidRPr="00BB7705" w14:paraId="5A776A70"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31BD7AA3"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2020</w:t>
            </w:r>
          </w:p>
        </w:tc>
        <w:tc>
          <w:tcPr>
            <w:tcW w:w="2371" w:type="dxa"/>
            <w:tcBorders>
              <w:top w:val="nil"/>
              <w:left w:val="nil"/>
              <w:bottom w:val="single" w:sz="4" w:space="0" w:color="auto"/>
              <w:right w:val="single" w:sz="4" w:space="0" w:color="auto"/>
            </w:tcBorders>
            <w:shd w:val="clear" w:color="000000" w:fill="FCE4D6"/>
            <w:vAlign w:val="center"/>
            <w:hideMark/>
          </w:tcPr>
          <w:p w14:paraId="4D1687E5"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84</w:t>
            </w:r>
          </w:p>
        </w:tc>
        <w:tc>
          <w:tcPr>
            <w:tcW w:w="2278" w:type="dxa"/>
            <w:tcBorders>
              <w:top w:val="nil"/>
              <w:left w:val="nil"/>
              <w:bottom w:val="single" w:sz="4" w:space="0" w:color="auto"/>
              <w:right w:val="single" w:sz="4" w:space="0" w:color="auto"/>
            </w:tcBorders>
            <w:shd w:val="clear" w:color="000000" w:fill="FCE4D6"/>
            <w:vAlign w:val="center"/>
            <w:hideMark/>
          </w:tcPr>
          <w:p w14:paraId="74683D5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38</w:t>
            </w:r>
          </w:p>
        </w:tc>
        <w:tc>
          <w:tcPr>
            <w:tcW w:w="1843" w:type="dxa"/>
            <w:tcBorders>
              <w:top w:val="nil"/>
              <w:left w:val="nil"/>
              <w:bottom w:val="single" w:sz="4" w:space="0" w:color="auto"/>
              <w:right w:val="single" w:sz="4" w:space="0" w:color="auto"/>
            </w:tcBorders>
            <w:shd w:val="clear" w:color="000000" w:fill="FFFFFF"/>
            <w:noWrap/>
            <w:vAlign w:val="center"/>
            <w:hideMark/>
          </w:tcPr>
          <w:p w14:paraId="5E0755E7"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221,05%</w:t>
            </w:r>
          </w:p>
        </w:tc>
      </w:tr>
      <w:tr w:rsidR="00DF1EFB" w:rsidRPr="00BB7705" w14:paraId="17294687" w14:textId="77777777" w:rsidTr="00C06CEA">
        <w:trPr>
          <w:trHeight w:val="297"/>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14:paraId="323B3DA1"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2021</w:t>
            </w:r>
          </w:p>
        </w:tc>
        <w:tc>
          <w:tcPr>
            <w:tcW w:w="2371" w:type="dxa"/>
            <w:tcBorders>
              <w:top w:val="nil"/>
              <w:left w:val="nil"/>
              <w:bottom w:val="single" w:sz="4" w:space="0" w:color="auto"/>
              <w:right w:val="single" w:sz="4" w:space="0" w:color="auto"/>
            </w:tcBorders>
            <w:shd w:val="clear" w:color="000000" w:fill="FCE4D6"/>
            <w:vAlign w:val="center"/>
            <w:hideMark/>
          </w:tcPr>
          <w:p w14:paraId="25B81564"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82</w:t>
            </w:r>
          </w:p>
        </w:tc>
        <w:tc>
          <w:tcPr>
            <w:tcW w:w="2278" w:type="dxa"/>
            <w:tcBorders>
              <w:top w:val="nil"/>
              <w:left w:val="nil"/>
              <w:bottom w:val="single" w:sz="4" w:space="0" w:color="auto"/>
              <w:right w:val="single" w:sz="4" w:space="0" w:color="auto"/>
            </w:tcBorders>
            <w:shd w:val="clear" w:color="000000" w:fill="FCE4D6"/>
            <w:vAlign w:val="center"/>
            <w:hideMark/>
          </w:tcPr>
          <w:p w14:paraId="2219773F"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39</w:t>
            </w:r>
          </w:p>
        </w:tc>
        <w:tc>
          <w:tcPr>
            <w:tcW w:w="1843" w:type="dxa"/>
            <w:tcBorders>
              <w:top w:val="nil"/>
              <w:left w:val="nil"/>
              <w:bottom w:val="single" w:sz="4" w:space="0" w:color="auto"/>
              <w:right w:val="single" w:sz="4" w:space="0" w:color="auto"/>
            </w:tcBorders>
            <w:shd w:val="clear" w:color="000000" w:fill="FFFFFF"/>
            <w:noWrap/>
            <w:vAlign w:val="center"/>
            <w:hideMark/>
          </w:tcPr>
          <w:p w14:paraId="46005E2A" w14:textId="77777777" w:rsidR="00DF1EFB" w:rsidRPr="00BB7705" w:rsidRDefault="00DF1EFB" w:rsidP="00563470">
            <w:pPr>
              <w:jc w:val="center"/>
              <w:rPr>
                <w:rFonts w:ascii="Times New Roman" w:hAnsi="Times New Roman"/>
                <w:sz w:val="24"/>
              </w:rPr>
            </w:pPr>
            <w:r w:rsidRPr="00BB7705">
              <w:rPr>
                <w:rFonts w:ascii="Times New Roman" w:hAnsi="Times New Roman"/>
                <w:sz w:val="24"/>
              </w:rPr>
              <w:t>210,26%</w:t>
            </w:r>
          </w:p>
        </w:tc>
      </w:tr>
      <w:tr w:rsidR="00DF1EFB" w:rsidRPr="00BB7705" w14:paraId="598E5B99" w14:textId="77777777" w:rsidTr="00C06CEA">
        <w:trPr>
          <w:trHeight w:val="297"/>
          <w:jc w:val="center"/>
        </w:trPr>
        <w:tc>
          <w:tcPr>
            <w:tcW w:w="3867" w:type="dxa"/>
            <w:gridSpan w:val="2"/>
            <w:tcBorders>
              <w:top w:val="nil"/>
              <w:left w:val="nil"/>
              <w:bottom w:val="nil"/>
              <w:right w:val="nil"/>
            </w:tcBorders>
            <w:shd w:val="clear" w:color="auto" w:fill="auto"/>
            <w:noWrap/>
            <w:vAlign w:val="bottom"/>
            <w:hideMark/>
          </w:tcPr>
          <w:p w14:paraId="258377A5" w14:textId="77777777" w:rsidR="00DF1EFB" w:rsidRPr="00BB7705" w:rsidRDefault="00DF1EFB" w:rsidP="00563470">
            <w:pPr>
              <w:jc w:val="left"/>
              <w:rPr>
                <w:rFonts w:ascii="Times New Roman" w:hAnsi="Times New Roman"/>
                <w:sz w:val="24"/>
              </w:rPr>
            </w:pPr>
            <w:r w:rsidRPr="00BB7705">
              <w:rPr>
                <w:rFonts w:ascii="Times New Roman" w:hAnsi="Times New Roman"/>
                <w:sz w:val="24"/>
              </w:rPr>
              <w:t>Forrás: TeIR, KSH-TSTAR</w:t>
            </w:r>
          </w:p>
        </w:tc>
        <w:tc>
          <w:tcPr>
            <w:tcW w:w="2278" w:type="dxa"/>
            <w:tcBorders>
              <w:top w:val="nil"/>
              <w:left w:val="nil"/>
              <w:bottom w:val="nil"/>
              <w:right w:val="nil"/>
            </w:tcBorders>
            <w:shd w:val="clear" w:color="auto" w:fill="auto"/>
            <w:noWrap/>
            <w:vAlign w:val="bottom"/>
            <w:hideMark/>
          </w:tcPr>
          <w:p w14:paraId="3F91BD2C" w14:textId="77777777" w:rsidR="00DF1EFB" w:rsidRPr="00BB7705" w:rsidRDefault="00DF1EFB" w:rsidP="00563470">
            <w:pPr>
              <w:jc w:val="left"/>
              <w:rPr>
                <w:rFonts w:ascii="Times New Roman" w:hAnsi="Times New Roman"/>
                <w:sz w:val="24"/>
              </w:rPr>
            </w:pPr>
          </w:p>
        </w:tc>
        <w:tc>
          <w:tcPr>
            <w:tcW w:w="1843" w:type="dxa"/>
            <w:tcBorders>
              <w:top w:val="nil"/>
              <w:left w:val="nil"/>
              <w:bottom w:val="nil"/>
              <w:right w:val="nil"/>
            </w:tcBorders>
            <w:shd w:val="clear" w:color="auto" w:fill="auto"/>
            <w:noWrap/>
            <w:vAlign w:val="bottom"/>
            <w:hideMark/>
          </w:tcPr>
          <w:p w14:paraId="55131EB8" w14:textId="77777777" w:rsidR="00DF1EFB" w:rsidRPr="00BB7705" w:rsidRDefault="00DF1EFB" w:rsidP="00563470">
            <w:pPr>
              <w:jc w:val="left"/>
              <w:rPr>
                <w:rFonts w:ascii="Times New Roman" w:hAnsi="Times New Roman"/>
                <w:sz w:val="24"/>
              </w:rPr>
            </w:pPr>
          </w:p>
        </w:tc>
      </w:tr>
    </w:tbl>
    <w:p w14:paraId="7A6C2D13" w14:textId="2C990B89" w:rsidR="00D43C14" w:rsidRPr="00BB7705" w:rsidRDefault="00DF1EFB" w:rsidP="00563470">
      <w:pPr>
        <w:pStyle w:val="NormlCalibri"/>
        <w:jc w:val="center"/>
        <w:rPr>
          <w:rFonts w:ascii="Times New Roman" w:hAnsi="Times New Roman"/>
          <w:sz w:val="24"/>
          <w:szCs w:val="24"/>
        </w:rPr>
      </w:pPr>
      <w:r w:rsidRPr="00BB7705">
        <w:rPr>
          <w:rFonts w:ascii="Times New Roman" w:hAnsi="Times New Roman"/>
          <w:noProof/>
          <w:sz w:val="24"/>
          <w:szCs w:val="24"/>
        </w:rPr>
        <w:drawing>
          <wp:inline distT="0" distB="0" distL="0" distR="0" wp14:anchorId="065C55F9" wp14:editId="1F5AE4B6">
            <wp:extent cx="5031352" cy="2630979"/>
            <wp:effectExtent l="0" t="0" r="17145" b="17145"/>
            <wp:docPr id="761037886" name="Diagram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0A3960" w14:textId="77777777" w:rsidR="008350A5" w:rsidRPr="00BB7705" w:rsidRDefault="008350A5" w:rsidP="00563470">
      <w:pPr>
        <w:pStyle w:val="NormlCalibri"/>
        <w:rPr>
          <w:rFonts w:ascii="Times New Roman" w:hAnsi="Times New Roman"/>
          <w:b w:val="0"/>
          <w:i w:val="0"/>
          <w:sz w:val="24"/>
          <w:szCs w:val="24"/>
        </w:rPr>
      </w:pPr>
    </w:p>
    <w:p w14:paraId="2042B010" w14:textId="77777777" w:rsidR="00DF1EFB" w:rsidRPr="00BB7705" w:rsidRDefault="00DF1EFB" w:rsidP="00563470">
      <w:pPr>
        <w:pStyle w:val="NormlCalibri"/>
        <w:rPr>
          <w:rFonts w:ascii="Times New Roman" w:hAnsi="Times New Roman"/>
          <w:b w:val="0"/>
          <w:i w:val="0"/>
          <w:sz w:val="24"/>
          <w:szCs w:val="24"/>
        </w:rPr>
      </w:pPr>
    </w:p>
    <w:p w14:paraId="0DF2296B" w14:textId="77777777" w:rsidR="00DF1EFB" w:rsidRPr="00BB7705" w:rsidRDefault="00DF1EFB" w:rsidP="00563470">
      <w:pPr>
        <w:pStyle w:val="NormlCalibri"/>
        <w:rPr>
          <w:rFonts w:ascii="Times New Roman" w:hAnsi="Times New Roman"/>
          <w:b w:val="0"/>
          <w:i w:val="0"/>
          <w:sz w:val="24"/>
          <w:szCs w:val="24"/>
        </w:rPr>
      </w:pPr>
    </w:p>
    <w:p w14:paraId="2B35F31B" w14:textId="320176CE" w:rsidR="00DD60F9" w:rsidRPr="00BB7705" w:rsidRDefault="00B91AB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 korösszetétel vizsgálatának egyik hasznos mutatója az öregedési index, amely megmutatja a 14 éven aluli </w:t>
      </w:r>
      <w:r w:rsidR="00C259CF" w:rsidRPr="00BB7705">
        <w:rPr>
          <w:rFonts w:ascii="Times New Roman" w:hAnsi="Times New Roman"/>
          <w:b w:val="0"/>
          <w:i w:val="0"/>
          <w:sz w:val="24"/>
          <w:szCs w:val="24"/>
        </w:rPr>
        <w:t xml:space="preserve">korosztályhoz viszonyított 65 éven felüliek arányát. </w:t>
      </w:r>
      <w:r w:rsidR="00DD60F9" w:rsidRPr="00BB7705">
        <w:rPr>
          <w:rFonts w:ascii="Times New Roman" w:hAnsi="Times New Roman"/>
          <w:b w:val="0"/>
          <w:i w:val="0"/>
          <w:sz w:val="24"/>
          <w:szCs w:val="24"/>
        </w:rPr>
        <w:t xml:space="preserve">Ha nagyobb, mint 100, akkor az időskorú népesség száma meghaladja a gyermekkorú népességet. </w:t>
      </w:r>
      <w:r w:rsidR="00C259CF" w:rsidRPr="00BB7705">
        <w:rPr>
          <w:rFonts w:ascii="Times New Roman" w:hAnsi="Times New Roman"/>
          <w:b w:val="0"/>
          <w:i w:val="0"/>
          <w:sz w:val="24"/>
          <w:szCs w:val="24"/>
        </w:rPr>
        <w:t xml:space="preserve">Ez az arányszám az országos </w:t>
      </w:r>
      <w:r w:rsidR="001C3873" w:rsidRPr="00BB7705">
        <w:rPr>
          <w:rFonts w:ascii="Times New Roman" w:hAnsi="Times New Roman"/>
          <w:b w:val="0"/>
          <w:i w:val="0"/>
          <w:sz w:val="24"/>
          <w:szCs w:val="24"/>
        </w:rPr>
        <w:t>össz</w:t>
      </w:r>
      <w:r w:rsidR="00B32A6D" w:rsidRPr="00BB7705">
        <w:rPr>
          <w:rFonts w:ascii="Times New Roman" w:hAnsi="Times New Roman"/>
          <w:b w:val="0"/>
          <w:i w:val="0"/>
          <w:sz w:val="24"/>
          <w:szCs w:val="24"/>
        </w:rPr>
        <w:t xml:space="preserve">esített </w:t>
      </w:r>
      <w:r w:rsidR="001C3873" w:rsidRPr="00BB7705">
        <w:rPr>
          <w:rFonts w:ascii="Times New Roman" w:hAnsi="Times New Roman"/>
          <w:b w:val="0"/>
          <w:i w:val="0"/>
          <w:sz w:val="24"/>
          <w:szCs w:val="24"/>
        </w:rPr>
        <w:t>mutatót tekintve 1</w:t>
      </w:r>
      <w:r w:rsidR="00DD60F9" w:rsidRPr="00BB7705">
        <w:rPr>
          <w:rFonts w:ascii="Times New Roman" w:hAnsi="Times New Roman"/>
          <w:b w:val="0"/>
          <w:i w:val="0"/>
          <w:sz w:val="24"/>
          <w:szCs w:val="24"/>
        </w:rPr>
        <w:t>41</w:t>
      </w:r>
      <w:r w:rsidR="001C3873" w:rsidRPr="00BB7705">
        <w:rPr>
          <w:rFonts w:ascii="Times New Roman" w:hAnsi="Times New Roman"/>
          <w:b w:val="0"/>
          <w:i w:val="0"/>
          <w:sz w:val="24"/>
          <w:szCs w:val="24"/>
        </w:rPr>
        <w:t>,</w:t>
      </w:r>
      <w:r w:rsidR="00DD60F9" w:rsidRPr="00BB7705">
        <w:rPr>
          <w:rFonts w:ascii="Times New Roman" w:hAnsi="Times New Roman"/>
          <w:b w:val="0"/>
          <w:i w:val="0"/>
          <w:sz w:val="24"/>
          <w:szCs w:val="24"/>
        </w:rPr>
        <w:t>5</w:t>
      </w:r>
      <w:r w:rsidR="001C3873" w:rsidRPr="00BB7705">
        <w:rPr>
          <w:rFonts w:ascii="Times New Roman" w:hAnsi="Times New Roman"/>
          <w:b w:val="0"/>
          <w:i w:val="0"/>
          <w:sz w:val="24"/>
          <w:szCs w:val="24"/>
        </w:rPr>
        <w:t xml:space="preserve">%, </w:t>
      </w:r>
      <w:r w:rsidR="00DD60F9" w:rsidRPr="00BB7705">
        <w:rPr>
          <w:rFonts w:ascii="Times New Roman" w:hAnsi="Times New Roman"/>
          <w:b w:val="0"/>
          <w:i w:val="0"/>
          <w:sz w:val="24"/>
          <w:szCs w:val="24"/>
        </w:rPr>
        <w:t xml:space="preserve">Nyugat-Dunántúli régióban 152%, </w:t>
      </w:r>
      <w:r w:rsidR="001C3873" w:rsidRPr="00BB7705">
        <w:rPr>
          <w:rFonts w:ascii="Times New Roman" w:hAnsi="Times New Roman"/>
          <w:b w:val="0"/>
          <w:i w:val="0"/>
          <w:sz w:val="24"/>
          <w:szCs w:val="24"/>
        </w:rPr>
        <w:t xml:space="preserve">míg Vas </w:t>
      </w:r>
      <w:r w:rsidR="004F60AE">
        <w:rPr>
          <w:rFonts w:ascii="Times New Roman" w:hAnsi="Times New Roman"/>
          <w:b w:val="0"/>
          <w:i w:val="0"/>
          <w:sz w:val="24"/>
          <w:szCs w:val="24"/>
        </w:rPr>
        <w:t>vár</w:t>
      </w:r>
      <w:r w:rsidR="001C3873" w:rsidRPr="00BB7705">
        <w:rPr>
          <w:rFonts w:ascii="Times New Roman" w:hAnsi="Times New Roman"/>
          <w:b w:val="0"/>
          <w:i w:val="0"/>
          <w:sz w:val="24"/>
          <w:szCs w:val="24"/>
        </w:rPr>
        <w:t>megyét illetően pedig 1</w:t>
      </w:r>
      <w:r w:rsidR="00DD60F9" w:rsidRPr="00BB7705">
        <w:rPr>
          <w:rFonts w:ascii="Times New Roman" w:hAnsi="Times New Roman"/>
          <w:b w:val="0"/>
          <w:i w:val="0"/>
          <w:sz w:val="24"/>
          <w:szCs w:val="24"/>
        </w:rPr>
        <w:t>59</w:t>
      </w:r>
      <w:r w:rsidR="001C3873" w:rsidRPr="00BB7705">
        <w:rPr>
          <w:rFonts w:ascii="Times New Roman" w:hAnsi="Times New Roman"/>
          <w:b w:val="0"/>
          <w:i w:val="0"/>
          <w:sz w:val="24"/>
          <w:szCs w:val="24"/>
        </w:rPr>
        <w:t>,</w:t>
      </w:r>
      <w:r w:rsidR="00DD60F9" w:rsidRPr="00BB7705">
        <w:rPr>
          <w:rFonts w:ascii="Times New Roman" w:hAnsi="Times New Roman"/>
          <w:b w:val="0"/>
          <w:i w:val="0"/>
          <w:sz w:val="24"/>
          <w:szCs w:val="24"/>
        </w:rPr>
        <w:t>4</w:t>
      </w:r>
      <w:r w:rsidR="001C3873" w:rsidRPr="00BB7705">
        <w:rPr>
          <w:rFonts w:ascii="Times New Roman" w:hAnsi="Times New Roman"/>
          <w:b w:val="0"/>
          <w:i w:val="0"/>
          <w:sz w:val="24"/>
          <w:szCs w:val="24"/>
        </w:rPr>
        <w:t xml:space="preserve">% a KSH </w:t>
      </w:r>
      <w:r w:rsidR="00DD60F9" w:rsidRPr="00BB7705">
        <w:rPr>
          <w:rFonts w:ascii="Times New Roman" w:hAnsi="Times New Roman"/>
          <w:b w:val="0"/>
          <w:i w:val="0"/>
          <w:sz w:val="24"/>
          <w:szCs w:val="24"/>
        </w:rPr>
        <w:t xml:space="preserve">legfrissebb </w:t>
      </w:r>
      <w:r w:rsidR="001C3873" w:rsidRPr="00BB7705">
        <w:rPr>
          <w:rFonts w:ascii="Times New Roman" w:hAnsi="Times New Roman"/>
          <w:b w:val="0"/>
          <w:i w:val="0"/>
          <w:sz w:val="24"/>
          <w:szCs w:val="24"/>
        </w:rPr>
        <w:t xml:space="preserve">adatai szerint. </w:t>
      </w:r>
    </w:p>
    <w:p w14:paraId="5A47DAEF" w14:textId="2BB83172" w:rsidR="00B91ABF" w:rsidRPr="00BB7705" w:rsidRDefault="001C3873"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(Forrás:</w:t>
      </w:r>
      <w:r w:rsidRPr="00BB7705">
        <w:rPr>
          <w:rFonts w:ascii="Times New Roman" w:hAnsi="Times New Roman"/>
          <w:sz w:val="24"/>
          <w:szCs w:val="24"/>
        </w:rPr>
        <w:t xml:space="preserve"> </w:t>
      </w:r>
      <w:r w:rsidRPr="00BB7705">
        <w:rPr>
          <w:rFonts w:ascii="Times New Roman" w:hAnsi="Times New Roman"/>
          <w:b w:val="0"/>
          <w:i w:val="0"/>
          <w:sz w:val="24"/>
          <w:szCs w:val="24"/>
        </w:rPr>
        <w:t>http://www.ksh.hu)</w:t>
      </w:r>
    </w:p>
    <w:p w14:paraId="11A6F278" w14:textId="77777777" w:rsidR="00D43C14" w:rsidRPr="00BB7705" w:rsidRDefault="00274593" w:rsidP="00563470">
      <w:pPr>
        <w:pStyle w:val="NormlCalibri"/>
        <w:rPr>
          <w:rFonts w:ascii="Times New Roman" w:hAnsi="Times New Roman"/>
          <w:sz w:val="24"/>
          <w:szCs w:val="24"/>
        </w:rPr>
      </w:pPr>
      <w:r w:rsidRPr="00BB7705">
        <w:rPr>
          <w:rFonts w:ascii="Times New Roman" w:hAnsi="Times New Roman"/>
          <w:noProof/>
          <w:sz w:val="24"/>
          <w:szCs w:val="24"/>
        </w:rPr>
        <w:drawing>
          <wp:inline distT="0" distB="0" distL="0" distR="0" wp14:anchorId="6B7FC553" wp14:editId="1FC1E8A1">
            <wp:extent cx="6162675" cy="4200525"/>
            <wp:effectExtent l="0" t="0" r="0" b="0"/>
            <wp:docPr id="10" name="Kép 10" descr="A járások öregedési ind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járások öregedési index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4200525"/>
                    </a:xfrm>
                    <a:prstGeom prst="rect">
                      <a:avLst/>
                    </a:prstGeom>
                    <a:noFill/>
                    <a:ln>
                      <a:noFill/>
                    </a:ln>
                  </pic:spPr>
                </pic:pic>
              </a:graphicData>
            </a:graphic>
          </wp:inline>
        </w:drawing>
      </w:r>
    </w:p>
    <w:tbl>
      <w:tblPr>
        <w:tblW w:w="9913" w:type="dxa"/>
        <w:tblInd w:w="57" w:type="dxa"/>
        <w:tblCellMar>
          <w:left w:w="70" w:type="dxa"/>
          <w:right w:w="70" w:type="dxa"/>
        </w:tblCellMar>
        <w:tblLook w:val="0000" w:firstRow="0" w:lastRow="0" w:firstColumn="0" w:lastColumn="0" w:noHBand="0" w:noVBand="0"/>
      </w:tblPr>
      <w:tblGrid>
        <w:gridCol w:w="9913"/>
      </w:tblGrid>
      <w:tr w:rsidR="00D43C14" w:rsidRPr="00BB7705" w14:paraId="31A1AE89" w14:textId="77777777">
        <w:trPr>
          <w:trHeight w:val="300"/>
        </w:trPr>
        <w:tc>
          <w:tcPr>
            <w:tcW w:w="9913" w:type="dxa"/>
            <w:tcBorders>
              <w:top w:val="single" w:sz="4" w:space="0" w:color="auto"/>
            </w:tcBorders>
            <w:noWrap/>
            <w:vAlign w:val="center"/>
          </w:tcPr>
          <w:p w14:paraId="4CB0B1CC" w14:textId="77777777" w:rsidR="00D43C14" w:rsidRPr="00BB7705" w:rsidRDefault="00D43C14" w:rsidP="00563470">
            <w:pPr>
              <w:rPr>
                <w:rFonts w:ascii="Times New Roman" w:hAnsi="Times New Roman"/>
                <w:color w:val="000000"/>
                <w:sz w:val="24"/>
              </w:rPr>
            </w:pPr>
            <w:r w:rsidRPr="00BB7705">
              <w:rPr>
                <w:rFonts w:ascii="Times New Roman" w:hAnsi="Times New Roman"/>
                <w:color w:val="000000"/>
                <w:sz w:val="24"/>
              </w:rPr>
              <w:t xml:space="preserve">Forrás: TeIR, KSH-TSTAR Térkép: TeIR  Tematikus Térképek </w:t>
            </w:r>
          </w:p>
        </w:tc>
      </w:tr>
    </w:tbl>
    <w:p w14:paraId="22B185ED" w14:textId="77777777" w:rsidR="00D43C14" w:rsidRPr="00BB7705" w:rsidRDefault="00D43C14" w:rsidP="00563470">
      <w:pPr>
        <w:pStyle w:val="NormlCalibri"/>
        <w:rPr>
          <w:rFonts w:ascii="Times New Roman" w:hAnsi="Times New Roman"/>
          <w:b w:val="0"/>
          <w:i w:val="0"/>
          <w:sz w:val="24"/>
          <w:szCs w:val="24"/>
        </w:rPr>
      </w:pPr>
    </w:p>
    <w:p w14:paraId="7200EC43" w14:textId="77777777" w:rsidR="005D53BB" w:rsidRPr="00BB7705" w:rsidRDefault="005D53BB" w:rsidP="00563470">
      <w:pPr>
        <w:pStyle w:val="NormlCalibri"/>
        <w:rPr>
          <w:rFonts w:ascii="Times New Roman" w:hAnsi="Times New Roman"/>
          <w:b w:val="0"/>
          <w:i w:val="0"/>
          <w:sz w:val="24"/>
          <w:szCs w:val="24"/>
        </w:rPr>
      </w:pPr>
    </w:p>
    <w:p w14:paraId="0F6BABDE" w14:textId="4CC9BA67" w:rsidR="00D43C14" w:rsidRPr="00BB7705" w:rsidRDefault="00D43C14"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Az </w:t>
      </w:r>
      <w:r w:rsidR="007B51F0" w:rsidRPr="00BB7705">
        <w:rPr>
          <w:rFonts w:ascii="Times New Roman" w:hAnsi="Times New Roman"/>
          <w:b w:val="0"/>
          <w:i w:val="0"/>
          <w:sz w:val="24"/>
          <w:szCs w:val="24"/>
        </w:rPr>
        <w:t>3</w:t>
      </w:r>
      <w:r w:rsidRPr="00BB7705">
        <w:rPr>
          <w:rFonts w:ascii="Times New Roman" w:hAnsi="Times New Roman"/>
          <w:b w:val="0"/>
          <w:i w:val="0"/>
          <w:sz w:val="24"/>
          <w:szCs w:val="24"/>
        </w:rPr>
        <w:t xml:space="preserve">. számú táblázatból, és az azt követő diagramból következtetni lehetett az öregedési index alakulására Velemben. A 3. számú táblázat adataiból, </w:t>
      </w:r>
      <w:r w:rsidR="00E57711" w:rsidRPr="00BB7705">
        <w:rPr>
          <w:rFonts w:ascii="Times New Roman" w:hAnsi="Times New Roman"/>
          <w:b w:val="0"/>
          <w:i w:val="0"/>
          <w:sz w:val="24"/>
          <w:szCs w:val="24"/>
        </w:rPr>
        <w:t>e</w:t>
      </w:r>
      <w:r w:rsidRPr="00BB7705">
        <w:rPr>
          <w:rFonts w:ascii="Times New Roman" w:hAnsi="Times New Roman"/>
          <w:b w:val="0"/>
          <w:i w:val="0"/>
          <w:sz w:val="24"/>
          <w:szCs w:val="24"/>
        </w:rPr>
        <w:t>redményekből kiderül, hogy a település az „elöregedett” kategóriába tartozik</w:t>
      </w:r>
      <w:r w:rsidR="001C3873" w:rsidRPr="00BB7705">
        <w:rPr>
          <w:rFonts w:ascii="Times New Roman" w:hAnsi="Times New Roman"/>
          <w:b w:val="0"/>
          <w:i w:val="0"/>
          <w:sz w:val="24"/>
          <w:szCs w:val="24"/>
        </w:rPr>
        <w:t>. Az aktív kereső korban lévők aránya várhatóan tovább csökkenni fog, így az eltartottak számának növekedésére lehet számítani.</w:t>
      </w:r>
    </w:p>
    <w:p w14:paraId="30AD242A" w14:textId="26637351" w:rsidR="00F311CD" w:rsidRPr="00BB7705" w:rsidRDefault="00F311CD"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Velemben a 65 év feletti lakosok </w:t>
      </w:r>
      <w:r w:rsidR="00C41A1C" w:rsidRPr="00BB7705">
        <w:rPr>
          <w:rFonts w:ascii="Times New Roman" w:hAnsi="Times New Roman"/>
          <w:b w:val="0"/>
          <w:i w:val="0"/>
          <w:sz w:val="24"/>
          <w:szCs w:val="24"/>
        </w:rPr>
        <w:t>száma 2018. és 2020. években érte el a legmagasabb számadatot. A</w:t>
      </w:r>
      <w:r w:rsidR="00DD48DF" w:rsidRPr="00BB7705">
        <w:rPr>
          <w:rFonts w:ascii="Times New Roman" w:hAnsi="Times New Roman"/>
          <w:b w:val="0"/>
          <w:i w:val="0"/>
          <w:sz w:val="24"/>
          <w:szCs w:val="24"/>
        </w:rPr>
        <w:t xml:space="preserve"> 0-14 éves korcsoport </w:t>
      </w:r>
      <w:r w:rsidRPr="00BB7705">
        <w:rPr>
          <w:rFonts w:ascii="Times New Roman" w:hAnsi="Times New Roman"/>
          <w:b w:val="0"/>
          <w:i w:val="0"/>
          <w:sz w:val="24"/>
          <w:szCs w:val="24"/>
        </w:rPr>
        <w:t>száma</w:t>
      </w:r>
      <w:r w:rsidR="00DD48DF" w:rsidRPr="00BB7705">
        <w:rPr>
          <w:rFonts w:ascii="Times New Roman" w:hAnsi="Times New Roman"/>
          <w:b w:val="0"/>
          <w:i w:val="0"/>
          <w:sz w:val="24"/>
          <w:szCs w:val="24"/>
        </w:rPr>
        <w:t xml:space="preserve"> is</w:t>
      </w:r>
      <w:r w:rsidR="00C41A1C" w:rsidRPr="00BB7705">
        <w:rPr>
          <w:rFonts w:ascii="Times New Roman" w:hAnsi="Times New Roman"/>
          <w:b w:val="0"/>
          <w:i w:val="0"/>
          <w:sz w:val="24"/>
          <w:szCs w:val="24"/>
        </w:rPr>
        <w:t xml:space="preserve"> 2018. évben emelkedett a legmagasabbra</w:t>
      </w:r>
      <w:r w:rsidR="00DD48DF" w:rsidRPr="00BB7705">
        <w:rPr>
          <w:rFonts w:ascii="Times New Roman" w:hAnsi="Times New Roman"/>
          <w:b w:val="0"/>
          <w:i w:val="0"/>
          <w:sz w:val="24"/>
          <w:szCs w:val="24"/>
        </w:rPr>
        <w:t>.</w:t>
      </w:r>
      <w:r w:rsidR="00C41A1C" w:rsidRPr="00BB7705">
        <w:rPr>
          <w:rFonts w:ascii="Times New Roman" w:hAnsi="Times New Roman"/>
          <w:b w:val="0"/>
          <w:i w:val="0"/>
          <w:sz w:val="24"/>
          <w:szCs w:val="24"/>
        </w:rPr>
        <w:t xml:space="preserve"> Ezt követő folyamatos csökkenés</w:t>
      </w:r>
      <w:r w:rsidR="00E57711" w:rsidRPr="00BB7705">
        <w:rPr>
          <w:rFonts w:ascii="Times New Roman" w:hAnsi="Times New Roman"/>
          <w:b w:val="0"/>
          <w:i w:val="0"/>
          <w:sz w:val="24"/>
          <w:szCs w:val="24"/>
        </w:rPr>
        <w:t xml:space="preserve"> után</w:t>
      </w:r>
      <w:r w:rsidR="00C41A1C" w:rsidRPr="00BB7705">
        <w:rPr>
          <w:rFonts w:ascii="Times New Roman" w:hAnsi="Times New Roman"/>
          <w:b w:val="0"/>
          <w:i w:val="0"/>
          <w:sz w:val="24"/>
          <w:szCs w:val="24"/>
        </w:rPr>
        <w:t xml:space="preserve"> egy ismételt lassú emelkedés figyelhető meg mindkettő korcsoportnál.</w:t>
      </w:r>
      <w:r w:rsidRPr="00BB7705">
        <w:rPr>
          <w:rFonts w:ascii="Times New Roman" w:hAnsi="Times New Roman"/>
          <w:b w:val="0"/>
          <w:i w:val="0"/>
          <w:sz w:val="24"/>
          <w:szCs w:val="24"/>
        </w:rPr>
        <w:t xml:space="preserve"> </w:t>
      </w:r>
      <w:r w:rsidR="00DD48DF" w:rsidRPr="00BB7705">
        <w:rPr>
          <w:rFonts w:ascii="Times New Roman" w:hAnsi="Times New Roman"/>
          <w:b w:val="0"/>
          <w:i w:val="0"/>
          <w:sz w:val="24"/>
          <w:szCs w:val="24"/>
        </w:rPr>
        <w:t>Ez</w:t>
      </w:r>
      <w:r w:rsidRPr="00BB7705">
        <w:rPr>
          <w:rFonts w:ascii="Times New Roman" w:hAnsi="Times New Roman"/>
          <w:b w:val="0"/>
          <w:i w:val="0"/>
          <w:sz w:val="24"/>
          <w:szCs w:val="24"/>
        </w:rPr>
        <w:t xml:space="preserve"> azt mutatja, hogy a népesség elöregedése</w:t>
      </w:r>
      <w:r w:rsidR="00DD48DF" w:rsidRPr="00BB7705">
        <w:rPr>
          <w:rFonts w:ascii="Times New Roman" w:hAnsi="Times New Roman"/>
          <w:b w:val="0"/>
          <w:i w:val="0"/>
          <w:sz w:val="24"/>
          <w:szCs w:val="24"/>
        </w:rPr>
        <w:t xml:space="preserve"> mellett poz</w:t>
      </w:r>
      <w:r w:rsidR="00336B58" w:rsidRPr="00BB7705">
        <w:rPr>
          <w:rFonts w:ascii="Times New Roman" w:hAnsi="Times New Roman"/>
          <w:b w:val="0"/>
          <w:i w:val="0"/>
          <w:sz w:val="24"/>
          <w:szCs w:val="24"/>
        </w:rPr>
        <w:t>itív</w:t>
      </w:r>
      <w:r w:rsidR="00B32A6D" w:rsidRPr="00BB7705">
        <w:rPr>
          <w:rFonts w:ascii="Times New Roman" w:hAnsi="Times New Roman"/>
          <w:b w:val="0"/>
          <w:i w:val="0"/>
          <w:sz w:val="24"/>
          <w:szCs w:val="24"/>
        </w:rPr>
        <w:t xml:space="preserve"> változás a népesség korszerkezetében a 14 éven aluli korosztály növekedése, mely vélhetően köszönhető az oda- és elvándorlások viszonyított növekedő arányához, akár a Kormány családtámogatási politikájának is. </w:t>
      </w:r>
    </w:p>
    <w:p w14:paraId="6FEFD012" w14:textId="77777777" w:rsidR="005D53BB" w:rsidRPr="00BB7705" w:rsidRDefault="005D53BB" w:rsidP="00563470">
      <w:pPr>
        <w:pStyle w:val="NormlCalibri"/>
        <w:rPr>
          <w:rFonts w:ascii="Times New Roman" w:hAnsi="Times New Roman"/>
          <w:b w:val="0"/>
          <w:i w:val="0"/>
          <w:sz w:val="24"/>
          <w:szCs w:val="24"/>
        </w:rPr>
      </w:pPr>
    </w:p>
    <w:p w14:paraId="6417C549" w14:textId="77777777" w:rsidR="005D53BB" w:rsidRPr="00BB7705" w:rsidRDefault="005D53BB" w:rsidP="00563470">
      <w:pPr>
        <w:pStyle w:val="NormlCalibri"/>
        <w:rPr>
          <w:rFonts w:ascii="Times New Roman" w:hAnsi="Times New Roman"/>
          <w:b w:val="0"/>
          <w:i w:val="0"/>
          <w:sz w:val="24"/>
          <w:szCs w:val="24"/>
        </w:rPr>
      </w:pPr>
    </w:p>
    <w:p w14:paraId="1C482265" w14:textId="77777777" w:rsidR="005D53BB" w:rsidRPr="00BB7705" w:rsidRDefault="005D53BB" w:rsidP="00563470">
      <w:pPr>
        <w:pStyle w:val="NormlCalibri"/>
        <w:rPr>
          <w:rFonts w:ascii="Times New Roman" w:hAnsi="Times New Roman"/>
          <w:b w:val="0"/>
          <w:i w:val="0"/>
          <w:sz w:val="24"/>
          <w:szCs w:val="24"/>
        </w:rPr>
      </w:pPr>
    </w:p>
    <w:p w14:paraId="69C1F284" w14:textId="77777777" w:rsidR="005D53BB" w:rsidRPr="00BB7705" w:rsidRDefault="005D53BB" w:rsidP="00563470">
      <w:pPr>
        <w:pStyle w:val="NormlCalibri"/>
        <w:rPr>
          <w:rFonts w:ascii="Times New Roman" w:hAnsi="Times New Roman"/>
          <w:b w:val="0"/>
          <w:i w:val="0"/>
          <w:sz w:val="24"/>
          <w:szCs w:val="24"/>
        </w:rPr>
      </w:pPr>
    </w:p>
    <w:p w14:paraId="16D6A5A9" w14:textId="77777777" w:rsidR="005D53BB" w:rsidRPr="00BB7705" w:rsidRDefault="005D53BB" w:rsidP="00563470">
      <w:pPr>
        <w:pStyle w:val="NormlCalibri"/>
        <w:rPr>
          <w:rFonts w:ascii="Times New Roman" w:hAnsi="Times New Roman"/>
          <w:b w:val="0"/>
          <w:i w:val="0"/>
          <w:sz w:val="24"/>
          <w:szCs w:val="24"/>
        </w:rPr>
      </w:pPr>
    </w:p>
    <w:p w14:paraId="1EB3B241" w14:textId="77777777" w:rsidR="005D53BB" w:rsidRPr="00BB7705" w:rsidRDefault="005D53BB" w:rsidP="00563470">
      <w:pPr>
        <w:pStyle w:val="NormlCalibri"/>
        <w:rPr>
          <w:rFonts w:ascii="Times New Roman" w:hAnsi="Times New Roman"/>
          <w:b w:val="0"/>
          <w:i w:val="0"/>
          <w:sz w:val="24"/>
          <w:szCs w:val="24"/>
        </w:rPr>
      </w:pPr>
    </w:p>
    <w:p w14:paraId="5D3B7378" w14:textId="77777777" w:rsidR="005D53BB" w:rsidRPr="00BB7705" w:rsidRDefault="005D53BB" w:rsidP="00563470">
      <w:pPr>
        <w:pStyle w:val="NormlCalibri"/>
        <w:rPr>
          <w:rFonts w:ascii="Times New Roman" w:hAnsi="Times New Roman"/>
          <w:b w:val="0"/>
          <w:i w:val="0"/>
          <w:sz w:val="24"/>
          <w:szCs w:val="24"/>
        </w:rPr>
      </w:pPr>
    </w:p>
    <w:p w14:paraId="7D5121CA" w14:textId="77777777" w:rsidR="001C3873" w:rsidRPr="00BB7705" w:rsidRDefault="001C3873" w:rsidP="00563470">
      <w:pPr>
        <w:pStyle w:val="NormlCalibri"/>
        <w:rPr>
          <w:rFonts w:ascii="Times New Roman" w:hAnsi="Times New Roman"/>
          <w:b w:val="0"/>
          <w:i w:val="0"/>
          <w:sz w:val="24"/>
          <w:szCs w:val="24"/>
        </w:rPr>
      </w:pPr>
    </w:p>
    <w:tbl>
      <w:tblPr>
        <w:tblW w:w="6988" w:type="dxa"/>
        <w:jc w:val="center"/>
        <w:tblCellMar>
          <w:left w:w="70" w:type="dxa"/>
          <w:right w:w="70" w:type="dxa"/>
        </w:tblCellMar>
        <w:tblLook w:val="04A0" w:firstRow="1" w:lastRow="0" w:firstColumn="1" w:lastColumn="0" w:noHBand="0" w:noVBand="1"/>
      </w:tblPr>
      <w:tblGrid>
        <w:gridCol w:w="2758"/>
        <w:gridCol w:w="4230"/>
      </w:tblGrid>
      <w:tr w:rsidR="00B74727" w:rsidRPr="00BB7705" w14:paraId="2F9BDF38" w14:textId="77777777" w:rsidTr="004B6F7F">
        <w:trPr>
          <w:trHeight w:val="495"/>
          <w:jc w:val="center"/>
        </w:trPr>
        <w:tc>
          <w:tcPr>
            <w:tcW w:w="6988" w:type="dxa"/>
            <w:gridSpan w:val="2"/>
            <w:shd w:val="clear" w:color="auto" w:fill="auto"/>
            <w:noWrap/>
            <w:vAlign w:val="center"/>
            <w:hideMark/>
          </w:tcPr>
          <w:p w14:paraId="17501C44" w14:textId="77777777" w:rsidR="00C24985" w:rsidRDefault="00C24985" w:rsidP="00563470">
            <w:pPr>
              <w:jc w:val="center"/>
              <w:rPr>
                <w:rFonts w:ascii="Times New Roman" w:hAnsi="Times New Roman"/>
                <w:b/>
                <w:bCs/>
                <w:sz w:val="24"/>
              </w:rPr>
            </w:pPr>
          </w:p>
          <w:p w14:paraId="2F58802D" w14:textId="77777777" w:rsidR="00C24985" w:rsidRDefault="00C24985" w:rsidP="00563470">
            <w:pPr>
              <w:jc w:val="center"/>
              <w:rPr>
                <w:b/>
                <w:bCs/>
              </w:rPr>
            </w:pPr>
          </w:p>
          <w:p w14:paraId="5BCD45F9" w14:textId="77777777" w:rsidR="00C24985" w:rsidRDefault="00C24985" w:rsidP="00563470">
            <w:pPr>
              <w:jc w:val="center"/>
              <w:rPr>
                <w:b/>
                <w:bCs/>
              </w:rPr>
            </w:pPr>
          </w:p>
          <w:p w14:paraId="09C0A340" w14:textId="77777777" w:rsidR="00C24985" w:rsidRDefault="00C24985" w:rsidP="00563470">
            <w:pPr>
              <w:jc w:val="center"/>
              <w:rPr>
                <w:b/>
                <w:bCs/>
              </w:rPr>
            </w:pPr>
          </w:p>
          <w:p w14:paraId="3F980573" w14:textId="77777777" w:rsidR="00C24985" w:rsidRDefault="00C24985" w:rsidP="00563470">
            <w:pPr>
              <w:jc w:val="center"/>
              <w:rPr>
                <w:b/>
                <w:bCs/>
              </w:rPr>
            </w:pPr>
          </w:p>
          <w:p w14:paraId="4F6B6205" w14:textId="77777777" w:rsidR="00C24985" w:rsidRDefault="00C24985" w:rsidP="00563470">
            <w:pPr>
              <w:jc w:val="center"/>
              <w:rPr>
                <w:b/>
                <w:bCs/>
              </w:rPr>
            </w:pPr>
          </w:p>
          <w:p w14:paraId="36B56BD7" w14:textId="77777777" w:rsidR="00C24985" w:rsidRDefault="00C24985" w:rsidP="00563470">
            <w:pPr>
              <w:jc w:val="center"/>
              <w:rPr>
                <w:b/>
                <w:bCs/>
              </w:rPr>
            </w:pPr>
          </w:p>
          <w:p w14:paraId="46791EB5" w14:textId="659C42A4" w:rsidR="00B74727" w:rsidRPr="00BB7705" w:rsidRDefault="00B74727" w:rsidP="00563470">
            <w:pPr>
              <w:jc w:val="center"/>
              <w:rPr>
                <w:rFonts w:ascii="Times New Roman" w:hAnsi="Times New Roman"/>
                <w:b/>
                <w:bCs/>
                <w:sz w:val="24"/>
              </w:rPr>
            </w:pPr>
            <w:r w:rsidRPr="00BB7705">
              <w:rPr>
                <w:rFonts w:ascii="Times New Roman" w:hAnsi="Times New Roman"/>
                <w:b/>
                <w:bCs/>
                <w:sz w:val="24"/>
              </w:rPr>
              <w:t>4. számú táblázat - Belföldi vándorlások</w:t>
            </w:r>
          </w:p>
        </w:tc>
      </w:tr>
      <w:tr w:rsidR="00B74727" w:rsidRPr="00BB7705" w14:paraId="64B1C88E" w14:textId="77777777" w:rsidTr="004B6F7F">
        <w:trPr>
          <w:trHeight w:val="1588"/>
          <w:jc w:val="center"/>
        </w:trPr>
        <w:tc>
          <w:tcPr>
            <w:tcW w:w="2758" w:type="dxa"/>
            <w:tcBorders>
              <w:left w:val="single" w:sz="4" w:space="0" w:color="auto"/>
              <w:bottom w:val="single" w:sz="4" w:space="0" w:color="auto"/>
              <w:right w:val="single" w:sz="4" w:space="0" w:color="auto"/>
            </w:tcBorders>
            <w:shd w:val="clear" w:color="000000" w:fill="E2EFDA"/>
            <w:noWrap/>
            <w:vAlign w:val="center"/>
            <w:hideMark/>
          </w:tcPr>
          <w:p w14:paraId="09CF3C8A"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Év</w:t>
            </w:r>
          </w:p>
        </w:tc>
        <w:tc>
          <w:tcPr>
            <w:tcW w:w="4230" w:type="dxa"/>
            <w:tcBorders>
              <w:left w:val="nil"/>
              <w:bottom w:val="single" w:sz="4" w:space="0" w:color="auto"/>
              <w:right w:val="single" w:sz="4" w:space="0" w:color="auto"/>
            </w:tcBorders>
            <w:shd w:val="clear" w:color="000000" w:fill="E2EFDA"/>
            <w:vAlign w:val="center"/>
            <w:hideMark/>
          </w:tcPr>
          <w:p w14:paraId="6E5241C3"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Állandó oda-, és elvándorlások különbségének 1000 állandó lakosra vetített száma (fő)</w:t>
            </w:r>
            <w:r w:rsidRPr="00BB7705">
              <w:rPr>
                <w:rFonts w:ascii="Times New Roman" w:hAnsi="Times New Roman"/>
                <w:b/>
                <w:bCs/>
                <w:sz w:val="24"/>
              </w:rPr>
              <w:br/>
            </w:r>
            <w:r w:rsidRPr="00BB7705">
              <w:rPr>
                <w:rFonts w:ascii="Times New Roman" w:hAnsi="Times New Roman"/>
                <w:sz w:val="24"/>
              </w:rPr>
              <w:t>(TS 031)</w:t>
            </w:r>
          </w:p>
        </w:tc>
      </w:tr>
      <w:tr w:rsidR="00B74727" w:rsidRPr="00BB7705" w14:paraId="488E0735" w14:textId="77777777" w:rsidTr="004B6F7F">
        <w:trPr>
          <w:trHeight w:val="582"/>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1367CD06"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2016</w:t>
            </w:r>
          </w:p>
        </w:tc>
        <w:tc>
          <w:tcPr>
            <w:tcW w:w="4230" w:type="dxa"/>
            <w:tcBorders>
              <w:top w:val="nil"/>
              <w:left w:val="nil"/>
              <w:bottom w:val="single" w:sz="4" w:space="0" w:color="auto"/>
              <w:right w:val="single" w:sz="4" w:space="0" w:color="auto"/>
            </w:tcBorders>
            <w:shd w:val="clear" w:color="auto" w:fill="auto"/>
            <w:vAlign w:val="center"/>
            <w:hideMark/>
          </w:tcPr>
          <w:p w14:paraId="1031261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34,78</w:t>
            </w:r>
          </w:p>
        </w:tc>
      </w:tr>
      <w:tr w:rsidR="00B74727" w:rsidRPr="00BB7705" w14:paraId="34A0066D"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0BB75C7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2017</w:t>
            </w:r>
          </w:p>
        </w:tc>
        <w:tc>
          <w:tcPr>
            <w:tcW w:w="4230" w:type="dxa"/>
            <w:tcBorders>
              <w:top w:val="nil"/>
              <w:left w:val="nil"/>
              <w:bottom w:val="single" w:sz="4" w:space="0" w:color="auto"/>
              <w:right w:val="single" w:sz="4" w:space="0" w:color="auto"/>
            </w:tcBorders>
            <w:shd w:val="clear" w:color="auto" w:fill="auto"/>
            <w:vAlign w:val="center"/>
            <w:hideMark/>
          </w:tcPr>
          <w:p w14:paraId="1462FD6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19,77</w:t>
            </w:r>
          </w:p>
        </w:tc>
      </w:tr>
      <w:tr w:rsidR="00B74727" w:rsidRPr="00BB7705" w14:paraId="7F948044"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7A234B4D"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2018</w:t>
            </w:r>
          </w:p>
        </w:tc>
        <w:tc>
          <w:tcPr>
            <w:tcW w:w="4230" w:type="dxa"/>
            <w:tcBorders>
              <w:top w:val="nil"/>
              <w:left w:val="nil"/>
              <w:bottom w:val="single" w:sz="4" w:space="0" w:color="auto"/>
              <w:right w:val="single" w:sz="4" w:space="0" w:color="auto"/>
            </w:tcBorders>
            <w:shd w:val="clear" w:color="auto" w:fill="auto"/>
            <w:vAlign w:val="center"/>
            <w:hideMark/>
          </w:tcPr>
          <w:p w14:paraId="370CC2A8"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64,95</w:t>
            </w:r>
          </w:p>
        </w:tc>
      </w:tr>
      <w:tr w:rsidR="00B74727" w:rsidRPr="00BB7705" w14:paraId="6A323626"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7F09BDB7"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2019</w:t>
            </w:r>
          </w:p>
        </w:tc>
        <w:tc>
          <w:tcPr>
            <w:tcW w:w="4230" w:type="dxa"/>
            <w:tcBorders>
              <w:top w:val="nil"/>
              <w:left w:val="nil"/>
              <w:bottom w:val="single" w:sz="4" w:space="0" w:color="auto"/>
              <w:right w:val="single" w:sz="4" w:space="0" w:color="auto"/>
            </w:tcBorders>
            <w:shd w:val="clear" w:color="auto" w:fill="auto"/>
            <w:vAlign w:val="center"/>
            <w:hideMark/>
          </w:tcPr>
          <w:p w14:paraId="33C00FFD"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-21,14</w:t>
            </w:r>
          </w:p>
        </w:tc>
      </w:tr>
      <w:tr w:rsidR="00B74727" w:rsidRPr="00BB7705" w14:paraId="29CBCBBB"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23543675"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2020</w:t>
            </w:r>
          </w:p>
        </w:tc>
        <w:tc>
          <w:tcPr>
            <w:tcW w:w="4230" w:type="dxa"/>
            <w:tcBorders>
              <w:top w:val="nil"/>
              <w:left w:val="nil"/>
              <w:bottom w:val="single" w:sz="4" w:space="0" w:color="auto"/>
              <w:right w:val="single" w:sz="4" w:space="0" w:color="auto"/>
            </w:tcBorders>
            <w:shd w:val="clear" w:color="auto" w:fill="auto"/>
            <w:vAlign w:val="center"/>
            <w:hideMark/>
          </w:tcPr>
          <w:p w14:paraId="70B9FA7F"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-2,68</w:t>
            </w:r>
          </w:p>
        </w:tc>
      </w:tr>
      <w:tr w:rsidR="00B74727" w:rsidRPr="00BB7705" w14:paraId="70505FC2" w14:textId="77777777" w:rsidTr="004B6F7F">
        <w:trPr>
          <w:trHeight w:val="279"/>
          <w:jc w:val="center"/>
        </w:trPr>
        <w:tc>
          <w:tcPr>
            <w:tcW w:w="2758" w:type="dxa"/>
            <w:tcBorders>
              <w:top w:val="nil"/>
              <w:left w:val="single" w:sz="4" w:space="0" w:color="auto"/>
              <w:bottom w:val="single" w:sz="4" w:space="0" w:color="auto"/>
              <w:right w:val="single" w:sz="4" w:space="0" w:color="auto"/>
            </w:tcBorders>
            <w:shd w:val="clear" w:color="auto" w:fill="auto"/>
            <w:vAlign w:val="center"/>
            <w:hideMark/>
          </w:tcPr>
          <w:p w14:paraId="0A53868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2021</w:t>
            </w:r>
          </w:p>
        </w:tc>
        <w:tc>
          <w:tcPr>
            <w:tcW w:w="4230" w:type="dxa"/>
            <w:tcBorders>
              <w:top w:val="nil"/>
              <w:left w:val="nil"/>
              <w:bottom w:val="single" w:sz="4" w:space="0" w:color="auto"/>
              <w:right w:val="single" w:sz="4" w:space="0" w:color="auto"/>
            </w:tcBorders>
            <w:shd w:val="clear" w:color="auto" w:fill="auto"/>
            <w:vAlign w:val="center"/>
            <w:hideMark/>
          </w:tcPr>
          <w:p w14:paraId="415B8D8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24,26</w:t>
            </w:r>
          </w:p>
        </w:tc>
      </w:tr>
      <w:tr w:rsidR="00B74727" w:rsidRPr="00BB7705" w14:paraId="6486AC9F" w14:textId="77777777" w:rsidTr="004B6F7F">
        <w:trPr>
          <w:trHeight w:val="279"/>
          <w:jc w:val="center"/>
        </w:trPr>
        <w:tc>
          <w:tcPr>
            <w:tcW w:w="2758" w:type="dxa"/>
            <w:tcBorders>
              <w:top w:val="nil"/>
              <w:left w:val="nil"/>
              <w:bottom w:val="nil"/>
              <w:right w:val="nil"/>
            </w:tcBorders>
            <w:shd w:val="clear" w:color="auto" w:fill="auto"/>
            <w:noWrap/>
            <w:vAlign w:val="bottom"/>
            <w:hideMark/>
          </w:tcPr>
          <w:p w14:paraId="567683C5" w14:textId="77777777" w:rsidR="00B74727" w:rsidRPr="00BB7705" w:rsidRDefault="00B74727" w:rsidP="00563470">
            <w:pPr>
              <w:jc w:val="left"/>
              <w:rPr>
                <w:rFonts w:ascii="Times New Roman" w:hAnsi="Times New Roman"/>
                <w:sz w:val="24"/>
              </w:rPr>
            </w:pPr>
            <w:r w:rsidRPr="00BB7705">
              <w:rPr>
                <w:rFonts w:ascii="Times New Roman" w:hAnsi="Times New Roman"/>
                <w:sz w:val="24"/>
              </w:rPr>
              <w:t>Forrás: TeIR, KSH-TSTAR</w:t>
            </w:r>
          </w:p>
        </w:tc>
        <w:tc>
          <w:tcPr>
            <w:tcW w:w="4230" w:type="dxa"/>
            <w:tcBorders>
              <w:top w:val="nil"/>
              <w:left w:val="nil"/>
              <w:bottom w:val="nil"/>
              <w:right w:val="nil"/>
            </w:tcBorders>
            <w:shd w:val="clear" w:color="auto" w:fill="auto"/>
            <w:vAlign w:val="bottom"/>
            <w:hideMark/>
          </w:tcPr>
          <w:p w14:paraId="1BAA04CB" w14:textId="77777777" w:rsidR="00B74727" w:rsidRPr="00BB7705" w:rsidRDefault="00B74727" w:rsidP="00563470">
            <w:pPr>
              <w:jc w:val="left"/>
              <w:rPr>
                <w:rFonts w:ascii="Times New Roman" w:hAnsi="Times New Roman"/>
                <w:sz w:val="24"/>
              </w:rPr>
            </w:pPr>
          </w:p>
        </w:tc>
      </w:tr>
    </w:tbl>
    <w:p w14:paraId="760F38C1"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013122" w14:textId="7C93BBFF" w:rsidR="004E414E" w:rsidRPr="00BB7705" w:rsidRDefault="00B74727"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AA0337A" wp14:editId="7EE3A350">
            <wp:extent cx="4572000" cy="2743200"/>
            <wp:effectExtent l="0" t="0" r="0" b="0"/>
            <wp:docPr id="1131461133" name="Diagram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47A90D" w14:textId="77777777" w:rsidR="00B74727" w:rsidRPr="00BB7705" w:rsidRDefault="00B74727"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5C6CA47" w14:textId="2BE8EAB5" w:rsidR="00D43C14" w:rsidRPr="00BB7705" w:rsidRDefault="009436C8" w:rsidP="00563470">
      <w:pPr>
        <w:pStyle w:val="NormlWeb"/>
        <w:rPr>
          <w:rFonts w:ascii="Times New Roman" w:hAnsi="Times New Roman"/>
          <w:sz w:val="24"/>
        </w:rPr>
      </w:pPr>
      <w:r w:rsidRPr="00BB7705">
        <w:rPr>
          <w:rFonts w:ascii="Times New Roman" w:hAnsi="Times New Roman"/>
          <w:sz w:val="24"/>
        </w:rPr>
        <w:t xml:space="preserve">A </w:t>
      </w:r>
      <w:r w:rsidR="005D53BB" w:rsidRPr="00BB7705">
        <w:rPr>
          <w:rFonts w:ascii="Times New Roman" w:hAnsi="Times New Roman"/>
          <w:sz w:val="24"/>
        </w:rPr>
        <w:t xml:space="preserve">településen változó </w:t>
      </w:r>
      <w:r w:rsidRPr="00BB7705">
        <w:rPr>
          <w:rFonts w:ascii="Times New Roman" w:hAnsi="Times New Roman"/>
          <w:sz w:val="24"/>
        </w:rPr>
        <w:t xml:space="preserve">demográfiai folyamatokat tapasztalhatunk. Az éves </w:t>
      </w:r>
      <w:r w:rsidR="00D43C14" w:rsidRPr="00BB7705">
        <w:rPr>
          <w:rFonts w:ascii="Times New Roman" w:hAnsi="Times New Roman"/>
          <w:sz w:val="24"/>
        </w:rPr>
        <w:t xml:space="preserve">belföldi elvándorlás vizsgálatakor megállapítható, hogy </w:t>
      </w:r>
      <w:r w:rsidR="00946565" w:rsidRPr="00BB7705">
        <w:rPr>
          <w:rFonts w:ascii="Times New Roman" w:hAnsi="Times New Roman"/>
          <w:sz w:val="24"/>
        </w:rPr>
        <w:t>201</w:t>
      </w:r>
      <w:r w:rsidR="005D53BB" w:rsidRPr="00BB7705">
        <w:rPr>
          <w:rFonts w:ascii="Times New Roman" w:hAnsi="Times New Roman"/>
          <w:sz w:val="24"/>
        </w:rPr>
        <w:t>9</w:t>
      </w:r>
      <w:r w:rsidR="00946565" w:rsidRPr="00BB7705">
        <w:rPr>
          <w:rFonts w:ascii="Times New Roman" w:hAnsi="Times New Roman"/>
          <w:sz w:val="24"/>
        </w:rPr>
        <w:t>-</w:t>
      </w:r>
      <w:r w:rsidR="005D53BB" w:rsidRPr="00BB7705">
        <w:rPr>
          <w:rFonts w:ascii="Times New Roman" w:hAnsi="Times New Roman"/>
          <w:sz w:val="24"/>
        </w:rPr>
        <w:t>e</w:t>
      </w:r>
      <w:r w:rsidR="00946565" w:rsidRPr="00BB7705">
        <w:rPr>
          <w:rFonts w:ascii="Times New Roman" w:hAnsi="Times New Roman"/>
          <w:sz w:val="24"/>
        </w:rPr>
        <w:t xml:space="preserve">s </w:t>
      </w:r>
      <w:r w:rsidR="005D53BB" w:rsidRPr="00BB7705">
        <w:rPr>
          <w:rFonts w:ascii="Times New Roman" w:hAnsi="Times New Roman"/>
          <w:sz w:val="24"/>
        </w:rPr>
        <w:t xml:space="preserve">és 2020-as </w:t>
      </w:r>
      <w:r w:rsidR="00946565" w:rsidRPr="00BB7705">
        <w:rPr>
          <w:rFonts w:ascii="Times New Roman" w:hAnsi="Times New Roman"/>
          <w:sz w:val="24"/>
        </w:rPr>
        <w:t>év</w:t>
      </w:r>
      <w:r w:rsidR="005D53BB" w:rsidRPr="00BB7705">
        <w:rPr>
          <w:rFonts w:ascii="Times New Roman" w:hAnsi="Times New Roman"/>
          <w:sz w:val="24"/>
        </w:rPr>
        <w:t>ek</w:t>
      </w:r>
      <w:r w:rsidR="00946565" w:rsidRPr="00BB7705">
        <w:rPr>
          <w:rFonts w:ascii="Times New Roman" w:hAnsi="Times New Roman"/>
          <w:sz w:val="24"/>
        </w:rPr>
        <w:t xml:space="preserve"> kivételével </w:t>
      </w:r>
      <w:r w:rsidR="00D43C14" w:rsidRPr="00BB7705">
        <w:rPr>
          <w:rFonts w:ascii="Times New Roman" w:hAnsi="Times New Roman"/>
          <w:sz w:val="24"/>
        </w:rPr>
        <w:t>a település pozitív egyenleggel zárt</w:t>
      </w:r>
      <w:r w:rsidR="005D53BB" w:rsidRPr="00BB7705">
        <w:rPr>
          <w:rFonts w:ascii="Times New Roman" w:hAnsi="Times New Roman"/>
          <w:sz w:val="24"/>
        </w:rPr>
        <w:t>. A fent említett két évben</w:t>
      </w:r>
      <w:r w:rsidR="0067509E" w:rsidRPr="00BB7705">
        <w:rPr>
          <w:rFonts w:ascii="Times New Roman" w:hAnsi="Times New Roman"/>
          <w:sz w:val="24"/>
        </w:rPr>
        <w:t xml:space="preserve"> haladta meg az</w:t>
      </w:r>
      <w:r w:rsidR="00D43C14" w:rsidRPr="00BB7705">
        <w:rPr>
          <w:rFonts w:ascii="Times New Roman" w:hAnsi="Times New Roman"/>
          <w:sz w:val="24"/>
        </w:rPr>
        <w:t xml:space="preserve"> elvándorlás az odavándorlás mértékét, </w:t>
      </w:r>
      <w:r w:rsidR="0067509E" w:rsidRPr="00BB7705">
        <w:rPr>
          <w:rFonts w:ascii="Times New Roman" w:hAnsi="Times New Roman"/>
          <w:sz w:val="24"/>
        </w:rPr>
        <w:t xml:space="preserve">melynek eredményeként </w:t>
      </w:r>
      <w:r w:rsidR="00D43C14" w:rsidRPr="00BB7705">
        <w:rPr>
          <w:rFonts w:ascii="Times New Roman" w:hAnsi="Times New Roman"/>
          <w:sz w:val="24"/>
        </w:rPr>
        <w:t xml:space="preserve">a lakosságszám csökkent. </w:t>
      </w:r>
      <w:r w:rsidR="002C22C8" w:rsidRPr="00BB7705">
        <w:rPr>
          <w:rFonts w:ascii="Times New Roman" w:hAnsi="Times New Roman"/>
          <w:sz w:val="24"/>
        </w:rPr>
        <w:t xml:space="preserve">A járványhelyzettel összefüggésben 2020-ban módosultak a lakóhelyváltozások motivációi és irányai. A pandémia hatása főleg az ideiglenes költözéseknél volt látványos. A korábbi években inkább munkaerőpiaci helyzettel összefüggésben voltak változások. Magyarországon 2020-ban 302 ezren változtattak ideiglenes lakóhelyet. </w:t>
      </w:r>
      <w:r w:rsidR="00D43C14" w:rsidRPr="00BB7705">
        <w:rPr>
          <w:rFonts w:ascii="Times New Roman" w:hAnsi="Times New Roman"/>
          <w:sz w:val="24"/>
        </w:rPr>
        <w:t>A grafikon alapján Velem eredményei az utóbbi évek szempontjából a megyei tendenciához hasonlíthatók, amely</w:t>
      </w:r>
      <w:r w:rsidR="0067509E" w:rsidRPr="00BB7705">
        <w:rPr>
          <w:rFonts w:ascii="Times New Roman" w:hAnsi="Times New Roman"/>
          <w:sz w:val="24"/>
        </w:rPr>
        <w:t>ek növekedést mutatnak</w:t>
      </w:r>
      <w:r w:rsidR="002C22C8" w:rsidRPr="00BB7705">
        <w:rPr>
          <w:rFonts w:ascii="Times New Roman" w:hAnsi="Times New Roman"/>
          <w:sz w:val="24"/>
        </w:rPr>
        <w:t xml:space="preserve">, hiszen egyre vonzóbbá válik a vidéki élet. </w:t>
      </w:r>
      <w:r w:rsidRPr="00BB7705">
        <w:rPr>
          <w:rFonts w:ascii="Times New Roman" w:hAnsi="Times New Roman"/>
          <w:sz w:val="24"/>
        </w:rPr>
        <w:t>A belföldi migrációnak köszönhetően az utóbbi években megfigyelhető növekedési hullám várhatóan a jövőben is folytatódik majd</w:t>
      </w:r>
      <w:r w:rsidR="002C22C8" w:rsidRPr="00BB7705">
        <w:rPr>
          <w:rFonts w:ascii="Times New Roman" w:hAnsi="Times New Roman"/>
          <w:sz w:val="24"/>
        </w:rPr>
        <w:t>, hiszen egyre többen költöznek ki a városokból vidékre.</w:t>
      </w:r>
    </w:p>
    <w:tbl>
      <w:tblPr>
        <w:tblW w:w="6979" w:type="dxa"/>
        <w:jc w:val="center"/>
        <w:tblCellMar>
          <w:left w:w="70" w:type="dxa"/>
          <w:right w:w="70" w:type="dxa"/>
        </w:tblCellMar>
        <w:tblLook w:val="04A0" w:firstRow="1" w:lastRow="0" w:firstColumn="1" w:lastColumn="0" w:noHBand="0" w:noVBand="1"/>
      </w:tblPr>
      <w:tblGrid>
        <w:gridCol w:w="2540"/>
        <w:gridCol w:w="4439"/>
      </w:tblGrid>
      <w:tr w:rsidR="00B74727" w:rsidRPr="00BB7705" w14:paraId="56C818C8" w14:textId="77777777" w:rsidTr="000E4E92">
        <w:trPr>
          <w:trHeight w:val="495"/>
          <w:jc w:val="center"/>
        </w:trPr>
        <w:tc>
          <w:tcPr>
            <w:tcW w:w="6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7F714" w14:textId="77777777" w:rsidR="004B6F7F" w:rsidRDefault="004B6F7F" w:rsidP="00563470">
            <w:pPr>
              <w:jc w:val="center"/>
              <w:rPr>
                <w:rFonts w:ascii="Times New Roman" w:hAnsi="Times New Roman"/>
                <w:b/>
                <w:bCs/>
                <w:sz w:val="24"/>
              </w:rPr>
            </w:pPr>
          </w:p>
          <w:p w14:paraId="5C08ABC5" w14:textId="77777777" w:rsidR="004B6F7F" w:rsidRDefault="004B6F7F" w:rsidP="00563470">
            <w:pPr>
              <w:jc w:val="center"/>
              <w:rPr>
                <w:b/>
                <w:bCs/>
              </w:rPr>
            </w:pPr>
          </w:p>
          <w:p w14:paraId="0251C5D4" w14:textId="77777777" w:rsidR="004B6F7F" w:rsidRDefault="004B6F7F" w:rsidP="00563470">
            <w:pPr>
              <w:jc w:val="center"/>
              <w:rPr>
                <w:b/>
                <w:bCs/>
              </w:rPr>
            </w:pPr>
          </w:p>
          <w:p w14:paraId="3DB96F99" w14:textId="77777777" w:rsidR="004B6F7F" w:rsidRDefault="004B6F7F" w:rsidP="00563470">
            <w:pPr>
              <w:jc w:val="center"/>
              <w:rPr>
                <w:b/>
                <w:bCs/>
              </w:rPr>
            </w:pPr>
          </w:p>
          <w:p w14:paraId="74233F0F" w14:textId="77777777" w:rsidR="004B6F7F" w:rsidRDefault="004B6F7F" w:rsidP="00563470">
            <w:pPr>
              <w:jc w:val="center"/>
              <w:rPr>
                <w:b/>
                <w:bCs/>
              </w:rPr>
            </w:pPr>
          </w:p>
          <w:p w14:paraId="4E34B31C" w14:textId="0DFB1362" w:rsidR="00B74727" w:rsidRPr="00BB7705" w:rsidRDefault="00B74727" w:rsidP="00563470">
            <w:pPr>
              <w:jc w:val="center"/>
              <w:rPr>
                <w:rFonts w:ascii="Times New Roman" w:hAnsi="Times New Roman"/>
                <w:b/>
                <w:bCs/>
                <w:sz w:val="24"/>
              </w:rPr>
            </w:pPr>
            <w:r w:rsidRPr="00BB7705">
              <w:rPr>
                <w:rFonts w:ascii="Times New Roman" w:hAnsi="Times New Roman"/>
                <w:b/>
                <w:bCs/>
                <w:sz w:val="24"/>
              </w:rPr>
              <w:t>5. számú táblázat - Természetes szaporodás</w:t>
            </w:r>
          </w:p>
        </w:tc>
      </w:tr>
      <w:tr w:rsidR="00B74727" w:rsidRPr="00BB7705" w14:paraId="245D1246" w14:textId="77777777" w:rsidTr="000E4E92">
        <w:trPr>
          <w:trHeight w:val="1592"/>
          <w:jc w:val="center"/>
        </w:trPr>
        <w:tc>
          <w:tcPr>
            <w:tcW w:w="25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6B81CD"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Év</w:t>
            </w:r>
          </w:p>
        </w:tc>
        <w:tc>
          <w:tcPr>
            <w:tcW w:w="4439" w:type="dxa"/>
            <w:tcBorders>
              <w:top w:val="single" w:sz="4" w:space="0" w:color="auto"/>
              <w:left w:val="nil"/>
              <w:bottom w:val="single" w:sz="4" w:space="0" w:color="auto"/>
              <w:right w:val="single" w:sz="4" w:space="0" w:color="auto"/>
            </w:tcBorders>
            <w:shd w:val="clear" w:color="000000" w:fill="E2EFDA"/>
            <w:vAlign w:val="center"/>
            <w:hideMark/>
          </w:tcPr>
          <w:p w14:paraId="185F8AD0" w14:textId="77777777" w:rsidR="00B74727" w:rsidRPr="00BB7705" w:rsidRDefault="00B74727" w:rsidP="00563470">
            <w:pPr>
              <w:jc w:val="center"/>
              <w:rPr>
                <w:rFonts w:ascii="Times New Roman" w:hAnsi="Times New Roman"/>
                <w:b/>
                <w:bCs/>
                <w:sz w:val="24"/>
              </w:rPr>
            </w:pPr>
            <w:r w:rsidRPr="00BB7705">
              <w:rPr>
                <w:rFonts w:ascii="Times New Roman" w:hAnsi="Times New Roman"/>
                <w:b/>
                <w:bCs/>
                <w:sz w:val="24"/>
              </w:rPr>
              <w:t>Az élve születések és halálozások különbözetének 1000 lakosra vetített száma (fő)</w:t>
            </w:r>
            <w:r w:rsidRPr="00BB7705">
              <w:rPr>
                <w:rFonts w:ascii="Times New Roman" w:hAnsi="Times New Roman"/>
                <w:b/>
                <w:bCs/>
                <w:sz w:val="24"/>
              </w:rPr>
              <w:br/>
            </w:r>
            <w:r w:rsidRPr="00BB7705">
              <w:rPr>
                <w:rFonts w:ascii="Times New Roman" w:hAnsi="Times New Roman"/>
                <w:sz w:val="24"/>
              </w:rPr>
              <w:t>(TS 032)</w:t>
            </w:r>
          </w:p>
        </w:tc>
      </w:tr>
      <w:tr w:rsidR="00B74727" w:rsidRPr="00BB7705" w14:paraId="7E9C1F6E" w14:textId="77777777" w:rsidTr="000E4E92">
        <w:trPr>
          <w:trHeight w:val="583"/>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2D09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2016</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857E295"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-2,90</w:t>
            </w:r>
          </w:p>
        </w:tc>
      </w:tr>
      <w:tr w:rsidR="00B74727" w:rsidRPr="00BB7705" w14:paraId="6099C59E"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EACB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2017</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EE55FD2"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5,65</w:t>
            </w:r>
          </w:p>
        </w:tc>
      </w:tr>
      <w:tr w:rsidR="00B74727" w:rsidRPr="00BB7705" w14:paraId="732E5345"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1F6F"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2018</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3EA5A16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0,00</w:t>
            </w:r>
          </w:p>
        </w:tc>
      </w:tr>
      <w:tr w:rsidR="00B74727" w:rsidRPr="00BB7705" w14:paraId="18614880"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D7042"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2019</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770866EB"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2,64</w:t>
            </w:r>
          </w:p>
        </w:tc>
      </w:tr>
      <w:tr w:rsidR="00B74727" w:rsidRPr="00BB7705" w14:paraId="67C47B29"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7052E"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2020</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5EFE95C4"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-8,04</w:t>
            </w:r>
          </w:p>
        </w:tc>
      </w:tr>
      <w:tr w:rsidR="00B74727" w:rsidRPr="00BB7705" w14:paraId="302F0F84" w14:textId="77777777" w:rsidTr="000E4E92">
        <w:trPr>
          <w:trHeight w:val="280"/>
          <w:jc w:val="center"/>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5B081"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2021</w:t>
            </w:r>
          </w:p>
        </w:tc>
        <w:tc>
          <w:tcPr>
            <w:tcW w:w="4439" w:type="dxa"/>
            <w:tcBorders>
              <w:top w:val="single" w:sz="4" w:space="0" w:color="auto"/>
              <w:left w:val="nil"/>
              <w:bottom w:val="single" w:sz="4" w:space="0" w:color="auto"/>
              <w:right w:val="single" w:sz="4" w:space="0" w:color="auto"/>
            </w:tcBorders>
            <w:shd w:val="clear" w:color="auto" w:fill="auto"/>
            <w:vAlign w:val="center"/>
            <w:hideMark/>
          </w:tcPr>
          <w:p w14:paraId="10413230" w14:textId="77777777" w:rsidR="00B74727" w:rsidRPr="00BB7705" w:rsidRDefault="00B74727" w:rsidP="00563470">
            <w:pPr>
              <w:jc w:val="center"/>
              <w:rPr>
                <w:rFonts w:ascii="Times New Roman" w:hAnsi="Times New Roman"/>
                <w:sz w:val="24"/>
              </w:rPr>
            </w:pPr>
            <w:r w:rsidRPr="00BB7705">
              <w:rPr>
                <w:rFonts w:ascii="Times New Roman" w:hAnsi="Times New Roman"/>
                <w:sz w:val="24"/>
              </w:rPr>
              <w:t>-16,17</w:t>
            </w:r>
          </w:p>
        </w:tc>
      </w:tr>
      <w:tr w:rsidR="00B74727" w:rsidRPr="00BB7705" w14:paraId="0D9353BB" w14:textId="77777777" w:rsidTr="000E4E92">
        <w:trPr>
          <w:trHeight w:val="280"/>
          <w:jc w:val="center"/>
        </w:trPr>
        <w:tc>
          <w:tcPr>
            <w:tcW w:w="6979" w:type="dxa"/>
            <w:gridSpan w:val="2"/>
            <w:tcBorders>
              <w:top w:val="nil"/>
              <w:left w:val="nil"/>
              <w:bottom w:val="nil"/>
              <w:right w:val="nil"/>
            </w:tcBorders>
            <w:shd w:val="clear" w:color="auto" w:fill="auto"/>
            <w:noWrap/>
            <w:vAlign w:val="bottom"/>
            <w:hideMark/>
          </w:tcPr>
          <w:p w14:paraId="1872F7A6" w14:textId="77777777" w:rsidR="00B74727" w:rsidRPr="00BB7705" w:rsidRDefault="00B74727" w:rsidP="00563470">
            <w:pPr>
              <w:jc w:val="left"/>
              <w:rPr>
                <w:rFonts w:ascii="Times New Roman" w:hAnsi="Times New Roman"/>
                <w:sz w:val="24"/>
              </w:rPr>
            </w:pPr>
            <w:r w:rsidRPr="00BB7705">
              <w:rPr>
                <w:rFonts w:ascii="Times New Roman" w:hAnsi="Times New Roman"/>
                <w:sz w:val="24"/>
              </w:rPr>
              <w:t>Forrás: TeIR, KSH-TSTAR</w:t>
            </w:r>
          </w:p>
        </w:tc>
      </w:tr>
    </w:tbl>
    <w:p w14:paraId="26CDE7BD" w14:textId="28485DE1" w:rsidR="00CD4C77" w:rsidRPr="00BB7705" w:rsidRDefault="00B74727" w:rsidP="00563470">
      <w:pPr>
        <w:pStyle w:val="NormlCalibri"/>
        <w:jc w:val="center"/>
        <w:rPr>
          <w:rFonts w:ascii="Times New Roman" w:hAnsi="Times New Roman"/>
          <w:b w:val="0"/>
          <w:i w:val="0"/>
          <w:color w:val="0070C0"/>
          <w:sz w:val="24"/>
          <w:szCs w:val="24"/>
        </w:rPr>
      </w:pPr>
      <w:r w:rsidRPr="00BB7705">
        <w:rPr>
          <w:rFonts w:ascii="Times New Roman" w:hAnsi="Times New Roman"/>
          <w:noProof/>
          <w:sz w:val="24"/>
          <w:szCs w:val="24"/>
        </w:rPr>
        <w:drawing>
          <wp:inline distT="0" distB="0" distL="0" distR="0" wp14:anchorId="7B46593A" wp14:editId="54D9F3C4">
            <wp:extent cx="4572000" cy="2743200"/>
            <wp:effectExtent l="0" t="0" r="0" b="0"/>
            <wp:docPr id="1531561420" name="Diagram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2F679E" w14:textId="77777777" w:rsidR="00B74727" w:rsidRPr="00BB7705" w:rsidRDefault="00B74727" w:rsidP="00563470">
      <w:pPr>
        <w:pStyle w:val="NormlCalibri"/>
        <w:jc w:val="center"/>
        <w:rPr>
          <w:rFonts w:ascii="Times New Roman" w:hAnsi="Times New Roman"/>
          <w:b w:val="0"/>
          <w:i w:val="0"/>
          <w:color w:val="0070C0"/>
          <w:sz w:val="24"/>
          <w:szCs w:val="24"/>
        </w:rPr>
      </w:pPr>
    </w:p>
    <w:p w14:paraId="44400A03" w14:textId="77777777" w:rsidR="0077642C" w:rsidRPr="00BB7705" w:rsidRDefault="0077642C" w:rsidP="00563470">
      <w:pPr>
        <w:pStyle w:val="NormlCalibri"/>
        <w:rPr>
          <w:rFonts w:ascii="Times New Roman" w:hAnsi="Times New Roman"/>
          <w:b w:val="0"/>
          <w:i w:val="0"/>
          <w:sz w:val="24"/>
          <w:szCs w:val="24"/>
        </w:rPr>
      </w:pPr>
    </w:p>
    <w:p w14:paraId="5E172CFE" w14:textId="4D6B4DEA" w:rsidR="00A62179" w:rsidRPr="00BB7705" w:rsidRDefault="00631C3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Egy település népessége az állandó oda- és elvándorlások különbözete mellett annak természetes szaporodásától függ. A természetes szaporodás két összetevője az élve születés és a halálozás. </w:t>
      </w:r>
      <w:r w:rsidR="00A62179" w:rsidRPr="00BB7705">
        <w:rPr>
          <w:rFonts w:ascii="Times New Roman" w:hAnsi="Times New Roman"/>
          <w:b w:val="0"/>
          <w:i w:val="0"/>
          <w:sz w:val="24"/>
          <w:szCs w:val="24"/>
        </w:rPr>
        <w:t xml:space="preserve">A mutató ismerteti az </w:t>
      </w:r>
      <w:r w:rsidR="004D5420" w:rsidRPr="00BB7705">
        <w:rPr>
          <w:rFonts w:ascii="Times New Roman" w:hAnsi="Times New Roman"/>
          <w:b w:val="0"/>
          <w:i w:val="0"/>
          <w:sz w:val="24"/>
          <w:szCs w:val="24"/>
        </w:rPr>
        <w:t>élve születések</w:t>
      </w:r>
      <w:r w:rsidR="00A62179" w:rsidRPr="00BB7705">
        <w:rPr>
          <w:rFonts w:ascii="Times New Roman" w:hAnsi="Times New Roman"/>
          <w:b w:val="0"/>
          <w:i w:val="0"/>
          <w:sz w:val="24"/>
          <w:szCs w:val="24"/>
        </w:rPr>
        <w:t xml:space="preserve"> és a halálozások különbözetének ezer lakosra jutó számát. A magyarországi népességstatisztika szerint az ország ezer lakosra jutó mutatója 2023. július hónapban -1,8 ezrelék volt.</w:t>
      </w:r>
    </w:p>
    <w:p w14:paraId="387AA373" w14:textId="77777777" w:rsidR="004D5420" w:rsidRPr="00BB7705" w:rsidRDefault="00631C3F"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Velem esetében </w:t>
      </w:r>
      <w:r w:rsidR="00B71E8B" w:rsidRPr="00BB7705">
        <w:rPr>
          <w:rFonts w:ascii="Times New Roman" w:hAnsi="Times New Roman"/>
          <w:b w:val="0"/>
          <w:i w:val="0"/>
          <w:sz w:val="24"/>
          <w:szCs w:val="24"/>
        </w:rPr>
        <w:t>a természetes szaporodást vizsgálva azt láthatjuk, hogy az élve születések</w:t>
      </w:r>
      <w:r w:rsidR="00A62179" w:rsidRPr="00BB7705">
        <w:rPr>
          <w:rFonts w:ascii="Times New Roman" w:hAnsi="Times New Roman"/>
          <w:b w:val="0"/>
          <w:i w:val="0"/>
          <w:sz w:val="24"/>
          <w:szCs w:val="24"/>
        </w:rPr>
        <w:t xml:space="preserve"> és a halálozások különbözetének ezer lakosra jutó száma az országos statisztikához hasonlóan alakult. </w:t>
      </w:r>
      <w:r w:rsidR="00B71E8B" w:rsidRPr="00BB7705">
        <w:rPr>
          <w:rFonts w:ascii="Times New Roman" w:hAnsi="Times New Roman"/>
          <w:b w:val="0"/>
          <w:i w:val="0"/>
          <w:sz w:val="24"/>
          <w:szCs w:val="24"/>
        </w:rPr>
        <w:t xml:space="preserve"> </w:t>
      </w:r>
    </w:p>
    <w:p w14:paraId="6B33022E" w14:textId="57A93A56" w:rsidR="004D5420" w:rsidRPr="00BB7705" w:rsidRDefault="004D5420"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A Covid 19-járvány árnyékot vetett a folyamatokra. A halálozások száma jelentősebben emelkedett, mint a születéseké, így a természetes népességfogyás 2020-ban 8,04%-kal majd 2021-ben 16,17%-kal meghaladta a korábbi évek pozitív előjelű eredményeit. 2022-ben már lassult a népességfogyás üteme.</w:t>
      </w:r>
    </w:p>
    <w:p w14:paraId="67CCF273" w14:textId="50770BFA" w:rsidR="00D43C14" w:rsidRPr="00BB7705" w:rsidRDefault="004D5420" w:rsidP="00563470">
      <w:pPr>
        <w:pStyle w:val="NormlCalibri"/>
        <w:rPr>
          <w:rFonts w:ascii="Times New Roman" w:hAnsi="Times New Roman"/>
          <w:b w:val="0"/>
          <w:i w:val="0"/>
          <w:sz w:val="24"/>
          <w:szCs w:val="24"/>
        </w:rPr>
      </w:pPr>
      <w:r w:rsidRPr="00BB7705">
        <w:rPr>
          <w:rFonts w:ascii="Times New Roman" w:hAnsi="Times New Roman"/>
          <w:b w:val="0"/>
          <w:i w:val="0"/>
          <w:sz w:val="24"/>
          <w:szCs w:val="24"/>
        </w:rPr>
        <w:t xml:space="preserve">Várhatóan </w:t>
      </w:r>
      <w:r w:rsidR="00B71E8B" w:rsidRPr="00BB7705">
        <w:rPr>
          <w:rFonts w:ascii="Times New Roman" w:hAnsi="Times New Roman"/>
          <w:b w:val="0"/>
          <w:i w:val="0"/>
          <w:sz w:val="24"/>
          <w:szCs w:val="24"/>
        </w:rPr>
        <w:t xml:space="preserve">Velemben a természetes fogyás az országos átlaghoz </w:t>
      </w:r>
      <w:r w:rsidRPr="00BB7705">
        <w:rPr>
          <w:rFonts w:ascii="Times New Roman" w:hAnsi="Times New Roman"/>
          <w:b w:val="0"/>
          <w:i w:val="0"/>
          <w:sz w:val="24"/>
          <w:szCs w:val="24"/>
        </w:rPr>
        <w:t>hasonlóan még</w:t>
      </w:r>
      <w:r w:rsidR="00B71E8B" w:rsidRPr="00BB7705">
        <w:rPr>
          <w:rFonts w:ascii="Times New Roman" w:hAnsi="Times New Roman"/>
          <w:b w:val="0"/>
          <w:i w:val="0"/>
          <w:sz w:val="24"/>
          <w:szCs w:val="24"/>
        </w:rPr>
        <w:t xml:space="preserve"> kisebb mértékű</w:t>
      </w:r>
      <w:r w:rsidRPr="00BB7705">
        <w:rPr>
          <w:rFonts w:ascii="Times New Roman" w:hAnsi="Times New Roman"/>
          <w:b w:val="0"/>
          <w:i w:val="0"/>
          <w:sz w:val="24"/>
          <w:szCs w:val="24"/>
        </w:rPr>
        <w:t xml:space="preserve"> lesz 2023-ban.</w:t>
      </w:r>
    </w:p>
    <w:p w14:paraId="3C7E0C0E" w14:textId="77777777" w:rsidR="00D43C14" w:rsidRPr="00BB7705" w:rsidRDefault="00D43C14" w:rsidP="00563470">
      <w:pPr>
        <w:pStyle w:val="NormlCalibri"/>
        <w:rPr>
          <w:rFonts w:ascii="Times New Roman" w:hAnsi="Times New Roman"/>
          <w:sz w:val="24"/>
          <w:szCs w:val="24"/>
        </w:rPr>
      </w:pPr>
    </w:p>
    <w:p w14:paraId="2BB78B48" w14:textId="77777777" w:rsidR="008B7EC5" w:rsidRPr="00BB7705" w:rsidRDefault="008B7EC5" w:rsidP="00563470">
      <w:pPr>
        <w:pStyle w:val="NormlCalibri"/>
        <w:rPr>
          <w:rFonts w:ascii="Times New Roman" w:hAnsi="Times New Roman"/>
          <w:sz w:val="24"/>
          <w:szCs w:val="24"/>
        </w:rPr>
      </w:pPr>
    </w:p>
    <w:p w14:paraId="7D381381" w14:textId="77777777" w:rsidR="008B7EC5" w:rsidRPr="00BB7705" w:rsidRDefault="008B7EC5" w:rsidP="00563470">
      <w:pPr>
        <w:pStyle w:val="NormlCalibri"/>
        <w:rPr>
          <w:rFonts w:ascii="Times New Roman" w:hAnsi="Times New Roman"/>
          <w:sz w:val="24"/>
          <w:szCs w:val="24"/>
        </w:rPr>
      </w:pPr>
    </w:p>
    <w:p w14:paraId="689C2BD9" w14:textId="77777777" w:rsidR="000E4E92" w:rsidRDefault="000E4E92" w:rsidP="00563470">
      <w:pPr>
        <w:pStyle w:val="NormlCalibri"/>
        <w:rPr>
          <w:rFonts w:ascii="Times New Roman" w:hAnsi="Times New Roman"/>
          <w:sz w:val="24"/>
          <w:szCs w:val="24"/>
        </w:rPr>
      </w:pPr>
      <w:bookmarkStart w:id="61" w:name="_Toc363646325"/>
    </w:p>
    <w:p w14:paraId="3DC3D530" w14:textId="77777777" w:rsidR="000E4E92" w:rsidRDefault="000E4E92" w:rsidP="00563470">
      <w:pPr>
        <w:pStyle w:val="NormlCalibri"/>
        <w:rPr>
          <w:rFonts w:ascii="Times New Roman" w:hAnsi="Times New Roman"/>
          <w:sz w:val="24"/>
          <w:szCs w:val="24"/>
        </w:rPr>
      </w:pPr>
    </w:p>
    <w:p w14:paraId="65F114E6" w14:textId="77777777" w:rsidR="000E4E92" w:rsidRDefault="000E4E92" w:rsidP="00563470">
      <w:pPr>
        <w:pStyle w:val="NormlCalibri"/>
        <w:rPr>
          <w:rFonts w:ascii="Times New Roman" w:hAnsi="Times New Roman"/>
          <w:sz w:val="24"/>
          <w:szCs w:val="24"/>
        </w:rPr>
      </w:pPr>
    </w:p>
    <w:p w14:paraId="1F8C8AD0" w14:textId="1CD657C0" w:rsidR="00D43C14" w:rsidRPr="00BB7705" w:rsidRDefault="00D43C14" w:rsidP="000E4E92">
      <w:pPr>
        <w:pStyle w:val="NormlCalibri"/>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BB7705">
        <w:rPr>
          <w:rFonts w:ascii="Times New Roman" w:hAnsi="Times New Roman"/>
          <w:sz w:val="24"/>
          <w:szCs w:val="24"/>
        </w:rP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1"/>
    </w:p>
    <w:p w14:paraId="6DB60FA6" w14:textId="77777777" w:rsidR="00D43C14" w:rsidRPr="00BB7705" w:rsidRDefault="00D43C14" w:rsidP="00563470">
      <w:pPr>
        <w:pStyle w:val="Nincstrkz"/>
        <w:jc w:val="both"/>
        <w:rPr>
          <w:rFonts w:ascii="Times New Roman" w:hAnsi="Times New Roman"/>
          <w:sz w:val="24"/>
          <w:szCs w:val="24"/>
        </w:rPr>
      </w:pPr>
    </w:p>
    <w:p w14:paraId="7C833515" w14:textId="77777777" w:rsidR="002646EA" w:rsidRPr="00BB7705" w:rsidRDefault="002646EA" w:rsidP="00563470">
      <w:pPr>
        <w:pStyle w:val="Nincstrkz"/>
        <w:jc w:val="both"/>
        <w:rPr>
          <w:rFonts w:ascii="Times New Roman" w:hAnsi="Times New Roman"/>
          <w:sz w:val="24"/>
          <w:szCs w:val="24"/>
        </w:rPr>
      </w:pPr>
    </w:p>
    <w:p w14:paraId="5098687B" w14:textId="77777777" w:rsidR="00190514" w:rsidRPr="00BB7705" w:rsidRDefault="00190514" w:rsidP="00563470">
      <w:pPr>
        <w:rPr>
          <w:rFonts w:ascii="Times New Roman" w:hAnsi="Times New Roman"/>
          <w:sz w:val="24"/>
        </w:rPr>
      </w:pPr>
      <w:r w:rsidRPr="00BB7705">
        <w:rPr>
          <w:rFonts w:ascii="Times New Roman" w:hAnsi="Times New Roman"/>
          <w:sz w:val="24"/>
        </w:rPr>
        <w:t xml:space="preserve">Magyarország Alaptörvényének, a Szabadság és felelősség fejezete II. cikkében foglaltak szerint: </w:t>
      </w:r>
    </w:p>
    <w:p w14:paraId="01ED0849" w14:textId="77777777" w:rsidR="00190514" w:rsidRPr="00BB7705" w:rsidRDefault="00190514" w:rsidP="00563470">
      <w:pPr>
        <w:pStyle w:val="NormlWeb"/>
        <w:shd w:val="clear" w:color="auto" w:fill="FFFFFF"/>
        <w:spacing w:before="0" w:beforeAutospacing="0" w:after="150" w:afterAutospacing="0"/>
        <w:rPr>
          <w:rFonts w:ascii="Times New Roman" w:hAnsi="Times New Roman"/>
          <w:color w:val="333333"/>
          <w:sz w:val="24"/>
          <w:shd w:val="clear" w:color="auto" w:fill="FFFFFF"/>
        </w:rPr>
      </w:pPr>
      <w:r w:rsidRPr="00BB7705">
        <w:rPr>
          <w:rFonts w:ascii="Times New Roman" w:hAnsi="Times New Roman"/>
          <w:color w:val="333333"/>
          <w:sz w:val="24"/>
          <w:shd w:val="clear" w:color="auto" w:fill="FFFFFF"/>
        </w:rPr>
        <w:t xml:space="preserve">„Az emberi méltóság sérthetetlen. Minden embernek joga van az élethez és az emberi méltósághoz, a magzat életét a fogantatástól kezdve védelem illeti meg.” </w:t>
      </w:r>
    </w:p>
    <w:p w14:paraId="7D638493" w14:textId="77777777" w:rsidR="00190514" w:rsidRPr="00BB7705" w:rsidRDefault="00190514" w:rsidP="00563470">
      <w:pPr>
        <w:rPr>
          <w:rFonts w:ascii="Times New Roman" w:hAnsi="Times New Roman"/>
          <w:sz w:val="24"/>
        </w:rPr>
      </w:pPr>
      <w:r w:rsidRPr="00BB7705">
        <w:rPr>
          <w:rFonts w:ascii="Times New Roman" w:hAnsi="Times New Roman"/>
          <w:sz w:val="24"/>
        </w:rPr>
        <w:t xml:space="preserve">Magyarország Alaptörvényének, a Szabadság és felelősség fejezete XV. cikkében foglaltak szerint: </w:t>
      </w:r>
    </w:p>
    <w:p w14:paraId="6DE1F41D"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 xml:space="preserve"> „(1) A törvény előtt mindenki egyenlő. Minden ember jogképes.</w:t>
      </w:r>
    </w:p>
    <w:p w14:paraId="105EDEEB"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(2) Magyarország az alapvető jogokat mindenkinek bármely megkülönböztetés, nevezetesen faj, szín, nem, fogyatékosság, nyelv, vallás, politikai vagy más vélemény, nemzeti vagy társadalmi származás, vagyoni, születési vagy egyéb helyzet szerinti különbségtétel nélkül biztosítja.</w:t>
      </w:r>
    </w:p>
    <w:p w14:paraId="229AA3E1"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(3) A nők és a férfiak egyenjogúak.</w:t>
      </w:r>
    </w:p>
    <w:p w14:paraId="218DC5A8"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(4) Magyarország az esélyegyenlőség és a társadalmi felzárkózás megvalósulását külön intézkedésekkel segíti.</w:t>
      </w:r>
    </w:p>
    <w:p w14:paraId="56E48C7B" w14:textId="77777777" w:rsidR="00190514" w:rsidRPr="00BB7705" w:rsidRDefault="00190514" w:rsidP="00563470">
      <w:pPr>
        <w:pStyle w:val="Nincstrkz"/>
        <w:jc w:val="both"/>
        <w:rPr>
          <w:rFonts w:ascii="Times New Roman" w:hAnsi="Times New Roman"/>
          <w:sz w:val="24"/>
          <w:szCs w:val="24"/>
        </w:rPr>
      </w:pPr>
      <w:r w:rsidRPr="00BB7705">
        <w:rPr>
          <w:rFonts w:ascii="Times New Roman" w:hAnsi="Times New Roman"/>
          <w:sz w:val="24"/>
          <w:szCs w:val="24"/>
        </w:rPr>
        <w:t>(5) Magyarország külön intézkedésekkel védi a családokat, a gyermekeket, a nőket, az időseket és a fogyatékkal élőket.”</w:t>
      </w:r>
    </w:p>
    <w:p w14:paraId="18EE2B58" w14:textId="77777777" w:rsidR="00AB4979" w:rsidRPr="00BB7705" w:rsidRDefault="00AB4979" w:rsidP="00563470">
      <w:pPr>
        <w:pStyle w:val="Nincstrkz"/>
        <w:jc w:val="both"/>
        <w:rPr>
          <w:rFonts w:ascii="Times New Roman" w:hAnsi="Times New Roman"/>
          <w:sz w:val="24"/>
          <w:szCs w:val="24"/>
        </w:rPr>
      </w:pPr>
    </w:p>
    <w:p w14:paraId="04018E96" w14:textId="77777777" w:rsidR="001535D4" w:rsidRPr="00BB7705" w:rsidRDefault="00AB4979" w:rsidP="00563470">
      <w:pPr>
        <w:pStyle w:val="Nincstrkz"/>
        <w:jc w:val="both"/>
        <w:rPr>
          <w:rFonts w:ascii="Times New Roman" w:hAnsi="Times New Roman"/>
          <w:sz w:val="24"/>
          <w:szCs w:val="24"/>
        </w:rPr>
      </w:pPr>
      <w:r w:rsidRPr="00BB7705">
        <w:rPr>
          <w:rFonts w:ascii="Times New Roman" w:hAnsi="Times New Roman"/>
          <w:sz w:val="24"/>
          <w:szCs w:val="24"/>
        </w:rPr>
        <w:t>Velem községi Önkormányzat azonosulva Magyarország Alaptörvényével, valamint az Egyenlő Bánásmódról és az Esélyegyenlőség Előmozdításáról szóló 2003. évi CXXV. törvény</w:t>
      </w:r>
      <w:r w:rsidR="0067624A" w:rsidRPr="00BB7705">
        <w:rPr>
          <w:rFonts w:ascii="Times New Roman" w:hAnsi="Times New Roman"/>
          <w:sz w:val="24"/>
          <w:szCs w:val="24"/>
        </w:rPr>
        <w:t xml:space="preserve">ben megfogalmazottakat kiemelten szem előtt tartva </w:t>
      </w:r>
      <w:r w:rsidR="00096ADD" w:rsidRPr="00BB7705">
        <w:rPr>
          <w:rFonts w:ascii="Times New Roman" w:hAnsi="Times New Roman"/>
          <w:sz w:val="24"/>
          <w:szCs w:val="24"/>
        </w:rPr>
        <w:t>törekszik arra, hogy a község minden állampolgára számára, különös tekintettel a hátrányos helyzetű társadalmi csoportokra elősegítse az egyenlő bánásmód k</w:t>
      </w:r>
      <w:r w:rsidR="001535D4" w:rsidRPr="00BB7705">
        <w:rPr>
          <w:rFonts w:ascii="Times New Roman" w:hAnsi="Times New Roman"/>
          <w:sz w:val="24"/>
          <w:szCs w:val="24"/>
        </w:rPr>
        <w:t>övetelményeinek érvényesítését. A</w:t>
      </w:r>
      <w:r w:rsidRPr="00BB7705">
        <w:rPr>
          <w:rFonts w:ascii="Times New Roman" w:hAnsi="Times New Roman"/>
          <w:sz w:val="24"/>
          <w:szCs w:val="24"/>
        </w:rPr>
        <w:t xml:space="preserve"> helyi esélyegyenlőségi programjában </w:t>
      </w:r>
      <w:r w:rsidR="001535D4" w:rsidRPr="00BB7705">
        <w:rPr>
          <w:rFonts w:ascii="Times New Roman" w:hAnsi="Times New Roman"/>
          <w:sz w:val="24"/>
          <w:szCs w:val="24"/>
        </w:rPr>
        <w:t>megfogalmazza szándékát</w:t>
      </w:r>
      <w:r w:rsidRPr="00BB7705">
        <w:rPr>
          <w:rFonts w:ascii="Times New Roman" w:hAnsi="Times New Roman"/>
          <w:sz w:val="24"/>
          <w:szCs w:val="24"/>
        </w:rPr>
        <w:t xml:space="preserve"> arra vonatkozóan, hogy </w:t>
      </w:r>
      <w:r w:rsidR="001535D4" w:rsidRPr="00BB7705">
        <w:rPr>
          <w:rFonts w:ascii="Times New Roman" w:hAnsi="Times New Roman"/>
          <w:sz w:val="24"/>
          <w:szCs w:val="24"/>
        </w:rPr>
        <w:t>egyenlő esélyt biztosítson a</w:t>
      </w:r>
      <w:r w:rsidR="004A67FF" w:rsidRPr="00BB7705">
        <w:rPr>
          <w:rFonts w:ascii="Times New Roman" w:hAnsi="Times New Roman"/>
          <w:sz w:val="24"/>
          <w:szCs w:val="24"/>
        </w:rPr>
        <w:t xml:space="preserve"> </w:t>
      </w:r>
      <w:r w:rsidR="001535D4" w:rsidRPr="00BB7705">
        <w:rPr>
          <w:rFonts w:ascii="Times New Roman" w:hAnsi="Times New Roman"/>
          <w:sz w:val="24"/>
          <w:szCs w:val="24"/>
        </w:rPr>
        <w:t xml:space="preserve">szolgáltatásokhoz való hozzáféréshez és megelőzze a hátrányos megkülönböztetést. </w:t>
      </w:r>
    </w:p>
    <w:p w14:paraId="4AC7CC23" w14:textId="77777777" w:rsidR="001535D4" w:rsidRPr="00BB7705" w:rsidRDefault="001535D4" w:rsidP="00563470">
      <w:pPr>
        <w:pStyle w:val="Nincstrkz"/>
        <w:jc w:val="both"/>
        <w:rPr>
          <w:rFonts w:ascii="Times New Roman" w:hAnsi="Times New Roman"/>
          <w:sz w:val="24"/>
          <w:szCs w:val="24"/>
        </w:rPr>
      </w:pPr>
      <w:r w:rsidRPr="00BB7705">
        <w:rPr>
          <w:rFonts w:ascii="Times New Roman" w:hAnsi="Times New Roman"/>
          <w:sz w:val="24"/>
          <w:szCs w:val="24"/>
        </w:rPr>
        <w:t xml:space="preserve">Velem községi Önkormányzat </w:t>
      </w:r>
      <w:r w:rsidR="00DA1421" w:rsidRPr="00BB7705">
        <w:rPr>
          <w:rFonts w:ascii="Times New Roman" w:hAnsi="Times New Roman"/>
          <w:sz w:val="24"/>
          <w:szCs w:val="24"/>
        </w:rPr>
        <w:t>t</w:t>
      </w:r>
      <w:r w:rsidRPr="00BB7705">
        <w:rPr>
          <w:rFonts w:ascii="Times New Roman" w:hAnsi="Times New Roman"/>
          <w:sz w:val="24"/>
          <w:szCs w:val="24"/>
        </w:rPr>
        <w:t>örekszik</w:t>
      </w:r>
      <w:r w:rsidR="000D2985" w:rsidRPr="00BB7705">
        <w:rPr>
          <w:rFonts w:ascii="Times New Roman" w:hAnsi="Times New Roman"/>
          <w:sz w:val="24"/>
          <w:szCs w:val="24"/>
        </w:rPr>
        <w:t xml:space="preserve"> előmozdítani</w:t>
      </w:r>
      <w:r w:rsidRPr="00BB7705">
        <w:rPr>
          <w:rFonts w:ascii="Times New Roman" w:hAnsi="Times New Roman"/>
          <w:sz w:val="24"/>
          <w:szCs w:val="24"/>
        </w:rPr>
        <w:t xml:space="preserve">, hogy a településen </w:t>
      </w:r>
      <w:r w:rsidR="000D2985" w:rsidRPr="00BB7705">
        <w:rPr>
          <w:rFonts w:ascii="Times New Roman" w:hAnsi="Times New Roman"/>
          <w:sz w:val="24"/>
          <w:szCs w:val="24"/>
        </w:rPr>
        <w:t xml:space="preserve">megvalósuljon a </w:t>
      </w:r>
      <w:r w:rsidRPr="00BB7705">
        <w:rPr>
          <w:rFonts w:ascii="Times New Roman" w:hAnsi="Times New Roman"/>
          <w:sz w:val="24"/>
          <w:szCs w:val="24"/>
        </w:rPr>
        <w:t>mélyszegénységben</w:t>
      </w:r>
      <w:r w:rsidR="000D2985" w:rsidRPr="00BB7705">
        <w:rPr>
          <w:rFonts w:ascii="Times New Roman" w:hAnsi="Times New Roman"/>
          <w:sz w:val="24"/>
          <w:szCs w:val="24"/>
        </w:rPr>
        <w:t xml:space="preserve"> élők</w:t>
      </w:r>
      <w:r w:rsidRPr="00BB7705">
        <w:rPr>
          <w:rFonts w:ascii="Times New Roman" w:hAnsi="Times New Roman"/>
          <w:sz w:val="24"/>
          <w:szCs w:val="24"/>
        </w:rPr>
        <w:t>, nők, gyer</w:t>
      </w:r>
      <w:r w:rsidR="000D2985" w:rsidRPr="00BB7705">
        <w:rPr>
          <w:rFonts w:ascii="Times New Roman" w:hAnsi="Times New Roman"/>
          <w:sz w:val="24"/>
          <w:szCs w:val="24"/>
        </w:rPr>
        <w:t>mekek, idősek, és fogyatékkal élők esélyegyenlősége. Valamennyi önkormányzati tevékenységet átjárja a cél, hogy egy összetartó, szolidáris és hátrányos megkülönböztetéstől mentes helyi közösséget erősítsen. Továbbá fontosnak tartja a település</w:t>
      </w:r>
      <w:r w:rsidR="00DA1421" w:rsidRPr="00BB7705">
        <w:rPr>
          <w:rFonts w:ascii="Times New Roman" w:hAnsi="Times New Roman"/>
          <w:sz w:val="24"/>
          <w:szCs w:val="24"/>
        </w:rPr>
        <w:t xml:space="preserve"> működtetése és fejlesztése mellett a lakosok emberi értékeinek, méltóságának, egyediségének megerősítését.</w:t>
      </w:r>
    </w:p>
    <w:p w14:paraId="6DEF24AB" w14:textId="77777777" w:rsidR="00807456" w:rsidRPr="00BB7705" w:rsidRDefault="004A67FF" w:rsidP="00563470">
      <w:pPr>
        <w:rPr>
          <w:rFonts w:ascii="Times New Roman" w:hAnsi="Times New Roman"/>
          <w:sz w:val="24"/>
        </w:rPr>
      </w:pPr>
      <w:r w:rsidRPr="00BB7705">
        <w:rPr>
          <w:rFonts w:ascii="Times New Roman" w:hAnsi="Times New Roman"/>
          <w:sz w:val="24"/>
        </w:rPr>
        <w:t>Az Önkormányzat az esélyegyenlőségi politikáját munkáltatói szerepkörben, közvetlen szolgáltatásai során és intézményfenntartói szerepkörben érvényesíti.</w:t>
      </w:r>
      <w:r w:rsidR="00287F75" w:rsidRPr="00BB7705">
        <w:rPr>
          <w:rFonts w:ascii="Times New Roman" w:hAnsi="Times New Roman"/>
          <w:sz w:val="24"/>
        </w:rPr>
        <w:t xml:space="preserve"> Humán és anyagi forrásainak mozgósítása mellett, </w:t>
      </w:r>
      <w:r w:rsidR="00807456" w:rsidRPr="00BB7705">
        <w:rPr>
          <w:rFonts w:ascii="Times New Roman" w:hAnsi="Times New Roman"/>
          <w:sz w:val="24"/>
        </w:rPr>
        <w:t xml:space="preserve">helyzetfeltárását és elemzést végez, intézkedési terveket készít és keresi a pályázati lehetőségeket a megvalósításhoz. </w:t>
      </w:r>
    </w:p>
    <w:p w14:paraId="0A5E98AE" w14:textId="77777777" w:rsidR="00CE7240" w:rsidRPr="00BB7705" w:rsidRDefault="00807456" w:rsidP="00563470">
      <w:pPr>
        <w:rPr>
          <w:rFonts w:ascii="Times New Roman" w:hAnsi="Times New Roman"/>
          <w:sz w:val="24"/>
        </w:rPr>
      </w:pPr>
      <w:r w:rsidRPr="00BB7705">
        <w:rPr>
          <w:rFonts w:ascii="Times New Roman" w:hAnsi="Times New Roman"/>
          <w:sz w:val="24"/>
        </w:rPr>
        <w:t xml:space="preserve">Küldetése, egy olyan település kialakítása és fenntartása, melyben folyamatosan fókuszálva az egyes célcsoportok helyzetére és problémáira, </w:t>
      </w:r>
      <w:r w:rsidR="00CE7240" w:rsidRPr="00BB7705">
        <w:rPr>
          <w:rFonts w:ascii="Times New Roman" w:hAnsi="Times New Roman"/>
          <w:sz w:val="24"/>
        </w:rPr>
        <w:t>a közszolgáltatások</w:t>
      </w:r>
      <w:r w:rsidRPr="00BB7705">
        <w:rPr>
          <w:rFonts w:ascii="Times New Roman" w:hAnsi="Times New Roman"/>
          <w:sz w:val="24"/>
        </w:rPr>
        <w:t xml:space="preserve"> egyenlő eséllye</w:t>
      </w:r>
      <w:r w:rsidR="00CE7240" w:rsidRPr="00BB7705">
        <w:rPr>
          <w:rFonts w:ascii="Times New Roman" w:hAnsi="Times New Roman"/>
          <w:sz w:val="24"/>
        </w:rPr>
        <w:t xml:space="preserve">l elérhetőek. </w:t>
      </w:r>
      <w:r w:rsidR="004A67FF" w:rsidRPr="00BB7705">
        <w:rPr>
          <w:rFonts w:ascii="Times New Roman" w:hAnsi="Times New Roman"/>
          <w:sz w:val="24"/>
        </w:rPr>
        <w:t>Az esélyegyenlőséggel kapcsolatos tevékenysége folyamán mindent megtesz annak érdekében, hogy az egyes projektek kidolgozásában az érdekelt civil szerveződések is aktív szerepet játszanak, elősegítve ezzel a község lakosságának i</w:t>
      </w:r>
      <w:r w:rsidR="00CE7240" w:rsidRPr="00BB7705">
        <w:rPr>
          <w:rFonts w:ascii="Times New Roman" w:hAnsi="Times New Roman"/>
          <w:sz w:val="24"/>
        </w:rPr>
        <w:t>lyen irányú szolidaritását.</w:t>
      </w:r>
    </w:p>
    <w:p w14:paraId="6A13F5B1" w14:textId="77777777" w:rsidR="00CE7240" w:rsidRPr="00BB7705" w:rsidRDefault="00CE7240" w:rsidP="00563470">
      <w:pPr>
        <w:rPr>
          <w:rFonts w:ascii="Times New Roman" w:hAnsi="Times New Roman"/>
          <w:sz w:val="24"/>
        </w:rPr>
      </w:pPr>
    </w:p>
    <w:p w14:paraId="1AC58722" w14:textId="77777777" w:rsidR="00D43C14" w:rsidRPr="00BB7705" w:rsidRDefault="004A67FF" w:rsidP="00563470">
      <w:pPr>
        <w:rPr>
          <w:rFonts w:ascii="Times New Roman" w:hAnsi="Times New Roman"/>
          <w:sz w:val="24"/>
        </w:rPr>
      </w:pPr>
      <w:r w:rsidRPr="00BB7705">
        <w:rPr>
          <w:rFonts w:ascii="Times New Roman" w:hAnsi="Times New Roman"/>
          <w:sz w:val="24"/>
        </w:rPr>
        <w:t xml:space="preserve"> </w:t>
      </w:r>
      <w:bookmarkStart w:id="62" w:name="_Toc188863083"/>
      <w:bookmarkStart w:id="63" w:name="_Toc188863082"/>
    </w:p>
    <w:p w14:paraId="26DDD22F" w14:textId="77777777" w:rsidR="00D43C14" w:rsidRPr="00BB7705" w:rsidRDefault="00D43C14" w:rsidP="00563470">
      <w:pPr>
        <w:pStyle w:val="Cmsor2"/>
        <w:rPr>
          <w:rFonts w:ascii="Times New Roman" w:hAnsi="Times New Roman"/>
          <w:sz w:val="24"/>
          <w:szCs w:val="24"/>
        </w:rPr>
      </w:pPr>
      <w:bookmarkStart w:id="64" w:name="_Toc363646326"/>
      <w:r w:rsidRPr="00BB7705">
        <w:rPr>
          <w:rFonts w:ascii="Times New Roman" w:hAnsi="Times New Roman"/>
          <w:sz w:val="24"/>
          <w:szCs w:val="24"/>
        </w:rPr>
        <w:t>Célok</w:t>
      </w:r>
      <w:bookmarkEnd w:id="64"/>
    </w:p>
    <w:p w14:paraId="26D51CB5" w14:textId="77777777" w:rsidR="00D43C14" w:rsidRPr="00BB7705" w:rsidRDefault="00D43C14" w:rsidP="00563470">
      <w:pPr>
        <w:rPr>
          <w:rFonts w:ascii="Times New Roman" w:hAnsi="Times New Roman"/>
          <w:sz w:val="24"/>
        </w:rPr>
      </w:pPr>
    </w:p>
    <w:p w14:paraId="58BB181B"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Helyi Esélyegyenlőségi Program átfogó célja</w:t>
      </w:r>
      <w:bookmarkEnd w:id="62"/>
    </w:p>
    <w:p w14:paraId="266BD4E6" w14:textId="77777777" w:rsidR="00D43C14" w:rsidRPr="00BB7705" w:rsidRDefault="00D43C14" w:rsidP="00563470">
      <w:pPr>
        <w:rPr>
          <w:rFonts w:ascii="Times New Roman" w:hAnsi="Times New Roman"/>
          <w:sz w:val="24"/>
        </w:rPr>
      </w:pPr>
    </w:p>
    <w:p w14:paraId="11D35313" w14:textId="77777777" w:rsidR="00D43C14" w:rsidRPr="00BB7705" w:rsidRDefault="00D43C14" w:rsidP="00563470">
      <w:pPr>
        <w:rPr>
          <w:rFonts w:ascii="Times New Roman" w:hAnsi="Times New Roman"/>
          <w:sz w:val="24"/>
        </w:rPr>
      </w:pPr>
      <w:r w:rsidRPr="00BB7705">
        <w:rPr>
          <w:rFonts w:ascii="Times New Roman" w:hAnsi="Times New Roman"/>
          <w:sz w:val="24"/>
        </w:rPr>
        <w:t>Velem település Önkormányzata az Esélyegyenlőségi Program elfogadásával érvényesíteni kívánja:</w:t>
      </w:r>
    </w:p>
    <w:p w14:paraId="7326B95F"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az egyenlő bánásmód, és az esélyegyenlőség biztosításának követelményét,</w:t>
      </w:r>
    </w:p>
    <w:p w14:paraId="2FA2579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 xml:space="preserve">a közszolgáltatásokhoz történő egyenlő hozzáférés elvét, </w:t>
      </w:r>
    </w:p>
    <w:p w14:paraId="0206187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 xml:space="preserve">a diszkriminációmentességet, </w:t>
      </w:r>
    </w:p>
    <w:p w14:paraId="3EE45475"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sz w:val="24"/>
        </w:rPr>
        <w:t>szegregációmentességet,</w:t>
      </w:r>
    </w:p>
    <w:p w14:paraId="5888E931" w14:textId="77777777" w:rsidR="00D43C14" w:rsidRPr="00BB7705" w:rsidRDefault="00D43C14" w:rsidP="00563470">
      <w:pPr>
        <w:numPr>
          <w:ilvl w:val="0"/>
          <w:numId w:val="7"/>
        </w:numPr>
        <w:rPr>
          <w:rFonts w:ascii="Times New Roman" w:hAnsi="Times New Roman"/>
          <w:sz w:val="24"/>
        </w:rPr>
      </w:pPr>
      <w:r w:rsidRPr="00BB7705">
        <w:rPr>
          <w:rFonts w:ascii="Times New Roman" w:hAnsi="Times New Roman"/>
          <w:iCs/>
          <w:sz w:val="24"/>
        </w:rPr>
        <w:t xml:space="preserve">a foglalkoztatás, a szociális biztonság, az egészségügy, az oktatás és a lakhatás területén </w:t>
      </w:r>
      <w:r w:rsidRPr="00BB7705">
        <w:rPr>
          <w:rFonts w:ascii="Times New Roman" w:hAnsi="Times New Roman"/>
          <w:sz w:val="24"/>
        </w:rPr>
        <w:t xml:space="preserve">a helyzetelemzés során feltárt problémák komplex kezelése érdekében szükséges intézkedéseket. </w:t>
      </w:r>
    </w:p>
    <w:p w14:paraId="1766E1BB"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A köznevelési intézményeket – az óvoda kivételével – érintő intézkedések érdekében együttműködik az intézményfenntartó központ területi szerveivel (tankerülettel). </w:t>
      </w:r>
    </w:p>
    <w:p w14:paraId="2C9DBD75" w14:textId="77777777" w:rsidR="003A6786" w:rsidRPr="00BB7705" w:rsidRDefault="003A678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E669C1" w14:textId="77777777" w:rsidR="003A6786" w:rsidRPr="00BB7705" w:rsidRDefault="003A6786" w:rsidP="00563470">
      <w:pPr>
        <w:rPr>
          <w:rFonts w:ascii="Times New Roman" w:hAnsi="Times New Roman"/>
          <w:sz w:val="24"/>
        </w:rPr>
      </w:pPr>
      <w:r w:rsidRPr="00BB7705">
        <w:rPr>
          <w:rFonts w:ascii="Times New Roman" w:hAnsi="Times New Roman"/>
          <w:sz w:val="24"/>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14:paraId="3B1B5F75" w14:textId="77777777" w:rsidR="00D43C14" w:rsidRPr="00BB7705" w:rsidRDefault="00D43C14" w:rsidP="00563470">
      <w:pPr>
        <w:rPr>
          <w:rFonts w:ascii="Times New Roman" w:hAnsi="Times New Roman"/>
          <w:sz w:val="24"/>
        </w:rPr>
      </w:pPr>
    </w:p>
    <w:p w14:paraId="2429EAD1"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HEP helyzetelemző részének célja</w:t>
      </w:r>
      <w:bookmarkEnd w:id="63"/>
    </w:p>
    <w:p w14:paraId="6FC7C8FC" w14:textId="77777777" w:rsidR="00D43C14" w:rsidRPr="00BB7705" w:rsidRDefault="00D43C14" w:rsidP="00563470">
      <w:pPr>
        <w:rPr>
          <w:rFonts w:ascii="Times New Roman" w:hAnsi="Times New Roman"/>
          <w:sz w:val="24"/>
        </w:rPr>
      </w:pPr>
    </w:p>
    <w:p w14:paraId="5E765545" w14:textId="77777777" w:rsidR="00D43C14" w:rsidRPr="00BB7705" w:rsidRDefault="00D43C14" w:rsidP="00563470">
      <w:pPr>
        <w:rPr>
          <w:rFonts w:ascii="Times New Roman" w:hAnsi="Times New Roman"/>
          <w:sz w:val="24"/>
        </w:rPr>
      </w:pPr>
      <w:r w:rsidRPr="00BB7705">
        <w:rPr>
          <w:rFonts w:ascii="Times New Roman" w:hAnsi="Times New Roman"/>
          <w:sz w:val="24"/>
        </w:rPr>
        <w:t>Elsődleges célunk számba venni</w:t>
      </w:r>
      <w:r w:rsidRPr="00BB7705">
        <w:rPr>
          <w:rFonts w:ascii="Times New Roman" w:hAnsi="Times New Roman"/>
          <w:b/>
          <w:sz w:val="24"/>
        </w:rPr>
        <w:t xml:space="preserve"> </w:t>
      </w:r>
      <w:r w:rsidRPr="00BB7705">
        <w:rPr>
          <w:rFonts w:ascii="Times New Roman" w:hAnsi="Times New Roman"/>
          <w:sz w:val="24"/>
        </w:rPr>
        <w:t>a 321/2011. (XII. 27.) Korm. rendelet 1. § (2) bekezdésében nevesített, esélyegyenlőségi szempontból fókuszban lévő célcsoportokba tartozók számát és arányát, valamint helyzetét a településen.</w:t>
      </w:r>
    </w:p>
    <w:p w14:paraId="7CB21D4B" w14:textId="77777777" w:rsidR="00D43C14" w:rsidRPr="00BB7705" w:rsidRDefault="00D43C14" w:rsidP="00563470">
      <w:pPr>
        <w:rPr>
          <w:rFonts w:ascii="Times New Roman" w:hAnsi="Times New Roman"/>
          <w:sz w:val="24"/>
        </w:rPr>
      </w:pPr>
      <w:r w:rsidRPr="00BB7705">
        <w:rPr>
          <w:rFonts w:ascii="Times New Roman" w:hAnsi="Times New Roman"/>
          <w:sz w:val="24"/>
        </w:rPr>
        <w:t>E mellett célunk a célcsoportba tartozókra vonatkozóan áttekinteni a szolgáltatásokhoz történő hozzáférésük alakulását, valamint feltárni az ezeken a területeken jelentkező problémákat.</w:t>
      </w:r>
    </w:p>
    <w:p w14:paraId="581AAF4B" w14:textId="77777777" w:rsidR="00D43C14" w:rsidRPr="00BB7705" w:rsidRDefault="00D43C14" w:rsidP="00563470">
      <w:pPr>
        <w:rPr>
          <w:rFonts w:ascii="Times New Roman" w:hAnsi="Times New Roman"/>
          <w:sz w:val="24"/>
        </w:rPr>
      </w:pPr>
      <w:r w:rsidRPr="00BB7705">
        <w:rPr>
          <w:rFonts w:ascii="Times New Roman" w:hAnsi="Times New Roman"/>
          <w:sz w:val="24"/>
        </w:rPr>
        <w:t>További célunk meghatározni az e csoportok esélyegyenlőségét elősegítő feladatokat, és azokat a területeket, melyek fejlesztésre szorulnak az egyenlő bánásmód érdekében.</w:t>
      </w:r>
    </w:p>
    <w:p w14:paraId="7B3233B1" w14:textId="77777777" w:rsidR="00D43C14" w:rsidRPr="00BB7705" w:rsidRDefault="00D43C14" w:rsidP="00563470">
      <w:pPr>
        <w:rPr>
          <w:rFonts w:ascii="Times New Roman" w:hAnsi="Times New Roman"/>
          <w:sz w:val="24"/>
        </w:rPr>
      </w:pPr>
      <w:r w:rsidRPr="00BB7705">
        <w:rPr>
          <w:rFonts w:ascii="Times New Roman" w:hAnsi="Times New Roman"/>
          <w:sz w:val="24"/>
        </w:rPr>
        <w:t>A célok megvalósításának lépéseit, azok forrásigényét és végrehajtásuk tervezett ütemezését az HEP IT tartalmazza.</w:t>
      </w:r>
    </w:p>
    <w:p w14:paraId="4FF5F8F9" w14:textId="77777777" w:rsidR="00D43C14" w:rsidRPr="00BB7705" w:rsidRDefault="00D43C14" w:rsidP="00563470">
      <w:pPr>
        <w:rPr>
          <w:rFonts w:ascii="Times New Roman" w:hAnsi="Times New Roman"/>
          <w:sz w:val="24"/>
        </w:rPr>
      </w:pPr>
    </w:p>
    <w:p w14:paraId="2A5D430C" w14:textId="77777777" w:rsidR="00D43C14" w:rsidRPr="00BB7705" w:rsidRDefault="00D43C14" w:rsidP="00563470">
      <w:pPr>
        <w:rPr>
          <w:rFonts w:ascii="Times New Roman" w:hAnsi="Times New Roman"/>
          <w:sz w:val="24"/>
        </w:rPr>
      </w:pPr>
    </w:p>
    <w:p w14:paraId="56E1EDFD" w14:textId="77777777" w:rsidR="00D43C14" w:rsidRPr="00BB7705" w:rsidRDefault="00D43C14" w:rsidP="00563470">
      <w:pPr>
        <w:rPr>
          <w:rFonts w:ascii="Times New Roman" w:hAnsi="Times New Roman"/>
          <w:sz w:val="24"/>
          <w:u w:val="single"/>
        </w:rPr>
      </w:pPr>
      <w:r w:rsidRPr="00BB7705">
        <w:rPr>
          <w:rFonts w:ascii="Times New Roman" w:hAnsi="Times New Roman"/>
          <w:sz w:val="24"/>
          <w:u w:val="single"/>
        </w:rPr>
        <w:t>A HEP IT célja</w:t>
      </w:r>
    </w:p>
    <w:p w14:paraId="5878DB05" w14:textId="77777777" w:rsidR="00C900ED" w:rsidRPr="00BB7705" w:rsidRDefault="00C900E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6A091C" w14:textId="77777777" w:rsidR="00D43C14" w:rsidRPr="00BB7705" w:rsidRDefault="00D43C14" w:rsidP="00563470">
      <w:pPr>
        <w:rPr>
          <w:rFonts w:ascii="Times New Roman" w:hAnsi="Times New Roman"/>
          <w:sz w:val="24"/>
        </w:rPr>
      </w:pPr>
      <w:r w:rsidRPr="00BB7705">
        <w:rPr>
          <w:rFonts w:ascii="Times New Roman" w:hAnsi="Times New Roman"/>
          <w:sz w:val="24"/>
        </w:rPr>
        <w:t>Célunk a helyzetelemzésre építve olyan beavatkozások részletes tervezése, amelyek konkrét elmozdulásokat eredményeznek az esélyegyenlőségi célcsoportokhoz tartozók helyzetének javítása szempontjából.</w:t>
      </w:r>
    </w:p>
    <w:p w14:paraId="0DEC6C70" w14:textId="77777777" w:rsidR="00D43C14" w:rsidRPr="00BB7705" w:rsidRDefault="00D43C14" w:rsidP="00563470">
      <w:pPr>
        <w:rPr>
          <w:rFonts w:ascii="Times New Roman" w:hAnsi="Times New Roman"/>
          <w:sz w:val="24"/>
        </w:rPr>
      </w:pPr>
      <w:r w:rsidRPr="00BB7705">
        <w:rPr>
          <w:rFonts w:ascii="Times New Roman" w:hAnsi="Times New Roman"/>
          <w:sz w:val="24"/>
        </w:rPr>
        <w:t>További célunk meghatározni a beavatkozásokhoz kapcsolódó kommunikációt.</w:t>
      </w:r>
    </w:p>
    <w:p w14:paraId="4208C26E" w14:textId="77777777" w:rsidR="00D43C14" w:rsidRPr="00BB7705" w:rsidRDefault="00D43C14" w:rsidP="00563470">
      <w:pPr>
        <w:rPr>
          <w:rFonts w:ascii="Times New Roman" w:hAnsi="Times New Roman"/>
          <w:sz w:val="24"/>
        </w:rPr>
      </w:pPr>
      <w:r w:rsidRPr="00BB7705">
        <w:rPr>
          <w:rFonts w:ascii="Times New Roman" w:hAnsi="Times New Roman"/>
          <w:sz w:val="24"/>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14:paraId="63FA8406" w14:textId="77777777" w:rsidR="00B17531" w:rsidRPr="00BB7705" w:rsidRDefault="00B17531" w:rsidP="00563470">
      <w:pPr>
        <w:rPr>
          <w:rFonts w:ascii="Times New Roman" w:hAnsi="Times New Roman"/>
          <w:sz w:val="24"/>
        </w:rPr>
      </w:pPr>
    </w:p>
    <w:p w14:paraId="1CA7D13E" w14:textId="77777777" w:rsidR="00B17531" w:rsidRPr="00BB7705" w:rsidRDefault="00B17531" w:rsidP="00563470">
      <w:pPr>
        <w:rPr>
          <w:rFonts w:ascii="Times New Roman" w:hAnsi="Times New Roman"/>
          <w:sz w:val="24"/>
          <w:u w:val="single"/>
        </w:rPr>
      </w:pPr>
      <w:r w:rsidRPr="00BB7705">
        <w:rPr>
          <w:rFonts w:ascii="Times New Roman" w:hAnsi="Times New Roman"/>
          <w:sz w:val="24"/>
          <w:u w:val="single"/>
        </w:rPr>
        <w:t>A HEP jelentősége</w:t>
      </w:r>
    </w:p>
    <w:p w14:paraId="0A6645EF" w14:textId="77777777" w:rsidR="00C900ED" w:rsidRPr="00BB7705" w:rsidRDefault="00C900E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13030C" w14:textId="77777777" w:rsidR="00B17531" w:rsidRPr="00BB7705" w:rsidRDefault="00B17531" w:rsidP="00563470">
      <w:pPr>
        <w:rPr>
          <w:rFonts w:ascii="Times New Roman" w:hAnsi="Times New Roman"/>
          <w:sz w:val="24"/>
        </w:rPr>
      </w:pPr>
      <w:r w:rsidRPr="00BB7705">
        <w:rPr>
          <w:rFonts w:ascii="Times New Roman" w:hAnsi="Times New Roman"/>
          <w:sz w:val="24"/>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p>
    <w:p w14:paraId="5BA8D2DF" w14:textId="77777777" w:rsidR="00D43C14" w:rsidRPr="00BB7705" w:rsidRDefault="00D43C14" w:rsidP="00563470">
      <w:pPr>
        <w:rPr>
          <w:rFonts w:ascii="Times New Roman" w:hAnsi="Times New Roman"/>
          <w:sz w:val="24"/>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4"/>
    <w:bookmarkEnd w:id="25"/>
    <w:bookmarkEnd w:id="26"/>
    <w:bookmarkEnd w:id="27"/>
    <w:bookmarkEnd w:id="28"/>
    <w:bookmarkEnd w:id="29"/>
    <w:bookmarkEnd w:id="30"/>
    <w:p w14:paraId="76AE9032" w14:textId="77777777" w:rsidR="00D43C14" w:rsidRPr="00BB7705" w:rsidRDefault="00D43C14" w:rsidP="00563470">
      <w:pPr>
        <w:pStyle w:val="Cmsor2"/>
        <w:rPr>
          <w:rFonts w:ascii="Times New Roman" w:hAnsi="Times New Roman"/>
          <w:sz w:val="24"/>
          <w:szCs w:val="24"/>
        </w:rPr>
      </w:pPr>
      <w:r w:rsidRPr="00BB7705">
        <w:rPr>
          <w:rFonts w:ascii="Times New Roman" w:hAnsi="Times New Roman"/>
          <w:sz w:val="24"/>
          <w:szCs w:val="24"/>
        </w:rPr>
        <w:br w:type="page"/>
      </w:r>
      <w:bookmarkStart w:id="65" w:name="_Toc363646327"/>
      <w:r w:rsidRPr="00BB7705">
        <w:rPr>
          <w:rFonts w:ascii="Times New Roman" w:hAnsi="Times New Roman"/>
          <w:sz w:val="24"/>
          <w:szCs w:val="24"/>
        </w:rPr>
        <w:t>A Helyi Esélyegyenlőségi Program Helyzetelemzése (HEP HE)</w:t>
      </w:r>
      <w:bookmarkEnd w:id="65"/>
    </w:p>
    <w:p w14:paraId="21DED08B"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7BF31A11" w14:textId="77777777" w:rsidR="00D43C14" w:rsidRPr="00BB7705" w:rsidRDefault="00D43C14" w:rsidP="00563470">
      <w:pPr>
        <w:pStyle w:val="Cmsor3"/>
        <w:rPr>
          <w:rFonts w:ascii="Times New Roman" w:hAnsi="Times New Roman"/>
          <w:szCs w:val="24"/>
        </w:rPr>
      </w:pPr>
      <w:bookmarkStart w:id="66" w:name="_Toc363646328"/>
      <w:r w:rsidRPr="00BB7705">
        <w:rPr>
          <w:rFonts w:ascii="Times New Roman" w:hAnsi="Times New Roman"/>
          <w:szCs w:val="24"/>
        </w:rPr>
        <w:t>1. Jogszabályi háttér bemutatása</w:t>
      </w:r>
      <w:bookmarkEnd w:id="66"/>
    </w:p>
    <w:p w14:paraId="383BF982" w14:textId="77777777" w:rsidR="00D43C14" w:rsidRPr="00BB7705" w:rsidRDefault="00D43C14" w:rsidP="00563470">
      <w:pPr>
        <w:numPr>
          <w:ilvl w:val="1"/>
          <w:numId w:val="3"/>
        </w:numPr>
        <w:autoSpaceDE w:val="0"/>
        <w:autoSpaceDN w:val="0"/>
        <w:adjustRightInd w:val="0"/>
        <w:spacing w:after="20"/>
        <w:rPr>
          <w:rFonts w:ascii="Times New Roman" w:hAnsi="Times New Roman"/>
          <w:b/>
          <w:sz w:val="24"/>
        </w:rPr>
      </w:pPr>
      <w:r w:rsidRPr="00BB7705">
        <w:rPr>
          <w:rFonts w:ascii="Times New Roman" w:hAnsi="Times New Roman"/>
          <w:b/>
          <w:sz w:val="24"/>
        </w:rPr>
        <w:t>A program készítését előíró jogszabályi környezet rövid bemutatása</w:t>
      </w:r>
    </w:p>
    <w:p w14:paraId="546428B8" w14:textId="77777777" w:rsidR="00A80EDE" w:rsidRPr="00BB7705" w:rsidRDefault="00A80EDE" w:rsidP="00563470">
      <w:pPr>
        <w:autoSpaceDE w:val="0"/>
        <w:autoSpaceDN w:val="0"/>
        <w:adjustRightInd w:val="0"/>
        <w:spacing w:after="20"/>
        <w:ind w:left="502"/>
        <w:rPr>
          <w:rFonts w:ascii="Times New Roman" w:hAnsi="Times New Roman"/>
          <w:b/>
          <w:sz w:val="24"/>
        </w:rPr>
      </w:pPr>
    </w:p>
    <w:p w14:paraId="217AEADF" w14:textId="77777777" w:rsidR="00A80EDE" w:rsidRPr="00BB7705" w:rsidRDefault="00A80EDE" w:rsidP="00563470">
      <w:pPr>
        <w:rPr>
          <w:rFonts w:ascii="Times New Roman" w:hAnsi="Times New Roman"/>
          <w:sz w:val="24"/>
        </w:rPr>
      </w:pPr>
      <w:r w:rsidRPr="00BB7705">
        <w:rPr>
          <w:rFonts w:ascii="Times New Roman" w:hAnsi="Times New Roman"/>
          <w:sz w:val="24"/>
        </w:rPr>
        <w:t>Az Alaptörvény 4. módosításával bekerült a XV. cikk (4) pontjaként, hogy „Magyarország az</w:t>
      </w:r>
    </w:p>
    <w:p w14:paraId="03912BA8" w14:textId="77777777" w:rsidR="00A80EDE" w:rsidRPr="00BB7705" w:rsidRDefault="00A80EDE" w:rsidP="00563470">
      <w:pPr>
        <w:rPr>
          <w:rFonts w:ascii="Times New Roman" w:hAnsi="Times New Roman"/>
          <w:sz w:val="24"/>
        </w:rPr>
      </w:pPr>
      <w:r w:rsidRPr="00BB7705">
        <w:rPr>
          <w:rFonts w:ascii="Times New Roman" w:hAnsi="Times New Roman"/>
          <w:sz w:val="24"/>
        </w:rPr>
        <w:t>esélyegyenlőség és a társadalmi felzárkózás megvalósulását külön intézkedésekkel segíti.”</w:t>
      </w:r>
    </w:p>
    <w:p w14:paraId="734479CF" w14:textId="77777777" w:rsidR="00A80EDE" w:rsidRPr="00BB7705" w:rsidRDefault="00A80EDE" w:rsidP="00563470">
      <w:pPr>
        <w:rPr>
          <w:rFonts w:ascii="Times New Roman" w:hAnsi="Times New Roman"/>
          <w:sz w:val="24"/>
        </w:rPr>
      </w:pPr>
      <w:r w:rsidRPr="00BB7705">
        <w:rPr>
          <w:rFonts w:ascii="Times New Roman" w:hAnsi="Times New Roman"/>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14:paraId="2501F9BB" w14:textId="77777777" w:rsidR="00A80EDE" w:rsidRPr="00BB7705" w:rsidRDefault="00A80EDE" w:rsidP="00563470">
      <w:pPr>
        <w:numPr>
          <w:ilvl w:val="0"/>
          <w:numId w:val="5"/>
        </w:numPr>
        <w:rPr>
          <w:rFonts w:ascii="Times New Roman" w:hAnsi="Times New Roman"/>
          <w:sz w:val="24"/>
        </w:rPr>
      </w:pPr>
      <w:r w:rsidRPr="00BB7705">
        <w:rPr>
          <w:rFonts w:ascii="Times New Roman" w:hAnsi="Times New Roman"/>
          <w:sz w:val="24"/>
        </w:rPr>
        <w:t>a helyi esélyegyenlőségi programok elkészítésének szabályairól és az esélyegyenlőségi mentorokról” szóló 321/2011. (XII.27.) Korm. rendelet „2. A helyi esélyegyenlőségi program elkészítésének szempontjai” fejezete és 2021.06.30-i módosítása</w:t>
      </w:r>
    </w:p>
    <w:p w14:paraId="57D63467" w14:textId="77777777" w:rsidR="00A80EDE" w:rsidRPr="00BB7705" w:rsidRDefault="00A80EDE" w:rsidP="00563470">
      <w:pPr>
        <w:numPr>
          <w:ilvl w:val="0"/>
          <w:numId w:val="5"/>
        </w:numPr>
        <w:autoSpaceDE w:val="0"/>
        <w:autoSpaceDN w:val="0"/>
        <w:adjustRightInd w:val="0"/>
        <w:spacing w:after="20"/>
        <w:rPr>
          <w:rFonts w:ascii="Times New Roman" w:hAnsi="Times New Roman"/>
          <w:sz w:val="24"/>
        </w:rPr>
      </w:pPr>
      <w:r w:rsidRPr="00BB7705">
        <w:rPr>
          <w:rFonts w:ascii="Times New Roman" w:hAnsi="Times New Roman"/>
          <w:sz w:val="24"/>
        </w:rPr>
        <w:t xml:space="preserve">a Belügyminisztérium honlapján megjelent „MÓDSZERTANI ÚTMUTATÓ a helyi esélyegyenlőségi programok elkészítésének szempontjaihoz és a program felülvizsgálatához” alapján alkalmaztuk, különös figyelmet fordítva a </w:t>
      </w:r>
    </w:p>
    <w:p w14:paraId="4FA53978"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Magyarország helyi önkormányzatairól szóló 2011. évi CLXXXIX. törvény (továbbiakban: Mötv.)</w:t>
      </w:r>
    </w:p>
    <w:p w14:paraId="109A9992"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szociális igazgatásról és szociális ellátásokról szóló 1993. évi III. törvény (továbbiakban: Szt.)</w:t>
      </w:r>
    </w:p>
    <w:p w14:paraId="16023BE0"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foglalkoztatás elősegítéséről és a munkanélküliek ellátásáról szóló 1991. évi IV. törvény (továbbiakban: Flt.)</w:t>
      </w:r>
    </w:p>
    <w:p w14:paraId="6EBFBEF0"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nemzetiségek jogairól szóló 2011. évi CLXXIX. törvény (továbbiakban: nemzetiségi törvény)</w:t>
      </w:r>
    </w:p>
    <w:p w14:paraId="4D0CF0BA"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az egészségügyről szóló 1997. évi CLIV. törvény (továbbiakban: Eütv.)</w:t>
      </w:r>
    </w:p>
    <w:p w14:paraId="047BED03"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gyermekek védelméről és a gyámügyi igazgatásról szóló 1997. évi XXXI. törvény (továbbiakban: Gyvt.)</w:t>
      </w:r>
    </w:p>
    <w:p w14:paraId="21402C9C" w14:textId="77777777" w:rsidR="00A80EDE" w:rsidRPr="00BB7705" w:rsidRDefault="00A80EDE" w:rsidP="00563470">
      <w:pPr>
        <w:numPr>
          <w:ilvl w:val="0"/>
          <w:numId w:val="4"/>
        </w:numPr>
        <w:rPr>
          <w:rFonts w:ascii="Times New Roman" w:hAnsi="Times New Roman"/>
          <w:sz w:val="24"/>
        </w:rPr>
      </w:pPr>
      <w:r w:rsidRPr="00BB7705">
        <w:rPr>
          <w:rFonts w:ascii="Times New Roman" w:hAnsi="Times New Roman"/>
          <w:sz w:val="24"/>
        </w:rPr>
        <w:t>a nemzeti köznevelésről szóló 2011. évi CXC. törvény (továbbiakban: Nkntv.)</w:t>
      </w:r>
    </w:p>
    <w:p w14:paraId="35FC3011" w14:textId="77777777" w:rsidR="00A80EDE" w:rsidRPr="00BB7705" w:rsidRDefault="00A80EDE" w:rsidP="00563470">
      <w:pPr>
        <w:rPr>
          <w:rFonts w:ascii="Times New Roman" w:hAnsi="Times New Roman"/>
          <w:sz w:val="24"/>
        </w:rPr>
      </w:pPr>
      <w:r w:rsidRPr="00BB7705">
        <w:rPr>
          <w:rFonts w:ascii="Times New Roman" w:hAnsi="Times New Roman"/>
          <w:sz w:val="24"/>
        </w:rPr>
        <w:t>előírásaira.</w:t>
      </w:r>
    </w:p>
    <w:p w14:paraId="4B1516B0" w14:textId="77777777" w:rsidR="006F3813" w:rsidRDefault="006F3813" w:rsidP="006F3813">
      <w:pPr>
        <w:rPr>
          <w:rFonts w:ascii="Times New Roman" w:hAnsi="Times New Roman"/>
          <w:szCs w:val="22"/>
        </w:rPr>
      </w:pPr>
    </w:p>
    <w:p w14:paraId="031440FF" w14:textId="77777777" w:rsidR="006F3813" w:rsidRPr="00B40A0B" w:rsidRDefault="006F3813" w:rsidP="006F3813">
      <w:pPr>
        <w:pStyle w:val="Listaszerbekezds"/>
        <w:numPr>
          <w:ilvl w:val="1"/>
          <w:numId w:val="34"/>
        </w:numPr>
        <w:tabs>
          <w:tab w:val="clear" w:pos="502"/>
        </w:tabs>
        <w:rPr>
          <w:rFonts w:ascii="Times New Roman" w:hAnsi="Times New Roman"/>
          <w:b/>
          <w:bCs/>
          <w:sz w:val="24"/>
        </w:rPr>
      </w:pPr>
      <w:r w:rsidRPr="00B40A0B">
        <w:rPr>
          <w:rFonts w:ascii="Times New Roman" w:hAnsi="Times New Roman"/>
          <w:b/>
          <w:bCs/>
          <w:sz w:val="24"/>
        </w:rPr>
        <w:t>Az esélyegyenlőségi célcsoportokat érintő helyi szabályozás rövid bemutatása.</w:t>
      </w:r>
    </w:p>
    <w:p w14:paraId="3B0E2F0F" w14:textId="77777777" w:rsidR="006F3813" w:rsidRDefault="006F3813" w:rsidP="006F3813">
      <w:pPr>
        <w:rPr>
          <w:rFonts w:ascii="Times New Roman" w:hAnsi="Times New Roman"/>
          <w:sz w:val="24"/>
        </w:rPr>
      </w:pPr>
    </w:p>
    <w:p w14:paraId="2A3023AD" w14:textId="77777777" w:rsidR="006F3813" w:rsidRDefault="006F3813" w:rsidP="006F3813">
      <w:pPr>
        <w:rPr>
          <w:rFonts w:ascii="Times New Roman" w:hAnsi="Times New Roman"/>
          <w:sz w:val="24"/>
        </w:rPr>
      </w:pPr>
    </w:p>
    <w:p w14:paraId="13D56A6F" w14:textId="77777777" w:rsidR="006F3813" w:rsidRDefault="006F3813" w:rsidP="006F3813">
      <w:r w:rsidRPr="00B40A0B">
        <w:rPr>
          <w:rFonts w:ascii="Times New Roman" w:hAnsi="Times New Roman"/>
          <w:sz w:val="24"/>
        </w:rPr>
        <w:t>Az önkormányzat Képviselő-testülete az Alaptörvény 32.cikk (1) bekezdésének a) pontja alapján rendeletet</w:t>
      </w:r>
      <w:r>
        <w:rPr>
          <w:rFonts w:ascii="Times New Roman" w:hAnsi="Times New Roman"/>
          <w:sz w:val="24"/>
        </w:rPr>
        <w:t xml:space="preserve"> </w:t>
      </w:r>
      <w:r w:rsidRPr="00B40A0B">
        <w:rPr>
          <w:rFonts w:ascii="Times New Roman" w:hAnsi="Times New Roman"/>
          <w:sz w:val="24"/>
        </w:rPr>
        <w:t>alkot. Az esélyegyenlőségi célcsoportok vonatkozásában az alábbi rendeletek tartalmaznak szabályozást:</w:t>
      </w:r>
      <w:r w:rsidRPr="00DB1CFE">
        <w:t xml:space="preserve"> </w:t>
      </w:r>
    </w:p>
    <w:p w14:paraId="7D60DBD8" w14:textId="77777777" w:rsidR="006F3813" w:rsidRDefault="006F3813" w:rsidP="006F3813"/>
    <w:p w14:paraId="0BFDABEE" w14:textId="32B84A5D"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községi Önkormányzat Képviselő-testületének 1</w:t>
      </w:r>
      <w:r w:rsidR="008D2F4E">
        <w:rPr>
          <w:rFonts w:ascii="Times New Roman" w:hAnsi="Times New Roman"/>
          <w:sz w:val="24"/>
          <w:szCs w:val="24"/>
        </w:rPr>
        <w:t>2</w:t>
      </w:r>
      <w:r w:rsidR="006F3813" w:rsidRPr="00576B48">
        <w:rPr>
          <w:rFonts w:ascii="Times New Roman" w:hAnsi="Times New Roman"/>
          <w:sz w:val="24"/>
          <w:szCs w:val="24"/>
        </w:rPr>
        <w:t>/2020 (XII.19.) önkormányzati rendelete az önkormányzat közművelődési feladatairól</w:t>
      </w:r>
    </w:p>
    <w:p w14:paraId="1DB9858E" w14:textId="77777777" w:rsidR="006F3813" w:rsidRPr="00576B48" w:rsidRDefault="006F3813" w:rsidP="006F3813">
      <w:pPr>
        <w:pStyle w:val="Nincstrkz"/>
        <w:rPr>
          <w:rFonts w:ascii="Times New Roman" w:hAnsi="Times New Roman"/>
          <w:sz w:val="24"/>
          <w:szCs w:val="24"/>
        </w:rPr>
      </w:pPr>
    </w:p>
    <w:p w14:paraId="714565FC" w14:textId="50CCB042"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 Önkormányzat Képviselő-testületének 1</w:t>
      </w:r>
      <w:r w:rsidR="00662EDF">
        <w:rPr>
          <w:rFonts w:ascii="Times New Roman" w:hAnsi="Times New Roman"/>
          <w:sz w:val="24"/>
          <w:szCs w:val="24"/>
        </w:rPr>
        <w:t>2</w:t>
      </w:r>
      <w:r w:rsidR="006F3813" w:rsidRPr="00576B48">
        <w:rPr>
          <w:rFonts w:ascii="Times New Roman" w:hAnsi="Times New Roman"/>
          <w:sz w:val="24"/>
          <w:szCs w:val="24"/>
        </w:rPr>
        <w:t>/2021. (VIII. 10.) önkormányzati rendelete a szociális ellátásokról</w:t>
      </w:r>
    </w:p>
    <w:p w14:paraId="0E6666BE" w14:textId="77777777" w:rsidR="006F3813" w:rsidRPr="00576B48" w:rsidRDefault="006F3813" w:rsidP="006F3813">
      <w:pPr>
        <w:pStyle w:val="Nincstrkz"/>
        <w:rPr>
          <w:rFonts w:ascii="Times New Roman" w:hAnsi="Times New Roman"/>
          <w:sz w:val="24"/>
          <w:szCs w:val="24"/>
        </w:rPr>
      </w:pPr>
    </w:p>
    <w:p w14:paraId="0980339C" w14:textId="58F6A207" w:rsidR="006F3813" w:rsidRPr="00576B48" w:rsidRDefault="00576B48" w:rsidP="006F3813">
      <w:pPr>
        <w:pStyle w:val="Nincstrkz"/>
        <w:rPr>
          <w:rFonts w:ascii="Times New Roman" w:hAnsi="Times New Roman"/>
          <w:sz w:val="24"/>
          <w:szCs w:val="24"/>
        </w:rPr>
      </w:pPr>
      <w:r w:rsidRPr="00576B48">
        <w:rPr>
          <w:rFonts w:ascii="Times New Roman" w:hAnsi="Times New Roman"/>
        </w:rPr>
        <w:t>Velem</w:t>
      </w:r>
      <w:r w:rsidR="006F3813" w:rsidRPr="00576B48">
        <w:rPr>
          <w:rFonts w:ascii="Times New Roman" w:hAnsi="Times New Roman"/>
          <w:sz w:val="24"/>
          <w:szCs w:val="24"/>
        </w:rPr>
        <w:t xml:space="preserve"> községi Önkormányzat Képviselő-testületének 1</w:t>
      </w:r>
      <w:r w:rsidR="00BC27D9">
        <w:rPr>
          <w:rFonts w:ascii="Times New Roman" w:hAnsi="Times New Roman"/>
          <w:sz w:val="24"/>
          <w:szCs w:val="24"/>
        </w:rPr>
        <w:t>7</w:t>
      </w:r>
      <w:r w:rsidR="006F3813" w:rsidRPr="00576B48">
        <w:rPr>
          <w:rFonts w:ascii="Times New Roman" w:hAnsi="Times New Roman"/>
          <w:sz w:val="24"/>
          <w:szCs w:val="24"/>
        </w:rPr>
        <w:t>/2013. (XI. 28.) önkormányzati rendelete a helyi adókról</w:t>
      </w:r>
    </w:p>
    <w:p w14:paraId="16489E13" w14:textId="77777777" w:rsidR="006F3813" w:rsidRPr="00DB1CFE" w:rsidRDefault="006F3813" w:rsidP="006F3813">
      <w:pPr>
        <w:pStyle w:val="Nincstrkz"/>
        <w:rPr>
          <w:rFonts w:ascii="Times New Roman" w:hAnsi="Times New Roman"/>
          <w:sz w:val="24"/>
          <w:szCs w:val="24"/>
        </w:rPr>
      </w:pPr>
    </w:p>
    <w:p w14:paraId="579066B7" w14:textId="77777777" w:rsidR="00D43C14" w:rsidRPr="00BB7705" w:rsidRDefault="00D43C14" w:rsidP="00563470">
      <w:pPr>
        <w:rPr>
          <w:rFonts w:ascii="Times New Roman" w:hAnsi="Times New Roman"/>
          <w:sz w:val="24"/>
          <w:highlight w:val="lightGray"/>
        </w:rPr>
      </w:pPr>
    </w:p>
    <w:p w14:paraId="59C16254" w14:textId="77777777" w:rsidR="00D43C14" w:rsidRPr="00BB7705" w:rsidRDefault="00D43C14" w:rsidP="00563470">
      <w:pPr>
        <w:pStyle w:val="Cmsor3"/>
        <w:rPr>
          <w:rFonts w:ascii="Times New Roman" w:hAnsi="Times New Roman"/>
          <w:szCs w:val="24"/>
        </w:rPr>
      </w:pPr>
      <w:bookmarkStart w:id="67" w:name="_Toc363646329"/>
      <w:r w:rsidRPr="00BB7705">
        <w:rPr>
          <w:rFonts w:ascii="Times New Roman" w:hAnsi="Times New Roman"/>
          <w:szCs w:val="24"/>
        </w:rPr>
        <w:t>2. Stratégiai környezet bemutatása</w:t>
      </w:r>
      <w:bookmarkEnd w:id="67"/>
    </w:p>
    <w:p w14:paraId="18D67640" w14:textId="77777777" w:rsidR="00E947AA" w:rsidRPr="00BB7705" w:rsidRDefault="00E947AA" w:rsidP="00563470">
      <w:pPr>
        <w:spacing w:after="120"/>
        <w:rPr>
          <w:rFonts w:ascii="Times New Roman" w:hAnsi="Times New Roman"/>
          <w:sz w:val="24"/>
        </w:rPr>
      </w:pPr>
      <w:r w:rsidRPr="00BB7705">
        <w:rPr>
          <w:rFonts w:ascii="Times New Roman" w:hAnsi="Times New Roman"/>
          <w:sz w:val="24"/>
        </w:rPr>
        <w:t xml:space="preserve">A felzárkózás politika alapdokumentumaként Magyarország </w:t>
      </w:r>
      <w:r w:rsidRPr="00BB7705">
        <w:rPr>
          <w:rFonts w:ascii="Times New Roman" w:hAnsi="Times New Roman"/>
          <w:sz w:val="24"/>
          <w:lang w:val="vi-VN"/>
        </w:rPr>
        <w:t>Kormány</w:t>
      </w:r>
      <w:r w:rsidRPr="00BB7705">
        <w:rPr>
          <w:rFonts w:ascii="Times New Roman" w:hAnsi="Times New Roman"/>
          <w:sz w:val="24"/>
        </w:rPr>
        <w:t>a 2011-ben fogadta el a Nemzeti Társadalmi Felzárkózási Stratégiát [</w:t>
      </w:r>
      <w:r w:rsidRPr="00BB7705">
        <w:rPr>
          <w:rFonts w:ascii="Times New Roman" w:hAnsi="Times New Roman"/>
          <w:bCs/>
          <w:sz w:val="24"/>
        </w:rPr>
        <w:t>1430/2011. (XII. 13.) Korm. hat.]</w:t>
      </w:r>
      <w:r w:rsidRPr="00BB7705">
        <w:rPr>
          <w:rFonts w:ascii="Times New Roman" w:hAnsi="Times New Roman"/>
          <w:sz w:val="24"/>
        </w:rPr>
        <w:t xml:space="preserve">, majd 2014-ben annak frissítéseként a </w:t>
      </w:r>
      <w:r w:rsidRPr="00BB7705">
        <w:rPr>
          <w:rFonts w:ascii="Times New Roman" w:hAnsi="Times New Roman"/>
          <w:sz w:val="24"/>
          <w:lang w:val="vi-VN"/>
        </w:rPr>
        <w:t xml:space="preserve">Magyar </w:t>
      </w:r>
      <w:r w:rsidRPr="00BB7705">
        <w:rPr>
          <w:rFonts w:ascii="Times New Roman" w:hAnsi="Times New Roman"/>
          <w:sz w:val="24"/>
        </w:rPr>
        <w:t>N</w:t>
      </w:r>
      <w:r w:rsidRPr="00BB7705">
        <w:rPr>
          <w:rFonts w:ascii="Times New Roman" w:hAnsi="Times New Roman"/>
          <w:sz w:val="24"/>
          <w:lang w:val="vi-VN"/>
        </w:rPr>
        <w:t xml:space="preserve">emzeti </w:t>
      </w:r>
      <w:r w:rsidRPr="00BB7705">
        <w:rPr>
          <w:rFonts w:ascii="Times New Roman" w:hAnsi="Times New Roman"/>
          <w:sz w:val="24"/>
        </w:rPr>
        <w:t>T</w:t>
      </w:r>
      <w:r w:rsidRPr="00BB7705">
        <w:rPr>
          <w:rFonts w:ascii="Times New Roman" w:hAnsi="Times New Roman"/>
          <w:sz w:val="24"/>
          <w:lang w:val="vi-VN"/>
        </w:rPr>
        <w:t xml:space="preserve">ársadalmi </w:t>
      </w:r>
      <w:r w:rsidRPr="00BB7705">
        <w:rPr>
          <w:rFonts w:ascii="Times New Roman" w:hAnsi="Times New Roman"/>
          <w:sz w:val="24"/>
        </w:rPr>
        <w:t>F</w:t>
      </w:r>
      <w:r w:rsidRPr="00BB7705">
        <w:rPr>
          <w:rFonts w:ascii="Times New Roman" w:hAnsi="Times New Roman"/>
          <w:sz w:val="24"/>
          <w:lang w:val="vi-VN"/>
        </w:rPr>
        <w:t xml:space="preserve">elzárkózási </w:t>
      </w:r>
      <w:r w:rsidRPr="00BB7705">
        <w:rPr>
          <w:rFonts w:ascii="Times New Roman" w:hAnsi="Times New Roman"/>
          <w:sz w:val="24"/>
        </w:rPr>
        <w:t>S</w:t>
      </w:r>
      <w:r w:rsidRPr="00BB7705">
        <w:rPr>
          <w:rFonts w:ascii="Times New Roman" w:hAnsi="Times New Roman"/>
          <w:sz w:val="24"/>
          <w:lang w:val="vi-VN"/>
        </w:rPr>
        <w:t>tratégia II</w:t>
      </w:r>
      <w:r w:rsidRPr="00BB7705">
        <w:rPr>
          <w:rFonts w:ascii="Times New Roman" w:hAnsi="Times New Roman"/>
          <w:sz w:val="24"/>
        </w:rPr>
        <w:t>-t [</w:t>
      </w:r>
      <w:r w:rsidRPr="00BB7705">
        <w:rPr>
          <w:rFonts w:ascii="Times New Roman" w:hAnsi="Times New Roman"/>
          <w:sz w:val="24"/>
          <w:lang w:val="vi-VN"/>
        </w:rPr>
        <w:t>1603/2014. (XI. 4.) Korm. hat</w:t>
      </w:r>
      <w:r w:rsidRPr="00BB7705">
        <w:rPr>
          <w:rFonts w:ascii="Times New Roman" w:hAnsi="Times New Roman"/>
          <w:sz w:val="24"/>
        </w:rPr>
        <w:t xml:space="preserve">.] 2021-ben elkészült a </w:t>
      </w:r>
      <w:r w:rsidRPr="00BB7705">
        <w:rPr>
          <w:rFonts w:ascii="Times New Roman" w:hAnsi="Times New Roman"/>
          <w:b/>
          <w:sz w:val="24"/>
        </w:rPr>
        <w:t>Magyar Nemzeti Társadalmi Felzárkózási Stratégia 2030</w:t>
      </w:r>
      <w:r w:rsidRPr="00BB7705">
        <w:rPr>
          <w:rFonts w:ascii="Times New Roman" w:hAnsi="Times New Roman"/>
          <w:sz w:val="24"/>
        </w:rPr>
        <w:t xml:space="preserve"> (MNTFS 2030), amely a következő 10 évre alapozza meg a felzárkózás-politika fő irányait. </w:t>
      </w:r>
    </w:p>
    <w:p w14:paraId="7683474B" w14:textId="77777777" w:rsidR="00E947AA" w:rsidRPr="00BB7705" w:rsidRDefault="00E947AA" w:rsidP="00563470">
      <w:pPr>
        <w:ind w:left="709"/>
        <w:jc w:val="left"/>
        <w:rPr>
          <w:rFonts w:ascii="Times New Roman" w:hAnsi="Times New Roman"/>
          <w:b/>
          <w:sz w:val="24"/>
        </w:rPr>
      </w:pPr>
      <w:r w:rsidRPr="00BB7705">
        <w:rPr>
          <w:rFonts w:ascii="Times New Roman" w:hAnsi="Times New Roman"/>
          <w:b/>
          <w:sz w:val="24"/>
        </w:rPr>
        <w:t xml:space="preserve">Új Roma Stratégia(2019-2030) </w:t>
      </w:r>
      <w:r w:rsidRPr="00BB7705">
        <w:rPr>
          <w:rFonts w:ascii="Times New Roman" w:hAnsi="Times New Roman"/>
          <w:b/>
          <w:sz w:val="24"/>
        </w:rPr>
        <w:br/>
        <w:t>Nemzeti Ifjúsági Stratégia (2009-2024)</w:t>
      </w:r>
    </w:p>
    <w:p w14:paraId="2553047B" w14:textId="77777777" w:rsidR="00E947AA" w:rsidRPr="00BB7705" w:rsidRDefault="00E947AA" w:rsidP="00563470">
      <w:pPr>
        <w:ind w:left="709"/>
        <w:jc w:val="left"/>
        <w:rPr>
          <w:rFonts w:ascii="Times New Roman" w:hAnsi="Times New Roman"/>
          <w:b/>
          <w:sz w:val="24"/>
        </w:rPr>
      </w:pPr>
      <w:r w:rsidRPr="00BB7705">
        <w:rPr>
          <w:rFonts w:ascii="Times New Roman" w:hAnsi="Times New Roman"/>
          <w:b/>
          <w:sz w:val="24"/>
        </w:rPr>
        <w:t>„Legyen jobb a gyermekeknek” Nemzeti Stratégia (2007-2032)</w:t>
      </w:r>
      <w:r w:rsidRPr="00BB7705">
        <w:rPr>
          <w:rFonts w:ascii="Times New Roman" w:hAnsi="Times New Roman"/>
          <w:b/>
          <w:sz w:val="24"/>
        </w:rPr>
        <w:br/>
        <w:t xml:space="preserve">Nők és Férfiak Társadalmi Egyenlőségét Elősegítő Nemzeti Stratégia (2010-2021) </w:t>
      </w:r>
      <w:r w:rsidRPr="00BB7705">
        <w:rPr>
          <w:rFonts w:ascii="Times New Roman" w:hAnsi="Times New Roman"/>
          <w:b/>
          <w:sz w:val="24"/>
        </w:rPr>
        <w:br/>
        <w:t>Idősügyi Nemzeti Stratégia (2010-2022), (2023-2024)</w:t>
      </w:r>
      <w:r w:rsidRPr="00BB7705">
        <w:rPr>
          <w:rFonts w:ascii="Times New Roman" w:hAnsi="Times New Roman"/>
          <w:b/>
          <w:sz w:val="24"/>
        </w:rPr>
        <w:br/>
        <w:t>Országos Fogyatékosságügyi Program (2015-2025)</w:t>
      </w:r>
    </w:p>
    <w:p w14:paraId="2981E9B4" w14:textId="77777777" w:rsidR="00E947AA" w:rsidRPr="00BB7705" w:rsidRDefault="00E947AA" w:rsidP="00563470">
      <w:pPr>
        <w:spacing w:after="120"/>
        <w:rPr>
          <w:rFonts w:ascii="Times New Roman" w:hAnsi="Times New Roman"/>
          <w:sz w:val="24"/>
        </w:rPr>
      </w:pPr>
    </w:p>
    <w:p w14:paraId="77EF7707" w14:textId="77777777" w:rsidR="00E947AA" w:rsidRPr="00BB7705" w:rsidRDefault="00E947AA" w:rsidP="00563470">
      <w:pPr>
        <w:spacing w:after="120"/>
        <w:rPr>
          <w:rFonts w:ascii="Times New Roman" w:eastAsia="Calibri" w:hAnsi="Times New Roman"/>
          <w:sz w:val="24"/>
        </w:rPr>
      </w:pPr>
      <w:r w:rsidRPr="00BB7705">
        <w:rPr>
          <w:rFonts w:ascii="Times New Roman" w:hAnsi="Times New Roman"/>
          <w:sz w:val="24"/>
        </w:rPr>
        <w:t xml:space="preserve">A </w:t>
      </w:r>
      <w:r w:rsidRPr="00BB7705">
        <w:rPr>
          <w:rFonts w:ascii="Times New Roman" w:eastAsia="Calibri" w:hAnsi="Times New Roman"/>
          <w:sz w:val="24"/>
        </w:rPr>
        <w:t xml:space="preserve">HEP-ekben leképeződik a felzárkózási stratégia szemlélete, így azok a felzárkózás politika helyi szintű részeként és a végrehajtás eszközeiként működnek. </w:t>
      </w:r>
    </w:p>
    <w:p w14:paraId="38B6432D" w14:textId="77777777" w:rsidR="00E947AA" w:rsidRPr="00BB7705" w:rsidRDefault="00E947AA" w:rsidP="00563470">
      <w:pPr>
        <w:autoSpaceDE w:val="0"/>
        <w:autoSpaceDN w:val="0"/>
        <w:adjustRightInd w:val="0"/>
        <w:spacing w:after="120"/>
        <w:rPr>
          <w:rFonts w:ascii="Times New Roman" w:hAnsi="Times New Roman"/>
          <w:sz w:val="24"/>
        </w:rPr>
      </w:pPr>
      <w:r w:rsidRPr="00BB7705">
        <w:rPr>
          <w:rFonts w:ascii="Times New Roman" w:hAnsi="Times New Roman"/>
          <w:sz w:val="24"/>
        </w:rPr>
        <w:t xml:space="preserve">A helyi felzárkózás politika tervezési alapjaként épít a HEP-ekre a Pénzügyminisztérium összefogásában készült </w:t>
      </w:r>
      <w:r w:rsidRPr="00BB7705">
        <w:rPr>
          <w:rFonts w:ascii="Times New Roman" w:hAnsi="Times New Roman"/>
          <w:b/>
          <w:sz w:val="24"/>
        </w:rPr>
        <w:t>Nemzeti Fejlesztés 2030</w:t>
      </w:r>
      <w:r w:rsidRPr="00BB7705">
        <w:rPr>
          <w:rFonts w:ascii="Times New Roman" w:hAnsi="Times New Roman"/>
          <w:sz w:val="24"/>
        </w:rPr>
        <w:t xml:space="preserve">, </w:t>
      </w:r>
      <w:r w:rsidRPr="00BB7705">
        <w:rPr>
          <w:rFonts w:ascii="Times New Roman" w:hAnsi="Times New Roman"/>
          <w:b/>
          <w:sz w:val="24"/>
        </w:rPr>
        <w:t>Országos Fejlesztési és Területfejlesztési Koncepció</w:t>
      </w:r>
      <w:r w:rsidRPr="00BB7705">
        <w:rPr>
          <w:rFonts w:ascii="Times New Roman" w:hAnsi="Times New Roman"/>
          <w:sz w:val="24"/>
        </w:rPr>
        <w:t xml:space="preserve"> is. </w:t>
      </w:r>
    </w:p>
    <w:p w14:paraId="433BE419" w14:textId="77777777" w:rsidR="00E947AA" w:rsidRPr="00BB7705" w:rsidRDefault="00E947AA" w:rsidP="00563470">
      <w:pPr>
        <w:pStyle w:val="Nincstrkz"/>
        <w:spacing w:after="120"/>
        <w:jc w:val="both"/>
        <w:rPr>
          <w:rFonts w:ascii="Times New Roman" w:hAnsi="Times New Roman"/>
          <w:i/>
          <w:color w:val="FF0000"/>
          <w:sz w:val="24"/>
          <w:szCs w:val="24"/>
        </w:rPr>
      </w:pPr>
      <w:r w:rsidRPr="00BB7705">
        <w:rPr>
          <w:rFonts w:ascii="Times New Roman" w:hAnsi="Times New Roman"/>
          <w:sz w:val="24"/>
          <w:szCs w:val="24"/>
        </w:rPr>
        <w:t xml:space="preserve">Az Ebktv. 31. § (2) bekezdése értelmében </w:t>
      </w:r>
      <w:r w:rsidRPr="00BB7705">
        <w:rPr>
          <w:rFonts w:ascii="Times New Roman" w:hAnsi="Times New Roman"/>
          <w:b/>
          <w:color w:val="000000"/>
          <w:sz w:val="24"/>
          <w:szCs w:val="24"/>
        </w:rPr>
        <w:t>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antiszegregációs célkitűzéseinek összhangjáról.</w:t>
      </w:r>
    </w:p>
    <w:p w14:paraId="039491BF" w14:textId="77777777" w:rsidR="00E947AA" w:rsidRPr="00BB7705" w:rsidRDefault="00E947AA" w:rsidP="00563470">
      <w:pPr>
        <w:rPr>
          <w:rFonts w:ascii="Times New Roman" w:hAnsi="Times New Roman"/>
          <w:sz w:val="24"/>
        </w:rPr>
      </w:pPr>
    </w:p>
    <w:p w14:paraId="75A8099A" w14:textId="77777777" w:rsidR="00E947AA" w:rsidRPr="00BB7705" w:rsidRDefault="00E947AA"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2.1 Kapcsolódás helyi stratégiai és települési önkormányzati dokumentumokkal, koncepciókkal, programokkal</w:t>
      </w:r>
    </w:p>
    <w:p w14:paraId="4A854225" w14:textId="77777777" w:rsidR="00E947AA" w:rsidRPr="00BB7705" w:rsidRDefault="00E947AA" w:rsidP="00563470">
      <w:pPr>
        <w:rPr>
          <w:rFonts w:ascii="Times New Roman" w:hAnsi="Times New Roman"/>
          <w:sz w:val="24"/>
        </w:rPr>
      </w:pPr>
    </w:p>
    <w:p w14:paraId="7547602D" w14:textId="77777777" w:rsidR="00E947AA" w:rsidRPr="00BB7705" w:rsidRDefault="00E947AA" w:rsidP="00563470">
      <w:pPr>
        <w:rPr>
          <w:rFonts w:ascii="Times New Roman" w:hAnsi="Times New Roman"/>
          <w:sz w:val="24"/>
        </w:rPr>
      </w:pPr>
      <w:r w:rsidRPr="00BB7705">
        <w:rPr>
          <w:rFonts w:ascii="Times New Roman" w:hAnsi="Times New Roman"/>
          <w:sz w:val="24"/>
        </w:rPr>
        <w:t xml:space="preserve">(Költségvetési koncepció, Gazdasági program, Szolgáltatástervezési koncepció, Településfejlesztési stratégia, Településrendezési terv, </w:t>
      </w:r>
      <w:r w:rsidRPr="00BB7705">
        <w:rPr>
          <w:rFonts w:ascii="Times New Roman" w:hAnsi="Times New Roman"/>
          <w:bCs/>
          <w:sz w:val="24"/>
        </w:rPr>
        <w:t xml:space="preserve">Településszerkezeti terv, </w:t>
      </w:r>
      <w:r w:rsidRPr="00BB7705">
        <w:rPr>
          <w:rFonts w:ascii="Times New Roman" w:hAnsi="Times New Roman"/>
          <w:sz w:val="24"/>
        </w:rPr>
        <w:t>Településfejlesztési koncepció stb.)</w:t>
      </w:r>
    </w:p>
    <w:p w14:paraId="4E419D47" w14:textId="77777777" w:rsidR="00E947AA" w:rsidRPr="00BB7705" w:rsidRDefault="00E947AA" w:rsidP="00563470">
      <w:pPr>
        <w:rPr>
          <w:rFonts w:ascii="Times New Roman" w:hAnsi="Times New Roman"/>
          <w:sz w:val="24"/>
        </w:rPr>
      </w:pPr>
    </w:p>
    <w:p w14:paraId="6AD475A5" w14:textId="77777777" w:rsidR="00E63FDD" w:rsidRPr="00BB7705" w:rsidRDefault="00E63FDD" w:rsidP="00563470">
      <w:pPr>
        <w:rPr>
          <w:rFonts w:ascii="Times New Roman" w:hAnsi="Times New Roman"/>
          <w:sz w:val="24"/>
        </w:rPr>
      </w:pPr>
      <w:r w:rsidRPr="00BB7705">
        <w:rPr>
          <w:rFonts w:ascii="Times New Roman" w:hAnsi="Times New Roman"/>
          <w:sz w:val="24"/>
        </w:rPr>
        <w:t>Költségvetési koncepcióban figyelmet fordítva a hátrányos helyzetű célcsoportok támogatására.</w:t>
      </w:r>
    </w:p>
    <w:p w14:paraId="73B21C6C" w14:textId="77777777" w:rsidR="00E63FDD" w:rsidRPr="00BB7705" w:rsidRDefault="00E63FDD" w:rsidP="00563470">
      <w:pPr>
        <w:autoSpaceDE w:val="0"/>
        <w:autoSpaceDN w:val="0"/>
        <w:adjustRightInd w:val="0"/>
        <w:spacing w:after="20"/>
        <w:rPr>
          <w:rFonts w:ascii="Times New Roman" w:hAnsi="Times New Roman"/>
          <w:sz w:val="24"/>
        </w:rPr>
      </w:pPr>
    </w:p>
    <w:p w14:paraId="12F94137" w14:textId="77777777" w:rsidR="00C14C1C" w:rsidRPr="00BB7705" w:rsidRDefault="00E63FDD"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Településfejlesztési és településrendezési tervben a vonatkozó jogszabályok értelmében a helyi építési szabályzat alkotásánál, a településkép alakításánál, a területrészek felhasználási módjánál a célcsoportok helyzetének és érdekeinek </w:t>
      </w:r>
      <w:r w:rsidR="0092141B" w:rsidRPr="00BB7705">
        <w:rPr>
          <w:rFonts w:ascii="Times New Roman" w:hAnsi="Times New Roman"/>
          <w:sz w:val="24"/>
        </w:rPr>
        <w:t>figyelembevétele</w:t>
      </w:r>
      <w:r w:rsidRPr="00BB7705">
        <w:rPr>
          <w:rFonts w:ascii="Times New Roman" w:hAnsi="Times New Roman"/>
          <w:sz w:val="24"/>
        </w:rPr>
        <w:t xml:space="preserve">. </w:t>
      </w:r>
      <w:r w:rsidR="00C14C1C" w:rsidRPr="00BB7705">
        <w:rPr>
          <w:rFonts w:ascii="Times New Roman" w:hAnsi="Times New Roman"/>
          <w:sz w:val="24"/>
        </w:rPr>
        <w:t xml:space="preserve"> </w:t>
      </w:r>
    </w:p>
    <w:p w14:paraId="7F4796B2" w14:textId="77777777" w:rsidR="00C14C1C" w:rsidRPr="00BB7705" w:rsidRDefault="00C14C1C" w:rsidP="00563470">
      <w:pPr>
        <w:autoSpaceDE w:val="0"/>
        <w:autoSpaceDN w:val="0"/>
        <w:adjustRightInd w:val="0"/>
        <w:spacing w:after="20"/>
        <w:rPr>
          <w:rFonts w:ascii="Times New Roman" w:hAnsi="Times New Roman"/>
          <w:sz w:val="24"/>
        </w:rPr>
      </w:pPr>
    </w:p>
    <w:p w14:paraId="786D21F2" w14:textId="77777777" w:rsidR="00E63FDD" w:rsidRPr="00BB7705" w:rsidRDefault="00E63FDD" w:rsidP="00563470">
      <w:pPr>
        <w:autoSpaceDE w:val="0"/>
        <w:autoSpaceDN w:val="0"/>
        <w:adjustRightInd w:val="0"/>
        <w:spacing w:after="20"/>
        <w:rPr>
          <w:rFonts w:ascii="Times New Roman" w:hAnsi="Times New Roman"/>
          <w:b/>
          <w:sz w:val="24"/>
        </w:rPr>
      </w:pPr>
    </w:p>
    <w:p w14:paraId="0DBC47B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2.2 A helyi esélyegyenlőségi program térségi, társulási kapcsolódásainak bemutatása</w:t>
      </w:r>
    </w:p>
    <w:p w14:paraId="0B17E245" w14:textId="77777777" w:rsidR="00D43C14" w:rsidRPr="00BB7705" w:rsidRDefault="00D43C14" w:rsidP="00563470">
      <w:pPr>
        <w:rPr>
          <w:rFonts w:ascii="Times New Roman" w:hAnsi="Times New Roman"/>
          <w:sz w:val="24"/>
        </w:rPr>
      </w:pPr>
    </w:p>
    <w:p w14:paraId="2E5019AE" w14:textId="77777777" w:rsidR="00D43C14" w:rsidRPr="00BB7705" w:rsidRDefault="00D43C14" w:rsidP="00563470">
      <w:pPr>
        <w:rPr>
          <w:rFonts w:ascii="Times New Roman" w:hAnsi="Times New Roman"/>
          <w:sz w:val="24"/>
        </w:rPr>
      </w:pPr>
      <w:r w:rsidRPr="00BB7705">
        <w:rPr>
          <w:rFonts w:ascii="Times New Roman" w:hAnsi="Times New Roman"/>
          <w:sz w:val="24"/>
        </w:rPr>
        <w:t>Velem község tagja</w:t>
      </w:r>
      <w:r w:rsidR="00E930F1" w:rsidRPr="00BB7705">
        <w:rPr>
          <w:rFonts w:ascii="Times New Roman" w:hAnsi="Times New Roman"/>
          <w:sz w:val="24"/>
        </w:rPr>
        <w:t xml:space="preserve"> volt</w:t>
      </w:r>
      <w:r w:rsidRPr="00BB7705">
        <w:rPr>
          <w:rFonts w:ascii="Times New Roman" w:hAnsi="Times New Roman"/>
          <w:sz w:val="24"/>
        </w:rPr>
        <w:t xml:space="preserve"> a </w:t>
      </w:r>
      <w:r w:rsidRPr="00BB7705">
        <w:rPr>
          <w:rFonts w:ascii="Times New Roman" w:hAnsi="Times New Roman"/>
          <w:iCs/>
          <w:sz w:val="24"/>
        </w:rPr>
        <w:t xml:space="preserve">Kőszeg Város és Vonzáskörzete </w:t>
      </w:r>
      <w:r w:rsidR="00E930F1" w:rsidRPr="00BB7705">
        <w:rPr>
          <w:rFonts w:ascii="Times New Roman" w:hAnsi="Times New Roman"/>
          <w:iCs/>
          <w:sz w:val="24"/>
        </w:rPr>
        <w:t xml:space="preserve">Többcélú Kistérségi Társulásnak, </w:t>
      </w:r>
      <w:r w:rsidR="00112914" w:rsidRPr="00BB7705">
        <w:rPr>
          <w:rFonts w:ascii="Times New Roman" w:hAnsi="Times New Roman"/>
          <w:iCs/>
          <w:sz w:val="24"/>
        </w:rPr>
        <w:t>mely Társulás</w:t>
      </w:r>
      <w:r w:rsidR="00E930F1" w:rsidRPr="00BB7705">
        <w:rPr>
          <w:rFonts w:ascii="Times New Roman" w:hAnsi="Times New Roman"/>
          <w:iCs/>
          <w:sz w:val="24"/>
        </w:rPr>
        <w:t xml:space="preserve"> útján látta el a </w:t>
      </w:r>
      <w:r w:rsidRPr="00BB7705">
        <w:rPr>
          <w:rFonts w:ascii="Times New Roman" w:hAnsi="Times New Roman"/>
          <w:sz w:val="24"/>
        </w:rPr>
        <w:t>központi háziorvosi ügyelet feladatait</w:t>
      </w:r>
      <w:r w:rsidR="00E930F1" w:rsidRPr="00BB7705">
        <w:rPr>
          <w:rFonts w:ascii="Times New Roman" w:hAnsi="Times New Roman"/>
          <w:sz w:val="24"/>
        </w:rPr>
        <w:t xml:space="preserve">, </w:t>
      </w:r>
      <w:r w:rsidRPr="00BB7705">
        <w:rPr>
          <w:rFonts w:ascii="Times New Roman" w:hAnsi="Times New Roman"/>
          <w:sz w:val="24"/>
        </w:rPr>
        <w:t>pedagógiai szakszolgálati feladatokat</w:t>
      </w:r>
      <w:r w:rsidR="00003143" w:rsidRPr="00BB7705">
        <w:rPr>
          <w:rFonts w:ascii="Times New Roman" w:hAnsi="Times New Roman"/>
          <w:sz w:val="24"/>
        </w:rPr>
        <w:t xml:space="preserve">, és a </w:t>
      </w:r>
      <w:r w:rsidRPr="00BB7705">
        <w:rPr>
          <w:rFonts w:ascii="Times New Roman" w:hAnsi="Times New Roman"/>
          <w:sz w:val="24"/>
        </w:rPr>
        <w:t xml:space="preserve">szociális étkeztetés és házi segítségnyújtási feladatokat. </w:t>
      </w:r>
    </w:p>
    <w:p w14:paraId="51F5ECEB" w14:textId="77777777" w:rsidR="002C1B64" w:rsidRPr="00BB7705" w:rsidRDefault="00D43C14" w:rsidP="00563470">
      <w:pPr>
        <w:rPr>
          <w:rFonts w:ascii="Times New Roman" w:hAnsi="Times New Roman"/>
          <w:sz w:val="24"/>
        </w:rPr>
      </w:pPr>
      <w:r w:rsidRPr="00BB7705">
        <w:rPr>
          <w:rFonts w:ascii="Times New Roman" w:hAnsi="Times New Roman"/>
          <w:iCs/>
          <w:sz w:val="24"/>
        </w:rPr>
        <w:t>2014. évtől a korábbi, Kőszeg és Vonzáskörzete Többcélú Kistérségi Társulása</w:t>
      </w:r>
      <w:r w:rsidR="00E930F1" w:rsidRPr="00BB7705">
        <w:rPr>
          <w:rFonts w:ascii="Times New Roman" w:hAnsi="Times New Roman"/>
          <w:iCs/>
          <w:sz w:val="24"/>
        </w:rPr>
        <w:t xml:space="preserve"> </w:t>
      </w:r>
      <w:r w:rsidRPr="00BB7705">
        <w:rPr>
          <w:rFonts w:ascii="Times New Roman" w:hAnsi="Times New Roman"/>
          <w:iCs/>
          <w:sz w:val="24"/>
        </w:rPr>
        <w:t xml:space="preserve">megszűnt, és létrejött </w:t>
      </w:r>
      <w:r w:rsidR="00C84805" w:rsidRPr="00BB7705">
        <w:rPr>
          <w:rFonts w:ascii="Times New Roman" w:hAnsi="Times New Roman"/>
          <w:iCs/>
          <w:sz w:val="24"/>
        </w:rPr>
        <w:t xml:space="preserve">jogutódja </w:t>
      </w:r>
      <w:r w:rsidRPr="00BB7705">
        <w:rPr>
          <w:rFonts w:ascii="Times New Roman" w:hAnsi="Times New Roman"/>
          <w:iCs/>
          <w:sz w:val="24"/>
        </w:rPr>
        <w:t>a Kőszeg Város és Térsége Társulása, amely a régivel szin</w:t>
      </w:r>
      <w:r w:rsidR="00C84805" w:rsidRPr="00BB7705">
        <w:rPr>
          <w:rFonts w:ascii="Times New Roman" w:hAnsi="Times New Roman"/>
          <w:iCs/>
          <w:sz w:val="24"/>
        </w:rPr>
        <w:t xml:space="preserve">te azonos feladatköröket látott el, azaz fenntartója volt a velemi és bozsoki </w:t>
      </w:r>
      <w:r w:rsidR="00112914" w:rsidRPr="00BB7705">
        <w:rPr>
          <w:rFonts w:ascii="Times New Roman" w:hAnsi="Times New Roman"/>
          <w:iCs/>
          <w:sz w:val="24"/>
        </w:rPr>
        <w:t>tagóvodáknak</w:t>
      </w:r>
      <w:r w:rsidR="00C84805" w:rsidRPr="00BB7705">
        <w:rPr>
          <w:rFonts w:ascii="Times New Roman" w:hAnsi="Times New Roman"/>
          <w:iCs/>
          <w:sz w:val="24"/>
        </w:rPr>
        <w:t>. Velem községi Önkormányzat Képviselő-testülete a társönkormányzatokkal együtt hozott határozatot arról, hogy a Kőszeg Város és Térsége Társulását 2017.december 31. napjával megszűntette.</w:t>
      </w:r>
      <w:r w:rsidR="00637B92" w:rsidRPr="00BB7705">
        <w:rPr>
          <w:rFonts w:ascii="Times New Roman" w:hAnsi="Times New Roman"/>
          <w:sz w:val="24"/>
        </w:rPr>
        <w:t xml:space="preserve"> </w:t>
      </w:r>
    </w:p>
    <w:p w14:paraId="5A9C41FD" w14:textId="77777777" w:rsidR="000E053D" w:rsidRPr="00BB7705" w:rsidRDefault="002C1B64" w:rsidP="00563470">
      <w:pPr>
        <w:rPr>
          <w:rFonts w:ascii="Times New Roman" w:hAnsi="Times New Roman"/>
          <w:sz w:val="24"/>
        </w:rPr>
      </w:pPr>
      <w:r w:rsidRPr="00BB7705">
        <w:rPr>
          <w:rFonts w:ascii="Times New Roman" w:hAnsi="Times New Roman"/>
          <w:sz w:val="24"/>
        </w:rPr>
        <w:t xml:space="preserve">Kőszeg Város és Térsége Társulása Társulási Tanácsa 2017. március 28-i ülésén döntött arról, hogy az Óvodákat Kőszeg Város Önkormányzata fenntartásába átadja. </w:t>
      </w:r>
    </w:p>
    <w:p w14:paraId="628EE2DD" w14:textId="7D73B2B8" w:rsidR="002C1B64" w:rsidRPr="00BB7705" w:rsidRDefault="002C1B64" w:rsidP="00563470">
      <w:pPr>
        <w:rPr>
          <w:rFonts w:ascii="Times New Roman" w:hAnsi="Times New Roman"/>
          <w:sz w:val="24"/>
        </w:rPr>
      </w:pPr>
      <w:r w:rsidRPr="00BB7705">
        <w:rPr>
          <w:rFonts w:ascii="Times New Roman" w:hAnsi="Times New Roman"/>
          <w:sz w:val="24"/>
        </w:rPr>
        <w:t xml:space="preserve">Velem községi Önkormányzat Képviselő-testülete határozatot hozott, hogy </w:t>
      </w:r>
      <w:r w:rsidR="00805391" w:rsidRPr="00BB7705">
        <w:rPr>
          <w:rFonts w:ascii="Times New Roman" w:hAnsi="Times New Roman"/>
          <w:sz w:val="24"/>
        </w:rPr>
        <w:t xml:space="preserve">köznevelési szerződés alapján a Kőszeg Meseváros Óvoda és Bölcsőde Velemi Tagóvodájaként működő </w:t>
      </w:r>
      <w:r w:rsidR="000E053D" w:rsidRPr="00BB7705">
        <w:rPr>
          <w:rFonts w:ascii="Times New Roman" w:hAnsi="Times New Roman"/>
          <w:sz w:val="24"/>
        </w:rPr>
        <w:t xml:space="preserve">tagintézményben </w:t>
      </w:r>
      <w:r w:rsidRPr="00BB7705">
        <w:rPr>
          <w:rFonts w:ascii="Times New Roman" w:hAnsi="Times New Roman"/>
          <w:sz w:val="24"/>
        </w:rPr>
        <w:t>kívánják a kötelező óvodai nevelési feladataikat ellátni</w:t>
      </w:r>
      <w:r w:rsidR="000E053D" w:rsidRPr="00BB7705">
        <w:rPr>
          <w:rFonts w:ascii="Times New Roman" w:hAnsi="Times New Roman"/>
          <w:sz w:val="24"/>
        </w:rPr>
        <w:t>. A Tagóvoda jelenlegi fenntartója: Kőszeg Város Önkormányzata.</w:t>
      </w:r>
    </w:p>
    <w:p w14:paraId="1EA21CEB" w14:textId="77777777" w:rsidR="00637B92" w:rsidRPr="00BB7705" w:rsidRDefault="00637B92" w:rsidP="00563470">
      <w:pPr>
        <w:rPr>
          <w:rFonts w:ascii="Times New Roman" w:hAnsi="Times New Roman"/>
          <w:color w:val="FF0000"/>
          <w:sz w:val="24"/>
        </w:rPr>
      </w:pPr>
    </w:p>
    <w:p w14:paraId="4C3C14AC" w14:textId="77777777" w:rsidR="00D43C14" w:rsidRPr="00BB7705" w:rsidRDefault="00D43C14" w:rsidP="00563470">
      <w:pPr>
        <w:rPr>
          <w:rFonts w:ascii="Times New Roman" w:hAnsi="Times New Roman"/>
          <w:sz w:val="24"/>
        </w:rPr>
      </w:pPr>
    </w:p>
    <w:p w14:paraId="37F1F84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b/>
          <w:sz w:val="24"/>
        </w:rPr>
        <w:t>2.3 A települési önkormányzat rendelkezésére álló, az esélyegyenlőség szempontjából releváns adatok, kutatások áttekintése, adathiányok kimutatása</w:t>
      </w:r>
    </w:p>
    <w:p w14:paraId="58CDB36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66691FF5" w14:textId="1AE32B05" w:rsidR="009221D7" w:rsidRPr="00BB7705" w:rsidRDefault="00D43C14" w:rsidP="00563470">
      <w:pPr>
        <w:rPr>
          <w:rFonts w:ascii="Times New Roman" w:hAnsi="Times New Roman"/>
          <w:sz w:val="24"/>
        </w:rPr>
      </w:pPr>
      <w:r w:rsidRPr="00BB7705">
        <w:rPr>
          <w:rFonts w:ascii="Times New Roman" w:hAnsi="Times New Roman"/>
          <w:sz w:val="24"/>
        </w:rPr>
        <w:t xml:space="preserve">A településről </w:t>
      </w:r>
      <w:r w:rsidR="00970526" w:rsidRPr="00BB7705">
        <w:rPr>
          <w:rFonts w:ascii="Times New Roman" w:hAnsi="Times New Roman"/>
          <w:sz w:val="24"/>
        </w:rPr>
        <w:t xml:space="preserve">releváns adatokat a HEP elkészítése során a KSH adataiból, a TEIR rendszerből, a </w:t>
      </w:r>
      <w:r w:rsidR="00930D3E" w:rsidRPr="00BB7705">
        <w:rPr>
          <w:rFonts w:ascii="Times New Roman" w:hAnsi="Times New Roman"/>
          <w:sz w:val="24"/>
        </w:rPr>
        <w:t xml:space="preserve">Vas </w:t>
      </w:r>
      <w:r w:rsidR="00A87CBC" w:rsidRPr="00BB7705">
        <w:rPr>
          <w:rFonts w:ascii="Times New Roman" w:hAnsi="Times New Roman"/>
          <w:sz w:val="24"/>
        </w:rPr>
        <w:t>Várm</w:t>
      </w:r>
      <w:r w:rsidR="00930D3E" w:rsidRPr="00BB7705">
        <w:rPr>
          <w:rFonts w:ascii="Times New Roman" w:hAnsi="Times New Roman"/>
          <w:sz w:val="24"/>
        </w:rPr>
        <w:t>egyei</w:t>
      </w:r>
      <w:r w:rsidR="00A87CBC" w:rsidRPr="00BB7705">
        <w:rPr>
          <w:rFonts w:ascii="Times New Roman" w:hAnsi="Times New Roman"/>
          <w:sz w:val="24"/>
        </w:rPr>
        <w:t xml:space="preserve"> Önkormányzat</w:t>
      </w:r>
      <w:r w:rsidR="00325238" w:rsidRPr="00BB7705">
        <w:rPr>
          <w:rFonts w:ascii="Times New Roman" w:hAnsi="Times New Roman"/>
          <w:sz w:val="24"/>
        </w:rPr>
        <w:t>tól</w:t>
      </w:r>
      <w:r w:rsidR="00A87CBC" w:rsidRPr="00BB7705">
        <w:rPr>
          <w:rFonts w:ascii="Times New Roman" w:hAnsi="Times New Roman"/>
          <w:sz w:val="24"/>
        </w:rPr>
        <w:t xml:space="preserve">, Vas Vármegyei </w:t>
      </w:r>
      <w:r w:rsidR="00930D3E" w:rsidRPr="00BB7705">
        <w:rPr>
          <w:rFonts w:ascii="Times New Roman" w:hAnsi="Times New Roman"/>
          <w:sz w:val="24"/>
        </w:rPr>
        <w:t>Kormányhivatal</w:t>
      </w:r>
      <w:r w:rsidR="00325238" w:rsidRPr="00BB7705">
        <w:rPr>
          <w:rFonts w:ascii="Times New Roman" w:hAnsi="Times New Roman"/>
          <w:sz w:val="24"/>
        </w:rPr>
        <w:t>tól</w:t>
      </w:r>
      <w:r w:rsidR="00A87CBC" w:rsidRPr="00BB7705">
        <w:rPr>
          <w:rFonts w:ascii="Times New Roman" w:hAnsi="Times New Roman"/>
          <w:sz w:val="24"/>
        </w:rPr>
        <w:t>, Vas Vármegyei Kormányhivatal</w:t>
      </w:r>
      <w:r w:rsidR="00930D3E" w:rsidRPr="00BB7705">
        <w:rPr>
          <w:rFonts w:ascii="Times New Roman" w:hAnsi="Times New Roman"/>
          <w:sz w:val="24"/>
        </w:rPr>
        <w:t xml:space="preserve"> </w:t>
      </w:r>
      <w:r w:rsidR="00970526" w:rsidRPr="00BB7705">
        <w:rPr>
          <w:rFonts w:ascii="Times New Roman" w:hAnsi="Times New Roman"/>
          <w:sz w:val="24"/>
        </w:rPr>
        <w:t>Kőszegi Járási Hivatal</w:t>
      </w:r>
      <w:r w:rsidR="008E73E1" w:rsidRPr="00BB7705">
        <w:rPr>
          <w:rFonts w:ascii="Times New Roman" w:hAnsi="Times New Roman"/>
          <w:sz w:val="24"/>
        </w:rPr>
        <w:t xml:space="preserve"> Hatósági, Foglalkoztatási, Gyámügyi Osztály</w:t>
      </w:r>
      <w:r w:rsidR="00325238" w:rsidRPr="00BB7705">
        <w:rPr>
          <w:rFonts w:ascii="Times New Roman" w:hAnsi="Times New Roman"/>
          <w:sz w:val="24"/>
        </w:rPr>
        <w:t>ától</w:t>
      </w:r>
      <w:r w:rsidR="00970526" w:rsidRPr="00BB7705">
        <w:rPr>
          <w:rFonts w:ascii="Times New Roman" w:hAnsi="Times New Roman"/>
          <w:sz w:val="24"/>
        </w:rPr>
        <w:t xml:space="preserve">, az önkormányzati hivatal és a bevont </w:t>
      </w:r>
      <w:r w:rsidR="009221D7" w:rsidRPr="00BB7705">
        <w:rPr>
          <w:rFonts w:ascii="Times New Roman" w:hAnsi="Times New Roman"/>
          <w:sz w:val="24"/>
        </w:rPr>
        <w:t xml:space="preserve">intézményi </w:t>
      </w:r>
      <w:r w:rsidR="00970526" w:rsidRPr="00BB7705">
        <w:rPr>
          <w:rFonts w:ascii="Times New Roman" w:hAnsi="Times New Roman"/>
          <w:sz w:val="24"/>
        </w:rPr>
        <w:t>partnerek</w:t>
      </w:r>
      <w:r w:rsidR="009221D7" w:rsidRPr="00BB7705">
        <w:rPr>
          <w:rFonts w:ascii="Times New Roman" w:hAnsi="Times New Roman"/>
          <w:sz w:val="24"/>
        </w:rPr>
        <w:t xml:space="preserve"> (óvoda, könyvtár, védőnő</w:t>
      </w:r>
      <w:r w:rsidR="00A87CBC" w:rsidRPr="00BB7705">
        <w:rPr>
          <w:rFonts w:ascii="Times New Roman" w:hAnsi="Times New Roman"/>
          <w:sz w:val="24"/>
        </w:rPr>
        <w:t>, közművelődési szakember</w:t>
      </w:r>
      <w:r w:rsidR="009221D7" w:rsidRPr="00BB7705">
        <w:rPr>
          <w:rFonts w:ascii="Times New Roman" w:hAnsi="Times New Roman"/>
          <w:sz w:val="24"/>
        </w:rPr>
        <w:t xml:space="preserve"> ) adatszolgáltatásai nyújtották. </w:t>
      </w:r>
    </w:p>
    <w:p w14:paraId="69FBDF28" w14:textId="77777777" w:rsidR="009221D7" w:rsidRPr="00BB7705" w:rsidRDefault="009221D7" w:rsidP="00563470">
      <w:pPr>
        <w:rPr>
          <w:rFonts w:ascii="Times New Roman" w:hAnsi="Times New Roman"/>
          <w:sz w:val="24"/>
        </w:rPr>
      </w:pPr>
      <w:r w:rsidRPr="00BB7705">
        <w:rPr>
          <w:rFonts w:ascii="Times New Roman" w:hAnsi="Times New Roman"/>
          <w:sz w:val="24"/>
        </w:rPr>
        <w:t xml:space="preserve">A helyzetelemzésnél a HEP fórumba bevont partnerek megállapításiból, helyi adatgyűjtésből készítettünk következtetéseket és végeztünk elemzéseket. </w:t>
      </w:r>
    </w:p>
    <w:p w14:paraId="49A4CEF5" w14:textId="77777777" w:rsidR="00D43C14" w:rsidRPr="00BB7705" w:rsidRDefault="007135C4" w:rsidP="00563470">
      <w:pPr>
        <w:rPr>
          <w:rFonts w:ascii="Times New Roman" w:hAnsi="Times New Roman"/>
          <w:sz w:val="24"/>
        </w:rPr>
      </w:pPr>
      <w:r w:rsidRPr="00BB7705">
        <w:rPr>
          <w:rFonts w:ascii="Times New Roman" w:hAnsi="Times New Roman"/>
          <w:sz w:val="24"/>
        </w:rPr>
        <w:t>A helyi esélyegyenlőségi program készítése során felmerült területek, amelyek esetében adathiánnyal szembesültünk:</w:t>
      </w:r>
    </w:p>
    <w:p w14:paraId="52A46D70" w14:textId="77777777" w:rsidR="0013620F" w:rsidRPr="00BB7705" w:rsidRDefault="0013620F" w:rsidP="00563470">
      <w:pPr>
        <w:numPr>
          <w:ilvl w:val="0"/>
          <w:numId w:val="12"/>
        </w:numPr>
        <w:autoSpaceDE w:val="0"/>
        <w:autoSpaceDN w:val="0"/>
        <w:adjustRightInd w:val="0"/>
        <w:jc w:val="left"/>
        <w:rPr>
          <w:rFonts w:ascii="Times New Roman" w:hAnsi="Times New Roman"/>
          <w:color w:val="000000"/>
          <w:sz w:val="24"/>
        </w:rPr>
      </w:pPr>
      <w:r w:rsidRPr="00BB7705">
        <w:rPr>
          <w:rFonts w:ascii="Times New Roman" w:hAnsi="Times New Roman"/>
          <w:color w:val="000000"/>
          <w:sz w:val="24"/>
        </w:rPr>
        <w:t xml:space="preserve">Fogyatékkal élő személyek köre, életkörülményeik </w:t>
      </w:r>
      <w:r w:rsidR="008E73E1" w:rsidRPr="00BB7705">
        <w:rPr>
          <w:rFonts w:ascii="Times New Roman" w:hAnsi="Times New Roman"/>
          <w:color w:val="000000"/>
          <w:sz w:val="24"/>
        </w:rPr>
        <w:t>(betegségeik)</w:t>
      </w:r>
    </w:p>
    <w:p w14:paraId="090732C3" w14:textId="77777777" w:rsidR="0013620F" w:rsidRPr="00BB7705" w:rsidRDefault="0013620F" w:rsidP="00563470">
      <w:pPr>
        <w:numPr>
          <w:ilvl w:val="0"/>
          <w:numId w:val="12"/>
        </w:numPr>
        <w:autoSpaceDE w:val="0"/>
        <w:autoSpaceDN w:val="0"/>
        <w:adjustRightInd w:val="0"/>
        <w:spacing w:after="28"/>
        <w:jc w:val="left"/>
        <w:rPr>
          <w:rFonts w:ascii="Times New Roman" w:hAnsi="Times New Roman"/>
          <w:color w:val="000000"/>
          <w:sz w:val="24"/>
        </w:rPr>
      </w:pPr>
      <w:r w:rsidRPr="00BB7705">
        <w:rPr>
          <w:rFonts w:ascii="Times New Roman" w:hAnsi="Times New Roman"/>
          <w:color w:val="000000"/>
          <w:sz w:val="24"/>
        </w:rPr>
        <w:t>Lakosság egészségi mutatói, az egészségügyi szűrővizsgálatok adatai</w:t>
      </w:r>
    </w:p>
    <w:p w14:paraId="74332AD8" w14:textId="77777777" w:rsidR="0013620F" w:rsidRPr="00BB7705" w:rsidRDefault="0013620F" w:rsidP="00563470">
      <w:pPr>
        <w:numPr>
          <w:ilvl w:val="0"/>
          <w:numId w:val="12"/>
        </w:numPr>
        <w:autoSpaceDE w:val="0"/>
        <w:autoSpaceDN w:val="0"/>
        <w:adjustRightInd w:val="0"/>
        <w:spacing w:after="28"/>
        <w:jc w:val="left"/>
        <w:rPr>
          <w:rFonts w:ascii="Times New Roman" w:hAnsi="Times New Roman"/>
          <w:color w:val="000000"/>
          <w:sz w:val="24"/>
        </w:rPr>
      </w:pPr>
      <w:r w:rsidRPr="00BB7705">
        <w:rPr>
          <w:rFonts w:ascii="Times New Roman" w:hAnsi="Times New Roman"/>
          <w:color w:val="000000"/>
          <w:sz w:val="24"/>
        </w:rPr>
        <w:t>Lakosság iskolai végzettségére vonatkozó adatok</w:t>
      </w:r>
    </w:p>
    <w:p w14:paraId="69FF8FA9" w14:textId="3E1608D3" w:rsidR="0013620F" w:rsidRPr="00BB7705" w:rsidRDefault="00DB2861" w:rsidP="00563470">
      <w:pPr>
        <w:numPr>
          <w:ilvl w:val="0"/>
          <w:numId w:val="12"/>
        </w:numPr>
        <w:autoSpaceDE w:val="0"/>
        <w:autoSpaceDN w:val="0"/>
        <w:adjustRightInd w:val="0"/>
        <w:spacing w:after="28"/>
        <w:jc w:val="left"/>
        <w:rPr>
          <w:rFonts w:ascii="Times New Roman" w:hAnsi="Times New Roman"/>
          <w:color w:val="000000"/>
          <w:sz w:val="24"/>
        </w:rPr>
      </w:pPr>
      <w:r>
        <w:rPr>
          <w:rFonts w:ascii="Times New Roman" w:hAnsi="Times New Roman"/>
          <w:color w:val="000000"/>
          <w:sz w:val="24"/>
        </w:rPr>
        <w:t>T</w:t>
      </w:r>
      <w:r w:rsidR="00F67A16" w:rsidRPr="00BB7705">
        <w:rPr>
          <w:rFonts w:ascii="Times New Roman" w:hAnsi="Times New Roman"/>
          <w:color w:val="000000"/>
          <w:sz w:val="24"/>
        </w:rPr>
        <w:t>elepülésről eljáró óvodás gyermekek létszámáról</w:t>
      </w:r>
    </w:p>
    <w:p w14:paraId="0C373584" w14:textId="77777777" w:rsidR="00D43C14" w:rsidRPr="00BB7705" w:rsidRDefault="00D43C14" w:rsidP="00563470">
      <w:pPr>
        <w:ind w:left="720"/>
        <w:rPr>
          <w:rFonts w:ascii="Times New Roman" w:hAnsi="Times New Roman"/>
          <w:sz w:val="24"/>
          <w:highlight w:val="lightGray"/>
        </w:rPr>
      </w:pPr>
    </w:p>
    <w:p w14:paraId="629D395C" w14:textId="77777777" w:rsidR="00C86439" w:rsidRPr="00BB7705" w:rsidRDefault="00D43C14" w:rsidP="00563470">
      <w:pPr>
        <w:pStyle w:val="Cmsor3"/>
        <w:rPr>
          <w:rFonts w:ascii="Times New Roman" w:hAnsi="Times New Roman"/>
          <w:szCs w:val="24"/>
        </w:rPr>
      </w:pPr>
      <w:r w:rsidRPr="00BB7705">
        <w:rPr>
          <w:rFonts w:ascii="Times New Roman" w:hAnsi="Times New Roman"/>
          <w:szCs w:val="24"/>
        </w:rPr>
        <w:br w:type="page"/>
      </w:r>
      <w:bookmarkStart w:id="68" w:name="_Toc79494624"/>
      <w:smartTag w:uri="urn:schemas-microsoft-com:office:smarttags" w:element="metricconverter">
        <w:smartTagPr>
          <w:attr w:name="ProductID" w:val="3. A"/>
        </w:smartTagPr>
        <w:r w:rsidR="00C86439" w:rsidRPr="00BB7705">
          <w:rPr>
            <w:rFonts w:ascii="Times New Roman" w:hAnsi="Times New Roman"/>
            <w:szCs w:val="24"/>
          </w:rPr>
          <w:t>3. A</w:t>
        </w:r>
      </w:smartTag>
      <w:r w:rsidR="00C86439" w:rsidRPr="00BB7705">
        <w:rPr>
          <w:rFonts w:ascii="Times New Roman" w:hAnsi="Times New Roman"/>
          <w:szCs w:val="24"/>
        </w:rPr>
        <w:t xml:space="preserve"> mélyszegénységben élők és a romák helyzete, esélyegyenlősége</w:t>
      </w:r>
      <w:bookmarkEnd w:id="68"/>
    </w:p>
    <w:p w14:paraId="2E8CB65C" w14:textId="59B3BCA8" w:rsidR="00A174C0" w:rsidRPr="00BB7705" w:rsidRDefault="00A174C0" w:rsidP="00563470">
      <w:pPr>
        <w:rPr>
          <w:rFonts w:ascii="Times New Roman" w:hAnsi="Times New Roman"/>
          <w:b/>
          <w:sz w:val="24"/>
        </w:rPr>
      </w:pPr>
    </w:p>
    <w:p w14:paraId="673CB07A" w14:textId="77777777"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3.1 Jövedelmi és vagyoni helyzet</w:t>
      </w:r>
    </w:p>
    <w:p w14:paraId="1E4B15FC" w14:textId="77777777" w:rsidR="00D43C14" w:rsidRPr="00BB7705" w:rsidRDefault="00D43C14" w:rsidP="00563470">
      <w:pPr>
        <w:rPr>
          <w:rFonts w:ascii="Times New Roman" w:hAnsi="Times New Roman"/>
          <w:sz w:val="24"/>
        </w:rPr>
      </w:pPr>
    </w:p>
    <w:tbl>
      <w:tblPr>
        <w:tblW w:w="6160" w:type="dxa"/>
        <w:jc w:val="center"/>
        <w:tblCellMar>
          <w:left w:w="70" w:type="dxa"/>
          <w:right w:w="70" w:type="dxa"/>
        </w:tblCellMar>
        <w:tblLook w:val="04A0" w:firstRow="1" w:lastRow="0" w:firstColumn="1" w:lastColumn="0" w:noHBand="0" w:noVBand="1"/>
      </w:tblPr>
      <w:tblGrid>
        <w:gridCol w:w="1360"/>
        <w:gridCol w:w="2060"/>
        <w:gridCol w:w="2740"/>
      </w:tblGrid>
      <w:tr w:rsidR="002301B3" w:rsidRPr="00BB7705" w14:paraId="05885E51" w14:textId="77777777" w:rsidTr="002301B3">
        <w:trPr>
          <w:trHeight w:val="720"/>
          <w:jc w:val="center"/>
        </w:trPr>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786A"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3.1. számú táblázat - Jövedelmi helyzet</w:t>
            </w:r>
          </w:p>
        </w:tc>
      </w:tr>
      <w:tr w:rsidR="002301B3" w:rsidRPr="00BB7705" w14:paraId="7FC0DE6E" w14:textId="77777777" w:rsidTr="002301B3">
        <w:trPr>
          <w:trHeight w:val="1725"/>
          <w:jc w:val="center"/>
        </w:trPr>
        <w:tc>
          <w:tcPr>
            <w:tcW w:w="136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5B96FACD"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Év</w:t>
            </w:r>
          </w:p>
        </w:tc>
        <w:tc>
          <w:tcPr>
            <w:tcW w:w="2060" w:type="dxa"/>
            <w:tcBorders>
              <w:top w:val="nil"/>
              <w:left w:val="nil"/>
              <w:bottom w:val="single" w:sz="4" w:space="0" w:color="auto"/>
              <w:right w:val="single" w:sz="4" w:space="0" w:color="auto"/>
            </w:tcBorders>
            <w:shd w:val="clear" w:color="000000" w:fill="E2EFDA"/>
            <w:vAlign w:val="center"/>
            <w:hideMark/>
          </w:tcPr>
          <w:p w14:paraId="4A207F36"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 xml:space="preserve">Az SZJA adófizetők </w:t>
            </w:r>
            <w:r w:rsidRPr="00BB7705">
              <w:rPr>
                <w:rFonts w:ascii="Times New Roman" w:hAnsi="Times New Roman"/>
                <w:b/>
                <w:bCs/>
                <w:sz w:val="24"/>
              </w:rPr>
              <w:br/>
              <w:t>száma</w:t>
            </w:r>
          </w:p>
        </w:tc>
        <w:tc>
          <w:tcPr>
            <w:tcW w:w="2740" w:type="dxa"/>
            <w:tcBorders>
              <w:top w:val="nil"/>
              <w:left w:val="nil"/>
              <w:bottom w:val="single" w:sz="4" w:space="0" w:color="auto"/>
              <w:right w:val="single" w:sz="4" w:space="0" w:color="auto"/>
            </w:tcBorders>
            <w:shd w:val="clear" w:color="000000" w:fill="E2EFDA"/>
            <w:vAlign w:val="center"/>
            <w:hideMark/>
          </w:tcPr>
          <w:p w14:paraId="5BBD144E"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 xml:space="preserve">Az SZJA adófizetők közül a 0-1 millió forintos jövedelemsávba tartozók </w:t>
            </w:r>
          </w:p>
        </w:tc>
      </w:tr>
      <w:tr w:rsidR="002301B3" w:rsidRPr="00BB7705" w14:paraId="206DB567" w14:textId="77777777" w:rsidTr="002301B3">
        <w:trPr>
          <w:trHeight w:val="645"/>
          <w:jc w:val="center"/>
        </w:trPr>
        <w:tc>
          <w:tcPr>
            <w:tcW w:w="1360" w:type="dxa"/>
            <w:vMerge/>
            <w:tcBorders>
              <w:top w:val="nil"/>
              <w:left w:val="single" w:sz="4" w:space="0" w:color="auto"/>
              <w:bottom w:val="single" w:sz="4" w:space="0" w:color="000000"/>
              <w:right w:val="single" w:sz="4" w:space="0" w:color="auto"/>
            </w:tcBorders>
            <w:vAlign w:val="center"/>
            <w:hideMark/>
          </w:tcPr>
          <w:p w14:paraId="252229F5" w14:textId="77777777" w:rsidR="002301B3" w:rsidRPr="00BB7705" w:rsidRDefault="002301B3" w:rsidP="00563470">
            <w:pPr>
              <w:jc w:val="left"/>
              <w:rPr>
                <w:rFonts w:ascii="Times New Roman" w:hAnsi="Times New Roman"/>
                <w:b/>
                <w:bCs/>
                <w:sz w:val="24"/>
              </w:rPr>
            </w:pPr>
          </w:p>
        </w:tc>
        <w:tc>
          <w:tcPr>
            <w:tcW w:w="2060" w:type="dxa"/>
            <w:tcBorders>
              <w:top w:val="nil"/>
              <w:left w:val="nil"/>
              <w:bottom w:val="single" w:sz="4" w:space="0" w:color="auto"/>
              <w:right w:val="single" w:sz="4" w:space="0" w:color="auto"/>
            </w:tcBorders>
            <w:shd w:val="clear" w:color="000000" w:fill="E2EFDA"/>
            <w:vAlign w:val="center"/>
            <w:hideMark/>
          </w:tcPr>
          <w:p w14:paraId="2AB0698E"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az állandó népesség</w:t>
            </w:r>
            <w:r w:rsidRPr="00BB7705">
              <w:rPr>
                <w:rFonts w:ascii="Times New Roman" w:hAnsi="Times New Roman"/>
                <w:b/>
                <w:bCs/>
                <w:sz w:val="24"/>
              </w:rPr>
              <w:br/>
              <w:t xml:space="preserve"> %-ában </w:t>
            </w:r>
            <w:r w:rsidRPr="00BB7705">
              <w:rPr>
                <w:rFonts w:ascii="Times New Roman" w:hAnsi="Times New Roman"/>
                <w:sz w:val="24"/>
              </w:rPr>
              <w:t>(TS 059)</w:t>
            </w:r>
          </w:p>
        </w:tc>
        <w:tc>
          <w:tcPr>
            <w:tcW w:w="2740" w:type="dxa"/>
            <w:tcBorders>
              <w:top w:val="nil"/>
              <w:left w:val="nil"/>
              <w:bottom w:val="single" w:sz="4" w:space="0" w:color="auto"/>
              <w:right w:val="single" w:sz="4" w:space="0" w:color="auto"/>
            </w:tcBorders>
            <w:shd w:val="clear" w:color="000000" w:fill="E2EFDA"/>
            <w:vAlign w:val="center"/>
            <w:hideMark/>
          </w:tcPr>
          <w:p w14:paraId="4CCE4659" w14:textId="77777777" w:rsidR="002301B3" w:rsidRPr="00BB7705" w:rsidRDefault="002301B3" w:rsidP="00563470">
            <w:pPr>
              <w:jc w:val="center"/>
              <w:rPr>
                <w:rFonts w:ascii="Times New Roman" w:hAnsi="Times New Roman"/>
                <w:b/>
                <w:bCs/>
                <w:sz w:val="24"/>
              </w:rPr>
            </w:pPr>
            <w:r w:rsidRPr="00BB7705">
              <w:rPr>
                <w:rFonts w:ascii="Times New Roman" w:hAnsi="Times New Roman"/>
                <w:b/>
                <w:bCs/>
                <w:sz w:val="24"/>
              </w:rPr>
              <w:t>az állandó népesség</w:t>
            </w:r>
            <w:r w:rsidRPr="00BB7705">
              <w:rPr>
                <w:rFonts w:ascii="Times New Roman" w:hAnsi="Times New Roman"/>
                <w:b/>
                <w:bCs/>
                <w:sz w:val="24"/>
              </w:rPr>
              <w:br/>
              <w:t xml:space="preserve"> %-ában </w:t>
            </w:r>
            <w:r w:rsidRPr="00BB7705">
              <w:rPr>
                <w:rFonts w:ascii="Times New Roman" w:hAnsi="Times New Roman"/>
                <w:sz w:val="24"/>
              </w:rPr>
              <w:t>(TS 060)</w:t>
            </w:r>
          </w:p>
        </w:tc>
      </w:tr>
      <w:tr w:rsidR="002301B3" w:rsidRPr="00BB7705" w14:paraId="36BAF102" w14:textId="77777777" w:rsidTr="002301B3">
        <w:trPr>
          <w:trHeight w:val="42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2BD4E791"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2016</w:t>
            </w:r>
          </w:p>
        </w:tc>
        <w:tc>
          <w:tcPr>
            <w:tcW w:w="2060" w:type="dxa"/>
            <w:tcBorders>
              <w:top w:val="nil"/>
              <w:left w:val="nil"/>
              <w:bottom w:val="single" w:sz="4" w:space="0" w:color="auto"/>
              <w:right w:val="single" w:sz="4" w:space="0" w:color="auto"/>
            </w:tcBorders>
            <w:shd w:val="clear" w:color="auto" w:fill="auto"/>
            <w:vAlign w:val="center"/>
            <w:hideMark/>
          </w:tcPr>
          <w:p w14:paraId="21C4738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46,98</w:t>
            </w:r>
          </w:p>
        </w:tc>
        <w:tc>
          <w:tcPr>
            <w:tcW w:w="2740" w:type="dxa"/>
            <w:tcBorders>
              <w:top w:val="nil"/>
              <w:left w:val="nil"/>
              <w:bottom w:val="single" w:sz="4" w:space="0" w:color="auto"/>
              <w:right w:val="single" w:sz="4" w:space="0" w:color="auto"/>
            </w:tcBorders>
            <w:shd w:val="clear" w:color="auto" w:fill="auto"/>
            <w:vAlign w:val="center"/>
            <w:hideMark/>
          </w:tcPr>
          <w:p w14:paraId="0890D152"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44,44</w:t>
            </w:r>
          </w:p>
        </w:tc>
      </w:tr>
      <w:tr w:rsidR="002301B3" w:rsidRPr="00BB7705" w14:paraId="223AA36D" w14:textId="77777777" w:rsidTr="002301B3">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CBCB8BC"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2017</w:t>
            </w:r>
          </w:p>
        </w:tc>
        <w:tc>
          <w:tcPr>
            <w:tcW w:w="2060" w:type="dxa"/>
            <w:tcBorders>
              <w:top w:val="nil"/>
              <w:left w:val="nil"/>
              <w:bottom w:val="single" w:sz="4" w:space="0" w:color="auto"/>
              <w:right w:val="single" w:sz="4" w:space="0" w:color="auto"/>
            </w:tcBorders>
            <w:shd w:val="clear" w:color="auto" w:fill="auto"/>
            <w:vAlign w:val="center"/>
            <w:hideMark/>
          </w:tcPr>
          <w:p w14:paraId="2F07EA6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46,03</w:t>
            </w:r>
          </w:p>
        </w:tc>
        <w:tc>
          <w:tcPr>
            <w:tcW w:w="2740" w:type="dxa"/>
            <w:tcBorders>
              <w:top w:val="nil"/>
              <w:left w:val="nil"/>
              <w:bottom w:val="single" w:sz="4" w:space="0" w:color="auto"/>
              <w:right w:val="single" w:sz="4" w:space="0" w:color="auto"/>
            </w:tcBorders>
            <w:shd w:val="clear" w:color="auto" w:fill="auto"/>
            <w:vAlign w:val="center"/>
            <w:hideMark/>
          </w:tcPr>
          <w:p w14:paraId="5DB9212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41,95</w:t>
            </w:r>
          </w:p>
        </w:tc>
      </w:tr>
      <w:tr w:rsidR="002301B3" w:rsidRPr="00BB7705" w14:paraId="4D8E42FE"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E9C4B8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2018</w:t>
            </w:r>
          </w:p>
        </w:tc>
        <w:tc>
          <w:tcPr>
            <w:tcW w:w="2060" w:type="dxa"/>
            <w:tcBorders>
              <w:top w:val="nil"/>
              <w:left w:val="nil"/>
              <w:bottom w:val="single" w:sz="4" w:space="0" w:color="auto"/>
              <w:right w:val="single" w:sz="4" w:space="0" w:color="auto"/>
            </w:tcBorders>
            <w:shd w:val="clear" w:color="auto" w:fill="auto"/>
            <w:vAlign w:val="center"/>
            <w:hideMark/>
          </w:tcPr>
          <w:p w14:paraId="0D0AB6C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43,35</w:t>
            </w:r>
          </w:p>
        </w:tc>
        <w:tc>
          <w:tcPr>
            <w:tcW w:w="2740" w:type="dxa"/>
            <w:tcBorders>
              <w:top w:val="nil"/>
              <w:left w:val="nil"/>
              <w:bottom w:val="single" w:sz="4" w:space="0" w:color="auto"/>
              <w:right w:val="single" w:sz="4" w:space="0" w:color="auto"/>
            </w:tcBorders>
            <w:shd w:val="clear" w:color="auto" w:fill="auto"/>
            <w:vAlign w:val="center"/>
            <w:hideMark/>
          </w:tcPr>
          <w:p w14:paraId="6F132C10"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38,64</w:t>
            </w:r>
          </w:p>
        </w:tc>
      </w:tr>
      <w:tr w:rsidR="002301B3" w:rsidRPr="00BB7705" w14:paraId="28B1F567"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5ACFABD"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2019</w:t>
            </w:r>
          </w:p>
        </w:tc>
        <w:tc>
          <w:tcPr>
            <w:tcW w:w="2060" w:type="dxa"/>
            <w:tcBorders>
              <w:top w:val="nil"/>
              <w:left w:val="nil"/>
              <w:bottom w:val="single" w:sz="4" w:space="0" w:color="auto"/>
              <w:right w:val="single" w:sz="4" w:space="0" w:color="auto"/>
            </w:tcBorders>
            <w:shd w:val="clear" w:color="auto" w:fill="auto"/>
            <w:vAlign w:val="center"/>
            <w:hideMark/>
          </w:tcPr>
          <w:p w14:paraId="381C172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45,69</w:t>
            </w:r>
          </w:p>
        </w:tc>
        <w:tc>
          <w:tcPr>
            <w:tcW w:w="2740" w:type="dxa"/>
            <w:tcBorders>
              <w:top w:val="nil"/>
              <w:left w:val="nil"/>
              <w:bottom w:val="single" w:sz="4" w:space="0" w:color="auto"/>
              <w:right w:val="single" w:sz="4" w:space="0" w:color="auto"/>
            </w:tcBorders>
            <w:shd w:val="clear" w:color="auto" w:fill="auto"/>
            <w:vAlign w:val="center"/>
            <w:hideMark/>
          </w:tcPr>
          <w:p w14:paraId="28B0FBA0"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36,11</w:t>
            </w:r>
          </w:p>
        </w:tc>
      </w:tr>
      <w:tr w:rsidR="002301B3" w:rsidRPr="00BB7705" w14:paraId="4B81D590"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E2046CF"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2020</w:t>
            </w:r>
          </w:p>
        </w:tc>
        <w:tc>
          <w:tcPr>
            <w:tcW w:w="2060" w:type="dxa"/>
            <w:tcBorders>
              <w:top w:val="nil"/>
              <w:left w:val="nil"/>
              <w:bottom w:val="single" w:sz="4" w:space="0" w:color="auto"/>
              <w:right w:val="single" w:sz="4" w:space="0" w:color="auto"/>
            </w:tcBorders>
            <w:shd w:val="clear" w:color="auto" w:fill="auto"/>
            <w:vAlign w:val="center"/>
            <w:hideMark/>
          </w:tcPr>
          <w:p w14:paraId="47495D99"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45,91</w:t>
            </w:r>
          </w:p>
        </w:tc>
        <w:tc>
          <w:tcPr>
            <w:tcW w:w="2740" w:type="dxa"/>
            <w:tcBorders>
              <w:top w:val="nil"/>
              <w:left w:val="nil"/>
              <w:bottom w:val="single" w:sz="4" w:space="0" w:color="auto"/>
              <w:right w:val="single" w:sz="4" w:space="0" w:color="auto"/>
            </w:tcBorders>
            <w:shd w:val="clear" w:color="auto" w:fill="auto"/>
            <w:vAlign w:val="center"/>
            <w:hideMark/>
          </w:tcPr>
          <w:p w14:paraId="64988DB9"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40,80</w:t>
            </w:r>
          </w:p>
        </w:tc>
      </w:tr>
      <w:tr w:rsidR="002301B3" w:rsidRPr="00BB7705" w14:paraId="6FAF905B" w14:textId="77777777" w:rsidTr="002301B3">
        <w:trPr>
          <w:trHeight w:val="28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EEAC99B"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2021</w:t>
            </w:r>
          </w:p>
        </w:tc>
        <w:tc>
          <w:tcPr>
            <w:tcW w:w="2060" w:type="dxa"/>
            <w:tcBorders>
              <w:top w:val="nil"/>
              <w:left w:val="nil"/>
              <w:bottom w:val="single" w:sz="4" w:space="0" w:color="auto"/>
              <w:right w:val="single" w:sz="4" w:space="0" w:color="auto"/>
            </w:tcBorders>
            <w:shd w:val="clear" w:color="auto" w:fill="auto"/>
            <w:vAlign w:val="center"/>
            <w:hideMark/>
          </w:tcPr>
          <w:p w14:paraId="2045266A"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48,68</w:t>
            </w:r>
          </w:p>
        </w:tc>
        <w:tc>
          <w:tcPr>
            <w:tcW w:w="2740" w:type="dxa"/>
            <w:tcBorders>
              <w:top w:val="nil"/>
              <w:left w:val="nil"/>
              <w:bottom w:val="single" w:sz="4" w:space="0" w:color="auto"/>
              <w:right w:val="single" w:sz="4" w:space="0" w:color="auto"/>
            </w:tcBorders>
            <w:shd w:val="clear" w:color="auto" w:fill="auto"/>
            <w:vAlign w:val="center"/>
            <w:hideMark/>
          </w:tcPr>
          <w:p w14:paraId="17DF6197" w14:textId="77777777" w:rsidR="002301B3" w:rsidRPr="00BB7705" w:rsidRDefault="002301B3" w:rsidP="00563470">
            <w:pPr>
              <w:jc w:val="center"/>
              <w:rPr>
                <w:rFonts w:ascii="Times New Roman" w:hAnsi="Times New Roman"/>
                <w:sz w:val="24"/>
              </w:rPr>
            </w:pPr>
            <w:r w:rsidRPr="00BB7705">
              <w:rPr>
                <w:rFonts w:ascii="Times New Roman" w:hAnsi="Times New Roman"/>
                <w:sz w:val="24"/>
              </w:rPr>
              <w:t>39,13</w:t>
            </w:r>
          </w:p>
        </w:tc>
      </w:tr>
      <w:tr w:rsidR="002301B3" w:rsidRPr="00BB7705" w14:paraId="4857477F" w14:textId="77777777" w:rsidTr="002301B3">
        <w:trPr>
          <w:trHeight w:val="288"/>
          <w:jc w:val="center"/>
        </w:trPr>
        <w:tc>
          <w:tcPr>
            <w:tcW w:w="3420" w:type="dxa"/>
            <w:gridSpan w:val="2"/>
            <w:tcBorders>
              <w:top w:val="nil"/>
              <w:left w:val="nil"/>
              <w:bottom w:val="nil"/>
              <w:right w:val="nil"/>
            </w:tcBorders>
            <w:shd w:val="clear" w:color="auto" w:fill="auto"/>
            <w:noWrap/>
            <w:vAlign w:val="bottom"/>
            <w:hideMark/>
          </w:tcPr>
          <w:p w14:paraId="3D41DD3C" w14:textId="77777777" w:rsidR="002301B3" w:rsidRPr="00BB7705" w:rsidRDefault="002301B3" w:rsidP="00563470">
            <w:pPr>
              <w:jc w:val="left"/>
              <w:rPr>
                <w:rFonts w:ascii="Times New Roman" w:hAnsi="Times New Roman"/>
                <w:sz w:val="24"/>
              </w:rPr>
            </w:pPr>
            <w:r w:rsidRPr="00BB7705">
              <w:rPr>
                <w:rFonts w:ascii="Times New Roman" w:hAnsi="Times New Roman"/>
                <w:sz w:val="24"/>
              </w:rPr>
              <w:t>Forrás: TeIR, KSH Tstar</w:t>
            </w:r>
          </w:p>
        </w:tc>
        <w:tc>
          <w:tcPr>
            <w:tcW w:w="2740" w:type="dxa"/>
            <w:tcBorders>
              <w:top w:val="nil"/>
              <w:left w:val="nil"/>
              <w:bottom w:val="nil"/>
              <w:right w:val="nil"/>
            </w:tcBorders>
            <w:shd w:val="clear" w:color="auto" w:fill="auto"/>
            <w:noWrap/>
            <w:vAlign w:val="bottom"/>
            <w:hideMark/>
          </w:tcPr>
          <w:p w14:paraId="22D1091C" w14:textId="77777777" w:rsidR="002301B3" w:rsidRPr="00BB7705" w:rsidRDefault="002301B3" w:rsidP="00563470">
            <w:pPr>
              <w:jc w:val="left"/>
              <w:rPr>
                <w:rFonts w:ascii="Times New Roman" w:hAnsi="Times New Roman"/>
                <w:sz w:val="24"/>
              </w:rPr>
            </w:pPr>
          </w:p>
        </w:tc>
      </w:tr>
    </w:tbl>
    <w:p w14:paraId="47BCA0DA" w14:textId="77777777" w:rsidR="00C86439" w:rsidRPr="00BB7705" w:rsidRDefault="00C8643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7002BE" w14:textId="77777777" w:rsidR="002301B3" w:rsidRPr="00BB7705" w:rsidRDefault="002301B3" w:rsidP="00563470">
      <w:pPr>
        <w:autoSpaceDE w:val="0"/>
        <w:autoSpaceDN w:val="0"/>
        <w:adjustRightInd w:val="0"/>
        <w:spacing w:after="20"/>
        <w:rPr>
          <w:rFonts w:ascii="Times New Roman" w:hAnsi="Times New Roman"/>
          <w:sz w:val="24"/>
        </w:rPr>
      </w:pPr>
    </w:p>
    <w:p w14:paraId="3A2C9069" w14:textId="74039BBD" w:rsidR="002301B3" w:rsidRPr="00BB7705" w:rsidRDefault="002301B3" w:rsidP="00563470">
      <w:pPr>
        <w:autoSpaceDE w:val="0"/>
        <w:autoSpaceDN w:val="0"/>
        <w:adjustRightInd w:val="0"/>
        <w:spacing w:after="20"/>
        <w:jc w:val="center"/>
        <w:rPr>
          <w:rFonts w:ascii="Times New Roman" w:hAnsi="Times New Roman"/>
          <w:sz w:val="24"/>
        </w:rPr>
      </w:pPr>
      <w:r w:rsidRPr="00BB7705">
        <w:rPr>
          <w:rFonts w:ascii="Times New Roman" w:hAnsi="Times New Roman"/>
          <w:noProof/>
          <w:sz w:val="24"/>
        </w:rPr>
        <w:drawing>
          <wp:inline distT="0" distB="0" distL="0" distR="0" wp14:anchorId="497AA5E9" wp14:editId="013BA60D">
            <wp:extent cx="3845768" cy="2917369"/>
            <wp:effectExtent l="0" t="0" r="2540" b="16510"/>
            <wp:docPr id="1545619058" name="Diagram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4AF8B2" w14:textId="77777777" w:rsidR="002301B3" w:rsidRPr="00BB7705" w:rsidRDefault="002301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A0BEFA" w14:textId="77777777" w:rsidR="002301B3" w:rsidRPr="00BB7705" w:rsidRDefault="002301B3" w:rsidP="00563470">
      <w:pPr>
        <w:autoSpaceDE w:val="0"/>
        <w:autoSpaceDN w:val="0"/>
        <w:adjustRightInd w:val="0"/>
        <w:spacing w:after="20"/>
        <w:rPr>
          <w:rFonts w:ascii="Times New Roman" w:hAnsi="Times New Roman"/>
          <w:sz w:val="24"/>
        </w:rPr>
      </w:pPr>
    </w:p>
    <w:p w14:paraId="419719F9" w14:textId="5AACEA2E" w:rsidR="00D43C14" w:rsidRPr="00BB7705" w:rsidRDefault="003A5B16" w:rsidP="00563470">
      <w:pPr>
        <w:autoSpaceDE w:val="0"/>
        <w:autoSpaceDN w:val="0"/>
        <w:adjustRightInd w:val="0"/>
        <w:spacing w:after="20"/>
        <w:rPr>
          <w:rFonts w:ascii="Times New Roman" w:hAnsi="Times New Roman"/>
          <w:b/>
          <w:sz w:val="24"/>
        </w:rPr>
      </w:pPr>
      <w:r w:rsidRPr="00BB7705">
        <w:rPr>
          <w:rFonts w:ascii="Times New Roman" w:hAnsi="Times New Roman"/>
          <w:sz w:val="24"/>
        </w:rPr>
        <w:t xml:space="preserve">Velem község esetében nincs adat mélyszegénységben élőkről. </w:t>
      </w:r>
      <w:r w:rsidR="00D43C14" w:rsidRPr="00BB7705">
        <w:rPr>
          <w:rFonts w:ascii="Times New Roman" w:hAnsi="Times New Roman"/>
          <w:sz w:val="24"/>
        </w:rPr>
        <w:t>A településen nincsen magát roma származásúnak valló lakos.</w:t>
      </w:r>
      <w:r w:rsidRPr="00BB7705">
        <w:rPr>
          <w:rFonts w:ascii="Times New Roman" w:hAnsi="Times New Roman"/>
          <w:sz w:val="24"/>
        </w:rPr>
        <w:t xml:space="preserve"> A KSH nyilvántartásában nincs szegregátuma, sem szegregációval veszélyeztetett területe.</w:t>
      </w:r>
      <w:r w:rsidR="00A174C0" w:rsidRPr="00BB7705">
        <w:rPr>
          <w:rFonts w:ascii="Times New Roman" w:hAnsi="Times New Roman"/>
          <w:sz w:val="24"/>
        </w:rPr>
        <w:t xml:space="preserve"> </w:t>
      </w:r>
      <w:r w:rsidRPr="00BB7705">
        <w:rPr>
          <w:rFonts w:ascii="Times New Roman" w:hAnsi="Times New Roman"/>
          <w:sz w:val="24"/>
        </w:rPr>
        <w:t>Az önkormányzat települési támogatás formájában segíti azokat a családokat, személyeket, aki létfenntartási gondokkal küzd</w:t>
      </w:r>
      <w:r w:rsidR="00A174C0" w:rsidRPr="00BB7705">
        <w:rPr>
          <w:rFonts w:ascii="Times New Roman" w:hAnsi="Times New Roman"/>
          <w:sz w:val="24"/>
        </w:rPr>
        <w:t>enek.</w:t>
      </w:r>
      <w:r w:rsidRPr="00BB7705">
        <w:rPr>
          <w:rFonts w:ascii="Times New Roman" w:hAnsi="Times New Roman"/>
          <w:sz w:val="24"/>
        </w:rPr>
        <w:t xml:space="preserve"> </w:t>
      </w:r>
      <w:r w:rsidR="00D43C14" w:rsidRPr="00BB7705">
        <w:rPr>
          <w:rFonts w:ascii="Times New Roman" w:hAnsi="Times New Roman"/>
          <w:b/>
          <w:sz w:val="24"/>
        </w:rPr>
        <w:t xml:space="preserve">  </w:t>
      </w:r>
    </w:p>
    <w:p w14:paraId="5CCC2C7D" w14:textId="77777777" w:rsidR="003A5B16" w:rsidRPr="00BB7705" w:rsidRDefault="003A5B16" w:rsidP="00563470">
      <w:pPr>
        <w:autoSpaceDE w:val="0"/>
        <w:autoSpaceDN w:val="0"/>
        <w:adjustRightInd w:val="0"/>
        <w:spacing w:after="20"/>
        <w:rPr>
          <w:rFonts w:ascii="Times New Roman" w:hAnsi="Times New Roman"/>
          <w:b/>
          <w:sz w:val="24"/>
        </w:rPr>
      </w:pPr>
    </w:p>
    <w:p w14:paraId="1042C854" w14:textId="77777777" w:rsidR="00DB2861" w:rsidRDefault="00DB2861" w:rsidP="00563470">
      <w:pPr>
        <w:autoSpaceDE w:val="0"/>
        <w:autoSpaceDN w:val="0"/>
        <w:adjustRightInd w:val="0"/>
        <w:spacing w:after="20"/>
        <w:rPr>
          <w:rFonts w:ascii="Times New Roman" w:hAnsi="Times New Roman"/>
          <w:b/>
          <w:sz w:val="24"/>
        </w:rPr>
      </w:pPr>
    </w:p>
    <w:p w14:paraId="1FD398BF" w14:textId="6E5D66EF"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3.2 Foglalkoztatottság, munkaerő-piaci integráció</w:t>
      </w:r>
    </w:p>
    <w:p w14:paraId="139788FE" w14:textId="77777777" w:rsidR="00D43C14" w:rsidRPr="00BB7705" w:rsidRDefault="00D43C14" w:rsidP="00563470">
      <w:pPr>
        <w:rPr>
          <w:rFonts w:ascii="Times New Roman" w:hAnsi="Times New Roman"/>
          <w:sz w:val="24"/>
        </w:rPr>
      </w:pPr>
    </w:p>
    <w:p w14:paraId="3A350663" w14:textId="77777777" w:rsidR="008E40B9"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r w:rsidR="009B3224" w:rsidRPr="00BB7705">
        <w:rPr>
          <w:rFonts w:ascii="Times New Roman" w:hAnsi="Times New Roman"/>
          <w:sz w:val="24"/>
        </w:rPr>
        <w:t xml:space="preserve">Az elemzést összevetjük térségi és országos adatokkal is. </w:t>
      </w:r>
    </w:p>
    <w:p w14:paraId="310969A1" w14:textId="7048F6E8" w:rsidR="008E40B9" w:rsidRPr="00BB7705" w:rsidRDefault="009B322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Ezért a Vas Vármegyei Kormányhivatal által 2022. júniusában készített: „A munkaerőpiaci-folyamatok alakulása Vas megyében 2021.” c. kiadványból az alábbiakban kívánunk becsatolni, mert a tájékoztató részletesen bemutatja a Vas vármegyében végbemenő munkaerőpiaci-foly</w:t>
      </w:r>
      <w:r w:rsidR="008E40B9" w:rsidRPr="00BB7705">
        <w:rPr>
          <w:rFonts w:ascii="Times New Roman" w:hAnsi="Times New Roman"/>
          <w:sz w:val="24"/>
        </w:rPr>
        <w:t>amatokat, amelyekből következtetni és tájékozódni lehet a térségünkre és a településünkre kiható folyamatokra a pandémia kapcsán és azt követően.</w:t>
      </w:r>
    </w:p>
    <w:p w14:paraId="43E16411" w14:textId="35639E23" w:rsidR="00FF1FD1"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Forrás: </w:t>
      </w:r>
      <w:hyperlink r:id="rId29" w:history="1">
        <w:r w:rsidR="009B3224" w:rsidRPr="00BB7705">
          <w:rPr>
            <w:rStyle w:val="Hiperhivatkozs"/>
            <w:rFonts w:ascii="Times New Roman" w:hAnsi="Times New Roman"/>
            <w:color w:val="auto"/>
            <w:sz w:val="24"/>
            <w:szCs w:val="24"/>
          </w:rPr>
          <w:t>02_Tajekoztato-munkaeropiaci-folyamatokrol.pdf (vasmegye.hu)</w:t>
        </w:r>
      </w:hyperlink>
      <w:r w:rsidR="00FF1FD1" w:rsidRPr="00BB7705">
        <w:rPr>
          <w:rFonts w:ascii="Times New Roman" w:hAnsi="Times New Roman"/>
          <w:sz w:val="24"/>
        </w:rPr>
        <w:t>, 2023.08.</w:t>
      </w:r>
    </w:p>
    <w:p w14:paraId="20BE7957" w14:textId="0C556A73" w:rsidR="008E40B9"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Vámos Zoltán kormánymegbízott:</w:t>
      </w:r>
    </w:p>
    <w:p w14:paraId="3F684DEC" w14:textId="0F8DD725" w:rsidR="008E40B9" w:rsidRPr="00BB7705" w:rsidRDefault="008E40B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megye munkaerő-piaci mutatói az országosnál kedvezőbben alakultak és a megyék közit sorban is jellemzően az első harmadban foglaltak helyet. Ennek ellenére a megye gazdaságának, munkerő-piacának számos kihívással kellett szembe nézni. Az erőteljes export-orientáltságból adódóan a megye gazdasága érzékenyen reagál a világgazdaságban zajló folyamatokra. A megyében működő vállalkozásoknak számolni kell a nyugati határ közelségének munkaerő elszívó erejével is, amely különböző mértékben, de szerepet játszik a gazdaság számos területén kialakult munkaerő-hiányban.” </w:t>
      </w:r>
    </w:p>
    <w:p w14:paraId="5EB6E788" w14:textId="4F835B57" w:rsidR="00BF226F" w:rsidRPr="00BB7705" w:rsidRDefault="00BF22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51101D" w14:textId="49B661C8" w:rsidR="00BF226F" w:rsidRPr="00BB7705" w:rsidRDefault="00BF22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F490D5" w14:textId="698EBA81"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2395D981" wp14:editId="509584CA">
            <wp:extent cx="6030595" cy="2815590"/>
            <wp:effectExtent l="0" t="0" r="8255" b="3810"/>
            <wp:docPr id="907863294"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3294" name="Kép 1" descr="A képen szöveg, Betűtípus, képernyőkép, fekete-fehér látható&#10;&#10;Automatikusan generált leírás"/>
                    <pic:cNvPicPr/>
                  </pic:nvPicPr>
                  <pic:blipFill>
                    <a:blip r:embed="rId30"/>
                    <a:stretch>
                      <a:fillRect/>
                    </a:stretch>
                  </pic:blipFill>
                  <pic:spPr>
                    <a:xfrm>
                      <a:off x="0" y="0"/>
                      <a:ext cx="6030595" cy="2815590"/>
                    </a:xfrm>
                    <a:prstGeom prst="rect">
                      <a:avLst/>
                    </a:prstGeom>
                  </pic:spPr>
                </pic:pic>
              </a:graphicData>
            </a:graphic>
          </wp:inline>
        </w:drawing>
      </w:r>
    </w:p>
    <w:p w14:paraId="2F22CB94"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17C9574"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122BBA"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0ACC39"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F6F16E" w14:textId="2AE48716"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1C1F1975" wp14:editId="0B8D4457">
            <wp:extent cx="6030595" cy="3938905"/>
            <wp:effectExtent l="0" t="0" r="8255" b="4445"/>
            <wp:docPr id="880077385" name="Kép 1" descr="A képen szöveg, Betűtípus, képernyőkép,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77385" name="Kép 1" descr="A képen szöveg, Betűtípus, képernyőkép, dokumentum látható&#10;&#10;Automatikusan generált leírás"/>
                    <pic:cNvPicPr/>
                  </pic:nvPicPr>
                  <pic:blipFill>
                    <a:blip r:embed="rId31"/>
                    <a:stretch>
                      <a:fillRect/>
                    </a:stretch>
                  </pic:blipFill>
                  <pic:spPr>
                    <a:xfrm>
                      <a:off x="0" y="0"/>
                      <a:ext cx="6030595" cy="3938905"/>
                    </a:xfrm>
                    <a:prstGeom prst="rect">
                      <a:avLst/>
                    </a:prstGeom>
                  </pic:spPr>
                </pic:pic>
              </a:graphicData>
            </a:graphic>
          </wp:inline>
        </w:drawing>
      </w:r>
    </w:p>
    <w:p w14:paraId="08EAEEF4" w14:textId="3CBDDF4F"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5B2CBEA0" wp14:editId="074BEAFA">
            <wp:extent cx="6030595" cy="1899920"/>
            <wp:effectExtent l="0" t="0" r="8255" b="5080"/>
            <wp:docPr id="1022049405" name="Kép 1" descr="A képen szöveg, Betűtípus, fehé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9405" name="Kép 1" descr="A képen szöveg, Betűtípus, fehér, képernyőkép látható&#10;&#10;Automatikusan generált leírás"/>
                    <pic:cNvPicPr/>
                  </pic:nvPicPr>
                  <pic:blipFill>
                    <a:blip r:embed="rId32"/>
                    <a:stretch>
                      <a:fillRect/>
                    </a:stretch>
                  </pic:blipFill>
                  <pic:spPr>
                    <a:xfrm>
                      <a:off x="0" y="0"/>
                      <a:ext cx="6030595" cy="1899920"/>
                    </a:xfrm>
                    <a:prstGeom prst="rect">
                      <a:avLst/>
                    </a:prstGeom>
                  </pic:spPr>
                </pic:pic>
              </a:graphicData>
            </a:graphic>
          </wp:inline>
        </w:drawing>
      </w:r>
    </w:p>
    <w:p w14:paraId="531F8134" w14:textId="3894740B"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3234A1E3" wp14:editId="6FC32ACD">
            <wp:extent cx="6030595" cy="3282950"/>
            <wp:effectExtent l="0" t="0" r="8255" b="0"/>
            <wp:docPr id="1733175293"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5293" name="Kép 1" descr="A képen szöveg, képernyőkép, Betűtípus, szám látható&#10;&#10;Automatikusan generált leírás"/>
                    <pic:cNvPicPr/>
                  </pic:nvPicPr>
                  <pic:blipFill>
                    <a:blip r:embed="rId33"/>
                    <a:stretch>
                      <a:fillRect/>
                    </a:stretch>
                  </pic:blipFill>
                  <pic:spPr>
                    <a:xfrm>
                      <a:off x="0" y="0"/>
                      <a:ext cx="6030595" cy="3282950"/>
                    </a:xfrm>
                    <a:prstGeom prst="rect">
                      <a:avLst/>
                    </a:prstGeom>
                  </pic:spPr>
                </pic:pic>
              </a:graphicData>
            </a:graphic>
          </wp:inline>
        </w:drawing>
      </w:r>
    </w:p>
    <w:p w14:paraId="488C2280" w14:textId="126445B7"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2BD344E4" wp14:editId="54B1A1DF">
            <wp:extent cx="6030595" cy="5457190"/>
            <wp:effectExtent l="0" t="0" r="8255" b="0"/>
            <wp:docPr id="625044987" name="Kép 1"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4987" name="Kép 1" descr="A képen szöveg, képernyőkép, Betűtípus, szám látható&#10;&#10;Automatikusan generált leírás"/>
                    <pic:cNvPicPr/>
                  </pic:nvPicPr>
                  <pic:blipFill>
                    <a:blip r:embed="rId34"/>
                    <a:stretch>
                      <a:fillRect/>
                    </a:stretch>
                  </pic:blipFill>
                  <pic:spPr>
                    <a:xfrm>
                      <a:off x="0" y="0"/>
                      <a:ext cx="6030595" cy="5457190"/>
                    </a:xfrm>
                    <a:prstGeom prst="rect">
                      <a:avLst/>
                    </a:prstGeom>
                  </pic:spPr>
                </pic:pic>
              </a:graphicData>
            </a:graphic>
          </wp:inline>
        </w:drawing>
      </w:r>
    </w:p>
    <w:p w14:paraId="7FC87861"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4507B0" w14:textId="2887B289"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78D8EBC3" wp14:editId="6BF36B1F">
            <wp:extent cx="6030595" cy="3543300"/>
            <wp:effectExtent l="0" t="0" r="8255" b="0"/>
            <wp:docPr id="2096258138" name="Kép 1" descr="A képen szöveg, képernyőkép, szám, nyug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8138" name="Kép 1" descr="A képen szöveg, képernyőkép, szám, nyugta látható&#10;&#10;Automatikusan generált leírás"/>
                    <pic:cNvPicPr/>
                  </pic:nvPicPr>
                  <pic:blipFill>
                    <a:blip r:embed="rId35"/>
                    <a:stretch>
                      <a:fillRect/>
                    </a:stretch>
                  </pic:blipFill>
                  <pic:spPr>
                    <a:xfrm>
                      <a:off x="0" y="0"/>
                      <a:ext cx="6030595" cy="3543300"/>
                    </a:xfrm>
                    <a:prstGeom prst="rect">
                      <a:avLst/>
                    </a:prstGeom>
                  </pic:spPr>
                </pic:pic>
              </a:graphicData>
            </a:graphic>
          </wp:inline>
        </w:drawing>
      </w:r>
    </w:p>
    <w:p w14:paraId="3C9DB8C3" w14:textId="7D2F2DD8" w:rsidR="00FF1FD1" w:rsidRPr="00BB7705" w:rsidRDefault="00017E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15FEA98D" wp14:editId="1D2A5E1A">
            <wp:extent cx="6030595" cy="2727960"/>
            <wp:effectExtent l="0" t="0" r="8255" b="0"/>
            <wp:docPr id="1199500643"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0643" name="Kép 1" descr="A képen szöveg, Betűtípus, képernyőkép, fekete-fehér látható&#10;&#10;Automatikusan generált leírás"/>
                    <pic:cNvPicPr/>
                  </pic:nvPicPr>
                  <pic:blipFill>
                    <a:blip r:embed="rId36"/>
                    <a:stretch>
                      <a:fillRect/>
                    </a:stretch>
                  </pic:blipFill>
                  <pic:spPr>
                    <a:xfrm>
                      <a:off x="0" y="0"/>
                      <a:ext cx="6030595" cy="2727960"/>
                    </a:xfrm>
                    <a:prstGeom prst="rect">
                      <a:avLst/>
                    </a:prstGeom>
                  </pic:spPr>
                </pic:pic>
              </a:graphicData>
            </a:graphic>
          </wp:inline>
        </w:drawing>
      </w:r>
    </w:p>
    <w:p w14:paraId="055F0E34" w14:textId="3A791CC1" w:rsidR="00FF1FD1"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5350DA93" wp14:editId="3B3C87C6">
            <wp:extent cx="6030595" cy="5292090"/>
            <wp:effectExtent l="0" t="0" r="8255" b="3810"/>
            <wp:docPr id="256942260" name="Kép 1" descr="A képen szöveg, képernyőkép,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42260" name="Kép 1" descr="A képen szöveg, képernyőkép, Betűtípus, dokumentum látható&#10;&#10;Automatikusan generált leírás"/>
                    <pic:cNvPicPr/>
                  </pic:nvPicPr>
                  <pic:blipFill>
                    <a:blip r:embed="rId37"/>
                    <a:stretch>
                      <a:fillRect/>
                    </a:stretch>
                  </pic:blipFill>
                  <pic:spPr>
                    <a:xfrm>
                      <a:off x="0" y="0"/>
                      <a:ext cx="6030595" cy="5292090"/>
                    </a:xfrm>
                    <a:prstGeom prst="rect">
                      <a:avLst/>
                    </a:prstGeom>
                  </pic:spPr>
                </pic:pic>
              </a:graphicData>
            </a:graphic>
          </wp:inline>
        </w:drawing>
      </w:r>
    </w:p>
    <w:p w14:paraId="512D835B" w14:textId="77777777" w:rsidR="00FF1FD1" w:rsidRPr="00BB7705" w:rsidRDefault="00FF1FD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52C4DA" w14:textId="74D21C61" w:rsidR="00D43C14" w:rsidRPr="00BB7705" w:rsidRDefault="00D43C14" w:rsidP="00563470">
      <w:pPr>
        <w:rPr>
          <w:rFonts w:ascii="Times New Roman" w:hAnsi="Times New Roman"/>
          <w:sz w:val="24"/>
        </w:rPr>
      </w:pPr>
    </w:p>
    <w:p w14:paraId="1A73953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4A7E0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CAB8E2"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CCAA00"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F9D307"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CBA5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EFE4D2" w14:textId="11E42E94"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79DB9045" wp14:editId="530FC6C2">
            <wp:extent cx="6030595" cy="7617460"/>
            <wp:effectExtent l="0" t="0" r="8255" b="2540"/>
            <wp:docPr id="1494021054" name="Kép 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1054" name="Kép 1" descr="A képen szöveg, képernyőkép, Betűtípus, diagram látható&#10;&#10;Automatikusan generált leírás"/>
                    <pic:cNvPicPr/>
                  </pic:nvPicPr>
                  <pic:blipFill>
                    <a:blip r:embed="rId38"/>
                    <a:stretch>
                      <a:fillRect/>
                    </a:stretch>
                  </pic:blipFill>
                  <pic:spPr>
                    <a:xfrm>
                      <a:off x="0" y="0"/>
                      <a:ext cx="6030595" cy="7617460"/>
                    </a:xfrm>
                    <a:prstGeom prst="rect">
                      <a:avLst/>
                    </a:prstGeom>
                  </pic:spPr>
                </pic:pic>
              </a:graphicData>
            </a:graphic>
          </wp:inline>
        </w:drawing>
      </w:r>
    </w:p>
    <w:p w14:paraId="58F89A55"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BC08682" w14:textId="76663679"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A44C9E6" wp14:editId="3E5F5D58">
            <wp:extent cx="6030595" cy="2218055"/>
            <wp:effectExtent l="0" t="0" r="8255" b="0"/>
            <wp:docPr id="1117565833" name="Kép 1" descr="A képen szöveg, Betűtípus, képernyőkép,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65833" name="Kép 1" descr="A képen szöveg, Betűtípus, képernyőkép, szám látható&#10;&#10;Automatikusan generált leírás"/>
                    <pic:cNvPicPr/>
                  </pic:nvPicPr>
                  <pic:blipFill>
                    <a:blip r:embed="rId39"/>
                    <a:stretch>
                      <a:fillRect/>
                    </a:stretch>
                  </pic:blipFill>
                  <pic:spPr>
                    <a:xfrm>
                      <a:off x="0" y="0"/>
                      <a:ext cx="6030595" cy="2218055"/>
                    </a:xfrm>
                    <a:prstGeom prst="rect">
                      <a:avLst/>
                    </a:prstGeom>
                  </pic:spPr>
                </pic:pic>
              </a:graphicData>
            </a:graphic>
          </wp:inline>
        </w:drawing>
      </w:r>
    </w:p>
    <w:p w14:paraId="0F35577F"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2E7F33D"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14E794D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088405EE" w14:textId="7045B880"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3DC3F6F8" wp14:editId="0FEBD85E">
            <wp:extent cx="6030595" cy="2073275"/>
            <wp:effectExtent l="0" t="0" r="8255" b="3175"/>
            <wp:docPr id="1656410992" name="Kép 1" descr="A képen szöveg, Betűtípus, dokumentum,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10992" name="Kép 1" descr="A képen szöveg, Betűtípus, dokumentum, fehér látható&#10;&#10;Automatikusan generált leírás"/>
                    <pic:cNvPicPr/>
                  </pic:nvPicPr>
                  <pic:blipFill>
                    <a:blip r:embed="rId40"/>
                    <a:stretch>
                      <a:fillRect/>
                    </a:stretch>
                  </pic:blipFill>
                  <pic:spPr>
                    <a:xfrm>
                      <a:off x="0" y="0"/>
                      <a:ext cx="6030595" cy="2073275"/>
                    </a:xfrm>
                    <a:prstGeom prst="rect">
                      <a:avLst/>
                    </a:prstGeom>
                  </pic:spPr>
                </pic:pic>
              </a:graphicData>
            </a:graphic>
          </wp:inline>
        </w:drawing>
      </w:r>
    </w:p>
    <w:p w14:paraId="0D596E4F" w14:textId="3F70E99C"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69BEE068" wp14:editId="0A809614">
            <wp:extent cx="6030595" cy="2941320"/>
            <wp:effectExtent l="0" t="0" r="8255" b="0"/>
            <wp:docPr id="1624464941" name="Kép 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4941" name="Kép 1" descr="A képen szöveg, képernyőkép, Betűtípus, diagram látható&#10;&#10;Automatikusan generált leírás"/>
                    <pic:cNvPicPr/>
                  </pic:nvPicPr>
                  <pic:blipFill>
                    <a:blip r:embed="rId41"/>
                    <a:stretch>
                      <a:fillRect/>
                    </a:stretch>
                  </pic:blipFill>
                  <pic:spPr>
                    <a:xfrm>
                      <a:off x="0" y="0"/>
                      <a:ext cx="6030595" cy="2941320"/>
                    </a:xfrm>
                    <a:prstGeom prst="rect">
                      <a:avLst/>
                    </a:prstGeom>
                  </pic:spPr>
                </pic:pic>
              </a:graphicData>
            </a:graphic>
          </wp:inline>
        </w:drawing>
      </w:r>
    </w:p>
    <w:p w14:paraId="2C45C03E"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3C551D38"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6DFA8D40"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4E9DFCC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43F17E8A"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5D194DE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3191BA64"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59B77913" w14:textId="7F31B2C3"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r w:rsidRPr="00BB7705">
        <w:rPr>
          <w:rFonts w:ascii="Times New Roman" w:hAnsi="Times New Roman"/>
          <w:noProof/>
          <w:sz w:val="24"/>
        </w:rPr>
        <w:drawing>
          <wp:inline distT="0" distB="0" distL="0" distR="0" wp14:anchorId="30A3D089" wp14:editId="502A4B89">
            <wp:extent cx="6030595" cy="5550535"/>
            <wp:effectExtent l="0" t="0" r="8255" b="0"/>
            <wp:docPr id="413957230" name="Kép 1" descr="A képen szöveg, Betűtípus, képernyőkép,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57230" name="Kép 1" descr="A képen szöveg, Betűtípus, képernyőkép, fekete-fehér látható&#10;&#10;Automatikusan generált leírás"/>
                    <pic:cNvPicPr/>
                  </pic:nvPicPr>
                  <pic:blipFill>
                    <a:blip r:embed="rId42"/>
                    <a:stretch>
                      <a:fillRect/>
                    </a:stretch>
                  </pic:blipFill>
                  <pic:spPr>
                    <a:xfrm>
                      <a:off x="0" y="0"/>
                      <a:ext cx="6030595" cy="5550535"/>
                    </a:xfrm>
                    <a:prstGeom prst="rect">
                      <a:avLst/>
                    </a:prstGeom>
                  </pic:spPr>
                </pic:pic>
              </a:graphicData>
            </a:graphic>
          </wp:inline>
        </w:drawing>
      </w:r>
    </w:p>
    <w:p w14:paraId="153CF8EF" w14:textId="77777777" w:rsidR="00F722EE" w:rsidRPr="00BB7705" w:rsidRDefault="00F722E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yellow"/>
        </w:rPr>
      </w:pPr>
    </w:p>
    <w:p w14:paraId="146B96BE"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Munkanélküliség szempontjából Velem a kedvezőbb helyzetű települések és térségek közé tartozik. </w:t>
      </w:r>
    </w:p>
    <w:p w14:paraId="77DC0AC3" w14:textId="77777777" w:rsidR="00D43C14" w:rsidRPr="00BB7705" w:rsidRDefault="00D43C14" w:rsidP="00563470">
      <w:pPr>
        <w:rPr>
          <w:rFonts w:ascii="Times New Roman" w:hAnsi="Times New Roman"/>
          <w:sz w:val="24"/>
        </w:rPr>
      </w:pPr>
      <w:r w:rsidRPr="00BB7705">
        <w:rPr>
          <w:rFonts w:ascii="Times New Roman" w:hAnsi="Times New Roman"/>
          <w:sz w:val="24"/>
        </w:rPr>
        <w:t>Az aktív korú népesség vonatkozásában az elhelyezkedés, munkahelyszerzés szempontjából a 40-50 éven túliak lényegesen nehezebb helyzetben vannak, elhelyezkedési lehetőségeik egyre korlátozottabbak, mint a fiatalabb korosztálybelieké. Ennek oka elsősorban, hogy a munkáltatók a fiatalokat részesítik előnyben, alacsonyabb bérigényük és egyéb szakmai elvárások miatt. Az öregségi nyugdíjkorhatárhoz közel állóknak szinte reménytelen a munkába állása.</w:t>
      </w:r>
    </w:p>
    <w:p w14:paraId="4F95C9A8" w14:textId="77777777" w:rsidR="00D43C14" w:rsidRPr="00BB7705" w:rsidRDefault="00D43C14" w:rsidP="00563470">
      <w:pPr>
        <w:rPr>
          <w:rFonts w:ascii="Times New Roman" w:hAnsi="Times New Roman"/>
          <w:sz w:val="24"/>
        </w:rPr>
      </w:pPr>
    </w:p>
    <w:p w14:paraId="406624BF" w14:textId="77777777" w:rsidR="00D43C14" w:rsidRPr="00BB7705" w:rsidRDefault="00D43C14" w:rsidP="00563470">
      <w:pPr>
        <w:rPr>
          <w:rFonts w:ascii="Times New Roman" w:hAnsi="Times New Roman"/>
          <w:sz w:val="24"/>
        </w:rPr>
      </w:pPr>
      <w:r w:rsidRPr="00BB7705">
        <w:rPr>
          <w:rFonts w:ascii="Times New Roman" w:hAnsi="Times New Roman"/>
          <w:sz w:val="24"/>
        </w:rPr>
        <w:t xml:space="preserve">Az igazgatási területünkön élők anyagi és szociális helyzete más településekhez viszonyítva átlagosan nem mondható rossznak. </w:t>
      </w:r>
    </w:p>
    <w:p w14:paraId="45205D4F"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D95DA6C"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F954A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DF22A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C1880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208E1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0B38E9" w14:textId="2DC7706D" w:rsidR="001B7581" w:rsidRPr="00BB7705" w:rsidRDefault="001B7581"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730CA28" wp14:editId="44B1DC57">
            <wp:extent cx="6030595" cy="8338185"/>
            <wp:effectExtent l="0" t="0" r="8255" b="5715"/>
            <wp:docPr id="2041005296" name="Kép 1" descr="A képen szöveg, képernyőkép, menü,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05296" name="Kép 1" descr="A képen szöveg, képernyőkép, menü, dokumentum látható&#10;&#10;Automatikusan generált leírás"/>
                    <pic:cNvPicPr/>
                  </pic:nvPicPr>
                  <pic:blipFill>
                    <a:blip r:embed="rId43"/>
                    <a:stretch>
                      <a:fillRect/>
                    </a:stretch>
                  </pic:blipFill>
                  <pic:spPr>
                    <a:xfrm>
                      <a:off x="0" y="0"/>
                      <a:ext cx="6030595" cy="8338185"/>
                    </a:xfrm>
                    <a:prstGeom prst="rect">
                      <a:avLst/>
                    </a:prstGeom>
                  </pic:spPr>
                </pic:pic>
              </a:graphicData>
            </a:graphic>
          </wp:inline>
        </w:drawing>
      </w:r>
    </w:p>
    <w:p w14:paraId="299C90C0"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741537" w14:textId="7153811F"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4" w:history="1">
        <w:r w:rsidRPr="00BB7705">
          <w:rPr>
            <w:rStyle w:val="Hiperhivatkozs"/>
            <w:rFonts w:ascii="Times New Roman" w:hAnsi="Times New Roman"/>
            <w:color w:val="auto"/>
            <w:sz w:val="24"/>
            <w:szCs w:val="24"/>
          </w:rPr>
          <w:t>június havi tájékoztató 20230811.pdf (kormany.hu)</w:t>
        </w:r>
      </w:hyperlink>
    </w:p>
    <w:p w14:paraId="424FCEAF"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2FEF7C1" w14:textId="4A502FD6"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014808DA" wp14:editId="4674271C">
            <wp:extent cx="6030595" cy="7356475"/>
            <wp:effectExtent l="0" t="0" r="8255" b="0"/>
            <wp:docPr id="1674628790"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28790" name="Kép 1" descr="A képen szöveg, képernyőkép, szám, Párhuzamos látható&#10;&#10;Automatikusan generált leírás"/>
                    <pic:cNvPicPr/>
                  </pic:nvPicPr>
                  <pic:blipFill>
                    <a:blip r:embed="rId45"/>
                    <a:stretch>
                      <a:fillRect/>
                    </a:stretch>
                  </pic:blipFill>
                  <pic:spPr>
                    <a:xfrm>
                      <a:off x="0" y="0"/>
                      <a:ext cx="6030595" cy="7356475"/>
                    </a:xfrm>
                    <a:prstGeom prst="rect">
                      <a:avLst/>
                    </a:prstGeom>
                  </pic:spPr>
                </pic:pic>
              </a:graphicData>
            </a:graphic>
          </wp:inline>
        </w:drawing>
      </w:r>
    </w:p>
    <w:p w14:paraId="76FC4C6F"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4C1C9212" w14:textId="77777777"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6" w:history="1">
        <w:r w:rsidRPr="00BB7705">
          <w:rPr>
            <w:rStyle w:val="Hiperhivatkozs"/>
            <w:rFonts w:ascii="Times New Roman" w:hAnsi="Times New Roman"/>
            <w:color w:val="auto"/>
            <w:sz w:val="24"/>
            <w:szCs w:val="24"/>
          </w:rPr>
          <w:t>június havi tájékoztató 20230811.pdf (kormany.hu)</w:t>
        </w:r>
      </w:hyperlink>
    </w:p>
    <w:p w14:paraId="3D5B8747"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04C50FCE"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A5F79"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C87691"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C025E2"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5FA6D1"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7C05B0" w14:textId="77777777"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52AA8D" w14:textId="0EA3EC01" w:rsidR="001B7581" w:rsidRPr="00BB7705" w:rsidRDefault="001B758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1A193AB" wp14:editId="46B0BE86">
            <wp:extent cx="6030595" cy="8656955"/>
            <wp:effectExtent l="0" t="0" r="8255" b="0"/>
            <wp:docPr id="1168419220" name="Kép 1" descr="A képen szöveg, képernyőkép, szám, Párhuzam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9220" name="Kép 1" descr="A képen szöveg, képernyőkép, szám, Párhuzamos látható&#10;&#10;Automatikusan generált leírás"/>
                    <pic:cNvPicPr/>
                  </pic:nvPicPr>
                  <pic:blipFill>
                    <a:blip r:embed="rId47"/>
                    <a:stretch>
                      <a:fillRect/>
                    </a:stretch>
                  </pic:blipFill>
                  <pic:spPr>
                    <a:xfrm>
                      <a:off x="0" y="0"/>
                      <a:ext cx="6030595" cy="8656955"/>
                    </a:xfrm>
                    <a:prstGeom prst="rect">
                      <a:avLst/>
                    </a:prstGeom>
                  </pic:spPr>
                </pic:pic>
              </a:graphicData>
            </a:graphic>
          </wp:inline>
        </w:drawing>
      </w:r>
    </w:p>
    <w:p w14:paraId="72873091" w14:textId="77777777" w:rsidR="001B7581" w:rsidRPr="00BB7705" w:rsidRDefault="001B7581"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 xml:space="preserve">Forrás: </w:t>
      </w:r>
      <w:hyperlink r:id="rId48" w:history="1">
        <w:r w:rsidRPr="00BB7705">
          <w:rPr>
            <w:rStyle w:val="Hiperhivatkozs"/>
            <w:rFonts w:ascii="Times New Roman" w:hAnsi="Times New Roman"/>
            <w:color w:val="auto"/>
            <w:sz w:val="24"/>
            <w:szCs w:val="24"/>
          </w:rPr>
          <w:t>június havi tájékoztató 20230811.pdf (kormany.hu)</w:t>
        </w:r>
      </w:hyperlink>
    </w:p>
    <w:p w14:paraId="69506080"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61017F95"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378B3544" w14:textId="77777777" w:rsidR="001B7581" w:rsidRPr="00BB7705" w:rsidRDefault="001B7581" w:rsidP="00563470">
      <w:pPr>
        <w:autoSpaceDE w:val="0"/>
        <w:autoSpaceDN w:val="0"/>
        <w:adjustRightInd w:val="0"/>
        <w:spacing w:after="20"/>
        <w:ind w:firstLine="142"/>
        <w:rPr>
          <w:rFonts w:ascii="Times New Roman" w:hAnsi="Times New Roman"/>
          <w:i/>
          <w:iCs/>
          <w:sz w:val="24"/>
        </w:rPr>
      </w:pPr>
    </w:p>
    <w:p w14:paraId="7669D5A9" w14:textId="7528EA4D" w:rsidR="00D43C14" w:rsidRPr="00BB7705" w:rsidRDefault="00D43C14" w:rsidP="00563470">
      <w:pPr>
        <w:pStyle w:val="Listaszerbekezds"/>
        <w:numPr>
          <w:ilvl w:val="0"/>
          <w:numId w:val="28"/>
        </w:numPr>
        <w:autoSpaceDE w:val="0"/>
        <w:autoSpaceDN w:val="0"/>
        <w:adjustRightInd w:val="0"/>
        <w:spacing w:after="20"/>
        <w:rPr>
          <w:rFonts w:ascii="Times New Roman" w:hAnsi="Times New Roman"/>
          <w:sz w:val="24"/>
        </w:rPr>
      </w:pPr>
      <w:r w:rsidRPr="00BB7705">
        <w:rPr>
          <w:rFonts w:ascii="Times New Roman" w:hAnsi="Times New Roman"/>
          <w:sz w:val="24"/>
        </w:rPr>
        <w:t>foglalkoztatottak, munkanélküliek, tartós munkanélküliek száma, aránya</w:t>
      </w:r>
    </w:p>
    <w:p w14:paraId="0B87D5FC" w14:textId="77777777" w:rsidR="00671815" w:rsidRPr="00BB7705" w:rsidRDefault="0067181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5662D0" w14:textId="77777777" w:rsidR="00671815" w:rsidRPr="00BB7705" w:rsidRDefault="0067181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536B246" w14:textId="77777777" w:rsidR="00326B67" w:rsidRPr="00BB7705" w:rsidRDefault="00326B67" w:rsidP="00563470">
      <w:pPr>
        <w:jc w:val="center"/>
        <w:rPr>
          <w:rFonts w:ascii="Times New Roman" w:hAnsi="Times New Roman"/>
          <w:b/>
          <w:bCs/>
          <w:color w:val="00B050"/>
          <w:sz w:val="24"/>
        </w:rPr>
      </w:pPr>
    </w:p>
    <w:tbl>
      <w:tblPr>
        <w:tblW w:w="7319" w:type="dxa"/>
        <w:jc w:val="center"/>
        <w:tblCellMar>
          <w:left w:w="70" w:type="dxa"/>
          <w:right w:w="70" w:type="dxa"/>
        </w:tblCellMar>
        <w:tblLook w:val="04A0" w:firstRow="1" w:lastRow="0" w:firstColumn="1" w:lastColumn="0" w:noHBand="0" w:noVBand="1"/>
      </w:tblPr>
      <w:tblGrid>
        <w:gridCol w:w="1231"/>
        <w:gridCol w:w="2076"/>
        <w:gridCol w:w="2080"/>
        <w:gridCol w:w="1932"/>
      </w:tblGrid>
      <w:tr w:rsidR="003251AD" w:rsidRPr="00BB7705" w14:paraId="2F1B742D" w14:textId="77777777" w:rsidTr="005A3C41">
        <w:trPr>
          <w:trHeight w:val="771"/>
          <w:jc w:val="center"/>
        </w:trPr>
        <w:tc>
          <w:tcPr>
            <w:tcW w:w="73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D3C3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3.2. 1. számú táblázat - Munkanélküliségi ráta nemek szerint </w:t>
            </w:r>
          </w:p>
        </w:tc>
      </w:tr>
      <w:tr w:rsidR="003251AD" w:rsidRPr="00BB7705" w14:paraId="779FF094" w14:textId="77777777" w:rsidTr="005A3C41">
        <w:trPr>
          <w:trHeight w:val="1849"/>
          <w:jc w:val="center"/>
        </w:trPr>
        <w:tc>
          <w:tcPr>
            <w:tcW w:w="123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B44C1A8"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 </w:t>
            </w:r>
          </w:p>
        </w:tc>
        <w:tc>
          <w:tcPr>
            <w:tcW w:w="6087" w:type="dxa"/>
            <w:gridSpan w:val="3"/>
            <w:tcBorders>
              <w:top w:val="single" w:sz="4" w:space="0" w:color="auto"/>
              <w:left w:val="nil"/>
              <w:bottom w:val="single" w:sz="4" w:space="0" w:color="auto"/>
              <w:right w:val="single" w:sz="4" w:space="0" w:color="auto"/>
            </w:tcBorders>
            <w:shd w:val="clear" w:color="000000" w:fill="E2EFDA"/>
            <w:vAlign w:val="center"/>
            <w:hideMark/>
          </w:tcPr>
          <w:p w14:paraId="27C625A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Nyilvántartott álláskeresők aránya az </w:t>
            </w:r>
            <w:r w:rsidRPr="00BB7705">
              <w:rPr>
                <w:rFonts w:ascii="Times New Roman" w:hAnsi="Times New Roman"/>
                <w:b/>
                <w:bCs/>
                <w:sz w:val="24"/>
              </w:rPr>
              <w:br/>
              <w:t>állandó népességben a 15-64 évesek körében</w:t>
            </w:r>
          </w:p>
        </w:tc>
      </w:tr>
      <w:tr w:rsidR="003251AD" w:rsidRPr="00BB7705" w14:paraId="6F6B0CEE" w14:textId="77777777" w:rsidTr="005A3C41">
        <w:trPr>
          <w:trHeight w:val="691"/>
          <w:jc w:val="center"/>
        </w:trPr>
        <w:tc>
          <w:tcPr>
            <w:tcW w:w="1231" w:type="dxa"/>
            <w:vMerge/>
            <w:tcBorders>
              <w:top w:val="nil"/>
              <w:left w:val="single" w:sz="4" w:space="0" w:color="auto"/>
              <w:bottom w:val="single" w:sz="4" w:space="0" w:color="auto"/>
              <w:right w:val="single" w:sz="4" w:space="0" w:color="auto"/>
            </w:tcBorders>
            <w:vAlign w:val="center"/>
            <w:hideMark/>
          </w:tcPr>
          <w:p w14:paraId="4DDD4757" w14:textId="77777777" w:rsidR="003251AD" w:rsidRPr="00BB7705" w:rsidRDefault="003251AD" w:rsidP="00563470">
            <w:pPr>
              <w:jc w:val="left"/>
              <w:rPr>
                <w:rFonts w:ascii="Times New Roman" w:hAnsi="Times New Roman"/>
                <w:b/>
                <w:bCs/>
                <w:sz w:val="24"/>
              </w:rPr>
            </w:pPr>
          </w:p>
        </w:tc>
        <w:tc>
          <w:tcPr>
            <w:tcW w:w="2076" w:type="dxa"/>
            <w:tcBorders>
              <w:top w:val="nil"/>
              <w:left w:val="nil"/>
              <w:bottom w:val="single" w:sz="4" w:space="0" w:color="auto"/>
              <w:right w:val="single" w:sz="4" w:space="0" w:color="auto"/>
            </w:tcBorders>
            <w:shd w:val="clear" w:color="000000" w:fill="E2EFDA"/>
            <w:vAlign w:val="center"/>
            <w:hideMark/>
          </w:tcPr>
          <w:p w14:paraId="3D06ABE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Férfiak aránya </w:t>
            </w:r>
            <w:r w:rsidRPr="00BB7705">
              <w:rPr>
                <w:rFonts w:ascii="Times New Roman" w:hAnsi="Times New Roman"/>
                <w:b/>
                <w:bCs/>
                <w:sz w:val="24"/>
              </w:rPr>
              <w:br/>
            </w:r>
            <w:r w:rsidRPr="00BB7705">
              <w:rPr>
                <w:rFonts w:ascii="Times New Roman" w:hAnsi="Times New Roman"/>
                <w:sz w:val="24"/>
              </w:rPr>
              <w:t>(TS 033)</w:t>
            </w:r>
          </w:p>
        </w:tc>
        <w:tc>
          <w:tcPr>
            <w:tcW w:w="2079" w:type="dxa"/>
            <w:tcBorders>
              <w:top w:val="nil"/>
              <w:left w:val="nil"/>
              <w:bottom w:val="single" w:sz="4" w:space="0" w:color="auto"/>
              <w:right w:val="single" w:sz="4" w:space="0" w:color="auto"/>
            </w:tcBorders>
            <w:shd w:val="clear" w:color="000000" w:fill="E2EFDA"/>
            <w:vAlign w:val="center"/>
            <w:hideMark/>
          </w:tcPr>
          <w:p w14:paraId="43FD617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Nők aránya </w:t>
            </w:r>
            <w:r w:rsidRPr="00BB7705">
              <w:rPr>
                <w:rFonts w:ascii="Times New Roman" w:hAnsi="Times New Roman"/>
                <w:b/>
                <w:bCs/>
                <w:sz w:val="24"/>
              </w:rPr>
              <w:br/>
            </w:r>
            <w:r w:rsidRPr="00BB7705">
              <w:rPr>
                <w:rFonts w:ascii="Times New Roman" w:hAnsi="Times New Roman"/>
                <w:sz w:val="24"/>
              </w:rPr>
              <w:t>(TS 034)</w:t>
            </w:r>
          </w:p>
        </w:tc>
        <w:tc>
          <w:tcPr>
            <w:tcW w:w="1931" w:type="dxa"/>
            <w:tcBorders>
              <w:top w:val="nil"/>
              <w:left w:val="nil"/>
              <w:bottom w:val="single" w:sz="4" w:space="0" w:color="auto"/>
              <w:right w:val="single" w:sz="4" w:space="0" w:color="auto"/>
            </w:tcBorders>
            <w:shd w:val="clear" w:color="000000" w:fill="E2EFDA"/>
            <w:noWrap/>
            <w:vAlign w:val="center"/>
            <w:hideMark/>
          </w:tcPr>
          <w:p w14:paraId="6A919E1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Összesen</w:t>
            </w:r>
          </w:p>
        </w:tc>
      </w:tr>
      <w:tr w:rsidR="003251AD" w:rsidRPr="00BB7705" w14:paraId="1B4CDF17" w14:textId="77777777" w:rsidTr="005A3C41">
        <w:trPr>
          <w:trHeight w:val="449"/>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78DBFD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2076" w:type="dxa"/>
            <w:tcBorders>
              <w:top w:val="nil"/>
              <w:left w:val="nil"/>
              <w:bottom w:val="single" w:sz="4" w:space="0" w:color="auto"/>
              <w:right w:val="single" w:sz="4" w:space="0" w:color="auto"/>
            </w:tcBorders>
            <w:shd w:val="clear" w:color="auto" w:fill="auto"/>
            <w:vAlign w:val="center"/>
            <w:hideMark/>
          </w:tcPr>
          <w:p w14:paraId="2A8E49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4,92</w:t>
            </w:r>
          </w:p>
        </w:tc>
        <w:tc>
          <w:tcPr>
            <w:tcW w:w="2079" w:type="dxa"/>
            <w:tcBorders>
              <w:top w:val="nil"/>
              <w:left w:val="nil"/>
              <w:bottom w:val="single" w:sz="4" w:space="0" w:color="auto"/>
              <w:right w:val="single" w:sz="4" w:space="0" w:color="auto"/>
            </w:tcBorders>
            <w:shd w:val="clear" w:color="auto" w:fill="auto"/>
            <w:vAlign w:val="center"/>
            <w:hideMark/>
          </w:tcPr>
          <w:p w14:paraId="2FB20C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2,48</w:t>
            </w:r>
          </w:p>
        </w:tc>
        <w:tc>
          <w:tcPr>
            <w:tcW w:w="1931" w:type="dxa"/>
            <w:tcBorders>
              <w:top w:val="nil"/>
              <w:left w:val="nil"/>
              <w:bottom w:val="single" w:sz="4" w:space="0" w:color="auto"/>
              <w:right w:val="single" w:sz="4" w:space="0" w:color="auto"/>
            </w:tcBorders>
            <w:shd w:val="clear" w:color="000000" w:fill="FCE4D6"/>
            <w:vAlign w:val="center"/>
            <w:hideMark/>
          </w:tcPr>
          <w:p w14:paraId="5C85FD2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3,70%</w:t>
            </w:r>
          </w:p>
        </w:tc>
      </w:tr>
      <w:tr w:rsidR="003251AD" w:rsidRPr="00BB7705" w14:paraId="23D4DE65" w14:textId="77777777" w:rsidTr="005A3C41">
        <w:trPr>
          <w:trHeight w:val="320"/>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6F1731B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2076" w:type="dxa"/>
            <w:tcBorders>
              <w:top w:val="nil"/>
              <w:left w:val="nil"/>
              <w:bottom w:val="single" w:sz="4" w:space="0" w:color="auto"/>
              <w:right w:val="single" w:sz="4" w:space="0" w:color="auto"/>
            </w:tcBorders>
            <w:shd w:val="clear" w:color="auto" w:fill="auto"/>
            <w:vAlign w:val="center"/>
            <w:hideMark/>
          </w:tcPr>
          <w:p w14:paraId="67DC55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3,23</w:t>
            </w:r>
          </w:p>
        </w:tc>
        <w:tc>
          <w:tcPr>
            <w:tcW w:w="2079" w:type="dxa"/>
            <w:tcBorders>
              <w:top w:val="nil"/>
              <w:left w:val="nil"/>
              <w:bottom w:val="single" w:sz="4" w:space="0" w:color="auto"/>
              <w:right w:val="single" w:sz="4" w:space="0" w:color="auto"/>
            </w:tcBorders>
            <w:shd w:val="clear" w:color="auto" w:fill="auto"/>
            <w:vAlign w:val="center"/>
            <w:hideMark/>
          </w:tcPr>
          <w:p w14:paraId="0ACF162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3,88</w:t>
            </w:r>
          </w:p>
        </w:tc>
        <w:tc>
          <w:tcPr>
            <w:tcW w:w="1931" w:type="dxa"/>
            <w:tcBorders>
              <w:top w:val="nil"/>
              <w:left w:val="nil"/>
              <w:bottom w:val="single" w:sz="4" w:space="0" w:color="auto"/>
              <w:right w:val="single" w:sz="4" w:space="0" w:color="auto"/>
            </w:tcBorders>
            <w:shd w:val="clear" w:color="000000" w:fill="FCE4D6"/>
            <w:vAlign w:val="center"/>
            <w:hideMark/>
          </w:tcPr>
          <w:p w14:paraId="459297C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3,56%</w:t>
            </w:r>
          </w:p>
        </w:tc>
      </w:tr>
      <w:tr w:rsidR="003251AD" w:rsidRPr="00BB7705" w14:paraId="70CE762D"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386498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2076" w:type="dxa"/>
            <w:tcBorders>
              <w:top w:val="nil"/>
              <w:left w:val="nil"/>
              <w:bottom w:val="single" w:sz="4" w:space="0" w:color="auto"/>
              <w:right w:val="single" w:sz="4" w:space="0" w:color="auto"/>
            </w:tcBorders>
            <w:shd w:val="clear" w:color="auto" w:fill="auto"/>
            <w:vAlign w:val="center"/>
            <w:hideMark/>
          </w:tcPr>
          <w:p w14:paraId="06323E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2,27</w:t>
            </w:r>
          </w:p>
        </w:tc>
        <w:tc>
          <w:tcPr>
            <w:tcW w:w="2079" w:type="dxa"/>
            <w:tcBorders>
              <w:top w:val="nil"/>
              <w:left w:val="nil"/>
              <w:bottom w:val="single" w:sz="4" w:space="0" w:color="auto"/>
              <w:right w:val="single" w:sz="4" w:space="0" w:color="auto"/>
            </w:tcBorders>
            <w:shd w:val="clear" w:color="auto" w:fill="auto"/>
            <w:vAlign w:val="center"/>
            <w:hideMark/>
          </w:tcPr>
          <w:p w14:paraId="509FE6A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1,47</w:t>
            </w:r>
          </w:p>
        </w:tc>
        <w:tc>
          <w:tcPr>
            <w:tcW w:w="1931" w:type="dxa"/>
            <w:tcBorders>
              <w:top w:val="nil"/>
              <w:left w:val="nil"/>
              <w:bottom w:val="single" w:sz="4" w:space="0" w:color="auto"/>
              <w:right w:val="single" w:sz="4" w:space="0" w:color="auto"/>
            </w:tcBorders>
            <w:shd w:val="clear" w:color="000000" w:fill="FCE4D6"/>
            <w:vAlign w:val="center"/>
            <w:hideMark/>
          </w:tcPr>
          <w:p w14:paraId="215FBC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1,87%</w:t>
            </w:r>
          </w:p>
        </w:tc>
      </w:tr>
      <w:tr w:rsidR="003251AD" w:rsidRPr="00BB7705" w14:paraId="74465427"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3B987E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2076" w:type="dxa"/>
            <w:tcBorders>
              <w:top w:val="nil"/>
              <w:left w:val="nil"/>
              <w:bottom w:val="single" w:sz="4" w:space="0" w:color="auto"/>
              <w:right w:val="single" w:sz="4" w:space="0" w:color="auto"/>
            </w:tcBorders>
            <w:shd w:val="clear" w:color="auto" w:fill="auto"/>
            <w:vAlign w:val="center"/>
            <w:hideMark/>
          </w:tcPr>
          <w:p w14:paraId="6442927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2,26</w:t>
            </w:r>
          </w:p>
        </w:tc>
        <w:tc>
          <w:tcPr>
            <w:tcW w:w="2079" w:type="dxa"/>
            <w:tcBorders>
              <w:top w:val="nil"/>
              <w:left w:val="nil"/>
              <w:bottom w:val="single" w:sz="4" w:space="0" w:color="auto"/>
              <w:right w:val="single" w:sz="4" w:space="0" w:color="auto"/>
            </w:tcBorders>
            <w:shd w:val="clear" w:color="auto" w:fill="auto"/>
            <w:vAlign w:val="center"/>
            <w:hideMark/>
          </w:tcPr>
          <w:p w14:paraId="68F8CFF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2,33</w:t>
            </w:r>
          </w:p>
        </w:tc>
        <w:tc>
          <w:tcPr>
            <w:tcW w:w="1931" w:type="dxa"/>
            <w:tcBorders>
              <w:top w:val="nil"/>
              <w:left w:val="nil"/>
              <w:bottom w:val="single" w:sz="4" w:space="0" w:color="auto"/>
              <w:right w:val="single" w:sz="4" w:space="0" w:color="auto"/>
            </w:tcBorders>
            <w:shd w:val="clear" w:color="000000" w:fill="FCE4D6"/>
            <w:vAlign w:val="center"/>
            <w:hideMark/>
          </w:tcPr>
          <w:p w14:paraId="2C4F2B8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2,30%</w:t>
            </w:r>
          </w:p>
        </w:tc>
      </w:tr>
      <w:tr w:rsidR="003251AD" w:rsidRPr="00BB7705" w14:paraId="4956CE63"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4917422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2076" w:type="dxa"/>
            <w:tcBorders>
              <w:top w:val="nil"/>
              <w:left w:val="nil"/>
              <w:bottom w:val="single" w:sz="4" w:space="0" w:color="auto"/>
              <w:right w:val="single" w:sz="4" w:space="0" w:color="auto"/>
            </w:tcBorders>
            <w:shd w:val="clear" w:color="auto" w:fill="auto"/>
            <w:vAlign w:val="center"/>
            <w:hideMark/>
          </w:tcPr>
          <w:p w14:paraId="1C51678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3,94</w:t>
            </w:r>
          </w:p>
        </w:tc>
        <w:tc>
          <w:tcPr>
            <w:tcW w:w="2079" w:type="dxa"/>
            <w:tcBorders>
              <w:top w:val="nil"/>
              <w:left w:val="nil"/>
              <w:bottom w:val="single" w:sz="4" w:space="0" w:color="auto"/>
              <w:right w:val="single" w:sz="4" w:space="0" w:color="auto"/>
            </w:tcBorders>
            <w:shd w:val="clear" w:color="auto" w:fill="auto"/>
            <w:vAlign w:val="center"/>
            <w:hideMark/>
          </w:tcPr>
          <w:p w14:paraId="79FD509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4,62</w:t>
            </w:r>
          </w:p>
        </w:tc>
        <w:tc>
          <w:tcPr>
            <w:tcW w:w="1931" w:type="dxa"/>
            <w:tcBorders>
              <w:top w:val="nil"/>
              <w:left w:val="nil"/>
              <w:bottom w:val="single" w:sz="4" w:space="0" w:color="auto"/>
              <w:right w:val="single" w:sz="4" w:space="0" w:color="auto"/>
            </w:tcBorders>
            <w:shd w:val="clear" w:color="000000" w:fill="FCE4D6"/>
            <w:vAlign w:val="center"/>
            <w:hideMark/>
          </w:tcPr>
          <w:p w14:paraId="060A046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4,28%</w:t>
            </w:r>
          </w:p>
        </w:tc>
      </w:tr>
      <w:tr w:rsidR="003251AD" w:rsidRPr="00BB7705" w14:paraId="7DF5715F" w14:textId="77777777" w:rsidTr="005A3C41">
        <w:trPr>
          <w:trHeight w:val="308"/>
          <w:jc w:val="center"/>
        </w:trPr>
        <w:tc>
          <w:tcPr>
            <w:tcW w:w="1231" w:type="dxa"/>
            <w:tcBorders>
              <w:top w:val="nil"/>
              <w:left w:val="single" w:sz="4" w:space="0" w:color="auto"/>
              <w:bottom w:val="single" w:sz="4" w:space="0" w:color="auto"/>
              <w:right w:val="single" w:sz="4" w:space="0" w:color="auto"/>
            </w:tcBorders>
            <w:shd w:val="clear" w:color="auto" w:fill="auto"/>
            <w:vAlign w:val="center"/>
            <w:hideMark/>
          </w:tcPr>
          <w:p w14:paraId="22387AF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2076" w:type="dxa"/>
            <w:tcBorders>
              <w:top w:val="nil"/>
              <w:left w:val="nil"/>
              <w:bottom w:val="single" w:sz="4" w:space="0" w:color="auto"/>
              <w:right w:val="single" w:sz="4" w:space="0" w:color="auto"/>
            </w:tcBorders>
            <w:shd w:val="clear" w:color="auto" w:fill="auto"/>
            <w:vAlign w:val="center"/>
            <w:hideMark/>
          </w:tcPr>
          <w:p w14:paraId="6BD134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1,57</w:t>
            </w:r>
          </w:p>
        </w:tc>
        <w:tc>
          <w:tcPr>
            <w:tcW w:w="2079" w:type="dxa"/>
            <w:tcBorders>
              <w:top w:val="nil"/>
              <w:left w:val="nil"/>
              <w:bottom w:val="single" w:sz="4" w:space="0" w:color="auto"/>
              <w:right w:val="single" w:sz="4" w:space="0" w:color="auto"/>
            </w:tcBorders>
            <w:shd w:val="clear" w:color="auto" w:fill="auto"/>
            <w:vAlign w:val="center"/>
            <w:hideMark/>
          </w:tcPr>
          <w:p w14:paraId="53CEB77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931" w:type="dxa"/>
            <w:tcBorders>
              <w:top w:val="nil"/>
              <w:left w:val="nil"/>
              <w:bottom w:val="single" w:sz="4" w:space="0" w:color="auto"/>
              <w:right w:val="single" w:sz="4" w:space="0" w:color="auto"/>
            </w:tcBorders>
            <w:shd w:val="clear" w:color="000000" w:fill="FCE4D6"/>
            <w:vAlign w:val="center"/>
            <w:hideMark/>
          </w:tcPr>
          <w:p w14:paraId="3C615B3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0,79%</w:t>
            </w:r>
          </w:p>
        </w:tc>
      </w:tr>
      <w:tr w:rsidR="003251AD" w:rsidRPr="00BB7705" w14:paraId="7AFFA752" w14:textId="77777777" w:rsidTr="005A3C41">
        <w:trPr>
          <w:trHeight w:val="308"/>
          <w:jc w:val="center"/>
        </w:trPr>
        <w:tc>
          <w:tcPr>
            <w:tcW w:w="5387" w:type="dxa"/>
            <w:gridSpan w:val="3"/>
            <w:tcBorders>
              <w:top w:val="nil"/>
              <w:left w:val="nil"/>
              <w:bottom w:val="nil"/>
              <w:right w:val="nil"/>
            </w:tcBorders>
            <w:shd w:val="clear" w:color="auto" w:fill="auto"/>
            <w:noWrap/>
            <w:vAlign w:val="bottom"/>
            <w:hideMark/>
          </w:tcPr>
          <w:p w14:paraId="4C0B3748"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1931" w:type="dxa"/>
            <w:tcBorders>
              <w:top w:val="nil"/>
              <w:left w:val="nil"/>
              <w:bottom w:val="nil"/>
              <w:right w:val="nil"/>
            </w:tcBorders>
            <w:shd w:val="clear" w:color="auto" w:fill="auto"/>
            <w:noWrap/>
            <w:vAlign w:val="bottom"/>
            <w:hideMark/>
          </w:tcPr>
          <w:p w14:paraId="6554A30A" w14:textId="77777777" w:rsidR="003251AD" w:rsidRPr="00BB7705" w:rsidRDefault="003251AD" w:rsidP="00563470">
            <w:pPr>
              <w:jc w:val="left"/>
              <w:rPr>
                <w:rFonts w:ascii="Times New Roman" w:hAnsi="Times New Roman"/>
                <w:sz w:val="24"/>
              </w:rPr>
            </w:pPr>
          </w:p>
        </w:tc>
      </w:tr>
    </w:tbl>
    <w:p w14:paraId="511D8A4A" w14:textId="77777777" w:rsidR="00326B67" w:rsidRPr="00BB7705" w:rsidRDefault="00326B67" w:rsidP="00563470">
      <w:pPr>
        <w:jc w:val="center"/>
        <w:rPr>
          <w:rFonts w:ascii="Times New Roman" w:hAnsi="Times New Roman"/>
          <w:b/>
          <w:bCs/>
          <w:color w:val="00B050"/>
          <w:sz w:val="24"/>
        </w:rPr>
      </w:pPr>
    </w:p>
    <w:p w14:paraId="2BF1B238"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4B3A79"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4F1305" w14:textId="315A5DB2" w:rsidR="00326B67" w:rsidRPr="00BB7705" w:rsidRDefault="003251AD" w:rsidP="00563470">
      <w:pPr>
        <w:jc w:val="center"/>
        <w:rPr>
          <w:rFonts w:ascii="Times New Roman" w:hAnsi="Times New Roman"/>
          <w:b/>
          <w:bCs/>
          <w:color w:val="00B050"/>
          <w:sz w:val="24"/>
        </w:rPr>
      </w:pPr>
      <w:r w:rsidRPr="00BB7705">
        <w:rPr>
          <w:rFonts w:ascii="Times New Roman" w:hAnsi="Times New Roman"/>
          <w:noProof/>
          <w:sz w:val="24"/>
        </w:rPr>
        <w:drawing>
          <wp:inline distT="0" distB="0" distL="0" distR="0" wp14:anchorId="72C93041" wp14:editId="2B4D2F77">
            <wp:extent cx="4587368" cy="2835408"/>
            <wp:effectExtent l="0" t="0" r="3810" b="3175"/>
            <wp:docPr id="974241405" name="Diagram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99945C" w14:textId="77777777" w:rsidR="00D43C14" w:rsidRPr="00BB7705" w:rsidRDefault="00D43C14" w:rsidP="00563470">
      <w:pPr>
        <w:pStyle w:val="Tblacm"/>
        <w:rPr>
          <w:rFonts w:ascii="Times New Roman" w:hAnsi="Times New Roman"/>
          <w:sz w:val="24"/>
          <w:szCs w:val="24"/>
        </w:rPr>
      </w:pPr>
    </w:p>
    <w:p w14:paraId="121021EC" w14:textId="77777777" w:rsidR="003251AD" w:rsidRPr="00BB7705" w:rsidRDefault="003251AD" w:rsidP="00563470">
      <w:pPr>
        <w:pStyle w:val="Tblacm"/>
        <w:rPr>
          <w:rFonts w:ascii="Times New Roman" w:hAnsi="Times New Roman"/>
          <w:sz w:val="24"/>
          <w:szCs w:val="24"/>
        </w:rPr>
      </w:pPr>
    </w:p>
    <w:p w14:paraId="3D525C8D" w14:textId="77777777" w:rsidR="003251AD" w:rsidRPr="00BB7705" w:rsidRDefault="003251AD" w:rsidP="00563470">
      <w:pPr>
        <w:pStyle w:val="Tblacm"/>
        <w:rPr>
          <w:rFonts w:ascii="Times New Roman" w:hAnsi="Times New Roman"/>
          <w:sz w:val="24"/>
          <w:szCs w:val="24"/>
        </w:rPr>
      </w:pPr>
    </w:p>
    <w:p w14:paraId="46DF8B2E" w14:textId="77777777" w:rsidR="00EF02C6" w:rsidRDefault="00EF02C6" w:rsidP="00563470">
      <w:pPr>
        <w:pStyle w:val="Tblacm"/>
        <w:rPr>
          <w:rFonts w:ascii="Times New Roman" w:hAnsi="Times New Roman"/>
          <w:sz w:val="24"/>
          <w:szCs w:val="24"/>
        </w:rPr>
      </w:pPr>
    </w:p>
    <w:p w14:paraId="0C061B4B" w14:textId="77777777" w:rsidR="007B04EF" w:rsidRPr="00BB7705" w:rsidRDefault="007B04EF" w:rsidP="00563470">
      <w:pPr>
        <w:pStyle w:val="Tblacm"/>
        <w:rPr>
          <w:rFonts w:ascii="Times New Roman" w:hAnsi="Times New Roman"/>
          <w:sz w:val="24"/>
          <w:szCs w:val="24"/>
        </w:rPr>
      </w:pPr>
    </w:p>
    <w:tbl>
      <w:tblPr>
        <w:tblW w:w="9257" w:type="dxa"/>
        <w:tblCellMar>
          <w:left w:w="70" w:type="dxa"/>
          <w:right w:w="70" w:type="dxa"/>
        </w:tblCellMar>
        <w:tblLook w:val="04A0" w:firstRow="1" w:lastRow="0" w:firstColumn="1" w:lastColumn="0" w:noHBand="0" w:noVBand="1"/>
      </w:tblPr>
      <w:tblGrid>
        <w:gridCol w:w="2642"/>
        <w:gridCol w:w="992"/>
        <w:gridCol w:w="968"/>
        <w:gridCol w:w="1017"/>
        <w:gridCol w:w="984"/>
        <w:gridCol w:w="951"/>
        <w:gridCol w:w="935"/>
        <w:gridCol w:w="998"/>
      </w:tblGrid>
      <w:tr w:rsidR="003251AD" w:rsidRPr="00BB7705" w14:paraId="1EF95FDA" w14:textId="77777777" w:rsidTr="003251AD">
        <w:trPr>
          <w:trHeight w:val="761"/>
        </w:trPr>
        <w:tc>
          <w:tcPr>
            <w:tcW w:w="925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49D0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3.2.2. számú táblázat - Nyilvántartott álláskeresők száma korcsoportok szerint</w:t>
            </w:r>
          </w:p>
        </w:tc>
      </w:tr>
      <w:tr w:rsidR="003251AD" w:rsidRPr="00BB7705" w14:paraId="5CCE20E6" w14:textId="77777777" w:rsidTr="003251AD">
        <w:trPr>
          <w:trHeight w:val="1824"/>
        </w:trPr>
        <w:tc>
          <w:tcPr>
            <w:tcW w:w="2647" w:type="dxa"/>
            <w:vMerge w:val="restart"/>
            <w:tcBorders>
              <w:top w:val="nil"/>
              <w:left w:val="single" w:sz="4" w:space="0" w:color="auto"/>
              <w:bottom w:val="single" w:sz="4" w:space="0" w:color="auto"/>
              <w:right w:val="single" w:sz="4" w:space="0" w:color="auto"/>
            </w:tcBorders>
            <w:shd w:val="clear" w:color="000000" w:fill="E2EFDA"/>
            <w:vAlign w:val="center"/>
            <w:hideMark/>
          </w:tcPr>
          <w:p w14:paraId="5FDEF22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Nyilvántartott álláskeresők száma összesen</w:t>
            </w:r>
          </w:p>
        </w:tc>
        <w:tc>
          <w:tcPr>
            <w:tcW w:w="805" w:type="dxa"/>
            <w:tcBorders>
              <w:top w:val="nil"/>
              <w:left w:val="nil"/>
              <w:bottom w:val="single" w:sz="4" w:space="0" w:color="auto"/>
              <w:right w:val="single" w:sz="4" w:space="0" w:color="auto"/>
            </w:tcBorders>
            <w:shd w:val="clear" w:color="000000" w:fill="E2EFDA"/>
            <w:vAlign w:val="center"/>
            <w:hideMark/>
          </w:tcPr>
          <w:p w14:paraId="06FCB8B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w:t>
            </w:r>
          </w:p>
        </w:tc>
        <w:tc>
          <w:tcPr>
            <w:tcW w:w="970" w:type="dxa"/>
            <w:tcBorders>
              <w:top w:val="nil"/>
              <w:left w:val="nil"/>
              <w:bottom w:val="single" w:sz="4" w:space="0" w:color="auto"/>
              <w:right w:val="single" w:sz="4" w:space="0" w:color="auto"/>
            </w:tcBorders>
            <w:shd w:val="clear" w:color="000000" w:fill="E2EFDA"/>
            <w:vAlign w:val="center"/>
            <w:hideMark/>
          </w:tcPr>
          <w:p w14:paraId="2846B8DE"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2016</w:t>
            </w:r>
          </w:p>
        </w:tc>
        <w:tc>
          <w:tcPr>
            <w:tcW w:w="1019" w:type="dxa"/>
            <w:tcBorders>
              <w:top w:val="nil"/>
              <w:left w:val="nil"/>
              <w:bottom w:val="single" w:sz="4" w:space="0" w:color="auto"/>
              <w:right w:val="single" w:sz="4" w:space="0" w:color="auto"/>
            </w:tcBorders>
            <w:shd w:val="clear" w:color="000000" w:fill="E2EFDA"/>
            <w:vAlign w:val="center"/>
            <w:hideMark/>
          </w:tcPr>
          <w:p w14:paraId="3C2EF092"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2017</w:t>
            </w:r>
          </w:p>
        </w:tc>
        <w:tc>
          <w:tcPr>
            <w:tcW w:w="986" w:type="dxa"/>
            <w:tcBorders>
              <w:top w:val="nil"/>
              <w:left w:val="nil"/>
              <w:bottom w:val="single" w:sz="4" w:space="0" w:color="auto"/>
              <w:right w:val="single" w:sz="4" w:space="0" w:color="auto"/>
            </w:tcBorders>
            <w:shd w:val="clear" w:color="000000" w:fill="E2EFDA"/>
            <w:vAlign w:val="center"/>
            <w:hideMark/>
          </w:tcPr>
          <w:p w14:paraId="6FCFD54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2018</w:t>
            </w:r>
          </w:p>
        </w:tc>
        <w:tc>
          <w:tcPr>
            <w:tcW w:w="953" w:type="dxa"/>
            <w:tcBorders>
              <w:top w:val="nil"/>
              <w:left w:val="nil"/>
              <w:bottom w:val="single" w:sz="4" w:space="0" w:color="auto"/>
              <w:right w:val="single" w:sz="4" w:space="0" w:color="auto"/>
            </w:tcBorders>
            <w:shd w:val="clear" w:color="000000" w:fill="E2EFDA"/>
            <w:vAlign w:val="center"/>
            <w:hideMark/>
          </w:tcPr>
          <w:p w14:paraId="1336B0A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2019</w:t>
            </w:r>
          </w:p>
        </w:tc>
        <w:tc>
          <w:tcPr>
            <w:tcW w:w="937" w:type="dxa"/>
            <w:tcBorders>
              <w:top w:val="nil"/>
              <w:left w:val="nil"/>
              <w:bottom w:val="single" w:sz="4" w:space="0" w:color="auto"/>
              <w:right w:val="single" w:sz="4" w:space="0" w:color="auto"/>
            </w:tcBorders>
            <w:shd w:val="clear" w:color="000000" w:fill="E2EFDA"/>
            <w:vAlign w:val="center"/>
            <w:hideMark/>
          </w:tcPr>
          <w:p w14:paraId="3423F42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2020</w:t>
            </w:r>
          </w:p>
        </w:tc>
        <w:tc>
          <w:tcPr>
            <w:tcW w:w="937" w:type="dxa"/>
            <w:tcBorders>
              <w:top w:val="nil"/>
              <w:left w:val="nil"/>
              <w:bottom w:val="single" w:sz="4" w:space="0" w:color="auto"/>
              <w:right w:val="single" w:sz="4" w:space="0" w:color="auto"/>
            </w:tcBorders>
            <w:shd w:val="clear" w:color="000000" w:fill="E2EFDA"/>
            <w:vAlign w:val="center"/>
            <w:hideMark/>
          </w:tcPr>
          <w:p w14:paraId="625B1F5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2021</w:t>
            </w:r>
          </w:p>
        </w:tc>
      </w:tr>
      <w:tr w:rsidR="003251AD" w:rsidRPr="00BB7705" w14:paraId="29F2B239" w14:textId="77777777" w:rsidTr="003251AD">
        <w:trPr>
          <w:trHeight w:val="682"/>
        </w:trPr>
        <w:tc>
          <w:tcPr>
            <w:tcW w:w="2647" w:type="dxa"/>
            <w:vMerge/>
            <w:tcBorders>
              <w:top w:val="nil"/>
              <w:left w:val="single" w:sz="4" w:space="0" w:color="auto"/>
              <w:bottom w:val="single" w:sz="4" w:space="0" w:color="auto"/>
              <w:right w:val="single" w:sz="4" w:space="0" w:color="auto"/>
            </w:tcBorders>
            <w:vAlign w:val="center"/>
            <w:hideMark/>
          </w:tcPr>
          <w:p w14:paraId="6AD0FEA7"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E2EFDA"/>
            <w:vAlign w:val="center"/>
            <w:hideMark/>
          </w:tcPr>
          <w:p w14:paraId="6EC64A78"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 összesen</w:t>
            </w:r>
          </w:p>
        </w:tc>
        <w:tc>
          <w:tcPr>
            <w:tcW w:w="970" w:type="dxa"/>
            <w:tcBorders>
              <w:top w:val="nil"/>
              <w:left w:val="nil"/>
              <w:bottom w:val="single" w:sz="4" w:space="0" w:color="auto"/>
              <w:right w:val="single" w:sz="4" w:space="0" w:color="auto"/>
            </w:tcBorders>
            <w:shd w:val="clear" w:color="000000" w:fill="E2EFDA"/>
            <w:noWrap/>
            <w:vAlign w:val="center"/>
            <w:hideMark/>
          </w:tcPr>
          <w:p w14:paraId="4823DCE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9</w:t>
            </w:r>
          </w:p>
        </w:tc>
        <w:tc>
          <w:tcPr>
            <w:tcW w:w="1019" w:type="dxa"/>
            <w:tcBorders>
              <w:top w:val="nil"/>
              <w:left w:val="nil"/>
              <w:bottom w:val="single" w:sz="4" w:space="0" w:color="auto"/>
              <w:right w:val="single" w:sz="4" w:space="0" w:color="auto"/>
            </w:tcBorders>
            <w:shd w:val="clear" w:color="000000" w:fill="E2EFDA"/>
            <w:noWrap/>
            <w:vAlign w:val="center"/>
            <w:hideMark/>
          </w:tcPr>
          <w:p w14:paraId="22DE2E6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9</w:t>
            </w:r>
          </w:p>
        </w:tc>
        <w:tc>
          <w:tcPr>
            <w:tcW w:w="986" w:type="dxa"/>
            <w:tcBorders>
              <w:top w:val="nil"/>
              <w:left w:val="nil"/>
              <w:bottom w:val="single" w:sz="4" w:space="0" w:color="auto"/>
              <w:right w:val="single" w:sz="4" w:space="0" w:color="auto"/>
            </w:tcBorders>
            <w:shd w:val="clear" w:color="000000" w:fill="E2EFDA"/>
            <w:noWrap/>
            <w:vAlign w:val="center"/>
            <w:hideMark/>
          </w:tcPr>
          <w:p w14:paraId="40A7373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5</w:t>
            </w:r>
          </w:p>
        </w:tc>
        <w:tc>
          <w:tcPr>
            <w:tcW w:w="953" w:type="dxa"/>
            <w:tcBorders>
              <w:top w:val="nil"/>
              <w:left w:val="nil"/>
              <w:bottom w:val="single" w:sz="4" w:space="0" w:color="auto"/>
              <w:right w:val="single" w:sz="4" w:space="0" w:color="auto"/>
            </w:tcBorders>
            <w:shd w:val="clear" w:color="000000" w:fill="E2EFDA"/>
            <w:noWrap/>
            <w:vAlign w:val="center"/>
            <w:hideMark/>
          </w:tcPr>
          <w:p w14:paraId="69FE980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6</w:t>
            </w:r>
          </w:p>
        </w:tc>
        <w:tc>
          <w:tcPr>
            <w:tcW w:w="937" w:type="dxa"/>
            <w:tcBorders>
              <w:top w:val="nil"/>
              <w:left w:val="nil"/>
              <w:bottom w:val="single" w:sz="4" w:space="0" w:color="auto"/>
              <w:right w:val="single" w:sz="4" w:space="0" w:color="auto"/>
            </w:tcBorders>
            <w:shd w:val="clear" w:color="000000" w:fill="E2EFDA"/>
            <w:noWrap/>
            <w:vAlign w:val="center"/>
            <w:hideMark/>
          </w:tcPr>
          <w:p w14:paraId="671BAE0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11</w:t>
            </w:r>
          </w:p>
        </w:tc>
        <w:tc>
          <w:tcPr>
            <w:tcW w:w="937" w:type="dxa"/>
            <w:tcBorders>
              <w:top w:val="nil"/>
              <w:left w:val="nil"/>
              <w:bottom w:val="single" w:sz="4" w:space="0" w:color="auto"/>
              <w:right w:val="single" w:sz="4" w:space="0" w:color="auto"/>
            </w:tcBorders>
            <w:shd w:val="clear" w:color="000000" w:fill="E2EFDA"/>
            <w:noWrap/>
            <w:vAlign w:val="center"/>
            <w:hideMark/>
          </w:tcPr>
          <w:p w14:paraId="2BEFCF5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w:t>
            </w:r>
          </w:p>
        </w:tc>
      </w:tr>
      <w:tr w:rsidR="003251AD" w:rsidRPr="00BB7705" w14:paraId="4B0E8AB8" w14:textId="77777777" w:rsidTr="003251AD">
        <w:trPr>
          <w:trHeight w:val="444"/>
        </w:trPr>
        <w:tc>
          <w:tcPr>
            <w:tcW w:w="26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ABF83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20 éves, vagy az alatti </w:t>
            </w:r>
            <w:r w:rsidRPr="00BB7705">
              <w:rPr>
                <w:rFonts w:ascii="Times New Roman" w:hAnsi="Times New Roman"/>
                <w:b/>
                <w:bCs/>
                <w:sz w:val="24"/>
              </w:rPr>
              <w:br/>
            </w:r>
            <w:r w:rsidRPr="00BB7705">
              <w:rPr>
                <w:rFonts w:ascii="Times New Roman" w:hAnsi="Times New Roman"/>
                <w:sz w:val="24"/>
              </w:rPr>
              <w:t>(TS 037)</w:t>
            </w:r>
          </w:p>
        </w:tc>
        <w:tc>
          <w:tcPr>
            <w:tcW w:w="805" w:type="dxa"/>
            <w:tcBorders>
              <w:top w:val="nil"/>
              <w:left w:val="nil"/>
              <w:bottom w:val="single" w:sz="4" w:space="0" w:color="auto"/>
              <w:right w:val="single" w:sz="4" w:space="0" w:color="auto"/>
            </w:tcBorders>
            <w:shd w:val="clear" w:color="auto" w:fill="auto"/>
            <w:vAlign w:val="center"/>
            <w:hideMark/>
          </w:tcPr>
          <w:p w14:paraId="065E49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A26116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517587E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24EBCF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05725A8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F0685E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84B47C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2E84436" w14:textId="77777777" w:rsidTr="003251AD">
        <w:trPr>
          <w:trHeight w:val="317"/>
        </w:trPr>
        <w:tc>
          <w:tcPr>
            <w:tcW w:w="2647" w:type="dxa"/>
            <w:vMerge/>
            <w:tcBorders>
              <w:top w:val="nil"/>
              <w:left w:val="single" w:sz="4" w:space="0" w:color="auto"/>
              <w:bottom w:val="single" w:sz="4" w:space="0" w:color="auto"/>
              <w:right w:val="single" w:sz="4" w:space="0" w:color="auto"/>
            </w:tcBorders>
            <w:vAlign w:val="center"/>
            <w:hideMark/>
          </w:tcPr>
          <w:p w14:paraId="07EC895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auto" w:fill="auto"/>
            <w:vAlign w:val="center"/>
            <w:hideMark/>
          </w:tcPr>
          <w:p w14:paraId="185E8A6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7DF169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31577E9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04A1797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1BCE2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064B464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10D33D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8271B29"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8D754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21-25 év</w:t>
            </w:r>
            <w:r w:rsidRPr="00BB7705">
              <w:rPr>
                <w:rFonts w:ascii="Times New Roman" w:hAnsi="Times New Roman"/>
                <w:sz w:val="24"/>
              </w:rPr>
              <w:t xml:space="preserve"> (TS 038)</w:t>
            </w:r>
          </w:p>
        </w:tc>
        <w:tc>
          <w:tcPr>
            <w:tcW w:w="805" w:type="dxa"/>
            <w:tcBorders>
              <w:top w:val="nil"/>
              <w:left w:val="nil"/>
              <w:bottom w:val="single" w:sz="4" w:space="0" w:color="auto"/>
              <w:right w:val="single" w:sz="4" w:space="0" w:color="auto"/>
            </w:tcBorders>
            <w:shd w:val="clear" w:color="000000" w:fill="FFFFFF"/>
            <w:vAlign w:val="center"/>
            <w:hideMark/>
          </w:tcPr>
          <w:p w14:paraId="14D8FE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3A1DF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53F94C6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1DF3ED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31F851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1E6274B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4224C85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9E8132D"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2F49AE0A"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8A68DA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895E9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5A349A8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2F180C1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894EEA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14935E4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7494575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5B6271A"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348C5F"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26-30 év </w:t>
            </w:r>
            <w:r w:rsidRPr="00BB7705">
              <w:rPr>
                <w:rFonts w:ascii="Times New Roman" w:hAnsi="Times New Roman"/>
                <w:sz w:val="24"/>
              </w:rPr>
              <w:t>(TS 039)</w:t>
            </w:r>
          </w:p>
        </w:tc>
        <w:tc>
          <w:tcPr>
            <w:tcW w:w="805" w:type="dxa"/>
            <w:tcBorders>
              <w:top w:val="nil"/>
              <w:left w:val="nil"/>
              <w:bottom w:val="single" w:sz="4" w:space="0" w:color="auto"/>
              <w:right w:val="single" w:sz="4" w:space="0" w:color="auto"/>
            </w:tcBorders>
            <w:shd w:val="clear" w:color="000000" w:fill="FFFFFF"/>
            <w:vAlign w:val="center"/>
            <w:hideMark/>
          </w:tcPr>
          <w:p w14:paraId="15FA0F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352E863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54DEC5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013CD60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15EBCB5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11E4D20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125A1A7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400896A9"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806E6CD"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1BD11A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3FE7293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2225D5A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20829FB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E3527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6832E68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03C1E20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494801ED"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8897C1"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31-35 év </w:t>
            </w:r>
            <w:r w:rsidRPr="00BB7705">
              <w:rPr>
                <w:rFonts w:ascii="Times New Roman" w:hAnsi="Times New Roman"/>
                <w:sz w:val="24"/>
              </w:rPr>
              <w:t>(TS 040)</w:t>
            </w:r>
          </w:p>
        </w:tc>
        <w:tc>
          <w:tcPr>
            <w:tcW w:w="805" w:type="dxa"/>
            <w:tcBorders>
              <w:top w:val="nil"/>
              <w:left w:val="nil"/>
              <w:bottom w:val="single" w:sz="4" w:space="0" w:color="auto"/>
              <w:right w:val="single" w:sz="4" w:space="0" w:color="auto"/>
            </w:tcBorders>
            <w:shd w:val="clear" w:color="000000" w:fill="FFFFFF"/>
            <w:vAlign w:val="center"/>
            <w:hideMark/>
          </w:tcPr>
          <w:p w14:paraId="2732901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59CEBF6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6B91FF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5AF282B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248E97F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0D6838D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725887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0228ED6"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6A7EBCBC"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1B1B57C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030270B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0FA9E72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0415AD7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4EADA1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762AC5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61EEC5A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36F8398"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8CE6D6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36-40 év </w:t>
            </w:r>
            <w:r w:rsidRPr="00BB7705">
              <w:rPr>
                <w:rFonts w:ascii="Times New Roman" w:hAnsi="Times New Roman"/>
                <w:sz w:val="24"/>
              </w:rPr>
              <w:t>(TS 041)</w:t>
            </w:r>
          </w:p>
        </w:tc>
        <w:tc>
          <w:tcPr>
            <w:tcW w:w="805" w:type="dxa"/>
            <w:tcBorders>
              <w:top w:val="nil"/>
              <w:left w:val="nil"/>
              <w:bottom w:val="single" w:sz="4" w:space="0" w:color="auto"/>
              <w:right w:val="single" w:sz="4" w:space="0" w:color="auto"/>
            </w:tcBorders>
            <w:shd w:val="clear" w:color="000000" w:fill="FFFFFF"/>
            <w:vAlign w:val="center"/>
            <w:hideMark/>
          </w:tcPr>
          <w:p w14:paraId="5248C59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4CD1074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0A10E4F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86" w:type="dxa"/>
            <w:tcBorders>
              <w:top w:val="nil"/>
              <w:left w:val="nil"/>
              <w:bottom w:val="single" w:sz="4" w:space="0" w:color="auto"/>
              <w:right w:val="single" w:sz="4" w:space="0" w:color="auto"/>
            </w:tcBorders>
            <w:shd w:val="clear" w:color="auto" w:fill="auto"/>
            <w:vAlign w:val="center"/>
            <w:hideMark/>
          </w:tcPr>
          <w:p w14:paraId="452CBE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53" w:type="dxa"/>
            <w:tcBorders>
              <w:top w:val="nil"/>
              <w:left w:val="nil"/>
              <w:bottom w:val="single" w:sz="4" w:space="0" w:color="auto"/>
              <w:right w:val="single" w:sz="4" w:space="0" w:color="auto"/>
            </w:tcBorders>
            <w:shd w:val="clear" w:color="auto" w:fill="auto"/>
            <w:vAlign w:val="center"/>
            <w:hideMark/>
          </w:tcPr>
          <w:p w14:paraId="60850A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6AE1D63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74E5155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6F650EE"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818167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0F23A31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53354A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7D42B1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986" w:type="dxa"/>
            <w:tcBorders>
              <w:top w:val="nil"/>
              <w:left w:val="nil"/>
              <w:bottom w:val="single" w:sz="4" w:space="0" w:color="auto"/>
              <w:right w:val="single" w:sz="4" w:space="0" w:color="auto"/>
            </w:tcBorders>
            <w:shd w:val="clear" w:color="000000" w:fill="FCE4D6"/>
            <w:noWrap/>
            <w:vAlign w:val="center"/>
            <w:hideMark/>
          </w:tcPr>
          <w:p w14:paraId="028F36A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953" w:type="dxa"/>
            <w:tcBorders>
              <w:top w:val="nil"/>
              <w:left w:val="nil"/>
              <w:bottom w:val="single" w:sz="4" w:space="0" w:color="auto"/>
              <w:right w:val="single" w:sz="4" w:space="0" w:color="auto"/>
            </w:tcBorders>
            <w:shd w:val="clear" w:color="000000" w:fill="FCE4D6"/>
            <w:noWrap/>
            <w:vAlign w:val="center"/>
            <w:hideMark/>
          </w:tcPr>
          <w:p w14:paraId="4B2FC8E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033A4C6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6E914AF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0D18F72"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8BB1D2"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41-45 év </w:t>
            </w:r>
            <w:r w:rsidRPr="00BB7705">
              <w:rPr>
                <w:rFonts w:ascii="Times New Roman" w:hAnsi="Times New Roman"/>
                <w:sz w:val="24"/>
              </w:rPr>
              <w:t>(TS 042)</w:t>
            </w:r>
          </w:p>
        </w:tc>
        <w:tc>
          <w:tcPr>
            <w:tcW w:w="805" w:type="dxa"/>
            <w:tcBorders>
              <w:top w:val="nil"/>
              <w:left w:val="nil"/>
              <w:bottom w:val="single" w:sz="4" w:space="0" w:color="auto"/>
              <w:right w:val="single" w:sz="4" w:space="0" w:color="auto"/>
            </w:tcBorders>
            <w:shd w:val="clear" w:color="000000" w:fill="FFFFFF"/>
            <w:vAlign w:val="center"/>
            <w:hideMark/>
          </w:tcPr>
          <w:p w14:paraId="0431ACB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00BACF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auto" w:fill="auto"/>
            <w:vAlign w:val="center"/>
            <w:hideMark/>
          </w:tcPr>
          <w:p w14:paraId="19ADB8F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auto" w:fill="auto"/>
            <w:vAlign w:val="center"/>
            <w:hideMark/>
          </w:tcPr>
          <w:p w14:paraId="389ED3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4035D0E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6B9D0CB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02FE4CB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7F432D4C"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2790480"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67AE65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286F8F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1019" w:type="dxa"/>
            <w:tcBorders>
              <w:top w:val="nil"/>
              <w:left w:val="nil"/>
              <w:bottom w:val="single" w:sz="4" w:space="0" w:color="auto"/>
              <w:right w:val="single" w:sz="4" w:space="0" w:color="auto"/>
            </w:tcBorders>
            <w:shd w:val="clear" w:color="000000" w:fill="FCE4D6"/>
            <w:noWrap/>
            <w:vAlign w:val="center"/>
            <w:hideMark/>
          </w:tcPr>
          <w:p w14:paraId="5AD201D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86" w:type="dxa"/>
            <w:tcBorders>
              <w:top w:val="nil"/>
              <w:left w:val="nil"/>
              <w:bottom w:val="single" w:sz="4" w:space="0" w:color="auto"/>
              <w:right w:val="single" w:sz="4" w:space="0" w:color="auto"/>
            </w:tcBorders>
            <w:shd w:val="clear" w:color="000000" w:fill="FCE4D6"/>
            <w:noWrap/>
            <w:vAlign w:val="center"/>
            <w:hideMark/>
          </w:tcPr>
          <w:p w14:paraId="459E22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5EABB5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7C4E765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9,09%</w:t>
            </w:r>
          </w:p>
        </w:tc>
        <w:tc>
          <w:tcPr>
            <w:tcW w:w="937" w:type="dxa"/>
            <w:tcBorders>
              <w:top w:val="nil"/>
              <w:left w:val="nil"/>
              <w:bottom w:val="single" w:sz="4" w:space="0" w:color="auto"/>
              <w:right w:val="single" w:sz="4" w:space="0" w:color="auto"/>
            </w:tcBorders>
            <w:shd w:val="clear" w:color="000000" w:fill="FCE4D6"/>
            <w:noWrap/>
            <w:vAlign w:val="center"/>
            <w:hideMark/>
          </w:tcPr>
          <w:p w14:paraId="691FAD2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666F7264"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F2DC54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46-50 év </w:t>
            </w:r>
            <w:r w:rsidRPr="00BB7705">
              <w:rPr>
                <w:rFonts w:ascii="Times New Roman" w:hAnsi="Times New Roman"/>
                <w:sz w:val="24"/>
              </w:rPr>
              <w:t>(TS 043)</w:t>
            </w:r>
          </w:p>
        </w:tc>
        <w:tc>
          <w:tcPr>
            <w:tcW w:w="805" w:type="dxa"/>
            <w:tcBorders>
              <w:top w:val="nil"/>
              <w:left w:val="nil"/>
              <w:bottom w:val="single" w:sz="4" w:space="0" w:color="auto"/>
              <w:right w:val="single" w:sz="4" w:space="0" w:color="auto"/>
            </w:tcBorders>
            <w:shd w:val="clear" w:color="000000" w:fill="FFFFFF"/>
            <w:vAlign w:val="center"/>
            <w:hideMark/>
          </w:tcPr>
          <w:p w14:paraId="29F61A9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16819D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71B3D2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1AA2353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53" w:type="dxa"/>
            <w:tcBorders>
              <w:top w:val="nil"/>
              <w:left w:val="nil"/>
              <w:bottom w:val="single" w:sz="4" w:space="0" w:color="auto"/>
              <w:right w:val="single" w:sz="4" w:space="0" w:color="auto"/>
            </w:tcBorders>
            <w:shd w:val="clear" w:color="auto" w:fill="auto"/>
            <w:vAlign w:val="center"/>
            <w:hideMark/>
          </w:tcPr>
          <w:p w14:paraId="5BE009F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3CEC4A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4FE02EC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1D0BC272"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C8447F5"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59C975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20BAB2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3555A98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32557D2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20,00%</w:t>
            </w:r>
          </w:p>
        </w:tc>
        <w:tc>
          <w:tcPr>
            <w:tcW w:w="953" w:type="dxa"/>
            <w:tcBorders>
              <w:top w:val="nil"/>
              <w:left w:val="nil"/>
              <w:bottom w:val="single" w:sz="4" w:space="0" w:color="auto"/>
              <w:right w:val="single" w:sz="4" w:space="0" w:color="auto"/>
            </w:tcBorders>
            <w:shd w:val="clear" w:color="000000" w:fill="FCE4D6"/>
            <w:noWrap/>
            <w:vAlign w:val="center"/>
            <w:hideMark/>
          </w:tcPr>
          <w:p w14:paraId="14B01F1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43A54C8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3774F5F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98EE735"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72F431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51-55 év </w:t>
            </w:r>
            <w:r w:rsidRPr="00BB7705">
              <w:rPr>
                <w:rFonts w:ascii="Times New Roman" w:hAnsi="Times New Roman"/>
                <w:sz w:val="24"/>
              </w:rPr>
              <w:t>(TS 044)</w:t>
            </w:r>
          </w:p>
        </w:tc>
        <w:tc>
          <w:tcPr>
            <w:tcW w:w="805" w:type="dxa"/>
            <w:tcBorders>
              <w:top w:val="nil"/>
              <w:left w:val="nil"/>
              <w:bottom w:val="single" w:sz="4" w:space="0" w:color="auto"/>
              <w:right w:val="single" w:sz="4" w:space="0" w:color="auto"/>
            </w:tcBorders>
            <w:shd w:val="clear" w:color="000000" w:fill="FFFFFF"/>
            <w:vAlign w:val="center"/>
            <w:hideMark/>
          </w:tcPr>
          <w:p w14:paraId="1B2E96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6541A38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3,00</w:t>
            </w:r>
          </w:p>
        </w:tc>
        <w:tc>
          <w:tcPr>
            <w:tcW w:w="1019" w:type="dxa"/>
            <w:tcBorders>
              <w:top w:val="nil"/>
              <w:left w:val="nil"/>
              <w:bottom w:val="single" w:sz="4" w:space="0" w:color="auto"/>
              <w:right w:val="single" w:sz="4" w:space="0" w:color="auto"/>
            </w:tcBorders>
            <w:shd w:val="clear" w:color="auto" w:fill="auto"/>
            <w:vAlign w:val="center"/>
            <w:hideMark/>
          </w:tcPr>
          <w:p w14:paraId="222C9AA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86" w:type="dxa"/>
            <w:tcBorders>
              <w:top w:val="nil"/>
              <w:left w:val="nil"/>
              <w:bottom w:val="single" w:sz="4" w:space="0" w:color="auto"/>
              <w:right w:val="single" w:sz="4" w:space="0" w:color="auto"/>
            </w:tcBorders>
            <w:shd w:val="clear" w:color="auto" w:fill="auto"/>
            <w:vAlign w:val="center"/>
            <w:hideMark/>
          </w:tcPr>
          <w:p w14:paraId="24362CF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4D671AC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077C10F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auto" w:fill="auto"/>
            <w:vAlign w:val="center"/>
            <w:hideMark/>
          </w:tcPr>
          <w:p w14:paraId="3DA40CE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36595188"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5A48C36E"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47E315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6838DE4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33,33%</w:t>
            </w:r>
          </w:p>
        </w:tc>
        <w:tc>
          <w:tcPr>
            <w:tcW w:w="1019" w:type="dxa"/>
            <w:tcBorders>
              <w:top w:val="nil"/>
              <w:left w:val="nil"/>
              <w:bottom w:val="single" w:sz="4" w:space="0" w:color="auto"/>
              <w:right w:val="single" w:sz="4" w:space="0" w:color="auto"/>
            </w:tcBorders>
            <w:shd w:val="clear" w:color="000000" w:fill="FCE4D6"/>
            <w:noWrap/>
            <w:vAlign w:val="center"/>
            <w:hideMark/>
          </w:tcPr>
          <w:p w14:paraId="68B34E2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986" w:type="dxa"/>
            <w:tcBorders>
              <w:top w:val="nil"/>
              <w:left w:val="nil"/>
              <w:bottom w:val="single" w:sz="4" w:space="0" w:color="auto"/>
              <w:right w:val="single" w:sz="4" w:space="0" w:color="auto"/>
            </w:tcBorders>
            <w:shd w:val="clear" w:color="000000" w:fill="FCE4D6"/>
            <w:noWrap/>
            <w:vAlign w:val="center"/>
            <w:hideMark/>
          </w:tcPr>
          <w:p w14:paraId="41CA5FF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0BD0AE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5FC5EC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37" w:type="dxa"/>
            <w:tcBorders>
              <w:top w:val="nil"/>
              <w:left w:val="nil"/>
              <w:bottom w:val="single" w:sz="4" w:space="0" w:color="auto"/>
              <w:right w:val="single" w:sz="4" w:space="0" w:color="auto"/>
            </w:tcBorders>
            <w:shd w:val="clear" w:color="000000" w:fill="FCE4D6"/>
            <w:noWrap/>
            <w:vAlign w:val="center"/>
            <w:hideMark/>
          </w:tcPr>
          <w:p w14:paraId="46FEC1B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26EB5F8D"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99AB0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56-60 év </w:t>
            </w:r>
            <w:r w:rsidRPr="00BB7705">
              <w:rPr>
                <w:rFonts w:ascii="Times New Roman" w:hAnsi="Times New Roman"/>
                <w:sz w:val="24"/>
              </w:rPr>
              <w:t>(TS 045)</w:t>
            </w:r>
          </w:p>
        </w:tc>
        <w:tc>
          <w:tcPr>
            <w:tcW w:w="805" w:type="dxa"/>
            <w:tcBorders>
              <w:top w:val="nil"/>
              <w:left w:val="nil"/>
              <w:bottom w:val="single" w:sz="4" w:space="0" w:color="auto"/>
              <w:right w:val="single" w:sz="4" w:space="0" w:color="auto"/>
            </w:tcBorders>
            <w:shd w:val="clear" w:color="000000" w:fill="FFFFFF"/>
            <w:vAlign w:val="center"/>
            <w:hideMark/>
          </w:tcPr>
          <w:p w14:paraId="7142A5C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24DE774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1019" w:type="dxa"/>
            <w:tcBorders>
              <w:top w:val="nil"/>
              <w:left w:val="nil"/>
              <w:bottom w:val="single" w:sz="4" w:space="0" w:color="auto"/>
              <w:right w:val="single" w:sz="4" w:space="0" w:color="auto"/>
            </w:tcBorders>
            <w:shd w:val="clear" w:color="auto" w:fill="auto"/>
            <w:vAlign w:val="center"/>
            <w:hideMark/>
          </w:tcPr>
          <w:p w14:paraId="0593547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001CE3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53" w:type="dxa"/>
            <w:tcBorders>
              <w:top w:val="nil"/>
              <w:left w:val="nil"/>
              <w:bottom w:val="single" w:sz="4" w:space="0" w:color="auto"/>
              <w:right w:val="single" w:sz="4" w:space="0" w:color="auto"/>
            </w:tcBorders>
            <w:shd w:val="clear" w:color="auto" w:fill="auto"/>
            <w:vAlign w:val="center"/>
            <w:hideMark/>
          </w:tcPr>
          <w:p w14:paraId="6F517AA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3,00</w:t>
            </w:r>
          </w:p>
        </w:tc>
        <w:tc>
          <w:tcPr>
            <w:tcW w:w="937" w:type="dxa"/>
            <w:tcBorders>
              <w:top w:val="nil"/>
              <w:left w:val="nil"/>
              <w:bottom w:val="single" w:sz="4" w:space="0" w:color="auto"/>
              <w:right w:val="single" w:sz="4" w:space="0" w:color="auto"/>
            </w:tcBorders>
            <w:shd w:val="clear" w:color="auto" w:fill="auto"/>
            <w:vAlign w:val="center"/>
            <w:hideMark/>
          </w:tcPr>
          <w:p w14:paraId="23DB0C8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257C26D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331A4A34"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2EBD5C58"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318C77A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74D834A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1019" w:type="dxa"/>
            <w:tcBorders>
              <w:top w:val="nil"/>
              <w:left w:val="nil"/>
              <w:bottom w:val="single" w:sz="4" w:space="0" w:color="auto"/>
              <w:right w:val="single" w:sz="4" w:space="0" w:color="auto"/>
            </w:tcBorders>
            <w:shd w:val="clear" w:color="000000" w:fill="FCE4D6"/>
            <w:noWrap/>
            <w:vAlign w:val="center"/>
            <w:hideMark/>
          </w:tcPr>
          <w:p w14:paraId="256836A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2A0615D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953" w:type="dxa"/>
            <w:tcBorders>
              <w:top w:val="nil"/>
              <w:left w:val="nil"/>
              <w:bottom w:val="single" w:sz="4" w:space="0" w:color="auto"/>
              <w:right w:val="single" w:sz="4" w:space="0" w:color="auto"/>
            </w:tcBorders>
            <w:shd w:val="clear" w:color="000000" w:fill="FCE4D6"/>
            <w:noWrap/>
            <w:vAlign w:val="center"/>
            <w:hideMark/>
          </w:tcPr>
          <w:p w14:paraId="46818D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937" w:type="dxa"/>
            <w:tcBorders>
              <w:top w:val="nil"/>
              <w:left w:val="nil"/>
              <w:bottom w:val="single" w:sz="4" w:space="0" w:color="auto"/>
              <w:right w:val="single" w:sz="4" w:space="0" w:color="auto"/>
            </w:tcBorders>
            <w:shd w:val="clear" w:color="000000" w:fill="FCE4D6"/>
            <w:noWrap/>
            <w:vAlign w:val="center"/>
            <w:hideMark/>
          </w:tcPr>
          <w:p w14:paraId="7324661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566D1DBA"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r>
      <w:tr w:rsidR="003251AD" w:rsidRPr="00BB7705" w14:paraId="5B85CBCB" w14:textId="77777777" w:rsidTr="003251AD">
        <w:trPr>
          <w:trHeight w:val="304"/>
        </w:trPr>
        <w:tc>
          <w:tcPr>
            <w:tcW w:w="264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9D7A5F"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61 éves, vagy afeletti</w:t>
            </w:r>
            <w:r w:rsidRPr="00BB7705">
              <w:rPr>
                <w:rFonts w:ascii="Times New Roman" w:hAnsi="Times New Roman"/>
                <w:sz w:val="24"/>
              </w:rPr>
              <w:t xml:space="preserve"> (TS 046)</w:t>
            </w:r>
          </w:p>
        </w:tc>
        <w:tc>
          <w:tcPr>
            <w:tcW w:w="805" w:type="dxa"/>
            <w:tcBorders>
              <w:top w:val="nil"/>
              <w:left w:val="nil"/>
              <w:bottom w:val="single" w:sz="4" w:space="0" w:color="auto"/>
              <w:right w:val="single" w:sz="4" w:space="0" w:color="auto"/>
            </w:tcBorders>
            <w:shd w:val="clear" w:color="000000" w:fill="FFFFFF"/>
            <w:vAlign w:val="center"/>
            <w:hideMark/>
          </w:tcPr>
          <w:p w14:paraId="3E6C3A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Fő</w:t>
            </w:r>
          </w:p>
        </w:tc>
        <w:tc>
          <w:tcPr>
            <w:tcW w:w="970" w:type="dxa"/>
            <w:tcBorders>
              <w:top w:val="nil"/>
              <w:left w:val="nil"/>
              <w:bottom w:val="single" w:sz="4" w:space="0" w:color="auto"/>
              <w:right w:val="single" w:sz="4" w:space="0" w:color="auto"/>
            </w:tcBorders>
            <w:shd w:val="clear" w:color="auto" w:fill="auto"/>
            <w:vAlign w:val="center"/>
            <w:hideMark/>
          </w:tcPr>
          <w:p w14:paraId="591E24B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1019" w:type="dxa"/>
            <w:tcBorders>
              <w:top w:val="nil"/>
              <w:left w:val="nil"/>
              <w:bottom w:val="single" w:sz="4" w:space="0" w:color="auto"/>
              <w:right w:val="single" w:sz="4" w:space="0" w:color="auto"/>
            </w:tcBorders>
            <w:shd w:val="clear" w:color="auto" w:fill="auto"/>
            <w:vAlign w:val="center"/>
            <w:hideMark/>
          </w:tcPr>
          <w:p w14:paraId="747443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86" w:type="dxa"/>
            <w:tcBorders>
              <w:top w:val="nil"/>
              <w:left w:val="nil"/>
              <w:bottom w:val="single" w:sz="4" w:space="0" w:color="auto"/>
              <w:right w:val="single" w:sz="4" w:space="0" w:color="auto"/>
            </w:tcBorders>
            <w:shd w:val="clear" w:color="auto" w:fill="auto"/>
            <w:vAlign w:val="center"/>
            <w:hideMark/>
          </w:tcPr>
          <w:p w14:paraId="2B59BA7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auto" w:fill="auto"/>
            <w:vAlign w:val="center"/>
            <w:hideMark/>
          </w:tcPr>
          <w:p w14:paraId="2C53E4B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w:t>
            </w:r>
          </w:p>
        </w:tc>
        <w:tc>
          <w:tcPr>
            <w:tcW w:w="937" w:type="dxa"/>
            <w:tcBorders>
              <w:top w:val="nil"/>
              <w:left w:val="nil"/>
              <w:bottom w:val="single" w:sz="4" w:space="0" w:color="auto"/>
              <w:right w:val="single" w:sz="4" w:space="0" w:color="auto"/>
            </w:tcBorders>
            <w:shd w:val="clear" w:color="auto" w:fill="auto"/>
            <w:vAlign w:val="center"/>
            <w:hideMark/>
          </w:tcPr>
          <w:p w14:paraId="297A06C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c>
          <w:tcPr>
            <w:tcW w:w="937" w:type="dxa"/>
            <w:tcBorders>
              <w:top w:val="nil"/>
              <w:left w:val="nil"/>
              <w:bottom w:val="single" w:sz="4" w:space="0" w:color="auto"/>
              <w:right w:val="single" w:sz="4" w:space="0" w:color="auto"/>
            </w:tcBorders>
            <w:shd w:val="clear" w:color="auto" w:fill="auto"/>
            <w:vAlign w:val="center"/>
            <w:hideMark/>
          </w:tcPr>
          <w:p w14:paraId="49624F3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w:t>
            </w:r>
          </w:p>
        </w:tc>
      </w:tr>
      <w:tr w:rsidR="003251AD" w:rsidRPr="00BB7705" w14:paraId="7FF4B24C" w14:textId="77777777" w:rsidTr="003251AD">
        <w:trPr>
          <w:trHeight w:val="304"/>
        </w:trPr>
        <w:tc>
          <w:tcPr>
            <w:tcW w:w="2647" w:type="dxa"/>
            <w:vMerge/>
            <w:tcBorders>
              <w:top w:val="nil"/>
              <w:left w:val="single" w:sz="4" w:space="0" w:color="auto"/>
              <w:bottom w:val="single" w:sz="4" w:space="0" w:color="auto"/>
              <w:right w:val="single" w:sz="4" w:space="0" w:color="auto"/>
            </w:tcBorders>
            <w:vAlign w:val="center"/>
            <w:hideMark/>
          </w:tcPr>
          <w:p w14:paraId="36E80A48" w14:textId="77777777" w:rsidR="003251AD" w:rsidRPr="00BB7705" w:rsidRDefault="003251AD" w:rsidP="00563470">
            <w:pPr>
              <w:jc w:val="left"/>
              <w:rPr>
                <w:rFonts w:ascii="Times New Roman" w:hAnsi="Times New Roman"/>
                <w:b/>
                <w:bCs/>
                <w:sz w:val="24"/>
              </w:rPr>
            </w:pPr>
          </w:p>
        </w:tc>
        <w:tc>
          <w:tcPr>
            <w:tcW w:w="805" w:type="dxa"/>
            <w:tcBorders>
              <w:top w:val="nil"/>
              <w:left w:val="nil"/>
              <w:bottom w:val="single" w:sz="4" w:space="0" w:color="auto"/>
              <w:right w:val="single" w:sz="4" w:space="0" w:color="auto"/>
            </w:tcBorders>
            <w:shd w:val="clear" w:color="000000" w:fill="FFFFFF"/>
            <w:vAlign w:val="center"/>
            <w:hideMark/>
          </w:tcPr>
          <w:p w14:paraId="7EDF365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w:t>
            </w:r>
          </w:p>
        </w:tc>
        <w:tc>
          <w:tcPr>
            <w:tcW w:w="970" w:type="dxa"/>
            <w:tcBorders>
              <w:top w:val="nil"/>
              <w:left w:val="nil"/>
              <w:bottom w:val="single" w:sz="4" w:space="0" w:color="auto"/>
              <w:right w:val="single" w:sz="4" w:space="0" w:color="auto"/>
            </w:tcBorders>
            <w:shd w:val="clear" w:color="000000" w:fill="FCE4D6"/>
            <w:noWrap/>
            <w:vAlign w:val="center"/>
            <w:hideMark/>
          </w:tcPr>
          <w:p w14:paraId="5434545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1019" w:type="dxa"/>
            <w:tcBorders>
              <w:top w:val="nil"/>
              <w:left w:val="nil"/>
              <w:bottom w:val="single" w:sz="4" w:space="0" w:color="auto"/>
              <w:right w:val="single" w:sz="4" w:space="0" w:color="auto"/>
            </w:tcBorders>
            <w:shd w:val="clear" w:color="000000" w:fill="FCE4D6"/>
            <w:noWrap/>
            <w:vAlign w:val="center"/>
            <w:hideMark/>
          </w:tcPr>
          <w:p w14:paraId="769452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11,11%</w:t>
            </w:r>
          </w:p>
        </w:tc>
        <w:tc>
          <w:tcPr>
            <w:tcW w:w="986" w:type="dxa"/>
            <w:tcBorders>
              <w:top w:val="nil"/>
              <w:left w:val="nil"/>
              <w:bottom w:val="single" w:sz="4" w:space="0" w:color="auto"/>
              <w:right w:val="single" w:sz="4" w:space="0" w:color="auto"/>
            </w:tcBorders>
            <w:shd w:val="clear" w:color="000000" w:fill="FCE4D6"/>
            <w:noWrap/>
            <w:vAlign w:val="center"/>
            <w:hideMark/>
          </w:tcPr>
          <w:p w14:paraId="331B371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953" w:type="dxa"/>
            <w:tcBorders>
              <w:top w:val="nil"/>
              <w:left w:val="nil"/>
              <w:bottom w:val="single" w:sz="4" w:space="0" w:color="auto"/>
              <w:right w:val="single" w:sz="4" w:space="0" w:color="auto"/>
            </w:tcBorders>
            <w:shd w:val="clear" w:color="000000" w:fill="FCE4D6"/>
            <w:noWrap/>
            <w:vAlign w:val="center"/>
            <w:hideMark/>
          </w:tcPr>
          <w:p w14:paraId="361CA2A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16,67%</w:t>
            </w:r>
          </w:p>
        </w:tc>
        <w:tc>
          <w:tcPr>
            <w:tcW w:w="937" w:type="dxa"/>
            <w:tcBorders>
              <w:top w:val="nil"/>
              <w:left w:val="nil"/>
              <w:bottom w:val="single" w:sz="4" w:space="0" w:color="auto"/>
              <w:right w:val="single" w:sz="4" w:space="0" w:color="auto"/>
            </w:tcBorders>
            <w:shd w:val="clear" w:color="000000" w:fill="FCE4D6"/>
            <w:noWrap/>
            <w:vAlign w:val="center"/>
            <w:hideMark/>
          </w:tcPr>
          <w:p w14:paraId="0398B6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18,18%</w:t>
            </w:r>
          </w:p>
        </w:tc>
        <w:tc>
          <w:tcPr>
            <w:tcW w:w="937" w:type="dxa"/>
            <w:tcBorders>
              <w:top w:val="nil"/>
              <w:left w:val="nil"/>
              <w:bottom w:val="single" w:sz="4" w:space="0" w:color="auto"/>
              <w:right w:val="single" w:sz="4" w:space="0" w:color="auto"/>
            </w:tcBorders>
            <w:shd w:val="clear" w:color="000000" w:fill="FCE4D6"/>
            <w:noWrap/>
            <w:vAlign w:val="center"/>
            <w:hideMark/>
          </w:tcPr>
          <w:p w14:paraId="14AB053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5E934966" w14:textId="77777777" w:rsidTr="003251AD">
        <w:trPr>
          <w:trHeight w:val="304"/>
        </w:trPr>
        <w:tc>
          <w:tcPr>
            <w:tcW w:w="3453" w:type="dxa"/>
            <w:gridSpan w:val="2"/>
            <w:tcBorders>
              <w:top w:val="nil"/>
              <w:left w:val="nil"/>
              <w:bottom w:val="nil"/>
              <w:right w:val="nil"/>
            </w:tcBorders>
            <w:shd w:val="clear" w:color="auto" w:fill="auto"/>
            <w:noWrap/>
            <w:vAlign w:val="bottom"/>
            <w:hideMark/>
          </w:tcPr>
          <w:p w14:paraId="69691634"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970" w:type="dxa"/>
            <w:tcBorders>
              <w:top w:val="nil"/>
              <w:left w:val="nil"/>
              <w:bottom w:val="nil"/>
              <w:right w:val="nil"/>
            </w:tcBorders>
            <w:shd w:val="clear" w:color="auto" w:fill="auto"/>
            <w:noWrap/>
            <w:vAlign w:val="bottom"/>
            <w:hideMark/>
          </w:tcPr>
          <w:p w14:paraId="7F85A7D2" w14:textId="77777777" w:rsidR="003251AD" w:rsidRPr="00BB7705" w:rsidRDefault="003251AD" w:rsidP="00563470">
            <w:pPr>
              <w:jc w:val="left"/>
              <w:rPr>
                <w:rFonts w:ascii="Times New Roman" w:hAnsi="Times New Roman"/>
                <w:sz w:val="24"/>
              </w:rPr>
            </w:pPr>
          </w:p>
        </w:tc>
        <w:tc>
          <w:tcPr>
            <w:tcW w:w="1019" w:type="dxa"/>
            <w:tcBorders>
              <w:top w:val="nil"/>
              <w:left w:val="nil"/>
              <w:bottom w:val="nil"/>
              <w:right w:val="nil"/>
            </w:tcBorders>
            <w:shd w:val="clear" w:color="auto" w:fill="auto"/>
            <w:noWrap/>
            <w:vAlign w:val="bottom"/>
            <w:hideMark/>
          </w:tcPr>
          <w:p w14:paraId="458428D0" w14:textId="77777777" w:rsidR="003251AD" w:rsidRPr="00BB7705" w:rsidRDefault="003251AD" w:rsidP="00563470">
            <w:pPr>
              <w:jc w:val="left"/>
              <w:rPr>
                <w:rFonts w:ascii="Times New Roman" w:hAnsi="Times New Roman"/>
                <w:sz w:val="24"/>
              </w:rPr>
            </w:pPr>
          </w:p>
        </w:tc>
        <w:tc>
          <w:tcPr>
            <w:tcW w:w="986" w:type="dxa"/>
            <w:tcBorders>
              <w:top w:val="nil"/>
              <w:left w:val="nil"/>
              <w:bottom w:val="nil"/>
              <w:right w:val="nil"/>
            </w:tcBorders>
            <w:shd w:val="clear" w:color="auto" w:fill="auto"/>
            <w:noWrap/>
            <w:vAlign w:val="bottom"/>
            <w:hideMark/>
          </w:tcPr>
          <w:p w14:paraId="7A1E8169" w14:textId="77777777" w:rsidR="003251AD" w:rsidRPr="00BB7705" w:rsidRDefault="003251AD" w:rsidP="00563470">
            <w:pPr>
              <w:jc w:val="left"/>
              <w:rPr>
                <w:rFonts w:ascii="Times New Roman" w:hAnsi="Times New Roman"/>
                <w:sz w:val="24"/>
              </w:rPr>
            </w:pPr>
          </w:p>
        </w:tc>
        <w:tc>
          <w:tcPr>
            <w:tcW w:w="953" w:type="dxa"/>
            <w:tcBorders>
              <w:top w:val="nil"/>
              <w:left w:val="nil"/>
              <w:bottom w:val="nil"/>
              <w:right w:val="nil"/>
            </w:tcBorders>
            <w:shd w:val="clear" w:color="auto" w:fill="auto"/>
            <w:noWrap/>
            <w:vAlign w:val="bottom"/>
            <w:hideMark/>
          </w:tcPr>
          <w:p w14:paraId="7F578EC7" w14:textId="77777777" w:rsidR="003251AD" w:rsidRPr="00BB7705" w:rsidRDefault="003251AD" w:rsidP="00563470">
            <w:pPr>
              <w:jc w:val="left"/>
              <w:rPr>
                <w:rFonts w:ascii="Times New Roman" w:hAnsi="Times New Roman"/>
                <w:sz w:val="24"/>
              </w:rPr>
            </w:pPr>
          </w:p>
        </w:tc>
        <w:tc>
          <w:tcPr>
            <w:tcW w:w="937" w:type="dxa"/>
            <w:tcBorders>
              <w:top w:val="nil"/>
              <w:left w:val="nil"/>
              <w:bottom w:val="nil"/>
              <w:right w:val="nil"/>
            </w:tcBorders>
            <w:shd w:val="clear" w:color="auto" w:fill="auto"/>
            <w:noWrap/>
            <w:vAlign w:val="bottom"/>
            <w:hideMark/>
          </w:tcPr>
          <w:p w14:paraId="5D0D6F63" w14:textId="77777777" w:rsidR="003251AD" w:rsidRPr="00BB7705" w:rsidRDefault="003251AD" w:rsidP="00563470">
            <w:pPr>
              <w:jc w:val="left"/>
              <w:rPr>
                <w:rFonts w:ascii="Times New Roman" w:hAnsi="Times New Roman"/>
                <w:sz w:val="24"/>
              </w:rPr>
            </w:pPr>
          </w:p>
        </w:tc>
        <w:tc>
          <w:tcPr>
            <w:tcW w:w="937" w:type="dxa"/>
            <w:tcBorders>
              <w:top w:val="nil"/>
              <w:left w:val="nil"/>
              <w:bottom w:val="nil"/>
              <w:right w:val="nil"/>
            </w:tcBorders>
            <w:shd w:val="clear" w:color="auto" w:fill="auto"/>
            <w:noWrap/>
            <w:vAlign w:val="bottom"/>
            <w:hideMark/>
          </w:tcPr>
          <w:p w14:paraId="677715FC" w14:textId="77777777" w:rsidR="003251AD" w:rsidRPr="00BB7705" w:rsidRDefault="003251AD" w:rsidP="00563470">
            <w:pPr>
              <w:jc w:val="left"/>
              <w:rPr>
                <w:rFonts w:ascii="Times New Roman" w:hAnsi="Times New Roman"/>
                <w:sz w:val="24"/>
              </w:rPr>
            </w:pPr>
          </w:p>
        </w:tc>
      </w:tr>
    </w:tbl>
    <w:p w14:paraId="1FDD7CD8" w14:textId="4E3C79A0" w:rsidR="002F087B" w:rsidRPr="00BB7705" w:rsidRDefault="002F087B" w:rsidP="00563470">
      <w:pPr>
        <w:pStyle w:val="Tblacm"/>
        <w:rPr>
          <w:rFonts w:ascii="Times New Roman" w:hAnsi="Times New Roman"/>
          <w:sz w:val="24"/>
          <w:szCs w:val="24"/>
        </w:rPr>
      </w:pPr>
    </w:p>
    <w:p w14:paraId="0F0B21D8" w14:textId="77777777" w:rsidR="00D43C14" w:rsidRPr="00BB7705" w:rsidRDefault="00D43C14" w:rsidP="00563470">
      <w:pPr>
        <w:pStyle w:val="Tblacm"/>
        <w:rPr>
          <w:rFonts w:ascii="Times New Roman" w:hAnsi="Times New Roman"/>
          <w:sz w:val="24"/>
          <w:szCs w:val="24"/>
        </w:rPr>
      </w:pPr>
    </w:p>
    <w:p w14:paraId="5183C147" w14:textId="77777777" w:rsidR="00A707A1" w:rsidRPr="00BB7705" w:rsidRDefault="00A70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347F4BE" w14:textId="77777777" w:rsidR="00A707A1" w:rsidRPr="00BB7705" w:rsidRDefault="00A70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F87126" w14:textId="2B43447B" w:rsidR="00B75B2E" w:rsidRPr="00BB7705" w:rsidRDefault="003251AD" w:rsidP="007B04EF">
      <w:pPr>
        <w:pStyle w:val="NormlCalibri11"/>
        <w:pBdr>
          <w:between w:val="single" w:sz="4" w:space="1" w:color="auto"/>
          <w:bar w:val="single" w:sz="4" w:color="auto"/>
        </w:pBdr>
        <w:jc w:val="center"/>
        <w:rPr>
          <w:rFonts w:ascii="Times New Roman" w:hAnsi="Times New Roman"/>
          <w:sz w:val="24"/>
        </w:rPr>
      </w:pPr>
      <w:r w:rsidRPr="00BB7705">
        <w:rPr>
          <w:rFonts w:ascii="Times New Roman" w:hAnsi="Times New Roman"/>
          <w:noProof/>
          <w:sz w:val="24"/>
        </w:rPr>
        <w:drawing>
          <wp:inline distT="0" distB="0" distL="0" distR="0" wp14:anchorId="4EA6E392" wp14:editId="73753D6A">
            <wp:extent cx="5679056" cy="3674495"/>
            <wp:effectExtent l="0" t="0" r="17145" b="2540"/>
            <wp:docPr id="386888527" name="Diagram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9256B2"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2D5EBC" w14:textId="77777777" w:rsidR="00B75B2E"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14F849" w14:textId="77777777" w:rsidR="007B04EF" w:rsidRPr="00BB7705" w:rsidRDefault="007B04E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8435B8" w14:textId="4C7C7613" w:rsidR="00B75B2E"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DCA8C9E" wp14:editId="64406575">
            <wp:extent cx="6096000" cy="3378200"/>
            <wp:effectExtent l="0" t="0" r="0" b="12700"/>
            <wp:docPr id="695844542" name="Diagram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74CD50"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2F3E77"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0E4901"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71B586"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5EA6F6"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29B40D"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3F25575" w14:textId="77777777" w:rsidR="00B75B2E" w:rsidRPr="00BB7705" w:rsidRDefault="00B75B2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597" w:type="dxa"/>
        <w:jc w:val="center"/>
        <w:tblCellMar>
          <w:left w:w="70" w:type="dxa"/>
          <w:right w:w="70" w:type="dxa"/>
        </w:tblCellMar>
        <w:tblLook w:val="04A0" w:firstRow="1" w:lastRow="0" w:firstColumn="1" w:lastColumn="0" w:noHBand="0" w:noVBand="1"/>
      </w:tblPr>
      <w:tblGrid>
        <w:gridCol w:w="1520"/>
        <w:gridCol w:w="3337"/>
        <w:gridCol w:w="4517"/>
        <w:gridCol w:w="223"/>
      </w:tblGrid>
      <w:tr w:rsidR="003251AD" w:rsidRPr="00BB7705" w14:paraId="0708C364" w14:textId="77777777" w:rsidTr="0074480B">
        <w:trPr>
          <w:gridAfter w:val="1"/>
          <w:wAfter w:w="223" w:type="dxa"/>
          <w:trHeight w:val="837"/>
          <w:jc w:val="center"/>
        </w:trPr>
        <w:tc>
          <w:tcPr>
            <w:tcW w:w="937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7C18B45"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3.2.3. számú tábla - A 180 napnál hosszabb ideje nyilvántartott álláskeresők aránya</w:t>
            </w:r>
          </w:p>
        </w:tc>
      </w:tr>
      <w:tr w:rsidR="003251AD" w:rsidRPr="00BB7705" w14:paraId="498FDEEA" w14:textId="77777777" w:rsidTr="0074480B">
        <w:trPr>
          <w:gridAfter w:val="1"/>
          <w:wAfter w:w="224" w:type="dxa"/>
          <w:trHeight w:val="2010"/>
          <w:jc w:val="center"/>
        </w:trPr>
        <w:tc>
          <w:tcPr>
            <w:tcW w:w="15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63C875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 </w:t>
            </w:r>
          </w:p>
        </w:tc>
        <w:tc>
          <w:tcPr>
            <w:tcW w:w="333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B207D9B"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180 napnál hosszabb ideje regisztrált munkanélküliek aránya </w:t>
            </w:r>
            <w:r w:rsidRPr="00BB7705">
              <w:rPr>
                <w:rFonts w:ascii="Times New Roman" w:hAnsi="Times New Roman"/>
                <w:sz w:val="24"/>
              </w:rPr>
              <w:t>(TS 057)</w:t>
            </w:r>
          </w:p>
        </w:tc>
        <w:tc>
          <w:tcPr>
            <w:tcW w:w="451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87F5FEC"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Nők aránya a 180 napon túli nyilvántartott álláskeresőkön belül </w:t>
            </w:r>
            <w:r w:rsidRPr="00BB7705">
              <w:rPr>
                <w:rFonts w:ascii="Times New Roman" w:hAnsi="Times New Roman"/>
                <w:sz w:val="24"/>
              </w:rPr>
              <w:t>(TS 058)</w:t>
            </w:r>
          </w:p>
        </w:tc>
      </w:tr>
      <w:tr w:rsidR="003251AD" w:rsidRPr="00BB7705" w14:paraId="511664B8" w14:textId="77777777" w:rsidTr="0074480B">
        <w:trPr>
          <w:trHeight w:val="749"/>
          <w:jc w:val="center"/>
        </w:trPr>
        <w:tc>
          <w:tcPr>
            <w:tcW w:w="1520" w:type="dxa"/>
            <w:vMerge/>
            <w:tcBorders>
              <w:top w:val="nil"/>
              <w:left w:val="single" w:sz="4" w:space="0" w:color="auto"/>
              <w:bottom w:val="single" w:sz="4" w:space="0" w:color="000000"/>
              <w:right w:val="single" w:sz="4" w:space="0" w:color="auto"/>
            </w:tcBorders>
            <w:vAlign w:val="center"/>
            <w:hideMark/>
          </w:tcPr>
          <w:p w14:paraId="2F678C5A" w14:textId="77777777" w:rsidR="003251AD" w:rsidRPr="00BB7705" w:rsidRDefault="003251AD" w:rsidP="00563470">
            <w:pPr>
              <w:jc w:val="left"/>
              <w:rPr>
                <w:rFonts w:ascii="Times New Roman" w:hAnsi="Times New Roman"/>
                <w:b/>
                <w:bCs/>
                <w:sz w:val="24"/>
              </w:rPr>
            </w:pPr>
          </w:p>
        </w:tc>
        <w:tc>
          <w:tcPr>
            <w:tcW w:w="3337" w:type="dxa"/>
            <w:vMerge/>
            <w:tcBorders>
              <w:top w:val="nil"/>
              <w:left w:val="single" w:sz="4" w:space="0" w:color="auto"/>
              <w:bottom w:val="single" w:sz="4" w:space="0" w:color="000000"/>
              <w:right w:val="single" w:sz="4" w:space="0" w:color="auto"/>
            </w:tcBorders>
            <w:vAlign w:val="center"/>
            <w:hideMark/>
          </w:tcPr>
          <w:p w14:paraId="32802E44" w14:textId="77777777" w:rsidR="003251AD" w:rsidRPr="00BB7705" w:rsidRDefault="003251AD" w:rsidP="00563470">
            <w:pPr>
              <w:jc w:val="left"/>
              <w:rPr>
                <w:rFonts w:ascii="Times New Roman" w:hAnsi="Times New Roman"/>
                <w:b/>
                <w:bCs/>
                <w:sz w:val="24"/>
              </w:rPr>
            </w:pPr>
          </w:p>
        </w:tc>
        <w:tc>
          <w:tcPr>
            <w:tcW w:w="4516" w:type="dxa"/>
            <w:vMerge/>
            <w:tcBorders>
              <w:top w:val="nil"/>
              <w:left w:val="single" w:sz="4" w:space="0" w:color="auto"/>
              <w:bottom w:val="single" w:sz="4" w:space="0" w:color="000000"/>
              <w:right w:val="single" w:sz="4" w:space="0" w:color="auto"/>
            </w:tcBorders>
            <w:vAlign w:val="center"/>
            <w:hideMark/>
          </w:tcPr>
          <w:p w14:paraId="7A7BAACF" w14:textId="77777777" w:rsidR="003251AD" w:rsidRPr="00BB7705" w:rsidRDefault="003251AD" w:rsidP="00563470">
            <w:pPr>
              <w:jc w:val="left"/>
              <w:rPr>
                <w:rFonts w:ascii="Times New Roman" w:hAnsi="Times New Roman"/>
                <w:b/>
                <w:bCs/>
                <w:sz w:val="24"/>
              </w:rPr>
            </w:pPr>
          </w:p>
        </w:tc>
        <w:tc>
          <w:tcPr>
            <w:tcW w:w="223" w:type="dxa"/>
            <w:tcBorders>
              <w:top w:val="nil"/>
              <w:left w:val="nil"/>
              <w:bottom w:val="nil"/>
              <w:right w:val="nil"/>
            </w:tcBorders>
            <w:shd w:val="clear" w:color="auto" w:fill="auto"/>
            <w:noWrap/>
            <w:vAlign w:val="bottom"/>
            <w:hideMark/>
          </w:tcPr>
          <w:p w14:paraId="7554CBAB" w14:textId="77777777" w:rsidR="003251AD" w:rsidRPr="00BB7705" w:rsidRDefault="003251AD" w:rsidP="00563470">
            <w:pPr>
              <w:jc w:val="center"/>
              <w:rPr>
                <w:rFonts w:ascii="Times New Roman" w:hAnsi="Times New Roman"/>
                <w:b/>
                <w:bCs/>
                <w:sz w:val="24"/>
              </w:rPr>
            </w:pPr>
          </w:p>
        </w:tc>
      </w:tr>
      <w:tr w:rsidR="003251AD" w:rsidRPr="00BB7705" w14:paraId="1DE0D17B" w14:textId="77777777" w:rsidTr="0074480B">
        <w:trPr>
          <w:trHeight w:val="486"/>
          <w:jc w:val="center"/>
        </w:trPr>
        <w:tc>
          <w:tcPr>
            <w:tcW w:w="1520" w:type="dxa"/>
            <w:vMerge/>
            <w:tcBorders>
              <w:top w:val="nil"/>
              <w:left w:val="single" w:sz="4" w:space="0" w:color="auto"/>
              <w:bottom w:val="single" w:sz="4" w:space="0" w:color="000000"/>
              <w:right w:val="single" w:sz="4" w:space="0" w:color="auto"/>
            </w:tcBorders>
            <w:vAlign w:val="center"/>
            <w:hideMark/>
          </w:tcPr>
          <w:p w14:paraId="6322BB96" w14:textId="77777777" w:rsidR="003251AD" w:rsidRPr="00BB7705" w:rsidRDefault="003251AD" w:rsidP="00563470">
            <w:pPr>
              <w:jc w:val="left"/>
              <w:rPr>
                <w:rFonts w:ascii="Times New Roman" w:hAnsi="Times New Roman"/>
                <w:b/>
                <w:bCs/>
                <w:sz w:val="24"/>
              </w:rPr>
            </w:pPr>
          </w:p>
        </w:tc>
        <w:tc>
          <w:tcPr>
            <w:tcW w:w="3337" w:type="dxa"/>
            <w:tcBorders>
              <w:top w:val="nil"/>
              <w:left w:val="nil"/>
              <w:bottom w:val="single" w:sz="4" w:space="0" w:color="auto"/>
              <w:right w:val="single" w:sz="4" w:space="0" w:color="auto"/>
            </w:tcBorders>
            <w:shd w:val="clear" w:color="000000" w:fill="E2EFDA"/>
            <w:vAlign w:val="center"/>
            <w:hideMark/>
          </w:tcPr>
          <w:p w14:paraId="4683540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4516" w:type="dxa"/>
            <w:tcBorders>
              <w:top w:val="nil"/>
              <w:left w:val="nil"/>
              <w:bottom w:val="single" w:sz="4" w:space="0" w:color="auto"/>
              <w:right w:val="single" w:sz="4" w:space="0" w:color="auto"/>
            </w:tcBorders>
            <w:shd w:val="clear" w:color="000000" w:fill="E2EFDA"/>
            <w:vAlign w:val="center"/>
            <w:hideMark/>
          </w:tcPr>
          <w:p w14:paraId="373BE8B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223" w:type="dxa"/>
            <w:vAlign w:val="center"/>
            <w:hideMark/>
          </w:tcPr>
          <w:p w14:paraId="105B693C" w14:textId="77777777" w:rsidR="003251AD" w:rsidRPr="00BB7705" w:rsidRDefault="003251AD" w:rsidP="00563470">
            <w:pPr>
              <w:jc w:val="left"/>
              <w:rPr>
                <w:rFonts w:ascii="Times New Roman" w:hAnsi="Times New Roman"/>
                <w:sz w:val="24"/>
              </w:rPr>
            </w:pPr>
          </w:p>
        </w:tc>
      </w:tr>
      <w:tr w:rsidR="003251AD" w:rsidRPr="00BB7705" w14:paraId="73E101CB" w14:textId="77777777" w:rsidTr="0074480B">
        <w:trPr>
          <w:trHeight w:val="34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4D1156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3337" w:type="dxa"/>
            <w:tcBorders>
              <w:top w:val="nil"/>
              <w:left w:val="nil"/>
              <w:bottom w:val="single" w:sz="4" w:space="0" w:color="auto"/>
              <w:right w:val="single" w:sz="4" w:space="0" w:color="auto"/>
            </w:tcBorders>
            <w:shd w:val="clear" w:color="auto" w:fill="auto"/>
            <w:vAlign w:val="center"/>
            <w:hideMark/>
          </w:tcPr>
          <w:p w14:paraId="742DFED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c>
          <w:tcPr>
            <w:tcW w:w="4516" w:type="dxa"/>
            <w:tcBorders>
              <w:top w:val="nil"/>
              <w:left w:val="nil"/>
              <w:bottom w:val="single" w:sz="4" w:space="0" w:color="auto"/>
              <w:right w:val="single" w:sz="4" w:space="0" w:color="auto"/>
            </w:tcBorders>
            <w:shd w:val="clear" w:color="auto" w:fill="auto"/>
            <w:vAlign w:val="center"/>
            <w:hideMark/>
          </w:tcPr>
          <w:p w14:paraId="23960DF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4EA3903B" w14:textId="77777777" w:rsidR="003251AD" w:rsidRPr="00BB7705" w:rsidRDefault="003251AD" w:rsidP="00563470">
            <w:pPr>
              <w:jc w:val="left"/>
              <w:rPr>
                <w:rFonts w:ascii="Times New Roman" w:hAnsi="Times New Roman"/>
                <w:sz w:val="24"/>
              </w:rPr>
            </w:pPr>
          </w:p>
        </w:tc>
      </w:tr>
      <w:tr w:rsidR="003251AD" w:rsidRPr="00BB7705" w14:paraId="0345AF5C"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A0ECB3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3337" w:type="dxa"/>
            <w:tcBorders>
              <w:top w:val="nil"/>
              <w:left w:val="nil"/>
              <w:bottom w:val="single" w:sz="4" w:space="0" w:color="auto"/>
              <w:right w:val="single" w:sz="4" w:space="0" w:color="auto"/>
            </w:tcBorders>
            <w:shd w:val="clear" w:color="auto" w:fill="auto"/>
            <w:vAlign w:val="center"/>
            <w:hideMark/>
          </w:tcPr>
          <w:p w14:paraId="4496202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55,56</w:t>
            </w:r>
          </w:p>
        </w:tc>
        <w:tc>
          <w:tcPr>
            <w:tcW w:w="4516" w:type="dxa"/>
            <w:tcBorders>
              <w:top w:val="nil"/>
              <w:left w:val="nil"/>
              <w:bottom w:val="single" w:sz="4" w:space="0" w:color="auto"/>
              <w:right w:val="single" w:sz="4" w:space="0" w:color="auto"/>
            </w:tcBorders>
            <w:shd w:val="clear" w:color="auto" w:fill="auto"/>
            <w:vAlign w:val="center"/>
            <w:hideMark/>
          </w:tcPr>
          <w:p w14:paraId="4E5C034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40,00</w:t>
            </w:r>
          </w:p>
        </w:tc>
        <w:tc>
          <w:tcPr>
            <w:tcW w:w="223" w:type="dxa"/>
            <w:vAlign w:val="center"/>
            <w:hideMark/>
          </w:tcPr>
          <w:p w14:paraId="3AF5D052" w14:textId="77777777" w:rsidR="003251AD" w:rsidRPr="00BB7705" w:rsidRDefault="003251AD" w:rsidP="00563470">
            <w:pPr>
              <w:jc w:val="left"/>
              <w:rPr>
                <w:rFonts w:ascii="Times New Roman" w:hAnsi="Times New Roman"/>
                <w:sz w:val="24"/>
              </w:rPr>
            </w:pPr>
          </w:p>
        </w:tc>
      </w:tr>
      <w:tr w:rsidR="003251AD" w:rsidRPr="00BB7705" w14:paraId="2CED5391"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365208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3337" w:type="dxa"/>
            <w:tcBorders>
              <w:top w:val="nil"/>
              <w:left w:val="nil"/>
              <w:bottom w:val="single" w:sz="4" w:space="0" w:color="auto"/>
              <w:right w:val="single" w:sz="4" w:space="0" w:color="auto"/>
            </w:tcBorders>
            <w:shd w:val="clear" w:color="auto" w:fill="auto"/>
            <w:vAlign w:val="center"/>
            <w:hideMark/>
          </w:tcPr>
          <w:p w14:paraId="799DDF8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80,00</w:t>
            </w:r>
          </w:p>
        </w:tc>
        <w:tc>
          <w:tcPr>
            <w:tcW w:w="4516" w:type="dxa"/>
            <w:tcBorders>
              <w:top w:val="nil"/>
              <w:left w:val="nil"/>
              <w:bottom w:val="single" w:sz="4" w:space="0" w:color="auto"/>
              <w:right w:val="single" w:sz="4" w:space="0" w:color="auto"/>
            </w:tcBorders>
            <w:shd w:val="clear" w:color="auto" w:fill="auto"/>
            <w:vAlign w:val="center"/>
            <w:hideMark/>
          </w:tcPr>
          <w:p w14:paraId="3894C13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3DC4408E" w14:textId="77777777" w:rsidR="003251AD" w:rsidRPr="00BB7705" w:rsidRDefault="003251AD" w:rsidP="00563470">
            <w:pPr>
              <w:jc w:val="left"/>
              <w:rPr>
                <w:rFonts w:ascii="Times New Roman" w:hAnsi="Times New Roman"/>
                <w:sz w:val="24"/>
              </w:rPr>
            </w:pPr>
          </w:p>
        </w:tc>
      </w:tr>
      <w:tr w:rsidR="003251AD" w:rsidRPr="00BB7705" w14:paraId="5BDDB918"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7AB9C3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3337" w:type="dxa"/>
            <w:tcBorders>
              <w:top w:val="nil"/>
              <w:left w:val="nil"/>
              <w:bottom w:val="single" w:sz="4" w:space="0" w:color="auto"/>
              <w:right w:val="single" w:sz="4" w:space="0" w:color="auto"/>
            </w:tcBorders>
            <w:shd w:val="clear" w:color="auto" w:fill="auto"/>
            <w:vAlign w:val="center"/>
            <w:hideMark/>
          </w:tcPr>
          <w:p w14:paraId="7D93FEA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4516" w:type="dxa"/>
            <w:tcBorders>
              <w:top w:val="nil"/>
              <w:left w:val="nil"/>
              <w:bottom w:val="single" w:sz="4" w:space="0" w:color="auto"/>
              <w:right w:val="single" w:sz="4" w:space="0" w:color="auto"/>
            </w:tcBorders>
            <w:shd w:val="clear" w:color="auto" w:fill="auto"/>
            <w:vAlign w:val="center"/>
            <w:hideMark/>
          </w:tcPr>
          <w:p w14:paraId="319E55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c>
          <w:tcPr>
            <w:tcW w:w="223" w:type="dxa"/>
            <w:vAlign w:val="center"/>
            <w:hideMark/>
          </w:tcPr>
          <w:p w14:paraId="22381080" w14:textId="77777777" w:rsidR="003251AD" w:rsidRPr="00BB7705" w:rsidRDefault="003251AD" w:rsidP="00563470">
            <w:pPr>
              <w:jc w:val="left"/>
              <w:rPr>
                <w:rFonts w:ascii="Times New Roman" w:hAnsi="Times New Roman"/>
                <w:sz w:val="24"/>
              </w:rPr>
            </w:pPr>
          </w:p>
        </w:tc>
      </w:tr>
      <w:tr w:rsidR="003251AD" w:rsidRPr="00BB7705" w14:paraId="082C25B7"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412A93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3337" w:type="dxa"/>
            <w:tcBorders>
              <w:top w:val="nil"/>
              <w:left w:val="nil"/>
              <w:bottom w:val="single" w:sz="4" w:space="0" w:color="auto"/>
              <w:right w:val="single" w:sz="4" w:space="0" w:color="auto"/>
            </w:tcBorders>
            <w:shd w:val="clear" w:color="auto" w:fill="auto"/>
            <w:vAlign w:val="center"/>
            <w:hideMark/>
          </w:tcPr>
          <w:p w14:paraId="3AF227C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54,55</w:t>
            </w:r>
          </w:p>
        </w:tc>
        <w:tc>
          <w:tcPr>
            <w:tcW w:w="4516" w:type="dxa"/>
            <w:tcBorders>
              <w:top w:val="nil"/>
              <w:left w:val="nil"/>
              <w:bottom w:val="single" w:sz="4" w:space="0" w:color="auto"/>
              <w:right w:val="single" w:sz="4" w:space="0" w:color="auto"/>
            </w:tcBorders>
            <w:shd w:val="clear" w:color="auto" w:fill="auto"/>
            <w:vAlign w:val="center"/>
            <w:hideMark/>
          </w:tcPr>
          <w:p w14:paraId="76ECC8B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223" w:type="dxa"/>
            <w:vAlign w:val="center"/>
            <w:hideMark/>
          </w:tcPr>
          <w:p w14:paraId="74DE1DDA" w14:textId="77777777" w:rsidR="003251AD" w:rsidRPr="00BB7705" w:rsidRDefault="003251AD" w:rsidP="00563470">
            <w:pPr>
              <w:jc w:val="left"/>
              <w:rPr>
                <w:rFonts w:ascii="Times New Roman" w:hAnsi="Times New Roman"/>
                <w:sz w:val="24"/>
              </w:rPr>
            </w:pPr>
          </w:p>
        </w:tc>
      </w:tr>
      <w:tr w:rsidR="003251AD" w:rsidRPr="00BB7705" w14:paraId="006CFD25" w14:textId="77777777" w:rsidTr="0074480B">
        <w:trPr>
          <w:trHeight w:val="333"/>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0AF982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3337" w:type="dxa"/>
            <w:tcBorders>
              <w:top w:val="nil"/>
              <w:left w:val="nil"/>
              <w:bottom w:val="single" w:sz="4" w:space="0" w:color="auto"/>
              <w:right w:val="single" w:sz="4" w:space="0" w:color="auto"/>
            </w:tcBorders>
            <w:shd w:val="clear" w:color="auto" w:fill="auto"/>
            <w:vAlign w:val="center"/>
            <w:hideMark/>
          </w:tcPr>
          <w:p w14:paraId="0B6CCC4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50,00</w:t>
            </w:r>
          </w:p>
        </w:tc>
        <w:tc>
          <w:tcPr>
            <w:tcW w:w="4516" w:type="dxa"/>
            <w:tcBorders>
              <w:top w:val="nil"/>
              <w:left w:val="nil"/>
              <w:bottom w:val="single" w:sz="4" w:space="0" w:color="auto"/>
              <w:right w:val="single" w:sz="4" w:space="0" w:color="auto"/>
            </w:tcBorders>
            <w:shd w:val="clear" w:color="auto" w:fill="auto"/>
            <w:vAlign w:val="center"/>
            <w:hideMark/>
          </w:tcPr>
          <w:p w14:paraId="67E4F3B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223" w:type="dxa"/>
            <w:vAlign w:val="center"/>
            <w:hideMark/>
          </w:tcPr>
          <w:p w14:paraId="55678BDA" w14:textId="77777777" w:rsidR="003251AD" w:rsidRPr="00BB7705" w:rsidRDefault="003251AD" w:rsidP="00563470">
            <w:pPr>
              <w:jc w:val="left"/>
              <w:rPr>
                <w:rFonts w:ascii="Times New Roman" w:hAnsi="Times New Roman"/>
                <w:sz w:val="24"/>
              </w:rPr>
            </w:pPr>
          </w:p>
        </w:tc>
      </w:tr>
      <w:tr w:rsidR="003251AD" w:rsidRPr="00BB7705" w14:paraId="137390BD" w14:textId="77777777" w:rsidTr="0074480B">
        <w:trPr>
          <w:trHeight w:val="333"/>
          <w:jc w:val="center"/>
        </w:trPr>
        <w:tc>
          <w:tcPr>
            <w:tcW w:w="9374" w:type="dxa"/>
            <w:gridSpan w:val="3"/>
            <w:tcBorders>
              <w:top w:val="nil"/>
              <w:left w:val="nil"/>
              <w:bottom w:val="nil"/>
              <w:right w:val="nil"/>
            </w:tcBorders>
            <w:shd w:val="clear" w:color="auto" w:fill="auto"/>
            <w:noWrap/>
            <w:vAlign w:val="bottom"/>
            <w:hideMark/>
          </w:tcPr>
          <w:p w14:paraId="70382AD6"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223" w:type="dxa"/>
            <w:vAlign w:val="center"/>
            <w:hideMark/>
          </w:tcPr>
          <w:p w14:paraId="35D04F00" w14:textId="77777777" w:rsidR="003251AD" w:rsidRPr="00BB7705" w:rsidRDefault="003251AD" w:rsidP="00563470">
            <w:pPr>
              <w:jc w:val="left"/>
              <w:rPr>
                <w:rFonts w:ascii="Times New Roman" w:hAnsi="Times New Roman"/>
                <w:sz w:val="24"/>
              </w:rPr>
            </w:pPr>
          </w:p>
        </w:tc>
      </w:tr>
    </w:tbl>
    <w:p w14:paraId="7DE14633"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BBB0AA7"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30AF6B" w14:textId="2FD36F09" w:rsidR="003251AD" w:rsidRPr="00BB7705" w:rsidRDefault="003251A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D576DE8" wp14:editId="68CD729F">
            <wp:extent cx="5810250" cy="2038350"/>
            <wp:effectExtent l="0" t="0" r="0" b="0"/>
            <wp:docPr id="2113423528" name="Diagram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411BF21"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A5E38" w14:textId="77777777" w:rsidR="003251AD" w:rsidRPr="00BB7705" w:rsidRDefault="003251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610D0C" w14:textId="77777777" w:rsidR="000A3D40" w:rsidRDefault="00F7518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Magyarországon a munkanélküliek száma 2023. júliusában 194 ezer fő, míg a munkanélküliségi ráta 3,9% volt. Az egy évvel korábbi adatokhoz képest a munkanélküliségi ráta 0,7 százalékponttal nőtt, ezen belül a férfiak </w:t>
      </w:r>
      <w:r w:rsidR="009117DF" w:rsidRPr="00BB7705">
        <w:rPr>
          <w:rFonts w:ascii="Times New Roman" w:hAnsi="Times New Roman"/>
          <w:sz w:val="24"/>
        </w:rPr>
        <w:t xml:space="preserve">és nők </w:t>
      </w:r>
      <w:r w:rsidRPr="00BB7705">
        <w:rPr>
          <w:rFonts w:ascii="Times New Roman" w:hAnsi="Times New Roman"/>
          <w:sz w:val="24"/>
        </w:rPr>
        <w:t xml:space="preserve">körében </w:t>
      </w:r>
      <w:r w:rsidR="009117DF" w:rsidRPr="00BB7705">
        <w:rPr>
          <w:rFonts w:ascii="Times New Roman" w:hAnsi="Times New Roman"/>
          <w:sz w:val="24"/>
        </w:rPr>
        <w:t xml:space="preserve">is </w:t>
      </w:r>
      <w:r w:rsidRPr="00BB7705">
        <w:rPr>
          <w:rFonts w:ascii="Times New Roman" w:hAnsi="Times New Roman"/>
          <w:sz w:val="24"/>
        </w:rPr>
        <w:t xml:space="preserve">a </w:t>
      </w:r>
      <w:r w:rsidR="009117DF" w:rsidRPr="00BB7705">
        <w:rPr>
          <w:rFonts w:ascii="Times New Roman" w:hAnsi="Times New Roman"/>
          <w:sz w:val="24"/>
        </w:rPr>
        <w:t xml:space="preserve">munkanélküliségi ráta 4,0 %-ra növekedett. </w:t>
      </w:r>
      <w:r w:rsidR="008458F5" w:rsidRPr="00BB7705">
        <w:rPr>
          <w:rFonts w:ascii="Times New Roman" w:hAnsi="Times New Roman"/>
          <w:sz w:val="24"/>
        </w:rPr>
        <w:t xml:space="preserve">Hazánkban 2023. augusztusban a Nemzeti Foglalkoztatási Szolgálat regiszterében 228,5 ezer álláskereső szerepelt, ami több mint 2,5 ezer fővel kevesebb az előző év azonos időszakának adatához viszonyítva. Az álláskeresők száma 2022 augusztusához képest 1,1 százalékkal csökkent, a megelőző hónaphoz viszonyítva 0,5 százalékkal nőtt. Az álláskeresők között az augusztusi zárónapon 108,2 ezer férfi és 120,3 ezer nő szerepelt, arányuk 47,3% — 52,7% volt. Éves viszonylatban a férfiak aránya 0,6%-kal, a nőké pedig 1,6%-kal csökkent a regisztrált álláskeresők között. Iskolai végzettség tekintetében a legfeljebb általános iskolát végzettek 92,3 ezres létszáma az álláskeresőkön belül 40,4%-ot jelentett a vizsgált hónapban. Középfokú iskolai végzettséggel 116,8 ezer fő (51,1%), felsőfokú végzettséggel 19,4 ezer fő (8,5%) rendelkezett. A középfokú végzettséggel rendelkezők 49,5%-a végzett szakiskolát vagy szakmunkásképzőt, 26,0%-a </w:t>
      </w:r>
    </w:p>
    <w:p w14:paraId="23E80CEA" w14:textId="77777777" w:rsidR="000A3D40" w:rsidRDefault="000A3D4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0CB62C" w14:textId="1D263F32" w:rsidR="008458F5" w:rsidRPr="00BB7705" w:rsidRDefault="000A3D4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s</w:t>
      </w:r>
      <w:r w:rsidR="008458F5" w:rsidRPr="00BB7705">
        <w:rPr>
          <w:rFonts w:ascii="Times New Roman" w:hAnsi="Times New Roman"/>
          <w:sz w:val="24"/>
        </w:rPr>
        <w:t xml:space="preserve">zakközépiskolát (szakgimnáziumot), 4,7%-a technikumi, 19,8%-a gimnáziumi végzettséggel bírt. (Forrás: </w:t>
      </w:r>
      <w:hyperlink r:id="rId53" w:history="1">
        <w:r w:rsidR="008458F5" w:rsidRPr="00BB7705">
          <w:rPr>
            <w:rStyle w:val="Hiperhivatkozs"/>
            <w:rFonts w:ascii="Times New Roman" w:hAnsi="Times New Roman"/>
            <w:color w:val="auto"/>
            <w:sz w:val="24"/>
            <w:szCs w:val="24"/>
          </w:rPr>
          <w:t>nfsz_stat_merop_helyzet_2023_08.pdf (munka.hu)</w:t>
        </w:r>
      </w:hyperlink>
      <w:r w:rsidR="008458F5" w:rsidRPr="00BB7705">
        <w:rPr>
          <w:rFonts w:ascii="Times New Roman" w:hAnsi="Times New Roman"/>
          <w:sz w:val="24"/>
        </w:rPr>
        <w:t xml:space="preserve"> 2023.08.)</w:t>
      </w:r>
    </w:p>
    <w:p w14:paraId="2F026C97" w14:textId="77777777" w:rsidR="008458F5" w:rsidRPr="00BB7705" w:rsidRDefault="008458F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AF755C" w14:textId="77777777" w:rsidR="00EB1E68"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fenti táblázat</w:t>
      </w:r>
      <w:r w:rsidR="009117DF" w:rsidRPr="00BB7705">
        <w:rPr>
          <w:rFonts w:ascii="Times New Roman" w:hAnsi="Times New Roman"/>
          <w:sz w:val="24"/>
        </w:rPr>
        <w:t>ok</w:t>
      </w:r>
      <w:r w:rsidRPr="00BB7705">
        <w:rPr>
          <w:rFonts w:ascii="Times New Roman" w:hAnsi="Times New Roman"/>
          <w:sz w:val="24"/>
        </w:rPr>
        <w:t>ból és diagram</w:t>
      </w:r>
      <w:r w:rsidR="009117DF" w:rsidRPr="00BB7705">
        <w:rPr>
          <w:rFonts w:ascii="Times New Roman" w:hAnsi="Times New Roman"/>
          <w:sz w:val="24"/>
        </w:rPr>
        <w:t>ok</w:t>
      </w:r>
      <w:r w:rsidRPr="00BB7705">
        <w:rPr>
          <w:rFonts w:ascii="Times New Roman" w:hAnsi="Times New Roman"/>
          <w:sz w:val="24"/>
        </w:rPr>
        <w:t xml:space="preserve">ból </w:t>
      </w:r>
      <w:r w:rsidR="009117DF" w:rsidRPr="00BB7705">
        <w:rPr>
          <w:rFonts w:ascii="Times New Roman" w:hAnsi="Times New Roman"/>
          <w:sz w:val="24"/>
        </w:rPr>
        <w:t>láthatjuk, hogy Velem településen a</w:t>
      </w:r>
      <w:r w:rsidRPr="00BB7705">
        <w:rPr>
          <w:rFonts w:ascii="Times New Roman" w:hAnsi="Times New Roman"/>
          <w:sz w:val="24"/>
        </w:rPr>
        <w:t xml:space="preserve"> nyilvántartott álláskeresők </w:t>
      </w:r>
      <w:r w:rsidR="009117DF" w:rsidRPr="00BB7705">
        <w:rPr>
          <w:rFonts w:ascii="Times New Roman" w:hAnsi="Times New Roman"/>
          <w:sz w:val="24"/>
        </w:rPr>
        <w:t xml:space="preserve">száma </w:t>
      </w:r>
      <w:r w:rsidRPr="00BB7705">
        <w:rPr>
          <w:rFonts w:ascii="Times New Roman" w:hAnsi="Times New Roman"/>
          <w:sz w:val="24"/>
        </w:rPr>
        <w:t>az országos átlag</w:t>
      </w:r>
      <w:r w:rsidR="009117DF" w:rsidRPr="00BB7705">
        <w:rPr>
          <w:rFonts w:ascii="Times New Roman" w:hAnsi="Times New Roman"/>
          <w:sz w:val="24"/>
        </w:rPr>
        <w:t xml:space="preserve">nál kedvezőbbnek mondható. A pandémia alatt kiugró eredményként figyelhető meg a 4,28%-os mutató, ami 2021. évre 0,79 %-ra lecsökkent. A férfiak és nők arányszámának megoszlása évről évre váltakozó, nemek szerinti következtetés </w:t>
      </w:r>
      <w:r w:rsidR="00B23A08" w:rsidRPr="00BB7705">
        <w:rPr>
          <w:rFonts w:ascii="Times New Roman" w:hAnsi="Times New Roman"/>
          <w:sz w:val="24"/>
        </w:rPr>
        <w:t xml:space="preserve">az adatokból </w:t>
      </w:r>
      <w:r w:rsidR="009117DF" w:rsidRPr="00BB7705">
        <w:rPr>
          <w:rFonts w:ascii="Times New Roman" w:hAnsi="Times New Roman"/>
          <w:sz w:val="24"/>
        </w:rPr>
        <w:t xml:space="preserve">nem vonható le. </w:t>
      </w:r>
    </w:p>
    <w:p w14:paraId="52863C32" w14:textId="293616B3" w:rsidR="00EC2D44" w:rsidRPr="00BB7705" w:rsidRDefault="00E447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2020. évi kedvezőtlen munkaerőpiaci folyamatokat követően 2021-től javultak mind a járás, mind Kőszeg város munkaerőpiaci mutatói. 2022 első három negyedévében pedig egyértelműen javuló folyamatok érvényesültek a korábbi időszakokhoz képest. Újra azok az általános tendenciák határozzák meg a foglalkoztatásügyben a feladataikat, amelyek a koronavírus-járvány előtt is. Megyei szinten újra indult a foglalkoztatási paktum, a források a megfelelő célcsoportok számára rendelkezésre állnak. Velem</w:t>
      </w:r>
      <w:r w:rsidR="00D43C14" w:rsidRPr="00BB7705">
        <w:rPr>
          <w:rFonts w:ascii="Times New Roman" w:hAnsi="Times New Roman"/>
          <w:sz w:val="24"/>
        </w:rPr>
        <w:t xml:space="preserve"> településről Kőszeg és az ausztriai Rohonc közelíthető meg könnyen. </w:t>
      </w:r>
      <w:r w:rsidR="00EC2D44" w:rsidRPr="00BB7705">
        <w:rPr>
          <w:rFonts w:ascii="Times New Roman" w:hAnsi="Times New Roman"/>
          <w:sz w:val="24"/>
        </w:rPr>
        <w:t xml:space="preserve">Az országos adatokhoz viszonyítva Vas </w:t>
      </w:r>
      <w:r w:rsidR="00F7518D" w:rsidRPr="00BB7705">
        <w:rPr>
          <w:rFonts w:ascii="Times New Roman" w:hAnsi="Times New Roman"/>
          <w:sz w:val="24"/>
        </w:rPr>
        <w:t>vár</w:t>
      </w:r>
      <w:r w:rsidR="00EC2D44" w:rsidRPr="00BB7705">
        <w:rPr>
          <w:rFonts w:ascii="Times New Roman" w:hAnsi="Times New Roman"/>
          <w:sz w:val="24"/>
        </w:rPr>
        <w:t xml:space="preserve">megyében és a kőszegi térségben is alacsonyabb a munkanélküliség. Ennek oka többek között az lehet, hogy a Kőszegi járásból nagyon sokan dolgoznak Ausztriában. </w:t>
      </w:r>
      <w:r w:rsidR="00D43C14" w:rsidRPr="00BB7705">
        <w:rPr>
          <w:rFonts w:ascii="Times New Roman" w:hAnsi="Times New Roman"/>
          <w:sz w:val="24"/>
        </w:rPr>
        <w:t>A külföldi munkavégzés azonban nyelvismeret kíván, amivel a lakosok közül sokan nem rendelkeznek. Kőszeg városa sajnos nem biztosít sokféle munkalehetőséget, Szombathely pedig tömegközlekedéssel nehézkesen érhető el, így a személygépkocsival vagy nyelvismerettel nem rendelkezők számára neh</w:t>
      </w:r>
      <w:r w:rsidR="00B23A08" w:rsidRPr="00BB7705">
        <w:rPr>
          <w:rFonts w:ascii="Times New Roman" w:hAnsi="Times New Roman"/>
          <w:sz w:val="24"/>
        </w:rPr>
        <w:t>ezebb</w:t>
      </w:r>
      <w:r w:rsidR="00D43C14" w:rsidRPr="00BB7705">
        <w:rPr>
          <w:rFonts w:ascii="Times New Roman" w:hAnsi="Times New Roman"/>
          <w:sz w:val="24"/>
        </w:rPr>
        <w:t xml:space="preserve"> az elhelyezkedés. Vannak olyanok, akik a munkaügyi központnál nem regisztráltatják magukat, így nem jelennek meg adatként, így a táblázat nem nyújt teljes körű információt. Valamint a külföldön munkát vállalók sem jelennek meg a rendszerben.</w:t>
      </w:r>
      <w:r w:rsidR="00F42113" w:rsidRPr="00BB7705">
        <w:rPr>
          <w:rFonts w:ascii="Times New Roman" w:hAnsi="Times New Roman"/>
          <w:sz w:val="24"/>
        </w:rPr>
        <w:t xml:space="preserve"> </w:t>
      </w:r>
      <w:r w:rsidR="00EC2D44" w:rsidRPr="00BB7705">
        <w:rPr>
          <w:rFonts w:ascii="Times New Roman" w:hAnsi="Times New Roman"/>
          <w:sz w:val="24"/>
        </w:rPr>
        <w:t xml:space="preserve">A munkanélküliség nagyságának alakulása mellett fontos munkaerő-piaci mutató a munkaerő iránti kereslet, amely a munkáltatók bejelentett üres állásaiban realizálódik. A bejelentett álláshelyek száma jellemzően hónapról hónapra változik, markánsan befolyásolják a szezonális hatások, a támogatott foglalkoztatásra rendelkezésre álló pénzügyi források volumene, valamint a gazdaságban zajló folyamatok. </w:t>
      </w:r>
    </w:p>
    <w:p w14:paraId="22D49436" w14:textId="77777777" w:rsidR="00EB1E68" w:rsidRPr="00BB7705" w:rsidRDefault="00EB1E68" w:rsidP="00563470">
      <w:pPr>
        <w:rPr>
          <w:rFonts w:ascii="Times New Roman" w:hAnsi="Times New Roman"/>
          <w:b/>
          <w:sz w:val="24"/>
        </w:rPr>
      </w:pPr>
    </w:p>
    <w:p w14:paraId="3A7B068D" w14:textId="5046989C" w:rsidR="009323B3" w:rsidRPr="00BB7705" w:rsidRDefault="009323B3" w:rsidP="00563470">
      <w:pPr>
        <w:rPr>
          <w:rFonts w:ascii="Times New Roman" w:hAnsi="Times New Roman"/>
          <w:b/>
          <w:sz w:val="24"/>
        </w:rPr>
      </w:pPr>
      <w:r w:rsidRPr="00BB7705">
        <w:rPr>
          <w:rFonts w:ascii="Times New Roman" w:hAnsi="Times New Roman"/>
          <w:b/>
          <w:sz w:val="24"/>
        </w:rPr>
        <w:t>A velemi becsületkassza</w:t>
      </w:r>
    </w:p>
    <w:p w14:paraId="1CB720F9" w14:textId="77777777" w:rsidR="009323B3" w:rsidRPr="00BB7705" w:rsidRDefault="009323B3" w:rsidP="00563470">
      <w:pPr>
        <w:rPr>
          <w:rFonts w:ascii="Times New Roman" w:hAnsi="Times New Roman"/>
          <w:b/>
          <w:sz w:val="24"/>
        </w:rPr>
      </w:pPr>
    </w:p>
    <w:p w14:paraId="3878AA74" w14:textId="77777777" w:rsidR="009323B3" w:rsidRDefault="009323B3" w:rsidP="00563470">
      <w:pPr>
        <w:rPr>
          <w:rFonts w:ascii="Times New Roman" w:hAnsi="Times New Roman"/>
          <w:sz w:val="24"/>
        </w:rPr>
      </w:pPr>
      <w:r w:rsidRPr="00BB7705">
        <w:rPr>
          <w:rFonts w:ascii="Times New Roman" w:hAnsi="Times New Roman"/>
          <w:sz w:val="24"/>
        </w:rPr>
        <w:t xml:space="preserve">Több évtizedes hagyománya van már </w:t>
      </w:r>
      <w:r w:rsidR="00E0640E" w:rsidRPr="00BB7705">
        <w:rPr>
          <w:rFonts w:ascii="Times New Roman" w:hAnsi="Times New Roman"/>
          <w:sz w:val="24"/>
        </w:rPr>
        <w:t xml:space="preserve">a </w:t>
      </w:r>
      <w:r w:rsidRPr="00BB7705">
        <w:rPr>
          <w:rFonts w:ascii="Times New Roman" w:hAnsi="Times New Roman"/>
          <w:sz w:val="24"/>
        </w:rPr>
        <w:t xml:space="preserve">becsületkasszának Velemben, sőt az egész térségben. A feleslegessé vált vagy direkt eladásra szánt </w:t>
      </w:r>
      <w:r w:rsidR="0092141B" w:rsidRPr="00BB7705">
        <w:rPr>
          <w:rFonts w:ascii="Times New Roman" w:hAnsi="Times New Roman"/>
          <w:sz w:val="24"/>
        </w:rPr>
        <w:t xml:space="preserve">mézeket, </w:t>
      </w:r>
      <w:r w:rsidRPr="00BB7705">
        <w:rPr>
          <w:rFonts w:ascii="Times New Roman" w:hAnsi="Times New Roman"/>
          <w:sz w:val="24"/>
        </w:rPr>
        <w:t>gyümölcsöket, zöldségeket, virágokat kihelyezik egy asztalra, amely mellé kerül egy edény vagy persely, amibe pénzt helyezhetnek azok, akiknek tetszését elnyerik a kínált áruféleségek. A sajátossága az, hogy magukra is hagyják a termékeket, bárki bármikor odamehet, elvehet valamit, és érte annyit fizet, amennyit ő jónak lát. T</w:t>
      </w:r>
      <w:r w:rsidR="00E0640E" w:rsidRPr="00BB7705">
        <w:rPr>
          <w:rFonts w:ascii="Times New Roman" w:hAnsi="Times New Roman"/>
          <w:sz w:val="24"/>
        </w:rPr>
        <w:t>urista-vonzó látványosság és egyben</w:t>
      </w:r>
      <w:r w:rsidRPr="00BB7705">
        <w:rPr>
          <w:rFonts w:ascii="Times New Roman" w:hAnsi="Times New Roman"/>
          <w:sz w:val="24"/>
        </w:rPr>
        <w:t xml:space="preserve"> tradicionális szo</w:t>
      </w:r>
      <w:r w:rsidR="00E0640E" w:rsidRPr="00BB7705">
        <w:rPr>
          <w:rFonts w:ascii="Times New Roman" w:hAnsi="Times New Roman"/>
          <w:sz w:val="24"/>
        </w:rPr>
        <w:t>kás.</w:t>
      </w:r>
    </w:p>
    <w:p w14:paraId="7760A4D5" w14:textId="77777777" w:rsidR="000A3D40" w:rsidRDefault="000A3D40" w:rsidP="000A3D40">
      <w:pPr>
        <w:pStyle w:val="NormlCalibri11"/>
        <w:pBdr>
          <w:top w:val="none" w:sz="0" w:space="0" w:color="auto"/>
          <w:left w:val="none" w:sz="0" w:space="0" w:color="auto"/>
          <w:bottom w:val="none" w:sz="0" w:space="0" w:color="auto"/>
          <w:right w:val="none" w:sz="0" w:space="0" w:color="auto"/>
        </w:pBdr>
      </w:pPr>
    </w:p>
    <w:p w14:paraId="15FD80DC" w14:textId="77777777" w:rsidR="000A3D40" w:rsidRPr="000A3D40" w:rsidRDefault="000A3D40" w:rsidP="000A3D40">
      <w:pPr>
        <w:pStyle w:val="NormlCalibri11"/>
        <w:pBdr>
          <w:top w:val="none" w:sz="0" w:space="0" w:color="auto"/>
          <w:left w:val="none" w:sz="0" w:space="0" w:color="auto"/>
          <w:bottom w:val="none" w:sz="0" w:space="0" w:color="auto"/>
          <w:right w:val="none" w:sz="0" w:space="0" w:color="auto"/>
        </w:pBdr>
      </w:pPr>
    </w:p>
    <w:p w14:paraId="082FEE40" w14:textId="77777777" w:rsidR="009323B3" w:rsidRPr="00BB7705" w:rsidRDefault="00274593" w:rsidP="00563470">
      <w:pPr>
        <w:jc w:val="center"/>
        <w:rPr>
          <w:rFonts w:ascii="Times New Roman" w:hAnsi="Times New Roman"/>
          <w:sz w:val="24"/>
        </w:rPr>
      </w:pPr>
      <w:r w:rsidRPr="00BB7705">
        <w:rPr>
          <w:rFonts w:ascii="Times New Roman" w:hAnsi="Times New Roman"/>
          <w:noProof/>
          <w:sz w:val="24"/>
        </w:rPr>
        <w:drawing>
          <wp:inline distT="0" distB="0" distL="0" distR="0" wp14:anchorId="683FBB5E" wp14:editId="149BFC53">
            <wp:extent cx="2209800" cy="2036445"/>
            <wp:effectExtent l="0" t="0" r="0" b="1905"/>
            <wp:docPr id="17" name="Kép 30" descr="http://www.geocaching.hu/cacheimages/2008-03/12056_20080314_0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http://www.geocaching.hu/cacheimages/2008-03/12056_20080314_0124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7238" cy="2061731"/>
                    </a:xfrm>
                    <a:prstGeom prst="rect">
                      <a:avLst/>
                    </a:prstGeom>
                    <a:noFill/>
                    <a:ln>
                      <a:noFill/>
                    </a:ln>
                  </pic:spPr>
                </pic:pic>
              </a:graphicData>
            </a:graphic>
          </wp:inline>
        </w:drawing>
      </w:r>
      <w:r w:rsidR="009323B3" w:rsidRPr="00BB7705">
        <w:rPr>
          <w:rFonts w:ascii="Times New Roman" w:hAnsi="Times New Roman"/>
          <w:sz w:val="24"/>
        </w:rPr>
        <w:t xml:space="preserve">, </w:t>
      </w:r>
    </w:p>
    <w:p w14:paraId="31D3B304" w14:textId="513F2F5E" w:rsidR="009323B3" w:rsidRPr="00BB7705" w:rsidRDefault="000A3D40" w:rsidP="000A3D40">
      <w:pPr>
        <w:ind w:left="2127" w:firstLine="709"/>
        <w:rPr>
          <w:rFonts w:ascii="Times New Roman" w:hAnsi="Times New Roman"/>
          <w:sz w:val="24"/>
        </w:rPr>
      </w:pPr>
      <w:r>
        <w:rPr>
          <w:rFonts w:ascii="Times New Roman" w:hAnsi="Times New Roman"/>
          <w:sz w:val="24"/>
        </w:rPr>
        <w:t xml:space="preserve">      </w:t>
      </w:r>
      <w:r w:rsidR="009323B3" w:rsidRPr="00BB7705">
        <w:rPr>
          <w:rFonts w:ascii="Times New Roman" w:hAnsi="Times New Roman"/>
          <w:sz w:val="24"/>
        </w:rPr>
        <w:t xml:space="preserve">Forrás: </w:t>
      </w:r>
      <w:r w:rsidR="0092141B" w:rsidRPr="00BB7705">
        <w:rPr>
          <w:rFonts w:ascii="Times New Roman" w:hAnsi="Times New Roman"/>
          <w:sz w:val="24"/>
        </w:rPr>
        <w:t>https://www.bing.com</w:t>
      </w:r>
    </w:p>
    <w:p w14:paraId="218768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2D07EEB" w14:textId="77777777" w:rsidR="009323B3" w:rsidRPr="00BB7705" w:rsidRDefault="009323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A1FA20" w14:textId="77777777" w:rsidR="009323B3" w:rsidRPr="00BB7705" w:rsidRDefault="009323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2B648D" w14:textId="0C8869A9" w:rsidR="00817704" w:rsidRPr="00BB7705" w:rsidRDefault="00EB1E68" w:rsidP="00563470">
      <w:pPr>
        <w:jc w:val="center"/>
        <w:rPr>
          <w:rFonts w:ascii="Times New Roman" w:hAnsi="Times New Roman"/>
          <w:noProof/>
          <w:sz w:val="24"/>
        </w:rPr>
      </w:pPr>
      <w:r w:rsidRPr="00BB7705">
        <w:rPr>
          <w:rFonts w:ascii="Times New Roman" w:hAnsi="Times New Roman"/>
          <w:noProof/>
          <w:sz w:val="24"/>
        </w:rPr>
        <w:drawing>
          <wp:inline distT="0" distB="0" distL="0" distR="0" wp14:anchorId="684A21D4" wp14:editId="7ADCBF3A">
            <wp:extent cx="6030595" cy="7303770"/>
            <wp:effectExtent l="0" t="0" r="8255" b="0"/>
            <wp:docPr id="516180348" name="Kép 1" descr="A képen szöveg, képernyőkép, menü,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80348" name="Kép 1" descr="A képen szöveg, képernyőkép, menü, szám látható&#10;&#10;Automatikusan generált leírás"/>
                    <pic:cNvPicPr/>
                  </pic:nvPicPr>
                  <pic:blipFill>
                    <a:blip r:embed="rId55"/>
                    <a:stretch>
                      <a:fillRect/>
                    </a:stretch>
                  </pic:blipFill>
                  <pic:spPr>
                    <a:xfrm>
                      <a:off x="0" y="0"/>
                      <a:ext cx="6030595" cy="7303770"/>
                    </a:xfrm>
                    <a:prstGeom prst="rect">
                      <a:avLst/>
                    </a:prstGeom>
                  </pic:spPr>
                </pic:pic>
              </a:graphicData>
            </a:graphic>
          </wp:inline>
        </w:drawing>
      </w:r>
    </w:p>
    <w:p w14:paraId="07E57AAE" w14:textId="77777777" w:rsidR="00C43609" w:rsidRPr="00BB7705" w:rsidRDefault="00C43609" w:rsidP="00563470">
      <w:pPr>
        <w:rPr>
          <w:rFonts w:ascii="Times New Roman" w:hAnsi="Times New Roman"/>
          <w:sz w:val="24"/>
        </w:rPr>
      </w:pPr>
      <w:r w:rsidRPr="00BB7705">
        <w:rPr>
          <w:rFonts w:ascii="Times New Roman" w:hAnsi="Times New Roman"/>
          <w:sz w:val="24"/>
        </w:rPr>
        <w:t>Velemben a</w:t>
      </w:r>
      <w:r w:rsidR="00D43C14" w:rsidRPr="00BB7705">
        <w:rPr>
          <w:rFonts w:ascii="Times New Roman" w:hAnsi="Times New Roman"/>
          <w:sz w:val="24"/>
        </w:rPr>
        <w:t xml:space="preserve"> </w:t>
      </w:r>
      <w:r w:rsidRPr="00BB7705">
        <w:rPr>
          <w:rFonts w:ascii="Times New Roman" w:hAnsi="Times New Roman"/>
          <w:sz w:val="24"/>
        </w:rPr>
        <w:t xml:space="preserve">180 napnál hosszabb ideje </w:t>
      </w:r>
      <w:r w:rsidR="00D43C14" w:rsidRPr="00BB7705">
        <w:rPr>
          <w:rFonts w:ascii="Times New Roman" w:hAnsi="Times New Roman"/>
          <w:sz w:val="24"/>
        </w:rPr>
        <w:t xml:space="preserve">nyilvántartott álláskeresők </w:t>
      </w:r>
      <w:r w:rsidRPr="00BB7705">
        <w:rPr>
          <w:rFonts w:ascii="Times New Roman" w:hAnsi="Times New Roman"/>
          <w:sz w:val="24"/>
        </w:rPr>
        <w:t xml:space="preserve">aránya évről-évre 50% feletti eredményt mutat. Az álláskeresőkön belül a nők arányszáma 20219. évben még elérte a 66,67%-ot, viszont 2020. évről 2021. évre 0,00 %-ra csökkent. </w:t>
      </w:r>
    </w:p>
    <w:p w14:paraId="1AF1CF79" w14:textId="77777777" w:rsidR="00C43609" w:rsidRPr="00BB7705" w:rsidRDefault="00C4360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C2223D" w14:textId="03B0731C" w:rsidR="0052591F" w:rsidRPr="00BB7705" w:rsidRDefault="00C43609" w:rsidP="00563470">
      <w:pPr>
        <w:rPr>
          <w:rFonts w:ascii="Times New Roman" w:hAnsi="Times New Roman"/>
          <w:sz w:val="24"/>
        </w:rPr>
      </w:pPr>
      <w:r w:rsidRPr="00BB7705">
        <w:rPr>
          <w:rFonts w:ascii="Times New Roman" w:hAnsi="Times New Roman"/>
          <w:sz w:val="24"/>
        </w:rPr>
        <w:t>A nyi</w:t>
      </w:r>
      <w:r w:rsidR="00CF0EBE" w:rsidRPr="00BB7705">
        <w:rPr>
          <w:rFonts w:ascii="Times New Roman" w:hAnsi="Times New Roman"/>
          <w:sz w:val="24"/>
        </w:rPr>
        <w:t>lvántartott álláskeresők számának korcsoportonkénti bontásában m</w:t>
      </w:r>
      <w:r w:rsidR="00D43C14" w:rsidRPr="00BB7705">
        <w:rPr>
          <w:rFonts w:ascii="Times New Roman" w:hAnsi="Times New Roman"/>
          <w:sz w:val="24"/>
        </w:rPr>
        <w:t>egfigyelhető, hogy a</w:t>
      </w:r>
      <w:r w:rsidR="00CF0EBE" w:rsidRPr="00BB7705">
        <w:rPr>
          <w:rFonts w:ascii="Times New Roman" w:hAnsi="Times New Roman"/>
          <w:sz w:val="24"/>
        </w:rPr>
        <w:t>z</w:t>
      </w:r>
      <w:r w:rsidR="00D43C14" w:rsidRPr="00BB7705">
        <w:rPr>
          <w:rFonts w:ascii="Times New Roman" w:hAnsi="Times New Roman"/>
          <w:sz w:val="24"/>
        </w:rPr>
        <w:t xml:space="preserve"> </w:t>
      </w:r>
      <w:r w:rsidR="00D04B00" w:rsidRPr="00BB7705">
        <w:rPr>
          <w:rFonts w:ascii="Times New Roman" w:hAnsi="Times New Roman"/>
          <w:sz w:val="24"/>
        </w:rPr>
        <w:t>5</w:t>
      </w:r>
      <w:r w:rsidR="00CF0EBE" w:rsidRPr="00BB7705">
        <w:rPr>
          <w:rFonts w:ascii="Times New Roman" w:hAnsi="Times New Roman"/>
          <w:sz w:val="24"/>
        </w:rPr>
        <w:t>6</w:t>
      </w:r>
      <w:r w:rsidR="00D04B00" w:rsidRPr="00BB7705">
        <w:rPr>
          <w:rFonts w:ascii="Times New Roman" w:hAnsi="Times New Roman"/>
          <w:sz w:val="24"/>
        </w:rPr>
        <w:t>-</w:t>
      </w:r>
      <w:r w:rsidR="00CF0EBE" w:rsidRPr="00BB7705">
        <w:rPr>
          <w:rFonts w:ascii="Times New Roman" w:hAnsi="Times New Roman"/>
          <w:sz w:val="24"/>
        </w:rPr>
        <w:t>60</w:t>
      </w:r>
      <w:r w:rsidR="00D43C14" w:rsidRPr="00BB7705">
        <w:rPr>
          <w:rFonts w:ascii="Times New Roman" w:hAnsi="Times New Roman"/>
          <w:sz w:val="24"/>
        </w:rPr>
        <w:t xml:space="preserve">. év közöttiek körében volt magasabb a munkanélküliek aránya. Kiugróan </w:t>
      </w:r>
      <w:r w:rsidR="00D04B00" w:rsidRPr="00BB7705">
        <w:rPr>
          <w:rFonts w:ascii="Times New Roman" w:hAnsi="Times New Roman"/>
          <w:sz w:val="24"/>
        </w:rPr>
        <w:t xml:space="preserve">folyamatosan </w:t>
      </w:r>
      <w:r w:rsidR="00D43C14" w:rsidRPr="00BB7705">
        <w:rPr>
          <w:rFonts w:ascii="Times New Roman" w:hAnsi="Times New Roman"/>
          <w:sz w:val="24"/>
        </w:rPr>
        <w:t>magas érték</w:t>
      </w:r>
      <w:r w:rsidR="0006114F" w:rsidRPr="00BB7705">
        <w:rPr>
          <w:rFonts w:ascii="Times New Roman" w:hAnsi="Times New Roman"/>
          <w:sz w:val="24"/>
        </w:rPr>
        <w:t xml:space="preserve"> egyik csoportnál sem figyelhető meg, de a 61 éves, vagy afeletti l</w:t>
      </w:r>
      <w:r w:rsidR="00D43C14" w:rsidRPr="00BB7705">
        <w:rPr>
          <w:rFonts w:ascii="Times New Roman" w:hAnsi="Times New Roman"/>
          <w:sz w:val="24"/>
        </w:rPr>
        <w:t>akosság esetében</w:t>
      </w:r>
      <w:r w:rsidR="00D04B00" w:rsidRPr="00BB7705">
        <w:rPr>
          <w:rFonts w:ascii="Times New Roman" w:hAnsi="Times New Roman"/>
          <w:sz w:val="24"/>
        </w:rPr>
        <w:t xml:space="preserve">, a </w:t>
      </w:r>
      <w:r w:rsidR="00D43C14" w:rsidRPr="00BB7705">
        <w:rPr>
          <w:rFonts w:ascii="Times New Roman" w:hAnsi="Times New Roman"/>
          <w:sz w:val="24"/>
        </w:rPr>
        <w:t>kimutatott arány, az összes állástalan</w:t>
      </w:r>
      <w:r w:rsidR="0006114F" w:rsidRPr="00BB7705">
        <w:rPr>
          <w:rFonts w:ascii="Times New Roman" w:hAnsi="Times New Roman"/>
          <w:sz w:val="24"/>
        </w:rPr>
        <w:t>hoz képest állandó számot mutat.</w:t>
      </w:r>
      <w:r w:rsidR="00D43C14" w:rsidRPr="00BB7705">
        <w:rPr>
          <w:rFonts w:ascii="Times New Roman" w:hAnsi="Times New Roman"/>
          <w:sz w:val="24"/>
        </w:rPr>
        <w:t xml:space="preserve"> </w:t>
      </w:r>
      <w:bookmarkStart w:id="69" w:name="_Toc346547625"/>
      <w:r w:rsidR="0052591F" w:rsidRPr="00BB7705">
        <w:rPr>
          <w:rFonts w:ascii="Times New Roman" w:hAnsi="Times New Roman"/>
          <w:sz w:val="24"/>
        </w:rPr>
        <w:t xml:space="preserve">A fenti adatok vizsgálatakor azonban nem szabad figyelmen kívül hagyni, hogy ezek az adatok kizárólag a nyilvántartott munkanélküliek számát mutatják, akik a munkaügyi központban regisztráltatták magukat. </w:t>
      </w:r>
    </w:p>
    <w:p w14:paraId="439DEE04" w14:textId="12E95614" w:rsidR="0052591F" w:rsidRPr="00BB7705" w:rsidRDefault="0052591F" w:rsidP="00563470">
      <w:pPr>
        <w:rPr>
          <w:rFonts w:ascii="Times New Roman" w:hAnsi="Times New Roman"/>
          <w:b/>
          <w:sz w:val="24"/>
        </w:rPr>
      </w:pPr>
      <w:r w:rsidRPr="00BB7705">
        <w:rPr>
          <w:rFonts w:ascii="Times New Roman" w:hAnsi="Times New Roman"/>
          <w:sz w:val="24"/>
        </w:rPr>
        <w:t xml:space="preserve">A Vas </w:t>
      </w:r>
      <w:r w:rsidR="0006114F" w:rsidRPr="00BB7705">
        <w:rPr>
          <w:rFonts w:ascii="Times New Roman" w:hAnsi="Times New Roman"/>
          <w:sz w:val="24"/>
        </w:rPr>
        <w:t>Vár</w:t>
      </w:r>
      <w:r w:rsidRPr="00BB7705">
        <w:rPr>
          <w:rFonts w:ascii="Times New Roman" w:hAnsi="Times New Roman"/>
          <w:sz w:val="24"/>
        </w:rPr>
        <w:t>megyei Kormányhivatal Kőszegi Járási Hivatal Hatósági, Foglalkoztatási</w:t>
      </w:r>
      <w:r w:rsidR="0006114F" w:rsidRPr="00BB7705">
        <w:rPr>
          <w:rFonts w:ascii="Times New Roman" w:hAnsi="Times New Roman"/>
          <w:sz w:val="24"/>
        </w:rPr>
        <w:t xml:space="preserve"> és</w:t>
      </w:r>
      <w:r w:rsidRPr="00BB7705">
        <w:rPr>
          <w:rFonts w:ascii="Times New Roman" w:hAnsi="Times New Roman"/>
          <w:sz w:val="24"/>
        </w:rPr>
        <w:t xml:space="preserve"> Gyámügyi Osztálytól kapott tájékoztatás szerint a tartósan (legalább 1 éve megszakítás nélkül) nyilvántartott álláskeresők jelentős részének elsősorban a közfoglalkoztatási programok nyújtanak elhelyezkedési lehetőséget.  Mindez jól mutatja, hogy e réteg munkavállalása számtalan akadályba ütközik, és nem csak az elsődleges munkaerő-piacról szorulnak ki, hanem a támogatott munkahelyeken történő alkalmazásuk is számtalan akadályba ütközhet.</w:t>
      </w:r>
    </w:p>
    <w:bookmarkEnd w:id="69"/>
    <w:p w14:paraId="3C6C5016" w14:textId="77777777" w:rsidR="00D43C14" w:rsidRPr="00BB7705" w:rsidRDefault="00D43C14" w:rsidP="00563470">
      <w:pPr>
        <w:autoSpaceDE w:val="0"/>
        <w:autoSpaceDN w:val="0"/>
        <w:adjustRightInd w:val="0"/>
        <w:spacing w:after="20"/>
        <w:ind w:firstLine="142"/>
        <w:rPr>
          <w:rFonts w:ascii="Times New Roman" w:hAnsi="Times New Roman"/>
          <w:i/>
          <w:iCs/>
          <w:color w:val="0070C0"/>
          <w:sz w:val="24"/>
        </w:rPr>
      </w:pPr>
    </w:p>
    <w:p w14:paraId="22493B3A" w14:textId="613CFF26"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alacsony iskolai végzettségűek foglalkoztatottsága</w:t>
      </w:r>
    </w:p>
    <w:p w14:paraId="39111166" w14:textId="77777777" w:rsidR="00AE4E2B" w:rsidRPr="00BB7705" w:rsidRDefault="00AE4E2B" w:rsidP="00563470">
      <w:pPr>
        <w:rPr>
          <w:rFonts w:ascii="Times New Roman" w:hAnsi="Times New Roman"/>
          <w:sz w:val="24"/>
        </w:rPr>
      </w:pPr>
      <w:bookmarkStart w:id="70" w:name="_Toc346547628"/>
    </w:p>
    <w:tbl>
      <w:tblPr>
        <w:tblW w:w="10781" w:type="dxa"/>
        <w:jc w:val="center"/>
        <w:tblCellMar>
          <w:left w:w="70" w:type="dxa"/>
          <w:right w:w="70" w:type="dxa"/>
        </w:tblCellMar>
        <w:tblLook w:val="04A0" w:firstRow="1" w:lastRow="0" w:firstColumn="1" w:lastColumn="0" w:noHBand="0" w:noVBand="1"/>
      </w:tblPr>
      <w:tblGrid>
        <w:gridCol w:w="1000"/>
        <w:gridCol w:w="3301"/>
        <w:gridCol w:w="956"/>
        <w:gridCol w:w="1537"/>
        <w:gridCol w:w="827"/>
        <w:gridCol w:w="1280"/>
        <w:gridCol w:w="756"/>
        <w:gridCol w:w="1569"/>
      </w:tblGrid>
      <w:tr w:rsidR="003251AD" w:rsidRPr="00BB7705" w14:paraId="3D4A2B4C" w14:textId="77777777" w:rsidTr="007C1C3F">
        <w:trPr>
          <w:trHeight w:val="720"/>
          <w:jc w:val="center"/>
        </w:trPr>
        <w:tc>
          <w:tcPr>
            <w:tcW w:w="1078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9B82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3.2.4. számú táblázat - Regisztrált munkanélküliek/nyilvántartott álláskeresők száma iskolai végzettség szerint</w:t>
            </w:r>
          </w:p>
        </w:tc>
      </w:tr>
      <w:tr w:rsidR="003251AD" w:rsidRPr="00BB7705" w14:paraId="5ECE65EC" w14:textId="77777777" w:rsidTr="007C1C3F">
        <w:trPr>
          <w:trHeight w:val="1725"/>
          <w:jc w:val="center"/>
        </w:trPr>
        <w:tc>
          <w:tcPr>
            <w:tcW w:w="10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16BE3DD"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Év</w:t>
            </w:r>
          </w:p>
        </w:tc>
        <w:tc>
          <w:tcPr>
            <w:tcW w:w="2856" w:type="dxa"/>
            <w:vMerge w:val="restart"/>
            <w:tcBorders>
              <w:top w:val="nil"/>
              <w:left w:val="single" w:sz="4" w:space="0" w:color="auto"/>
              <w:bottom w:val="single" w:sz="4" w:space="0" w:color="auto"/>
              <w:right w:val="single" w:sz="4" w:space="0" w:color="auto"/>
            </w:tcBorders>
            <w:shd w:val="clear" w:color="000000" w:fill="E2EFDA"/>
            <w:vAlign w:val="center"/>
            <w:hideMark/>
          </w:tcPr>
          <w:p w14:paraId="03118CA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Regisztrált munkanélküliek/nyilvántartott álláskeresők száma összesen</w:t>
            </w:r>
            <w:r w:rsidRPr="00BB7705">
              <w:rPr>
                <w:rFonts w:ascii="Times New Roman" w:hAnsi="Times New Roman"/>
                <w:b/>
                <w:bCs/>
                <w:sz w:val="24"/>
              </w:rPr>
              <w:br/>
            </w:r>
            <w:r w:rsidRPr="00BB7705">
              <w:rPr>
                <w:rFonts w:ascii="Times New Roman" w:hAnsi="Times New Roman"/>
                <w:sz w:val="24"/>
              </w:rPr>
              <w:t>(TS 052)</w:t>
            </w:r>
          </w:p>
        </w:tc>
        <w:tc>
          <w:tcPr>
            <w:tcW w:w="6925" w:type="dxa"/>
            <w:gridSpan w:val="6"/>
            <w:tcBorders>
              <w:top w:val="single" w:sz="4" w:space="0" w:color="auto"/>
              <w:left w:val="nil"/>
              <w:bottom w:val="single" w:sz="4" w:space="0" w:color="auto"/>
              <w:right w:val="single" w:sz="4" w:space="0" w:color="auto"/>
            </w:tcBorders>
            <w:shd w:val="clear" w:color="000000" w:fill="E2EFDA"/>
            <w:vAlign w:val="center"/>
            <w:hideMark/>
          </w:tcPr>
          <w:p w14:paraId="534D7D57"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Regisztrált munkanélküliek/nyilvántartott álláskeresők megoszlása iskolai végzettség szerint</w:t>
            </w:r>
          </w:p>
        </w:tc>
      </w:tr>
      <w:tr w:rsidR="003251AD" w:rsidRPr="00BB7705" w14:paraId="6580902B" w14:textId="77777777" w:rsidTr="007C1C3F">
        <w:trPr>
          <w:trHeight w:val="645"/>
          <w:jc w:val="center"/>
        </w:trPr>
        <w:tc>
          <w:tcPr>
            <w:tcW w:w="1000" w:type="dxa"/>
            <w:vMerge/>
            <w:tcBorders>
              <w:top w:val="nil"/>
              <w:left w:val="single" w:sz="4" w:space="0" w:color="auto"/>
              <w:bottom w:val="single" w:sz="4" w:space="0" w:color="auto"/>
              <w:right w:val="single" w:sz="4" w:space="0" w:color="auto"/>
            </w:tcBorders>
            <w:vAlign w:val="center"/>
            <w:hideMark/>
          </w:tcPr>
          <w:p w14:paraId="2F28EE1F" w14:textId="77777777" w:rsidR="003251AD" w:rsidRPr="00BB7705" w:rsidRDefault="003251AD" w:rsidP="00563470">
            <w:pPr>
              <w:jc w:val="left"/>
              <w:rPr>
                <w:rFonts w:ascii="Times New Roman" w:hAnsi="Times New Roman"/>
                <w:b/>
                <w:bCs/>
                <w:sz w:val="24"/>
              </w:rPr>
            </w:pPr>
          </w:p>
        </w:tc>
        <w:tc>
          <w:tcPr>
            <w:tcW w:w="2856" w:type="dxa"/>
            <w:vMerge/>
            <w:tcBorders>
              <w:top w:val="nil"/>
              <w:left w:val="single" w:sz="4" w:space="0" w:color="auto"/>
              <w:bottom w:val="single" w:sz="4" w:space="0" w:color="auto"/>
              <w:right w:val="single" w:sz="4" w:space="0" w:color="auto"/>
            </w:tcBorders>
            <w:vAlign w:val="center"/>
            <w:hideMark/>
          </w:tcPr>
          <w:p w14:paraId="5043D781" w14:textId="77777777" w:rsidR="003251AD" w:rsidRPr="00BB7705" w:rsidRDefault="003251AD" w:rsidP="00563470">
            <w:pPr>
              <w:jc w:val="left"/>
              <w:rPr>
                <w:rFonts w:ascii="Times New Roman" w:hAnsi="Times New Roman"/>
                <w:b/>
                <w:bCs/>
                <w:sz w:val="24"/>
              </w:rPr>
            </w:pPr>
          </w:p>
        </w:tc>
        <w:tc>
          <w:tcPr>
            <w:tcW w:w="2493" w:type="dxa"/>
            <w:gridSpan w:val="2"/>
            <w:tcBorders>
              <w:top w:val="single" w:sz="4" w:space="0" w:color="auto"/>
              <w:left w:val="nil"/>
              <w:bottom w:val="single" w:sz="4" w:space="0" w:color="auto"/>
              <w:right w:val="single" w:sz="4" w:space="0" w:color="auto"/>
            </w:tcBorders>
            <w:shd w:val="clear" w:color="000000" w:fill="E2EFDA"/>
            <w:vAlign w:val="center"/>
            <w:hideMark/>
          </w:tcPr>
          <w:p w14:paraId="55AF4B3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8 általánosnál alacsonyabb végzettség </w:t>
            </w:r>
            <w:r w:rsidRPr="00BB7705">
              <w:rPr>
                <w:rFonts w:ascii="Times New Roman" w:hAnsi="Times New Roman"/>
                <w:sz w:val="24"/>
              </w:rPr>
              <w:t>(TS 036)</w:t>
            </w:r>
          </w:p>
        </w:tc>
        <w:tc>
          <w:tcPr>
            <w:tcW w:w="2107" w:type="dxa"/>
            <w:gridSpan w:val="2"/>
            <w:tcBorders>
              <w:top w:val="single" w:sz="4" w:space="0" w:color="auto"/>
              <w:left w:val="nil"/>
              <w:bottom w:val="single" w:sz="4" w:space="0" w:color="auto"/>
              <w:right w:val="single" w:sz="4" w:space="0" w:color="auto"/>
            </w:tcBorders>
            <w:shd w:val="clear" w:color="000000" w:fill="E2EFDA"/>
            <w:vAlign w:val="center"/>
            <w:hideMark/>
          </w:tcPr>
          <w:p w14:paraId="40E4CD7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Általános iskolai végzettség </w:t>
            </w:r>
            <w:r w:rsidRPr="00BB7705">
              <w:rPr>
                <w:rFonts w:ascii="Times New Roman" w:hAnsi="Times New Roman"/>
                <w:sz w:val="24"/>
              </w:rPr>
              <w:t>(TS 035)</w:t>
            </w:r>
          </w:p>
        </w:tc>
        <w:tc>
          <w:tcPr>
            <w:tcW w:w="2325" w:type="dxa"/>
            <w:gridSpan w:val="2"/>
            <w:tcBorders>
              <w:top w:val="single" w:sz="4" w:space="0" w:color="auto"/>
              <w:left w:val="nil"/>
              <w:bottom w:val="single" w:sz="4" w:space="0" w:color="auto"/>
              <w:right w:val="single" w:sz="4" w:space="0" w:color="auto"/>
            </w:tcBorders>
            <w:shd w:val="clear" w:color="000000" w:fill="E2EFDA"/>
            <w:vAlign w:val="center"/>
            <w:hideMark/>
          </w:tcPr>
          <w:p w14:paraId="24AB9504"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xml:space="preserve">8 általánosnál magasabb iskolai végzettség </w:t>
            </w:r>
          </w:p>
        </w:tc>
      </w:tr>
      <w:tr w:rsidR="003251AD" w:rsidRPr="00BB7705" w14:paraId="2C363706" w14:textId="77777777" w:rsidTr="007C1C3F">
        <w:trPr>
          <w:trHeight w:val="420"/>
          <w:jc w:val="center"/>
        </w:trPr>
        <w:tc>
          <w:tcPr>
            <w:tcW w:w="1000" w:type="dxa"/>
            <w:vMerge/>
            <w:tcBorders>
              <w:top w:val="nil"/>
              <w:left w:val="single" w:sz="4" w:space="0" w:color="auto"/>
              <w:bottom w:val="single" w:sz="4" w:space="0" w:color="auto"/>
              <w:right w:val="single" w:sz="4" w:space="0" w:color="auto"/>
            </w:tcBorders>
            <w:vAlign w:val="center"/>
            <w:hideMark/>
          </w:tcPr>
          <w:p w14:paraId="1027BA09" w14:textId="77777777" w:rsidR="003251AD" w:rsidRPr="00BB7705" w:rsidRDefault="003251AD" w:rsidP="00563470">
            <w:pPr>
              <w:jc w:val="left"/>
              <w:rPr>
                <w:rFonts w:ascii="Times New Roman" w:hAnsi="Times New Roman"/>
                <w:b/>
                <w:bCs/>
                <w:sz w:val="24"/>
              </w:rPr>
            </w:pPr>
          </w:p>
        </w:tc>
        <w:tc>
          <w:tcPr>
            <w:tcW w:w="2856" w:type="dxa"/>
            <w:tcBorders>
              <w:top w:val="nil"/>
              <w:left w:val="nil"/>
              <w:bottom w:val="single" w:sz="4" w:space="0" w:color="auto"/>
              <w:right w:val="single" w:sz="4" w:space="0" w:color="auto"/>
            </w:tcBorders>
            <w:shd w:val="clear" w:color="000000" w:fill="E2EFDA"/>
            <w:noWrap/>
            <w:vAlign w:val="center"/>
            <w:hideMark/>
          </w:tcPr>
          <w:p w14:paraId="5F189AC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 Fő</w:t>
            </w:r>
          </w:p>
        </w:tc>
        <w:tc>
          <w:tcPr>
            <w:tcW w:w="956" w:type="dxa"/>
            <w:tcBorders>
              <w:top w:val="nil"/>
              <w:left w:val="nil"/>
              <w:bottom w:val="single" w:sz="4" w:space="0" w:color="auto"/>
              <w:right w:val="single" w:sz="4" w:space="0" w:color="auto"/>
            </w:tcBorders>
            <w:shd w:val="clear" w:color="000000" w:fill="E2EFDA"/>
            <w:noWrap/>
            <w:vAlign w:val="center"/>
            <w:hideMark/>
          </w:tcPr>
          <w:p w14:paraId="4DF67DE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537" w:type="dxa"/>
            <w:tcBorders>
              <w:top w:val="nil"/>
              <w:left w:val="nil"/>
              <w:bottom w:val="single" w:sz="4" w:space="0" w:color="auto"/>
              <w:right w:val="single" w:sz="4" w:space="0" w:color="auto"/>
            </w:tcBorders>
            <w:shd w:val="clear" w:color="000000" w:fill="E2EFDA"/>
            <w:noWrap/>
            <w:vAlign w:val="center"/>
            <w:hideMark/>
          </w:tcPr>
          <w:p w14:paraId="044947A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827" w:type="dxa"/>
            <w:tcBorders>
              <w:top w:val="nil"/>
              <w:left w:val="nil"/>
              <w:bottom w:val="single" w:sz="4" w:space="0" w:color="auto"/>
              <w:right w:val="single" w:sz="4" w:space="0" w:color="auto"/>
            </w:tcBorders>
            <w:shd w:val="clear" w:color="000000" w:fill="E2EFDA"/>
            <w:noWrap/>
            <w:vAlign w:val="center"/>
            <w:hideMark/>
          </w:tcPr>
          <w:p w14:paraId="0A4DF296"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280" w:type="dxa"/>
            <w:tcBorders>
              <w:top w:val="nil"/>
              <w:left w:val="nil"/>
              <w:bottom w:val="single" w:sz="4" w:space="0" w:color="auto"/>
              <w:right w:val="single" w:sz="4" w:space="0" w:color="auto"/>
            </w:tcBorders>
            <w:shd w:val="clear" w:color="000000" w:fill="E2EFDA"/>
            <w:noWrap/>
            <w:vAlign w:val="center"/>
            <w:hideMark/>
          </w:tcPr>
          <w:p w14:paraId="6B602B13"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c>
          <w:tcPr>
            <w:tcW w:w="756" w:type="dxa"/>
            <w:tcBorders>
              <w:top w:val="nil"/>
              <w:left w:val="nil"/>
              <w:bottom w:val="single" w:sz="4" w:space="0" w:color="auto"/>
              <w:right w:val="single" w:sz="4" w:space="0" w:color="auto"/>
            </w:tcBorders>
            <w:shd w:val="clear" w:color="000000" w:fill="E2EFDA"/>
            <w:noWrap/>
            <w:vAlign w:val="center"/>
            <w:hideMark/>
          </w:tcPr>
          <w:p w14:paraId="636155C9"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Fő</w:t>
            </w:r>
          </w:p>
        </w:tc>
        <w:tc>
          <w:tcPr>
            <w:tcW w:w="1569" w:type="dxa"/>
            <w:tcBorders>
              <w:top w:val="nil"/>
              <w:left w:val="nil"/>
              <w:bottom w:val="single" w:sz="4" w:space="0" w:color="auto"/>
              <w:right w:val="single" w:sz="4" w:space="0" w:color="auto"/>
            </w:tcBorders>
            <w:shd w:val="clear" w:color="000000" w:fill="E2EFDA"/>
            <w:noWrap/>
            <w:vAlign w:val="center"/>
            <w:hideMark/>
          </w:tcPr>
          <w:p w14:paraId="2824F0CA" w14:textId="77777777" w:rsidR="003251AD" w:rsidRPr="00BB7705" w:rsidRDefault="003251AD" w:rsidP="00563470">
            <w:pPr>
              <w:jc w:val="center"/>
              <w:rPr>
                <w:rFonts w:ascii="Times New Roman" w:hAnsi="Times New Roman"/>
                <w:b/>
                <w:bCs/>
                <w:sz w:val="24"/>
              </w:rPr>
            </w:pPr>
            <w:r w:rsidRPr="00BB7705">
              <w:rPr>
                <w:rFonts w:ascii="Times New Roman" w:hAnsi="Times New Roman"/>
                <w:b/>
                <w:bCs/>
                <w:sz w:val="24"/>
              </w:rPr>
              <w:t>%</w:t>
            </w:r>
          </w:p>
        </w:tc>
      </w:tr>
      <w:tr w:rsidR="003251AD" w:rsidRPr="00BB7705" w14:paraId="488CDDF3" w14:textId="77777777" w:rsidTr="007C1C3F">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6E9992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2016</w:t>
            </w:r>
          </w:p>
        </w:tc>
        <w:tc>
          <w:tcPr>
            <w:tcW w:w="2856" w:type="dxa"/>
            <w:tcBorders>
              <w:top w:val="nil"/>
              <w:left w:val="nil"/>
              <w:bottom w:val="single" w:sz="4" w:space="0" w:color="auto"/>
              <w:right w:val="single" w:sz="4" w:space="0" w:color="auto"/>
            </w:tcBorders>
            <w:shd w:val="clear" w:color="auto" w:fill="auto"/>
            <w:vAlign w:val="center"/>
            <w:hideMark/>
          </w:tcPr>
          <w:p w14:paraId="3AA53A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w:t>
            </w:r>
          </w:p>
        </w:tc>
        <w:tc>
          <w:tcPr>
            <w:tcW w:w="956" w:type="dxa"/>
            <w:tcBorders>
              <w:top w:val="nil"/>
              <w:left w:val="nil"/>
              <w:bottom w:val="single" w:sz="4" w:space="0" w:color="auto"/>
              <w:right w:val="single" w:sz="4" w:space="0" w:color="auto"/>
            </w:tcBorders>
            <w:shd w:val="clear" w:color="auto" w:fill="auto"/>
            <w:vAlign w:val="center"/>
            <w:hideMark/>
          </w:tcPr>
          <w:p w14:paraId="6FD31E3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113B2F0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2688BDF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1280" w:type="dxa"/>
            <w:tcBorders>
              <w:top w:val="nil"/>
              <w:left w:val="nil"/>
              <w:bottom w:val="single" w:sz="4" w:space="0" w:color="auto"/>
              <w:right w:val="single" w:sz="4" w:space="0" w:color="auto"/>
            </w:tcBorders>
            <w:shd w:val="clear" w:color="000000" w:fill="FCE4D6"/>
            <w:noWrap/>
            <w:vAlign w:val="center"/>
            <w:hideMark/>
          </w:tcPr>
          <w:p w14:paraId="66EDA2E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22,22%</w:t>
            </w:r>
          </w:p>
        </w:tc>
        <w:tc>
          <w:tcPr>
            <w:tcW w:w="756" w:type="dxa"/>
            <w:tcBorders>
              <w:top w:val="nil"/>
              <w:left w:val="nil"/>
              <w:bottom w:val="single" w:sz="4" w:space="0" w:color="auto"/>
              <w:right w:val="single" w:sz="4" w:space="0" w:color="auto"/>
            </w:tcBorders>
            <w:shd w:val="clear" w:color="000000" w:fill="FCE4D6"/>
            <w:vAlign w:val="center"/>
            <w:hideMark/>
          </w:tcPr>
          <w:p w14:paraId="459015E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w:t>
            </w:r>
          </w:p>
        </w:tc>
        <w:tc>
          <w:tcPr>
            <w:tcW w:w="1569" w:type="dxa"/>
            <w:tcBorders>
              <w:top w:val="nil"/>
              <w:left w:val="nil"/>
              <w:bottom w:val="single" w:sz="4" w:space="0" w:color="auto"/>
              <w:right w:val="single" w:sz="4" w:space="0" w:color="auto"/>
            </w:tcBorders>
            <w:shd w:val="clear" w:color="000000" w:fill="FCE4D6"/>
            <w:noWrap/>
            <w:vAlign w:val="center"/>
            <w:hideMark/>
          </w:tcPr>
          <w:p w14:paraId="43A5BE9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77,78%</w:t>
            </w:r>
          </w:p>
        </w:tc>
      </w:tr>
      <w:tr w:rsidR="003251AD" w:rsidRPr="00BB7705" w14:paraId="11EB0314"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F2B973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2017</w:t>
            </w:r>
          </w:p>
        </w:tc>
        <w:tc>
          <w:tcPr>
            <w:tcW w:w="2856" w:type="dxa"/>
            <w:tcBorders>
              <w:top w:val="nil"/>
              <w:left w:val="nil"/>
              <w:bottom w:val="single" w:sz="4" w:space="0" w:color="auto"/>
              <w:right w:val="single" w:sz="4" w:space="0" w:color="auto"/>
            </w:tcBorders>
            <w:shd w:val="clear" w:color="auto" w:fill="auto"/>
            <w:vAlign w:val="center"/>
            <w:hideMark/>
          </w:tcPr>
          <w:p w14:paraId="2655981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9</w:t>
            </w:r>
          </w:p>
        </w:tc>
        <w:tc>
          <w:tcPr>
            <w:tcW w:w="956" w:type="dxa"/>
            <w:tcBorders>
              <w:top w:val="nil"/>
              <w:left w:val="nil"/>
              <w:bottom w:val="single" w:sz="4" w:space="0" w:color="auto"/>
              <w:right w:val="single" w:sz="4" w:space="0" w:color="auto"/>
            </w:tcBorders>
            <w:shd w:val="clear" w:color="auto" w:fill="auto"/>
            <w:vAlign w:val="center"/>
            <w:hideMark/>
          </w:tcPr>
          <w:p w14:paraId="3CB956A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2D3EB89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5A3B290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w:t>
            </w:r>
          </w:p>
        </w:tc>
        <w:tc>
          <w:tcPr>
            <w:tcW w:w="1280" w:type="dxa"/>
            <w:tcBorders>
              <w:top w:val="nil"/>
              <w:left w:val="nil"/>
              <w:bottom w:val="single" w:sz="4" w:space="0" w:color="auto"/>
              <w:right w:val="single" w:sz="4" w:space="0" w:color="auto"/>
            </w:tcBorders>
            <w:shd w:val="clear" w:color="000000" w:fill="FCE4D6"/>
            <w:noWrap/>
            <w:vAlign w:val="center"/>
            <w:hideMark/>
          </w:tcPr>
          <w:p w14:paraId="2AA0EA2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33,33%</w:t>
            </w:r>
          </w:p>
        </w:tc>
        <w:tc>
          <w:tcPr>
            <w:tcW w:w="756" w:type="dxa"/>
            <w:tcBorders>
              <w:top w:val="nil"/>
              <w:left w:val="nil"/>
              <w:bottom w:val="single" w:sz="4" w:space="0" w:color="auto"/>
              <w:right w:val="single" w:sz="4" w:space="0" w:color="auto"/>
            </w:tcBorders>
            <w:shd w:val="clear" w:color="000000" w:fill="FCE4D6"/>
            <w:vAlign w:val="center"/>
            <w:hideMark/>
          </w:tcPr>
          <w:p w14:paraId="7A43850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1569" w:type="dxa"/>
            <w:tcBorders>
              <w:top w:val="nil"/>
              <w:left w:val="nil"/>
              <w:bottom w:val="single" w:sz="4" w:space="0" w:color="auto"/>
              <w:right w:val="single" w:sz="4" w:space="0" w:color="auto"/>
            </w:tcBorders>
            <w:shd w:val="clear" w:color="000000" w:fill="FCE4D6"/>
            <w:noWrap/>
            <w:vAlign w:val="center"/>
            <w:hideMark/>
          </w:tcPr>
          <w:p w14:paraId="0B53337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66,67%</w:t>
            </w:r>
          </w:p>
        </w:tc>
      </w:tr>
      <w:tr w:rsidR="003251AD" w:rsidRPr="00BB7705" w14:paraId="7496541F"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FE1C05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2018</w:t>
            </w:r>
          </w:p>
        </w:tc>
        <w:tc>
          <w:tcPr>
            <w:tcW w:w="2856" w:type="dxa"/>
            <w:tcBorders>
              <w:top w:val="nil"/>
              <w:left w:val="nil"/>
              <w:bottom w:val="single" w:sz="4" w:space="0" w:color="auto"/>
              <w:right w:val="single" w:sz="4" w:space="0" w:color="auto"/>
            </w:tcBorders>
            <w:shd w:val="clear" w:color="auto" w:fill="auto"/>
            <w:vAlign w:val="center"/>
            <w:hideMark/>
          </w:tcPr>
          <w:p w14:paraId="129DFFD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5</w:t>
            </w:r>
          </w:p>
        </w:tc>
        <w:tc>
          <w:tcPr>
            <w:tcW w:w="956" w:type="dxa"/>
            <w:tcBorders>
              <w:top w:val="nil"/>
              <w:left w:val="nil"/>
              <w:bottom w:val="single" w:sz="4" w:space="0" w:color="auto"/>
              <w:right w:val="single" w:sz="4" w:space="0" w:color="auto"/>
            </w:tcBorders>
            <w:shd w:val="clear" w:color="auto" w:fill="auto"/>
            <w:vAlign w:val="center"/>
            <w:hideMark/>
          </w:tcPr>
          <w:p w14:paraId="526D84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4E8C52D6"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7852B594"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w:t>
            </w:r>
          </w:p>
        </w:tc>
        <w:tc>
          <w:tcPr>
            <w:tcW w:w="1280" w:type="dxa"/>
            <w:tcBorders>
              <w:top w:val="nil"/>
              <w:left w:val="nil"/>
              <w:bottom w:val="single" w:sz="4" w:space="0" w:color="auto"/>
              <w:right w:val="single" w:sz="4" w:space="0" w:color="auto"/>
            </w:tcBorders>
            <w:shd w:val="clear" w:color="000000" w:fill="FCE4D6"/>
            <w:noWrap/>
            <w:vAlign w:val="center"/>
            <w:hideMark/>
          </w:tcPr>
          <w:p w14:paraId="180CE6C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20,00%</w:t>
            </w:r>
          </w:p>
        </w:tc>
        <w:tc>
          <w:tcPr>
            <w:tcW w:w="756" w:type="dxa"/>
            <w:tcBorders>
              <w:top w:val="nil"/>
              <w:left w:val="nil"/>
              <w:bottom w:val="single" w:sz="4" w:space="0" w:color="auto"/>
              <w:right w:val="single" w:sz="4" w:space="0" w:color="auto"/>
            </w:tcBorders>
            <w:shd w:val="clear" w:color="000000" w:fill="FCE4D6"/>
            <w:vAlign w:val="center"/>
            <w:hideMark/>
          </w:tcPr>
          <w:p w14:paraId="41FF200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4</w:t>
            </w:r>
          </w:p>
        </w:tc>
        <w:tc>
          <w:tcPr>
            <w:tcW w:w="1569" w:type="dxa"/>
            <w:tcBorders>
              <w:top w:val="nil"/>
              <w:left w:val="nil"/>
              <w:bottom w:val="single" w:sz="4" w:space="0" w:color="auto"/>
              <w:right w:val="single" w:sz="4" w:space="0" w:color="auto"/>
            </w:tcBorders>
            <w:shd w:val="clear" w:color="000000" w:fill="FCE4D6"/>
            <w:noWrap/>
            <w:vAlign w:val="center"/>
            <w:hideMark/>
          </w:tcPr>
          <w:p w14:paraId="737BEF40"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80,00%</w:t>
            </w:r>
          </w:p>
        </w:tc>
      </w:tr>
      <w:tr w:rsidR="003251AD" w:rsidRPr="00BB7705" w14:paraId="54EA5CC5"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6261C6D"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2019</w:t>
            </w:r>
          </w:p>
        </w:tc>
        <w:tc>
          <w:tcPr>
            <w:tcW w:w="2856" w:type="dxa"/>
            <w:tcBorders>
              <w:top w:val="nil"/>
              <w:left w:val="nil"/>
              <w:bottom w:val="single" w:sz="4" w:space="0" w:color="auto"/>
              <w:right w:val="single" w:sz="4" w:space="0" w:color="auto"/>
            </w:tcBorders>
            <w:shd w:val="clear" w:color="auto" w:fill="auto"/>
            <w:vAlign w:val="center"/>
            <w:hideMark/>
          </w:tcPr>
          <w:p w14:paraId="3F1D62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956" w:type="dxa"/>
            <w:tcBorders>
              <w:top w:val="nil"/>
              <w:left w:val="nil"/>
              <w:bottom w:val="single" w:sz="4" w:space="0" w:color="auto"/>
              <w:right w:val="single" w:sz="4" w:space="0" w:color="auto"/>
            </w:tcBorders>
            <w:shd w:val="clear" w:color="auto" w:fill="auto"/>
            <w:vAlign w:val="center"/>
            <w:hideMark/>
          </w:tcPr>
          <w:p w14:paraId="6557DD33"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76CDE98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5484F7D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280" w:type="dxa"/>
            <w:tcBorders>
              <w:top w:val="nil"/>
              <w:left w:val="nil"/>
              <w:bottom w:val="single" w:sz="4" w:space="0" w:color="auto"/>
              <w:right w:val="single" w:sz="4" w:space="0" w:color="auto"/>
            </w:tcBorders>
            <w:shd w:val="clear" w:color="000000" w:fill="FCE4D6"/>
            <w:noWrap/>
            <w:vAlign w:val="center"/>
            <w:hideMark/>
          </w:tcPr>
          <w:p w14:paraId="0C2519F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756" w:type="dxa"/>
            <w:tcBorders>
              <w:top w:val="nil"/>
              <w:left w:val="nil"/>
              <w:bottom w:val="single" w:sz="4" w:space="0" w:color="auto"/>
              <w:right w:val="single" w:sz="4" w:space="0" w:color="auto"/>
            </w:tcBorders>
            <w:shd w:val="clear" w:color="000000" w:fill="FCE4D6"/>
            <w:vAlign w:val="center"/>
            <w:hideMark/>
          </w:tcPr>
          <w:p w14:paraId="06622CA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6</w:t>
            </w:r>
          </w:p>
        </w:tc>
        <w:tc>
          <w:tcPr>
            <w:tcW w:w="1569" w:type="dxa"/>
            <w:tcBorders>
              <w:top w:val="nil"/>
              <w:left w:val="nil"/>
              <w:bottom w:val="single" w:sz="4" w:space="0" w:color="auto"/>
              <w:right w:val="single" w:sz="4" w:space="0" w:color="auto"/>
            </w:tcBorders>
            <w:shd w:val="clear" w:color="000000" w:fill="FCE4D6"/>
            <w:noWrap/>
            <w:vAlign w:val="center"/>
            <w:hideMark/>
          </w:tcPr>
          <w:p w14:paraId="7F57587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0B79518D"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DF5D59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2020</w:t>
            </w:r>
          </w:p>
        </w:tc>
        <w:tc>
          <w:tcPr>
            <w:tcW w:w="2856" w:type="dxa"/>
            <w:tcBorders>
              <w:top w:val="nil"/>
              <w:left w:val="nil"/>
              <w:bottom w:val="single" w:sz="4" w:space="0" w:color="auto"/>
              <w:right w:val="single" w:sz="4" w:space="0" w:color="auto"/>
            </w:tcBorders>
            <w:shd w:val="clear" w:color="auto" w:fill="auto"/>
            <w:vAlign w:val="center"/>
            <w:hideMark/>
          </w:tcPr>
          <w:p w14:paraId="1B1014D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11</w:t>
            </w:r>
          </w:p>
        </w:tc>
        <w:tc>
          <w:tcPr>
            <w:tcW w:w="956" w:type="dxa"/>
            <w:tcBorders>
              <w:top w:val="nil"/>
              <w:left w:val="nil"/>
              <w:bottom w:val="single" w:sz="4" w:space="0" w:color="auto"/>
              <w:right w:val="single" w:sz="4" w:space="0" w:color="auto"/>
            </w:tcBorders>
            <w:shd w:val="clear" w:color="auto" w:fill="auto"/>
            <w:vAlign w:val="center"/>
            <w:hideMark/>
          </w:tcPr>
          <w:p w14:paraId="52FD4AA9"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5A261035"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0148A0C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3</w:t>
            </w:r>
          </w:p>
        </w:tc>
        <w:tc>
          <w:tcPr>
            <w:tcW w:w="1280" w:type="dxa"/>
            <w:tcBorders>
              <w:top w:val="nil"/>
              <w:left w:val="nil"/>
              <w:bottom w:val="single" w:sz="4" w:space="0" w:color="auto"/>
              <w:right w:val="single" w:sz="4" w:space="0" w:color="auto"/>
            </w:tcBorders>
            <w:shd w:val="clear" w:color="000000" w:fill="FCE4D6"/>
            <w:noWrap/>
            <w:vAlign w:val="center"/>
            <w:hideMark/>
          </w:tcPr>
          <w:p w14:paraId="5A4D2F8F"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27,27%</w:t>
            </w:r>
          </w:p>
        </w:tc>
        <w:tc>
          <w:tcPr>
            <w:tcW w:w="756" w:type="dxa"/>
            <w:tcBorders>
              <w:top w:val="nil"/>
              <w:left w:val="nil"/>
              <w:bottom w:val="single" w:sz="4" w:space="0" w:color="auto"/>
              <w:right w:val="single" w:sz="4" w:space="0" w:color="auto"/>
            </w:tcBorders>
            <w:shd w:val="clear" w:color="000000" w:fill="FCE4D6"/>
            <w:vAlign w:val="center"/>
            <w:hideMark/>
          </w:tcPr>
          <w:p w14:paraId="5E267A6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8</w:t>
            </w:r>
          </w:p>
        </w:tc>
        <w:tc>
          <w:tcPr>
            <w:tcW w:w="1569" w:type="dxa"/>
            <w:tcBorders>
              <w:top w:val="nil"/>
              <w:left w:val="nil"/>
              <w:bottom w:val="single" w:sz="4" w:space="0" w:color="auto"/>
              <w:right w:val="single" w:sz="4" w:space="0" w:color="auto"/>
            </w:tcBorders>
            <w:shd w:val="clear" w:color="000000" w:fill="FCE4D6"/>
            <w:noWrap/>
            <w:vAlign w:val="center"/>
            <w:hideMark/>
          </w:tcPr>
          <w:p w14:paraId="0532DDF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72,73%</w:t>
            </w:r>
          </w:p>
        </w:tc>
      </w:tr>
      <w:tr w:rsidR="003251AD" w:rsidRPr="00BB7705" w14:paraId="02A66901" w14:textId="77777777" w:rsidTr="007C1C3F">
        <w:trPr>
          <w:trHeight w:val="288"/>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83A5062"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2021</w:t>
            </w:r>
          </w:p>
        </w:tc>
        <w:tc>
          <w:tcPr>
            <w:tcW w:w="2856" w:type="dxa"/>
            <w:tcBorders>
              <w:top w:val="nil"/>
              <w:left w:val="nil"/>
              <w:bottom w:val="single" w:sz="4" w:space="0" w:color="auto"/>
              <w:right w:val="single" w:sz="4" w:space="0" w:color="auto"/>
            </w:tcBorders>
            <w:shd w:val="clear" w:color="auto" w:fill="auto"/>
            <w:vAlign w:val="center"/>
            <w:hideMark/>
          </w:tcPr>
          <w:p w14:paraId="002AA85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956" w:type="dxa"/>
            <w:tcBorders>
              <w:top w:val="nil"/>
              <w:left w:val="nil"/>
              <w:bottom w:val="single" w:sz="4" w:space="0" w:color="auto"/>
              <w:right w:val="single" w:sz="4" w:space="0" w:color="auto"/>
            </w:tcBorders>
            <w:shd w:val="clear" w:color="auto" w:fill="auto"/>
            <w:vAlign w:val="center"/>
            <w:hideMark/>
          </w:tcPr>
          <w:p w14:paraId="7F895BFC"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537" w:type="dxa"/>
            <w:tcBorders>
              <w:top w:val="nil"/>
              <w:left w:val="nil"/>
              <w:bottom w:val="single" w:sz="4" w:space="0" w:color="auto"/>
              <w:right w:val="single" w:sz="4" w:space="0" w:color="auto"/>
            </w:tcBorders>
            <w:shd w:val="clear" w:color="000000" w:fill="FCE4D6"/>
            <w:noWrap/>
            <w:vAlign w:val="center"/>
            <w:hideMark/>
          </w:tcPr>
          <w:p w14:paraId="539AC3D7"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827" w:type="dxa"/>
            <w:tcBorders>
              <w:top w:val="nil"/>
              <w:left w:val="nil"/>
              <w:bottom w:val="single" w:sz="4" w:space="0" w:color="auto"/>
              <w:right w:val="single" w:sz="4" w:space="0" w:color="auto"/>
            </w:tcBorders>
            <w:shd w:val="clear" w:color="auto" w:fill="auto"/>
            <w:vAlign w:val="center"/>
            <w:hideMark/>
          </w:tcPr>
          <w:p w14:paraId="7357E98B"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w:t>
            </w:r>
          </w:p>
        </w:tc>
        <w:tc>
          <w:tcPr>
            <w:tcW w:w="1280" w:type="dxa"/>
            <w:tcBorders>
              <w:top w:val="nil"/>
              <w:left w:val="nil"/>
              <w:bottom w:val="single" w:sz="4" w:space="0" w:color="auto"/>
              <w:right w:val="single" w:sz="4" w:space="0" w:color="auto"/>
            </w:tcBorders>
            <w:shd w:val="clear" w:color="000000" w:fill="FCE4D6"/>
            <w:noWrap/>
            <w:vAlign w:val="center"/>
            <w:hideMark/>
          </w:tcPr>
          <w:p w14:paraId="0EA75C8E"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0,00%</w:t>
            </w:r>
          </w:p>
        </w:tc>
        <w:tc>
          <w:tcPr>
            <w:tcW w:w="756" w:type="dxa"/>
            <w:tcBorders>
              <w:top w:val="nil"/>
              <w:left w:val="nil"/>
              <w:bottom w:val="single" w:sz="4" w:space="0" w:color="auto"/>
              <w:right w:val="single" w:sz="4" w:space="0" w:color="auto"/>
            </w:tcBorders>
            <w:shd w:val="clear" w:color="000000" w:fill="FCE4D6"/>
            <w:vAlign w:val="center"/>
            <w:hideMark/>
          </w:tcPr>
          <w:p w14:paraId="45966C28"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2</w:t>
            </w:r>
          </w:p>
        </w:tc>
        <w:tc>
          <w:tcPr>
            <w:tcW w:w="1569" w:type="dxa"/>
            <w:tcBorders>
              <w:top w:val="nil"/>
              <w:left w:val="nil"/>
              <w:bottom w:val="single" w:sz="4" w:space="0" w:color="auto"/>
              <w:right w:val="single" w:sz="4" w:space="0" w:color="auto"/>
            </w:tcBorders>
            <w:shd w:val="clear" w:color="000000" w:fill="FCE4D6"/>
            <w:noWrap/>
            <w:vAlign w:val="center"/>
            <w:hideMark/>
          </w:tcPr>
          <w:p w14:paraId="36C019B1" w14:textId="77777777" w:rsidR="003251AD" w:rsidRPr="00BB7705" w:rsidRDefault="003251AD" w:rsidP="00563470">
            <w:pPr>
              <w:jc w:val="center"/>
              <w:rPr>
                <w:rFonts w:ascii="Times New Roman" w:hAnsi="Times New Roman"/>
                <w:sz w:val="24"/>
              </w:rPr>
            </w:pPr>
            <w:r w:rsidRPr="00BB7705">
              <w:rPr>
                <w:rFonts w:ascii="Times New Roman" w:hAnsi="Times New Roman"/>
                <w:sz w:val="24"/>
              </w:rPr>
              <w:t>100,00%</w:t>
            </w:r>
          </w:p>
        </w:tc>
      </w:tr>
      <w:tr w:rsidR="003251AD" w:rsidRPr="00BB7705" w14:paraId="38B4BE19" w14:textId="77777777" w:rsidTr="007C1C3F">
        <w:trPr>
          <w:trHeight w:val="288"/>
          <w:jc w:val="center"/>
        </w:trPr>
        <w:tc>
          <w:tcPr>
            <w:tcW w:w="4812" w:type="dxa"/>
            <w:gridSpan w:val="3"/>
            <w:tcBorders>
              <w:top w:val="nil"/>
              <w:left w:val="nil"/>
              <w:bottom w:val="nil"/>
              <w:right w:val="nil"/>
            </w:tcBorders>
            <w:shd w:val="clear" w:color="auto" w:fill="auto"/>
            <w:noWrap/>
            <w:vAlign w:val="bottom"/>
            <w:hideMark/>
          </w:tcPr>
          <w:p w14:paraId="45170CB3" w14:textId="77777777" w:rsidR="003251AD" w:rsidRPr="00BB7705" w:rsidRDefault="003251AD" w:rsidP="00563470">
            <w:pPr>
              <w:jc w:val="left"/>
              <w:rPr>
                <w:rFonts w:ascii="Times New Roman" w:hAnsi="Times New Roman"/>
                <w:sz w:val="24"/>
              </w:rPr>
            </w:pPr>
            <w:r w:rsidRPr="00BB7705">
              <w:rPr>
                <w:rFonts w:ascii="Times New Roman" w:hAnsi="Times New Roman"/>
                <w:sz w:val="24"/>
              </w:rPr>
              <w:t>Forrás: TeIR, Nemzeti Munkaügyi Hivatal</w:t>
            </w:r>
          </w:p>
        </w:tc>
        <w:tc>
          <w:tcPr>
            <w:tcW w:w="1537" w:type="dxa"/>
            <w:tcBorders>
              <w:top w:val="nil"/>
              <w:left w:val="nil"/>
              <w:bottom w:val="nil"/>
              <w:right w:val="nil"/>
            </w:tcBorders>
            <w:shd w:val="clear" w:color="auto" w:fill="auto"/>
            <w:noWrap/>
            <w:vAlign w:val="bottom"/>
            <w:hideMark/>
          </w:tcPr>
          <w:p w14:paraId="204F17DB" w14:textId="77777777" w:rsidR="003251AD" w:rsidRPr="00BB7705" w:rsidRDefault="003251AD" w:rsidP="00563470">
            <w:pPr>
              <w:jc w:val="left"/>
              <w:rPr>
                <w:rFonts w:ascii="Times New Roman" w:hAnsi="Times New Roman"/>
                <w:sz w:val="24"/>
              </w:rPr>
            </w:pPr>
          </w:p>
        </w:tc>
        <w:tc>
          <w:tcPr>
            <w:tcW w:w="827" w:type="dxa"/>
            <w:tcBorders>
              <w:top w:val="nil"/>
              <w:left w:val="nil"/>
              <w:bottom w:val="nil"/>
              <w:right w:val="nil"/>
            </w:tcBorders>
            <w:shd w:val="clear" w:color="auto" w:fill="auto"/>
            <w:noWrap/>
            <w:vAlign w:val="bottom"/>
            <w:hideMark/>
          </w:tcPr>
          <w:p w14:paraId="1552FB76" w14:textId="77777777" w:rsidR="003251AD" w:rsidRPr="00BB7705" w:rsidRDefault="003251AD" w:rsidP="00563470">
            <w:pPr>
              <w:jc w:val="left"/>
              <w:rPr>
                <w:rFonts w:ascii="Times New Roman" w:hAnsi="Times New Roman"/>
                <w:sz w:val="24"/>
              </w:rPr>
            </w:pPr>
          </w:p>
        </w:tc>
        <w:tc>
          <w:tcPr>
            <w:tcW w:w="1280" w:type="dxa"/>
            <w:tcBorders>
              <w:top w:val="nil"/>
              <w:left w:val="nil"/>
              <w:bottom w:val="nil"/>
              <w:right w:val="nil"/>
            </w:tcBorders>
            <w:shd w:val="clear" w:color="auto" w:fill="auto"/>
            <w:noWrap/>
            <w:vAlign w:val="bottom"/>
            <w:hideMark/>
          </w:tcPr>
          <w:p w14:paraId="2B859B9C" w14:textId="77777777" w:rsidR="003251AD" w:rsidRPr="00BB7705" w:rsidRDefault="003251AD" w:rsidP="00563470">
            <w:pPr>
              <w:jc w:val="left"/>
              <w:rPr>
                <w:rFonts w:ascii="Times New Roman" w:hAnsi="Times New Roman"/>
                <w:sz w:val="24"/>
              </w:rPr>
            </w:pPr>
          </w:p>
        </w:tc>
        <w:tc>
          <w:tcPr>
            <w:tcW w:w="756" w:type="dxa"/>
            <w:tcBorders>
              <w:top w:val="nil"/>
              <w:left w:val="nil"/>
              <w:bottom w:val="nil"/>
              <w:right w:val="nil"/>
            </w:tcBorders>
            <w:shd w:val="clear" w:color="auto" w:fill="auto"/>
            <w:noWrap/>
            <w:vAlign w:val="bottom"/>
            <w:hideMark/>
          </w:tcPr>
          <w:p w14:paraId="3FAF7CEC" w14:textId="77777777" w:rsidR="003251AD" w:rsidRPr="00BB7705" w:rsidRDefault="003251AD" w:rsidP="00563470">
            <w:pPr>
              <w:jc w:val="left"/>
              <w:rPr>
                <w:rFonts w:ascii="Times New Roman" w:hAnsi="Times New Roman"/>
                <w:sz w:val="24"/>
              </w:rPr>
            </w:pPr>
          </w:p>
        </w:tc>
        <w:tc>
          <w:tcPr>
            <w:tcW w:w="1569" w:type="dxa"/>
            <w:tcBorders>
              <w:top w:val="nil"/>
              <w:left w:val="nil"/>
              <w:bottom w:val="nil"/>
              <w:right w:val="nil"/>
            </w:tcBorders>
            <w:shd w:val="clear" w:color="auto" w:fill="auto"/>
            <w:noWrap/>
            <w:vAlign w:val="bottom"/>
            <w:hideMark/>
          </w:tcPr>
          <w:p w14:paraId="4A584DFD" w14:textId="77777777" w:rsidR="003251AD" w:rsidRPr="00BB7705" w:rsidRDefault="003251AD" w:rsidP="00563470">
            <w:pPr>
              <w:jc w:val="left"/>
              <w:rPr>
                <w:rFonts w:ascii="Times New Roman" w:hAnsi="Times New Roman"/>
                <w:sz w:val="24"/>
              </w:rPr>
            </w:pPr>
          </w:p>
        </w:tc>
      </w:tr>
    </w:tbl>
    <w:p w14:paraId="5ED5512A" w14:textId="26F748C7" w:rsidR="00AE4E2B" w:rsidRPr="00BB7705" w:rsidRDefault="00AE4E2B" w:rsidP="00563470">
      <w:pPr>
        <w:jc w:val="center"/>
        <w:rPr>
          <w:rFonts w:ascii="Times New Roman" w:hAnsi="Times New Roman"/>
          <w:sz w:val="24"/>
        </w:rPr>
      </w:pPr>
    </w:p>
    <w:p w14:paraId="3897B3AA" w14:textId="77777777" w:rsidR="00AE4E2B" w:rsidRPr="00BB7705" w:rsidRDefault="00AE4E2B" w:rsidP="00563470">
      <w:pPr>
        <w:rPr>
          <w:rFonts w:ascii="Times New Roman" w:hAnsi="Times New Roman"/>
          <w:sz w:val="24"/>
        </w:rPr>
      </w:pPr>
    </w:p>
    <w:p w14:paraId="2ED460D1" w14:textId="050A31A5" w:rsidR="00AE4E2B" w:rsidRPr="00BB7705" w:rsidRDefault="00CD2746" w:rsidP="00563470">
      <w:pPr>
        <w:jc w:val="center"/>
        <w:rPr>
          <w:rFonts w:ascii="Times New Roman" w:hAnsi="Times New Roman"/>
          <w:sz w:val="24"/>
        </w:rPr>
      </w:pPr>
      <w:r w:rsidRPr="00BB7705">
        <w:rPr>
          <w:rFonts w:ascii="Times New Roman" w:hAnsi="Times New Roman"/>
          <w:noProof/>
          <w:sz w:val="24"/>
        </w:rPr>
        <w:drawing>
          <wp:inline distT="0" distB="0" distL="0" distR="0" wp14:anchorId="731F2D3A" wp14:editId="70A72FE0">
            <wp:extent cx="6496050" cy="2813050"/>
            <wp:effectExtent l="0" t="0" r="0" b="6350"/>
            <wp:docPr id="784237101" name="Diagram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4930686" w14:textId="77777777" w:rsidR="00AE4E2B" w:rsidRPr="00BB7705" w:rsidRDefault="00AE4E2B" w:rsidP="00563470">
      <w:pPr>
        <w:rPr>
          <w:rFonts w:ascii="Times New Roman" w:hAnsi="Times New Roman"/>
          <w:sz w:val="24"/>
        </w:rPr>
      </w:pPr>
    </w:p>
    <w:p w14:paraId="376DF8EE" w14:textId="104D5524" w:rsidR="00D43C14" w:rsidRPr="00BB7705" w:rsidRDefault="00D43C14" w:rsidP="00563470">
      <w:pPr>
        <w:rPr>
          <w:rFonts w:ascii="Times New Roman" w:hAnsi="Times New Roman"/>
          <w:sz w:val="24"/>
        </w:rPr>
      </w:pPr>
      <w:r w:rsidRPr="00BB7705">
        <w:rPr>
          <w:rFonts w:ascii="Times New Roman" w:hAnsi="Times New Roman"/>
          <w:sz w:val="24"/>
        </w:rPr>
        <w:t>Velem községben a regisztrált munkanélküliek között egy évben sem található 8 általánosnál alacsonyabb végzettségű, a 8 általánost végzettek általában az álláskeresők kisebb %-át teszik ki, az ennél magasabb végzettségűek pedig 6</w:t>
      </w:r>
      <w:r w:rsidR="00967AA1" w:rsidRPr="00BB7705">
        <w:rPr>
          <w:rFonts w:ascii="Times New Roman" w:hAnsi="Times New Roman"/>
          <w:sz w:val="24"/>
        </w:rPr>
        <w:t>6,7</w:t>
      </w:r>
      <w:r w:rsidRPr="00BB7705">
        <w:rPr>
          <w:rFonts w:ascii="Times New Roman" w:hAnsi="Times New Roman"/>
          <w:sz w:val="24"/>
        </w:rPr>
        <w:t xml:space="preserve"> és </w:t>
      </w:r>
      <w:r w:rsidR="0006114F" w:rsidRPr="00BB7705">
        <w:rPr>
          <w:rFonts w:ascii="Times New Roman" w:hAnsi="Times New Roman"/>
          <w:sz w:val="24"/>
        </w:rPr>
        <w:t>10</w:t>
      </w:r>
      <w:r w:rsidR="00967AA1" w:rsidRPr="00BB7705">
        <w:rPr>
          <w:rFonts w:ascii="Times New Roman" w:hAnsi="Times New Roman"/>
          <w:sz w:val="24"/>
        </w:rPr>
        <w:t>0,</w:t>
      </w:r>
      <w:r w:rsidR="0006114F" w:rsidRPr="00BB7705">
        <w:rPr>
          <w:rFonts w:ascii="Times New Roman" w:hAnsi="Times New Roman"/>
          <w:sz w:val="24"/>
        </w:rPr>
        <w:t>0</w:t>
      </w:r>
      <w:r w:rsidRPr="00BB7705">
        <w:rPr>
          <w:rFonts w:ascii="Times New Roman" w:hAnsi="Times New Roman"/>
          <w:sz w:val="24"/>
        </w:rPr>
        <w:t>% között vannak, ez azonban magába foglalja a szakmunkásképzőt, szakiskolát, szakközépiskolát, technikumot, főiskolát, egyetemet végzetteket is, tehát az adat nem megfelelően tükrözi a valóságot.</w:t>
      </w:r>
    </w:p>
    <w:p w14:paraId="10F3896C" w14:textId="77777777" w:rsidR="00323B49" w:rsidRPr="00BB7705" w:rsidRDefault="00323B49" w:rsidP="00563470">
      <w:pPr>
        <w:pStyle w:val="Tblacm"/>
        <w:jc w:val="center"/>
        <w:rPr>
          <w:rFonts w:ascii="Times New Roman" w:hAnsi="Times New Roman"/>
          <w:b/>
          <w:sz w:val="24"/>
          <w:szCs w:val="24"/>
        </w:rPr>
      </w:pPr>
    </w:p>
    <w:p w14:paraId="69D225D8" w14:textId="77777777" w:rsidR="005E5222" w:rsidRPr="00BB7705" w:rsidRDefault="00D43C14" w:rsidP="00563470">
      <w:pPr>
        <w:pStyle w:val="Tblacm"/>
        <w:rPr>
          <w:rFonts w:ascii="Times New Roman" w:hAnsi="Times New Roman"/>
          <w:sz w:val="24"/>
          <w:szCs w:val="24"/>
        </w:rPr>
      </w:pPr>
      <w:bookmarkStart w:id="71" w:name="_Toc346547629"/>
      <w:bookmarkEnd w:id="70"/>
      <w:r w:rsidRPr="00BB7705">
        <w:rPr>
          <w:rFonts w:ascii="Times New Roman" w:hAnsi="Times New Roman"/>
          <w:sz w:val="24"/>
          <w:szCs w:val="24"/>
        </w:rPr>
        <w:t>A településen nincsen iskola, ezért az általános iskolai felnőttoktatásban részt venni kívánók Szombathelyen vehetik igénybe ezt a szolgáltatást.</w:t>
      </w:r>
      <w:r w:rsidR="005E5222" w:rsidRPr="00BB7705">
        <w:rPr>
          <w:rFonts w:ascii="Times New Roman" w:hAnsi="Times New Roman"/>
          <w:sz w:val="24"/>
          <w:szCs w:val="24"/>
        </w:rPr>
        <w:t xml:space="preserve"> </w:t>
      </w:r>
      <w:bookmarkEnd w:id="71"/>
      <w:r w:rsidRPr="00BB7705">
        <w:rPr>
          <w:rFonts w:ascii="Times New Roman" w:hAnsi="Times New Roman"/>
          <w:sz w:val="24"/>
          <w:szCs w:val="24"/>
        </w:rPr>
        <w:t>Velemben nincs felnőttoktatással foglalkozó képző i</w:t>
      </w:r>
      <w:r w:rsidR="00593B64" w:rsidRPr="00BB7705">
        <w:rPr>
          <w:rFonts w:ascii="Times New Roman" w:hAnsi="Times New Roman"/>
          <w:sz w:val="24"/>
          <w:szCs w:val="24"/>
        </w:rPr>
        <w:t xml:space="preserve">ntézmény, így az adatok nem értékelhetőek. </w:t>
      </w:r>
      <w:r w:rsidRPr="00BB7705">
        <w:rPr>
          <w:rFonts w:ascii="Times New Roman" w:hAnsi="Times New Roman"/>
          <w:sz w:val="24"/>
          <w:szCs w:val="24"/>
        </w:rPr>
        <w:t xml:space="preserve">Szombathelyen van lehetősége a velemi </w:t>
      </w:r>
      <w:r w:rsidR="00593B64" w:rsidRPr="00BB7705">
        <w:rPr>
          <w:rFonts w:ascii="Times New Roman" w:hAnsi="Times New Roman"/>
          <w:sz w:val="24"/>
          <w:szCs w:val="24"/>
        </w:rPr>
        <w:t>lakosok</w:t>
      </w:r>
      <w:r w:rsidR="00AB27FB" w:rsidRPr="00BB7705">
        <w:rPr>
          <w:rFonts w:ascii="Times New Roman" w:hAnsi="Times New Roman"/>
          <w:sz w:val="24"/>
          <w:szCs w:val="24"/>
        </w:rPr>
        <w:t>nak</w:t>
      </w:r>
      <w:r w:rsidR="00593B64" w:rsidRPr="00BB7705">
        <w:rPr>
          <w:rFonts w:ascii="Times New Roman" w:hAnsi="Times New Roman"/>
          <w:sz w:val="24"/>
          <w:szCs w:val="24"/>
        </w:rPr>
        <w:t xml:space="preserve"> </w:t>
      </w:r>
      <w:r w:rsidRPr="00BB7705">
        <w:rPr>
          <w:rFonts w:ascii="Times New Roman" w:hAnsi="Times New Roman"/>
          <w:sz w:val="24"/>
          <w:szCs w:val="24"/>
        </w:rPr>
        <w:t>tanulni, szakvégzettséget/érettségit szerezni szándékozóknak.</w:t>
      </w:r>
      <w:r w:rsidR="005E5222" w:rsidRPr="00BB7705">
        <w:rPr>
          <w:rFonts w:ascii="Times New Roman" w:hAnsi="Times New Roman"/>
          <w:sz w:val="24"/>
          <w:szCs w:val="24"/>
        </w:rPr>
        <w:t xml:space="preserve"> </w:t>
      </w:r>
      <w:r w:rsidR="00AB27FB" w:rsidRPr="00BB7705">
        <w:rPr>
          <w:rFonts w:ascii="Times New Roman" w:hAnsi="Times New Roman"/>
          <w:sz w:val="24"/>
          <w:szCs w:val="24"/>
        </w:rPr>
        <w:t>Kőszegen két középiskola van, mindkettő foglalkozik felnőttképzéssel.</w:t>
      </w:r>
      <w:r w:rsidR="005E5222" w:rsidRPr="00BB7705">
        <w:rPr>
          <w:rFonts w:ascii="Times New Roman" w:hAnsi="Times New Roman"/>
          <w:sz w:val="24"/>
          <w:szCs w:val="24"/>
        </w:rPr>
        <w:t xml:space="preserve"> </w:t>
      </w:r>
    </w:p>
    <w:p w14:paraId="6CAD8144" w14:textId="46A7D734" w:rsidR="005E5222" w:rsidRPr="00BB7705" w:rsidRDefault="005E5222" w:rsidP="00563470">
      <w:pPr>
        <w:pStyle w:val="Tblacm"/>
        <w:rPr>
          <w:rFonts w:ascii="Times New Roman" w:hAnsi="Times New Roman"/>
          <w:sz w:val="24"/>
          <w:szCs w:val="24"/>
        </w:rPr>
      </w:pPr>
      <w:r w:rsidRPr="00BB7705">
        <w:rPr>
          <w:rFonts w:ascii="Times New Roman" w:hAnsi="Times New Roman"/>
          <w:sz w:val="24"/>
          <w:szCs w:val="24"/>
          <w:shd w:val="clear" w:color="auto" w:fill="FFFFFF"/>
        </w:rPr>
        <w:t xml:space="preserve">A Kőszegi Evangélikus Gimnázium, Technikum, Szakképző Iskola és Kollégium, több mint 120 éves szakképző intézménye. Többcélú szakképző intézményként, több lábon </w:t>
      </w:r>
      <w:r w:rsidR="003C4722" w:rsidRPr="00BB7705">
        <w:rPr>
          <w:rFonts w:ascii="Times New Roman" w:hAnsi="Times New Roman"/>
          <w:sz w:val="24"/>
          <w:szCs w:val="24"/>
          <w:shd w:val="clear" w:color="auto" w:fill="FFFFFF"/>
        </w:rPr>
        <w:t xml:space="preserve">Vas </w:t>
      </w:r>
      <w:r w:rsidR="003C4722">
        <w:rPr>
          <w:rFonts w:ascii="Times New Roman" w:hAnsi="Times New Roman"/>
          <w:sz w:val="24"/>
          <w:szCs w:val="24"/>
          <w:shd w:val="clear" w:color="auto" w:fill="FFFFFF"/>
        </w:rPr>
        <w:t xml:space="preserve">vár </w:t>
      </w:r>
      <w:r w:rsidR="003C4722" w:rsidRPr="00BB7705">
        <w:rPr>
          <w:rFonts w:ascii="Times New Roman" w:hAnsi="Times New Roman"/>
          <w:sz w:val="24"/>
          <w:szCs w:val="24"/>
          <w:shd w:val="clear" w:color="auto" w:fill="FFFFFF"/>
        </w:rPr>
        <w:t xml:space="preserve">megye </w:t>
      </w:r>
      <w:r w:rsidRPr="00BB7705">
        <w:rPr>
          <w:rFonts w:ascii="Times New Roman" w:hAnsi="Times New Roman"/>
          <w:sz w:val="24"/>
          <w:szCs w:val="24"/>
          <w:shd w:val="clear" w:color="auto" w:fill="FFFFFF"/>
        </w:rPr>
        <w:t>állva nyújt tanulóinknak a piacképes szakképesítések széles skáláját három ágazatban</w:t>
      </w:r>
      <w:r w:rsidRPr="00BB7705">
        <w:rPr>
          <w:rFonts w:ascii="Times New Roman" w:hAnsi="Times New Roman"/>
          <w:sz w:val="24"/>
          <w:szCs w:val="24"/>
        </w:rPr>
        <w:br/>
      </w:r>
      <w:r w:rsidRPr="00BB7705">
        <w:rPr>
          <w:rFonts w:ascii="Times New Roman" w:hAnsi="Times New Roman"/>
          <w:sz w:val="24"/>
          <w:szCs w:val="24"/>
          <w:shd w:val="clear" w:color="auto" w:fill="FFFFFF"/>
        </w:rPr>
        <w:t>(mezőgazdaság és erdészet, turizmus és vendéglátás, közlekedés és szállítmányozás). </w:t>
      </w:r>
      <w:r w:rsidRPr="00BB7705">
        <w:rPr>
          <w:rStyle w:val="Kiemels2"/>
          <w:rFonts w:ascii="Times New Roman" w:hAnsi="Times New Roman"/>
          <w:b w:val="0"/>
          <w:bCs/>
          <w:sz w:val="24"/>
          <w:szCs w:val="24"/>
          <w:shd w:val="clear" w:color="auto" w:fill="FFFFFF"/>
        </w:rPr>
        <w:t>A szakképző iskolai képzés befejezése után 2 év alatt érettségi vizsgát tehetnek a diákok esti tagozaton.</w:t>
      </w:r>
      <w:r w:rsidRPr="00BB7705">
        <w:rPr>
          <w:rStyle w:val="Kiemels2"/>
          <w:rFonts w:ascii="Times New Roman" w:hAnsi="Times New Roman"/>
          <w:sz w:val="24"/>
          <w:szCs w:val="24"/>
          <w:shd w:val="clear" w:color="auto" w:fill="FFFFFF"/>
        </w:rPr>
        <w:t xml:space="preserve"> </w:t>
      </w:r>
      <w:r w:rsidR="00AB27FB" w:rsidRPr="00BB7705">
        <w:rPr>
          <w:rFonts w:ascii="Times New Roman" w:hAnsi="Times New Roman"/>
          <w:sz w:val="24"/>
          <w:szCs w:val="24"/>
        </w:rPr>
        <w:t xml:space="preserve">A </w:t>
      </w:r>
      <w:r w:rsidR="004A769E" w:rsidRPr="00BB7705">
        <w:rPr>
          <w:rFonts w:ascii="Times New Roman" w:hAnsi="Times New Roman"/>
          <w:sz w:val="24"/>
          <w:szCs w:val="24"/>
        </w:rPr>
        <w:t>Jurisics</w:t>
      </w:r>
      <w:r w:rsidR="00AB27FB" w:rsidRPr="00BB7705">
        <w:rPr>
          <w:rFonts w:ascii="Times New Roman" w:hAnsi="Times New Roman"/>
          <w:sz w:val="24"/>
          <w:szCs w:val="24"/>
        </w:rPr>
        <w:t xml:space="preserve"> Miklós Gimnázium és Kollégiumban érettségire történő felkészítés folyik. </w:t>
      </w:r>
      <w:r w:rsidRPr="00BB7705">
        <w:rPr>
          <w:rFonts w:ascii="Times New Roman" w:hAnsi="Times New Roman"/>
          <w:sz w:val="24"/>
          <w:szCs w:val="24"/>
        </w:rPr>
        <w:t>A felsőoktatást a </w:t>
      </w:r>
      <w:hyperlink r:id="rId57" w:tgtFrame="_blank" w:history="1">
        <w:r w:rsidRPr="00BB7705">
          <w:rPr>
            <w:rStyle w:val="Hiperhivatkozs"/>
            <w:rFonts w:ascii="Times New Roman" w:hAnsi="Times New Roman"/>
            <w:color w:val="auto"/>
            <w:sz w:val="24"/>
            <w:szCs w:val="24"/>
            <w:u w:val="none"/>
          </w:rPr>
          <w:t>Pannon Egyetem Kőszeg Kampusz</w:t>
        </w:r>
      </w:hyperlink>
      <w:r w:rsidRPr="00BB7705">
        <w:rPr>
          <w:rFonts w:ascii="Times New Roman" w:hAnsi="Times New Roman"/>
          <w:sz w:val="24"/>
          <w:szCs w:val="24"/>
        </w:rPr>
        <w:t>, a kutatási szférát az </w:t>
      </w:r>
      <w:hyperlink r:id="rId58" w:tgtFrame="_blank" w:history="1">
        <w:r w:rsidRPr="00BB7705">
          <w:rPr>
            <w:rStyle w:val="Hiperhivatkozs"/>
            <w:rFonts w:ascii="Times New Roman" w:hAnsi="Times New Roman"/>
            <w:color w:val="auto"/>
            <w:sz w:val="24"/>
            <w:szCs w:val="24"/>
            <w:u w:val="none"/>
          </w:rPr>
          <w:t>iASK (Felsőbbfokú Tanulmányok Intézete)</w:t>
        </w:r>
      </w:hyperlink>
      <w:r w:rsidRPr="00BB7705">
        <w:rPr>
          <w:rFonts w:ascii="Times New Roman" w:hAnsi="Times New Roman"/>
          <w:sz w:val="24"/>
          <w:szCs w:val="24"/>
        </w:rPr>
        <w:t> képviseli, amely az egyetemi szintű képzések mellett már a modern vállalkozás menedzsment területén is kínál gyakorlatorientált képzéseket, tréningeket.</w:t>
      </w:r>
    </w:p>
    <w:p w14:paraId="5147421F" w14:textId="77777777" w:rsidR="00D43C14" w:rsidRPr="00BB7705" w:rsidRDefault="00D43C14" w:rsidP="00563470">
      <w:pPr>
        <w:autoSpaceDE w:val="0"/>
        <w:autoSpaceDN w:val="0"/>
        <w:adjustRightInd w:val="0"/>
        <w:spacing w:after="20"/>
        <w:rPr>
          <w:rFonts w:ascii="Times New Roman" w:hAnsi="Times New Roman"/>
          <w:iCs/>
          <w:sz w:val="24"/>
        </w:rPr>
      </w:pPr>
    </w:p>
    <w:p w14:paraId="47DCCAE0" w14:textId="77777777" w:rsidR="00B428A0" w:rsidRPr="00BB7705" w:rsidRDefault="00B428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3E971B9" w14:textId="77777777" w:rsidR="00B428A0" w:rsidRPr="00BB7705" w:rsidRDefault="00B428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063BCE" w14:textId="076A5010" w:rsidR="00AD4A94" w:rsidRPr="00BB7705" w:rsidRDefault="00D43C14" w:rsidP="00563470">
      <w:pPr>
        <w:ind w:left="960"/>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közfoglalkoztatás</w:t>
      </w:r>
      <w:r w:rsidR="00AD4A94" w:rsidRPr="00BB7705">
        <w:rPr>
          <w:rFonts w:ascii="Times New Roman" w:hAnsi="Times New Roman"/>
          <w:sz w:val="24"/>
        </w:rPr>
        <w:t>, közfoglalkoztatásból az elsődleges munkaerőpiacra történő átlépés lehetőségei;</w:t>
      </w:r>
    </w:p>
    <w:p w14:paraId="35C0817E" w14:textId="0431291A" w:rsidR="00D43C14" w:rsidRPr="00BB7705" w:rsidRDefault="00D43C14" w:rsidP="00563470">
      <w:pPr>
        <w:autoSpaceDE w:val="0"/>
        <w:autoSpaceDN w:val="0"/>
        <w:adjustRightInd w:val="0"/>
        <w:spacing w:after="20"/>
        <w:ind w:firstLine="142"/>
        <w:rPr>
          <w:rFonts w:ascii="Times New Roman" w:hAnsi="Times New Roman"/>
          <w:sz w:val="24"/>
        </w:rPr>
      </w:pPr>
    </w:p>
    <w:tbl>
      <w:tblPr>
        <w:tblW w:w="8359" w:type="dxa"/>
        <w:jc w:val="center"/>
        <w:tblCellMar>
          <w:left w:w="70" w:type="dxa"/>
          <w:right w:w="70" w:type="dxa"/>
        </w:tblCellMar>
        <w:tblLook w:val="04A0" w:firstRow="1" w:lastRow="0" w:firstColumn="1" w:lastColumn="0" w:noHBand="0" w:noVBand="1"/>
      </w:tblPr>
      <w:tblGrid>
        <w:gridCol w:w="1238"/>
        <w:gridCol w:w="3760"/>
        <w:gridCol w:w="3361"/>
      </w:tblGrid>
      <w:tr w:rsidR="00CD2746" w:rsidRPr="00BB7705" w14:paraId="12A8BE06" w14:textId="77777777" w:rsidTr="00661150">
        <w:trPr>
          <w:trHeight w:val="725"/>
          <w:jc w:val="center"/>
        </w:trPr>
        <w:tc>
          <w:tcPr>
            <w:tcW w:w="835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DD747" w14:textId="77777777" w:rsidR="00CD2746" w:rsidRPr="00BB7705" w:rsidRDefault="00CD2746" w:rsidP="00563470">
            <w:pPr>
              <w:jc w:val="center"/>
              <w:rPr>
                <w:rFonts w:ascii="Times New Roman" w:hAnsi="Times New Roman"/>
                <w:b/>
                <w:bCs/>
                <w:sz w:val="24"/>
              </w:rPr>
            </w:pPr>
            <w:bookmarkStart w:id="72" w:name="_Toc346547630"/>
            <w:r w:rsidRPr="00BB7705">
              <w:rPr>
                <w:rFonts w:ascii="Times New Roman" w:hAnsi="Times New Roman"/>
                <w:b/>
                <w:bCs/>
                <w:sz w:val="24"/>
              </w:rPr>
              <w:t xml:space="preserve">  3.2.5. számú táblázat  - Foglalkoztatáspolitika</w:t>
            </w:r>
          </w:p>
        </w:tc>
      </w:tr>
      <w:tr w:rsidR="00CD2746" w:rsidRPr="00BB7705" w14:paraId="38C4464F" w14:textId="77777777" w:rsidTr="00661150">
        <w:trPr>
          <w:trHeight w:val="1737"/>
          <w:jc w:val="center"/>
        </w:trPr>
        <w:tc>
          <w:tcPr>
            <w:tcW w:w="1238"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E8EB023"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3759" w:type="dxa"/>
            <w:tcBorders>
              <w:top w:val="nil"/>
              <w:left w:val="nil"/>
              <w:bottom w:val="single" w:sz="4" w:space="0" w:color="auto"/>
              <w:right w:val="single" w:sz="4" w:space="0" w:color="auto"/>
            </w:tcBorders>
            <w:shd w:val="clear" w:color="000000" w:fill="E2EFDA"/>
            <w:vAlign w:val="center"/>
            <w:hideMark/>
          </w:tcPr>
          <w:p w14:paraId="7308254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Aktív foglalkoztatás-politikai eszközökkel támogatottak száma</w:t>
            </w:r>
            <w:r w:rsidRPr="00BB7705">
              <w:rPr>
                <w:rFonts w:ascii="Times New Roman" w:hAnsi="Times New Roman"/>
                <w:b/>
                <w:bCs/>
                <w:sz w:val="24"/>
              </w:rPr>
              <w:br/>
            </w:r>
            <w:r w:rsidRPr="00BB7705">
              <w:rPr>
                <w:rFonts w:ascii="Times New Roman" w:hAnsi="Times New Roman"/>
                <w:sz w:val="24"/>
              </w:rPr>
              <w:t>(TS 050)</w:t>
            </w:r>
          </w:p>
        </w:tc>
        <w:tc>
          <w:tcPr>
            <w:tcW w:w="3361" w:type="dxa"/>
            <w:tcBorders>
              <w:top w:val="nil"/>
              <w:left w:val="nil"/>
              <w:bottom w:val="single" w:sz="4" w:space="0" w:color="auto"/>
              <w:right w:val="single" w:sz="4" w:space="0" w:color="auto"/>
            </w:tcBorders>
            <w:shd w:val="clear" w:color="000000" w:fill="E2EFDA"/>
            <w:vAlign w:val="center"/>
            <w:hideMark/>
          </w:tcPr>
          <w:p w14:paraId="1A89EFE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Közfoglalakoztatottak  száma</w:t>
            </w:r>
            <w:r w:rsidRPr="00BB7705">
              <w:rPr>
                <w:rFonts w:ascii="Times New Roman" w:hAnsi="Times New Roman"/>
                <w:b/>
                <w:bCs/>
                <w:sz w:val="24"/>
              </w:rPr>
              <w:br/>
            </w:r>
            <w:r w:rsidRPr="00BB7705">
              <w:rPr>
                <w:rFonts w:ascii="Times New Roman" w:hAnsi="Times New Roman"/>
                <w:sz w:val="24"/>
              </w:rPr>
              <w:t>(TS 055)</w:t>
            </w:r>
          </w:p>
        </w:tc>
      </w:tr>
      <w:tr w:rsidR="00CD2746" w:rsidRPr="00BB7705" w14:paraId="43CE1674" w14:textId="77777777" w:rsidTr="00661150">
        <w:trPr>
          <w:trHeight w:val="649"/>
          <w:jc w:val="center"/>
        </w:trPr>
        <w:tc>
          <w:tcPr>
            <w:tcW w:w="1238" w:type="dxa"/>
            <w:vMerge/>
            <w:tcBorders>
              <w:top w:val="nil"/>
              <w:left w:val="single" w:sz="4" w:space="0" w:color="auto"/>
              <w:bottom w:val="single" w:sz="4" w:space="0" w:color="000000"/>
              <w:right w:val="single" w:sz="4" w:space="0" w:color="auto"/>
            </w:tcBorders>
            <w:vAlign w:val="center"/>
            <w:hideMark/>
          </w:tcPr>
          <w:p w14:paraId="5CCA07AF" w14:textId="77777777" w:rsidR="00CD2746" w:rsidRPr="00BB7705" w:rsidRDefault="00CD2746" w:rsidP="00563470">
            <w:pPr>
              <w:jc w:val="left"/>
              <w:rPr>
                <w:rFonts w:ascii="Times New Roman" w:hAnsi="Times New Roman"/>
                <w:b/>
                <w:bCs/>
                <w:sz w:val="24"/>
              </w:rPr>
            </w:pPr>
          </w:p>
        </w:tc>
        <w:tc>
          <w:tcPr>
            <w:tcW w:w="3759" w:type="dxa"/>
            <w:tcBorders>
              <w:top w:val="nil"/>
              <w:left w:val="nil"/>
              <w:bottom w:val="single" w:sz="4" w:space="0" w:color="auto"/>
              <w:right w:val="single" w:sz="4" w:space="0" w:color="auto"/>
            </w:tcBorders>
            <w:shd w:val="clear" w:color="000000" w:fill="E2EFDA"/>
            <w:noWrap/>
            <w:vAlign w:val="center"/>
            <w:hideMark/>
          </w:tcPr>
          <w:p w14:paraId="4D95AD4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3361" w:type="dxa"/>
            <w:tcBorders>
              <w:top w:val="nil"/>
              <w:left w:val="nil"/>
              <w:bottom w:val="single" w:sz="4" w:space="0" w:color="auto"/>
              <w:right w:val="single" w:sz="4" w:space="0" w:color="auto"/>
            </w:tcBorders>
            <w:shd w:val="clear" w:color="000000" w:fill="E2EFDA"/>
            <w:vAlign w:val="center"/>
            <w:hideMark/>
          </w:tcPr>
          <w:p w14:paraId="02244094"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 (éves átlag - fő)</w:t>
            </w:r>
          </w:p>
        </w:tc>
      </w:tr>
      <w:tr w:rsidR="00CD2746" w:rsidRPr="00BB7705" w14:paraId="05B53B9E" w14:textId="77777777" w:rsidTr="00661150">
        <w:trPr>
          <w:trHeight w:val="423"/>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4402BD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3759" w:type="dxa"/>
            <w:tcBorders>
              <w:top w:val="nil"/>
              <w:left w:val="nil"/>
              <w:bottom w:val="single" w:sz="4" w:space="0" w:color="auto"/>
              <w:right w:val="single" w:sz="4" w:space="0" w:color="auto"/>
            </w:tcBorders>
            <w:shd w:val="clear" w:color="auto" w:fill="auto"/>
            <w:vAlign w:val="center"/>
            <w:hideMark/>
          </w:tcPr>
          <w:p w14:paraId="3CDDF34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29CBACE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74E928F2" w14:textId="77777777" w:rsidTr="00661150">
        <w:trPr>
          <w:trHeight w:val="302"/>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4BCCF2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3759" w:type="dxa"/>
            <w:tcBorders>
              <w:top w:val="nil"/>
              <w:left w:val="nil"/>
              <w:bottom w:val="single" w:sz="4" w:space="0" w:color="auto"/>
              <w:right w:val="single" w:sz="4" w:space="0" w:color="auto"/>
            </w:tcBorders>
            <w:shd w:val="clear" w:color="auto" w:fill="auto"/>
            <w:vAlign w:val="center"/>
            <w:hideMark/>
          </w:tcPr>
          <w:p w14:paraId="2A62D75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2CEC00D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213D0371"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FD4BAE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3759" w:type="dxa"/>
            <w:tcBorders>
              <w:top w:val="nil"/>
              <w:left w:val="nil"/>
              <w:bottom w:val="single" w:sz="4" w:space="0" w:color="auto"/>
              <w:right w:val="single" w:sz="4" w:space="0" w:color="auto"/>
            </w:tcBorders>
            <w:shd w:val="clear" w:color="auto" w:fill="auto"/>
            <w:vAlign w:val="center"/>
            <w:hideMark/>
          </w:tcPr>
          <w:p w14:paraId="0F124A6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3361" w:type="dxa"/>
            <w:tcBorders>
              <w:top w:val="nil"/>
              <w:left w:val="nil"/>
              <w:bottom w:val="single" w:sz="4" w:space="0" w:color="auto"/>
              <w:right w:val="single" w:sz="4" w:space="0" w:color="auto"/>
            </w:tcBorders>
            <w:shd w:val="clear" w:color="auto" w:fill="auto"/>
            <w:vAlign w:val="center"/>
            <w:hideMark/>
          </w:tcPr>
          <w:p w14:paraId="4BBCB37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596191B5"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CB9D68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3759" w:type="dxa"/>
            <w:tcBorders>
              <w:top w:val="nil"/>
              <w:left w:val="nil"/>
              <w:bottom w:val="single" w:sz="4" w:space="0" w:color="auto"/>
              <w:right w:val="single" w:sz="4" w:space="0" w:color="auto"/>
            </w:tcBorders>
            <w:shd w:val="clear" w:color="auto" w:fill="auto"/>
            <w:vAlign w:val="center"/>
            <w:hideMark/>
          </w:tcPr>
          <w:p w14:paraId="4067AFA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3361" w:type="dxa"/>
            <w:tcBorders>
              <w:top w:val="nil"/>
              <w:left w:val="nil"/>
              <w:bottom w:val="single" w:sz="4" w:space="0" w:color="auto"/>
              <w:right w:val="single" w:sz="4" w:space="0" w:color="auto"/>
            </w:tcBorders>
            <w:shd w:val="clear" w:color="auto" w:fill="auto"/>
            <w:vAlign w:val="center"/>
            <w:hideMark/>
          </w:tcPr>
          <w:p w14:paraId="64CAF68E"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r>
      <w:tr w:rsidR="00CD2746" w:rsidRPr="00BB7705" w14:paraId="009F77BA"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F1FAAB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3759" w:type="dxa"/>
            <w:tcBorders>
              <w:top w:val="nil"/>
              <w:left w:val="nil"/>
              <w:bottom w:val="single" w:sz="4" w:space="0" w:color="auto"/>
              <w:right w:val="single" w:sz="4" w:space="0" w:color="auto"/>
            </w:tcBorders>
            <w:shd w:val="clear" w:color="auto" w:fill="auto"/>
            <w:vAlign w:val="center"/>
            <w:hideMark/>
          </w:tcPr>
          <w:p w14:paraId="4CE4FFC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7</w:t>
            </w:r>
          </w:p>
        </w:tc>
        <w:tc>
          <w:tcPr>
            <w:tcW w:w="3361" w:type="dxa"/>
            <w:tcBorders>
              <w:top w:val="nil"/>
              <w:left w:val="nil"/>
              <w:bottom w:val="single" w:sz="4" w:space="0" w:color="auto"/>
              <w:right w:val="single" w:sz="4" w:space="0" w:color="auto"/>
            </w:tcBorders>
            <w:shd w:val="clear" w:color="auto" w:fill="auto"/>
            <w:vAlign w:val="center"/>
            <w:hideMark/>
          </w:tcPr>
          <w:p w14:paraId="0835523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r>
      <w:tr w:rsidR="00CD2746" w:rsidRPr="00BB7705" w14:paraId="22090BE8" w14:textId="77777777" w:rsidTr="00661150">
        <w:trPr>
          <w:trHeight w:val="290"/>
          <w:jc w:val="center"/>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0C0BE1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3759" w:type="dxa"/>
            <w:tcBorders>
              <w:top w:val="nil"/>
              <w:left w:val="nil"/>
              <w:bottom w:val="single" w:sz="4" w:space="0" w:color="auto"/>
              <w:right w:val="single" w:sz="4" w:space="0" w:color="auto"/>
            </w:tcBorders>
            <w:shd w:val="clear" w:color="auto" w:fill="auto"/>
            <w:vAlign w:val="center"/>
            <w:hideMark/>
          </w:tcPr>
          <w:p w14:paraId="7D492F9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3361" w:type="dxa"/>
            <w:tcBorders>
              <w:top w:val="nil"/>
              <w:left w:val="nil"/>
              <w:bottom w:val="single" w:sz="4" w:space="0" w:color="auto"/>
              <w:right w:val="single" w:sz="4" w:space="0" w:color="auto"/>
            </w:tcBorders>
            <w:shd w:val="clear" w:color="auto" w:fill="auto"/>
            <w:vAlign w:val="center"/>
            <w:hideMark/>
          </w:tcPr>
          <w:p w14:paraId="7BB321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522EDD9B" w14:textId="77777777" w:rsidTr="00661150">
        <w:trPr>
          <w:trHeight w:val="290"/>
          <w:jc w:val="center"/>
        </w:trPr>
        <w:tc>
          <w:tcPr>
            <w:tcW w:w="4998" w:type="dxa"/>
            <w:gridSpan w:val="2"/>
            <w:tcBorders>
              <w:top w:val="nil"/>
              <w:left w:val="nil"/>
              <w:bottom w:val="nil"/>
              <w:right w:val="nil"/>
            </w:tcBorders>
            <w:shd w:val="clear" w:color="auto" w:fill="auto"/>
            <w:noWrap/>
            <w:vAlign w:val="bottom"/>
            <w:hideMark/>
          </w:tcPr>
          <w:p w14:paraId="501A7EB3"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3361" w:type="dxa"/>
            <w:tcBorders>
              <w:top w:val="nil"/>
              <w:left w:val="nil"/>
              <w:bottom w:val="nil"/>
              <w:right w:val="nil"/>
            </w:tcBorders>
            <w:shd w:val="clear" w:color="auto" w:fill="auto"/>
            <w:noWrap/>
            <w:vAlign w:val="bottom"/>
            <w:hideMark/>
          </w:tcPr>
          <w:p w14:paraId="237B7471" w14:textId="77777777" w:rsidR="00CD2746" w:rsidRPr="00BB7705" w:rsidRDefault="00CD2746" w:rsidP="00563470">
            <w:pPr>
              <w:jc w:val="left"/>
              <w:rPr>
                <w:rFonts w:ascii="Times New Roman" w:hAnsi="Times New Roman"/>
                <w:sz w:val="24"/>
              </w:rPr>
            </w:pPr>
          </w:p>
        </w:tc>
      </w:tr>
    </w:tbl>
    <w:p w14:paraId="35349DA2" w14:textId="77777777" w:rsidR="00D43C14" w:rsidRPr="00BB7705" w:rsidRDefault="00D43C14" w:rsidP="00563470">
      <w:pPr>
        <w:pStyle w:val="Tblacm"/>
        <w:keepNext w:val="0"/>
        <w:rPr>
          <w:rFonts w:ascii="Times New Roman" w:hAnsi="Times New Roman"/>
          <w:sz w:val="24"/>
          <w:szCs w:val="24"/>
        </w:rPr>
      </w:pPr>
    </w:p>
    <w:p w14:paraId="4CBA06B4" w14:textId="77777777" w:rsidR="00CD2746" w:rsidRPr="00BB7705" w:rsidRDefault="00CD2746" w:rsidP="00563470">
      <w:pPr>
        <w:rPr>
          <w:rFonts w:ascii="Times New Roman" w:hAnsi="Times New Roman"/>
          <w:sz w:val="24"/>
        </w:rPr>
      </w:pPr>
    </w:p>
    <w:p w14:paraId="71087E58" w14:textId="021558DF" w:rsidR="00CD2746" w:rsidRPr="00BB7705" w:rsidRDefault="00CD2746" w:rsidP="00563470">
      <w:pPr>
        <w:jc w:val="center"/>
        <w:rPr>
          <w:rFonts w:ascii="Times New Roman" w:hAnsi="Times New Roman"/>
          <w:sz w:val="24"/>
        </w:rPr>
      </w:pPr>
      <w:r w:rsidRPr="00BB7705">
        <w:rPr>
          <w:rFonts w:ascii="Times New Roman" w:hAnsi="Times New Roman"/>
          <w:noProof/>
          <w:sz w:val="24"/>
        </w:rPr>
        <w:drawing>
          <wp:inline distT="0" distB="0" distL="0" distR="0" wp14:anchorId="07FF0C00" wp14:editId="7DBB61F9">
            <wp:extent cx="5321300" cy="2565400"/>
            <wp:effectExtent l="0" t="0" r="12700" b="6350"/>
            <wp:docPr id="30600518" name="Diagram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AC725FE" w14:textId="77777777" w:rsidR="00CD2746" w:rsidRPr="00BB7705" w:rsidRDefault="00CD2746" w:rsidP="00563470">
      <w:pPr>
        <w:rPr>
          <w:rFonts w:ascii="Times New Roman" w:hAnsi="Times New Roman"/>
          <w:sz w:val="24"/>
        </w:rPr>
      </w:pPr>
    </w:p>
    <w:p w14:paraId="74BF64C5" w14:textId="77777777" w:rsidR="00CD2746" w:rsidRPr="00BB7705" w:rsidRDefault="00CD2746" w:rsidP="00563470">
      <w:pPr>
        <w:rPr>
          <w:rFonts w:ascii="Times New Roman" w:hAnsi="Times New Roman"/>
          <w:sz w:val="24"/>
        </w:rPr>
      </w:pPr>
    </w:p>
    <w:p w14:paraId="5C8B2B47" w14:textId="77777777" w:rsidR="00CD2746" w:rsidRPr="00BB7705" w:rsidRDefault="00CD2746" w:rsidP="00563470">
      <w:pPr>
        <w:rPr>
          <w:rFonts w:ascii="Times New Roman" w:hAnsi="Times New Roman"/>
          <w:sz w:val="24"/>
        </w:rPr>
      </w:pPr>
    </w:p>
    <w:p w14:paraId="3E90280B" w14:textId="6D89DA5E" w:rsidR="008768CB" w:rsidRPr="00BB7705" w:rsidRDefault="008768CB" w:rsidP="00563470">
      <w:pPr>
        <w:rPr>
          <w:rFonts w:ascii="Times New Roman" w:hAnsi="Times New Roman"/>
          <w:sz w:val="24"/>
        </w:rPr>
      </w:pPr>
      <w:r w:rsidRPr="00BB7705">
        <w:rPr>
          <w:rFonts w:ascii="Times New Roman" w:hAnsi="Times New Roman"/>
          <w:sz w:val="24"/>
        </w:rPr>
        <w:t>A 2011. évben bevezetésre került a közfoglalkoztatási rendszer. A közfoglalkoztatás területileg egyenlőtlenül, döntően a kedvezőtlenebb gazdasági és munkaerő-piaci helyzetű térségekre koncentráltan valósult meg.</w:t>
      </w:r>
    </w:p>
    <w:p w14:paraId="4CC1600A" w14:textId="77777777" w:rsidR="002E355D" w:rsidRPr="00BB7705" w:rsidRDefault="002E355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FDD97F" w14:textId="77777777" w:rsidR="002E355D" w:rsidRPr="00BB7705" w:rsidRDefault="002E355D" w:rsidP="0066115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b/>
          <w:bCs/>
          <w:color w:val="000000"/>
          <w:sz w:val="24"/>
        </w:rPr>
      </w:pPr>
      <w:r w:rsidRPr="00BB7705">
        <w:rPr>
          <w:rFonts w:ascii="Times New Roman" w:hAnsi="Times New Roman"/>
          <w:b/>
          <w:bCs/>
          <w:color w:val="000000"/>
          <w:sz w:val="24"/>
        </w:rPr>
        <w:t>Közfoglalkoztatottak átlagos létszáma</w:t>
      </w:r>
    </w:p>
    <w:p w14:paraId="39A41898" w14:textId="77777777" w:rsidR="002E355D" w:rsidRPr="00BB7705" w:rsidRDefault="002E355D" w:rsidP="0066115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5CFFD2" w14:textId="77777777" w:rsidR="008768CB" w:rsidRPr="00BB7705" w:rsidRDefault="008768CB" w:rsidP="00563470">
      <w:pPr>
        <w:rPr>
          <w:rFonts w:ascii="Times New Roman" w:hAnsi="Times New Roman"/>
          <w:sz w:val="24"/>
        </w:rPr>
      </w:pP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6"/>
        <w:gridCol w:w="2124"/>
        <w:gridCol w:w="2024"/>
        <w:gridCol w:w="146"/>
      </w:tblGrid>
      <w:tr w:rsidR="00344F35" w:rsidRPr="00BB7705" w14:paraId="1DFA1CDA" w14:textId="77777777" w:rsidTr="0075570D">
        <w:trPr>
          <w:gridAfter w:val="1"/>
          <w:wAfter w:w="145" w:type="dxa"/>
          <w:trHeight w:val="855"/>
          <w:jc w:val="center"/>
        </w:trPr>
        <w:tc>
          <w:tcPr>
            <w:tcW w:w="3916" w:type="dxa"/>
            <w:shd w:val="clear" w:color="000000" w:fill="7CD3A8"/>
            <w:noWrap/>
            <w:vAlign w:val="bottom"/>
            <w:hideMark/>
          </w:tcPr>
          <w:p w14:paraId="3207105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Kőszegi</w:t>
            </w:r>
          </w:p>
        </w:tc>
        <w:tc>
          <w:tcPr>
            <w:tcW w:w="2124" w:type="dxa"/>
            <w:vMerge w:val="restart"/>
            <w:shd w:val="clear" w:color="auto" w:fill="auto"/>
            <w:vAlign w:val="center"/>
            <w:hideMark/>
          </w:tcPr>
          <w:p w14:paraId="540A569C"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2BA96E52"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73772F01" w14:textId="77777777" w:rsidTr="0075570D">
        <w:trPr>
          <w:gridAfter w:val="1"/>
          <w:wAfter w:w="145" w:type="dxa"/>
          <w:trHeight w:val="1006"/>
          <w:jc w:val="center"/>
        </w:trPr>
        <w:tc>
          <w:tcPr>
            <w:tcW w:w="3916" w:type="dxa"/>
            <w:shd w:val="clear" w:color="000000" w:fill="7CD3A8"/>
            <w:noWrap/>
            <w:hideMark/>
          </w:tcPr>
          <w:p w14:paraId="1F31A19A"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járás</w:t>
            </w:r>
          </w:p>
        </w:tc>
        <w:tc>
          <w:tcPr>
            <w:tcW w:w="2124" w:type="dxa"/>
            <w:vMerge/>
            <w:vAlign w:val="center"/>
            <w:hideMark/>
          </w:tcPr>
          <w:p w14:paraId="4E115295"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0999FC78" w14:textId="77777777" w:rsidR="00344F35" w:rsidRPr="00BB7705" w:rsidRDefault="00344F35" w:rsidP="00563470">
            <w:pPr>
              <w:jc w:val="left"/>
              <w:rPr>
                <w:rFonts w:ascii="Times New Roman" w:hAnsi="Times New Roman"/>
                <w:b/>
                <w:bCs/>
                <w:color w:val="000000"/>
                <w:sz w:val="24"/>
              </w:rPr>
            </w:pPr>
          </w:p>
        </w:tc>
      </w:tr>
      <w:tr w:rsidR="00344F35" w:rsidRPr="00BB7705" w14:paraId="3BCEBDE0" w14:textId="77777777" w:rsidTr="0075570D">
        <w:trPr>
          <w:gridAfter w:val="1"/>
          <w:wAfter w:w="145" w:type="dxa"/>
          <w:trHeight w:val="349"/>
          <w:jc w:val="center"/>
        </w:trPr>
        <w:tc>
          <w:tcPr>
            <w:tcW w:w="3916" w:type="dxa"/>
            <w:shd w:val="clear" w:color="auto" w:fill="auto"/>
            <w:noWrap/>
            <w:vAlign w:val="center"/>
            <w:hideMark/>
          </w:tcPr>
          <w:p w14:paraId="3E532808"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17339FB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35</w:t>
            </w:r>
          </w:p>
        </w:tc>
        <w:tc>
          <w:tcPr>
            <w:tcW w:w="2024" w:type="dxa"/>
            <w:shd w:val="clear" w:color="auto" w:fill="auto"/>
            <w:noWrap/>
            <w:vAlign w:val="center"/>
            <w:hideMark/>
          </w:tcPr>
          <w:p w14:paraId="3281E22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w:t>
            </w:r>
          </w:p>
        </w:tc>
      </w:tr>
      <w:tr w:rsidR="00344F35" w:rsidRPr="00BB7705" w14:paraId="05C85574" w14:textId="77777777" w:rsidTr="0075570D">
        <w:trPr>
          <w:gridAfter w:val="1"/>
          <w:wAfter w:w="145" w:type="dxa"/>
          <w:trHeight w:val="349"/>
          <w:jc w:val="center"/>
        </w:trPr>
        <w:tc>
          <w:tcPr>
            <w:tcW w:w="3916" w:type="dxa"/>
            <w:shd w:val="clear" w:color="auto" w:fill="auto"/>
            <w:noWrap/>
            <w:vAlign w:val="center"/>
            <w:hideMark/>
          </w:tcPr>
          <w:p w14:paraId="055718F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79646B8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93</w:t>
            </w:r>
          </w:p>
        </w:tc>
        <w:tc>
          <w:tcPr>
            <w:tcW w:w="2024" w:type="dxa"/>
            <w:shd w:val="clear" w:color="auto" w:fill="auto"/>
            <w:noWrap/>
            <w:vAlign w:val="center"/>
            <w:hideMark/>
          </w:tcPr>
          <w:p w14:paraId="1C7D162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47</w:t>
            </w:r>
          </w:p>
        </w:tc>
      </w:tr>
      <w:tr w:rsidR="00344F35" w:rsidRPr="00BB7705" w14:paraId="0CB03CF2" w14:textId="77777777" w:rsidTr="0075570D">
        <w:trPr>
          <w:gridAfter w:val="1"/>
          <w:wAfter w:w="145" w:type="dxa"/>
          <w:trHeight w:val="349"/>
          <w:jc w:val="center"/>
        </w:trPr>
        <w:tc>
          <w:tcPr>
            <w:tcW w:w="3916" w:type="dxa"/>
            <w:shd w:val="clear" w:color="auto" w:fill="auto"/>
            <w:noWrap/>
            <w:vAlign w:val="center"/>
            <w:hideMark/>
          </w:tcPr>
          <w:p w14:paraId="7182F0D8"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475E870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w:t>
            </w:r>
          </w:p>
        </w:tc>
        <w:tc>
          <w:tcPr>
            <w:tcW w:w="2024" w:type="dxa"/>
            <w:shd w:val="clear" w:color="auto" w:fill="auto"/>
            <w:noWrap/>
            <w:vAlign w:val="center"/>
            <w:hideMark/>
          </w:tcPr>
          <w:p w14:paraId="106EFB6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w:t>
            </w:r>
          </w:p>
        </w:tc>
      </w:tr>
      <w:tr w:rsidR="00344F35" w:rsidRPr="00BB7705" w14:paraId="65786A31" w14:textId="77777777" w:rsidTr="0075570D">
        <w:trPr>
          <w:gridAfter w:val="1"/>
          <w:wAfter w:w="145" w:type="dxa"/>
          <w:trHeight w:val="349"/>
          <w:jc w:val="center"/>
        </w:trPr>
        <w:tc>
          <w:tcPr>
            <w:tcW w:w="3916" w:type="dxa"/>
            <w:shd w:val="clear" w:color="auto" w:fill="auto"/>
            <w:noWrap/>
            <w:vAlign w:val="center"/>
            <w:hideMark/>
          </w:tcPr>
          <w:p w14:paraId="601EDA2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1AA47DB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103</w:t>
            </w:r>
          </w:p>
        </w:tc>
        <w:tc>
          <w:tcPr>
            <w:tcW w:w="2024" w:type="dxa"/>
            <w:shd w:val="clear" w:color="auto" w:fill="auto"/>
            <w:noWrap/>
            <w:vAlign w:val="center"/>
            <w:hideMark/>
          </w:tcPr>
          <w:p w14:paraId="3376892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58</w:t>
            </w:r>
          </w:p>
        </w:tc>
      </w:tr>
      <w:tr w:rsidR="00344F35" w:rsidRPr="00BB7705" w14:paraId="135F693C" w14:textId="77777777" w:rsidTr="0075570D">
        <w:trPr>
          <w:gridAfter w:val="1"/>
          <w:wAfter w:w="145" w:type="dxa"/>
          <w:trHeight w:val="349"/>
          <w:jc w:val="center"/>
        </w:trPr>
        <w:tc>
          <w:tcPr>
            <w:tcW w:w="3916" w:type="dxa"/>
            <w:shd w:val="clear" w:color="auto" w:fill="auto"/>
            <w:noWrap/>
            <w:vAlign w:val="center"/>
            <w:hideMark/>
          </w:tcPr>
          <w:p w14:paraId="578ECF83"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1CBBBC2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81</w:t>
            </w:r>
          </w:p>
        </w:tc>
        <w:tc>
          <w:tcPr>
            <w:tcW w:w="2024" w:type="dxa"/>
            <w:shd w:val="clear" w:color="auto" w:fill="auto"/>
            <w:noWrap/>
            <w:vAlign w:val="center"/>
            <w:hideMark/>
          </w:tcPr>
          <w:p w14:paraId="692D8BF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39</w:t>
            </w:r>
          </w:p>
        </w:tc>
      </w:tr>
      <w:tr w:rsidR="00344F35" w:rsidRPr="00BB7705" w14:paraId="3ADBCD41" w14:textId="77777777" w:rsidTr="0075570D">
        <w:trPr>
          <w:gridAfter w:val="1"/>
          <w:wAfter w:w="145" w:type="dxa"/>
          <w:trHeight w:val="349"/>
          <w:jc w:val="center"/>
        </w:trPr>
        <w:tc>
          <w:tcPr>
            <w:tcW w:w="3916" w:type="dxa"/>
            <w:shd w:val="clear" w:color="auto" w:fill="auto"/>
            <w:noWrap/>
            <w:vAlign w:val="center"/>
            <w:hideMark/>
          </w:tcPr>
          <w:p w14:paraId="4E54E8D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2A75ED0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67</w:t>
            </w:r>
          </w:p>
        </w:tc>
        <w:tc>
          <w:tcPr>
            <w:tcW w:w="2024" w:type="dxa"/>
            <w:shd w:val="clear" w:color="auto" w:fill="auto"/>
            <w:noWrap/>
            <w:vAlign w:val="center"/>
            <w:hideMark/>
          </w:tcPr>
          <w:p w14:paraId="09130CB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27</w:t>
            </w:r>
          </w:p>
        </w:tc>
      </w:tr>
      <w:tr w:rsidR="00344F35" w:rsidRPr="00BB7705" w14:paraId="0534E015" w14:textId="77777777" w:rsidTr="0075570D">
        <w:trPr>
          <w:gridAfter w:val="1"/>
          <w:wAfter w:w="145" w:type="dxa"/>
          <w:trHeight w:val="456"/>
          <w:jc w:val="center"/>
        </w:trPr>
        <w:tc>
          <w:tcPr>
            <w:tcW w:w="3916" w:type="dxa"/>
            <w:shd w:val="clear" w:color="auto" w:fill="auto"/>
            <w:noWrap/>
            <w:vAlign w:val="center"/>
            <w:hideMark/>
          </w:tcPr>
          <w:p w14:paraId="1D5E0B5C"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3BE68C9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47</w:t>
            </w:r>
          </w:p>
        </w:tc>
        <w:tc>
          <w:tcPr>
            <w:tcW w:w="2024" w:type="dxa"/>
            <w:shd w:val="clear" w:color="auto" w:fill="auto"/>
            <w:noWrap/>
            <w:vAlign w:val="center"/>
            <w:hideMark/>
          </w:tcPr>
          <w:p w14:paraId="16ACFB64"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20</w:t>
            </w:r>
          </w:p>
        </w:tc>
      </w:tr>
      <w:tr w:rsidR="00344F35" w:rsidRPr="00BB7705" w14:paraId="27916427" w14:textId="77777777" w:rsidTr="0075570D">
        <w:trPr>
          <w:gridAfter w:val="1"/>
          <w:wAfter w:w="145" w:type="dxa"/>
          <w:trHeight w:val="349"/>
          <w:jc w:val="center"/>
        </w:trPr>
        <w:tc>
          <w:tcPr>
            <w:tcW w:w="3916" w:type="dxa"/>
            <w:shd w:val="clear" w:color="auto" w:fill="auto"/>
            <w:noWrap/>
            <w:vAlign w:val="center"/>
            <w:hideMark/>
          </w:tcPr>
          <w:p w14:paraId="5885344F"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09349AC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44</w:t>
            </w:r>
          </w:p>
        </w:tc>
        <w:tc>
          <w:tcPr>
            <w:tcW w:w="2024" w:type="dxa"/>
            <w:shd w:val="clear" w:color="auto" w:fill="auto"/>
            <w:noWrap/>
            <w:vAlign w:val="center"/>
            <w:hideMark/>
          </w:tcPr>
          <w:p w14:paraId="4221D912"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18</w:t>
            </w:r>
          </w:p>
        </w:tc>
      </w:tr>
      <w:tr w:rsidR="00344F35" w:rsidRPr="00BB7705" w14:paraId="5611F68B" w14:textId="77777777" w:rsidTr="0075570D">
        <w:trPr>
          <w:gridAfter w:val="1"/>
          <w:wAfter w:w="145" w:type="dxa"/>
          <w:trHeight w:val="349"/>
          <w:jc w:val="center"/>
        </w:trPr>
        <w:tc>
          <w:tcPr>
            <w:tcW w:w="3916" w:type="dxa"/>
            <w:shd w:val="clear" w:color="auto" w:fill="auto"/>
            <w:noWrap/>
            <w:vAlign w:val="center"/>
            <w:hideMark/>
          </w:tcPr>
          <w:p w14:paraId="0FBBF321"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386AECF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39</w:t>
            </w:r>
          </w:p>
        </w:tc>
        <w:tc>
          <w:tcPr>
            <w:tcW w:w="2024" w:type="dxa"/>
            <w:shd w:val="clear" w:color="auto" w:fill="auto"/>
            <w:noWrap/>
            <w:vAlign w:val="center"/>
            <w:hideMark/>
          </w:tcPr>
          <w:p w14:paraId="791281F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16</w:t>
            </w:r>
          </w:p>
        </w:tc>
      </w:tr>
      <w:tr w:rsidR="00344F35" w:rsidRPr="00BB7705" w14:paraId="19C910F3" w14:textId="77777777" w:rsidTr="0075570D">
        <w:trPr>
          <w:gridAfter w:val="1"/>
          <w:wAfter w:w="145" w:type="dxa"/>
          <w:trHeight w:val="349"/>
          <w:jc w:val="center"/>
        </w:trPr>
        <w:tc>
          <w:tcPr>
            <w:tcW w:w="3916" w:type="dxa"/>
            <w:shd w:val="clear" w:color="auto" w:fill="auto"/>
            <w:noWrap/>
            <w:vAlign w:val="center"/>
            <w:hideMark/>
          </w:tcPr>
          <w:p w14:paraId="0A2C035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5589206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35</w:t>
            </w:r>
          </w:p>
        </w:tc>
        <w:tc>
          <w:tcPr>
            <w:tcW w:w="2024" w:type="dxa"/>
            <w:shd w:val="clear" w:color="auto" w:fill="auto"/>
            <w:noWrap/>
            <w:vAlign w:val="center"/>
            <w:hideMark/>
          </w:tcPr>
          <w:p w14:paraId="08AE178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13</w:t>
            </w:r>
          </w:p>
        </w:tc>
      </w:tr>
      <w:tr w:rsidR="00344F35" w:rsidRPr="00BB7705" w14:paraId="0902ABB1" w14:textId="77777777" w:rsidTr="0075570D">
        <w:trPr>
          <w:gridAfter w:val="1"/>
          <w:wAfter w:w="145" w:type="dxa"/>
          <w:trHeight w:val="523"/>
          <w:jc w:val="center"/>
        </w:trPr>
        <w:tc>
          <w:tcPr>
            <w:tcW w:w="3916" w:type="dxa"/>
            <w:shd w:val="clear" w:color="000000" w:fill="B7E0EC"/>
            <w:noWrap/>
            <w:vAlign w:val="center"/>
            <w:hideMark/>
          </w:tcPr>
          <w:p w14:paraId="519C06A1"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69B72BD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27</w:t>
            </w:r>
          </w:p>
        </w:tc>
        <w:tc>
          <w:tcPr>
            <w:tcW w:w="2024" w:type="dxa"/>
            <w:shd w:val="clear" w:color="auto" w:fill="auto"/>
            <w:noWrap/>
            <w:vAlign w:val="center"/>
            <w:hideMark/>
          </w:tcPr>
          <w:p w14:paraId="331A0A1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11</w:t>
            </w:r>
          </w:p>
        </w:tc>
      </w:tr>
      <w:tr w:rsidR="00433476" w:rsidRPr="00BB7705" w14:paraId="5BF30351" w14:textId="77777777" w:rsidTr="0075570D">
        <w:trPr>
          <w:gridAfter w:val="1"/>
          <w:wAfter w:w="145" w:type="dxa"/>
          <w:trHeight w:val="523"/>
          <w:jc w:val="center"/>
        </w:trPr>
        <w:tc>
          <w:tcPr>
            <w:tcW w:w="3916" w:type="dxa"/>
            <w:shd w:val="clear" w:color="auto" w:fill="auto"/>
            <w:noWrap/>
            <w:vAlign w:val="center"/>
          </w:tcPr>
          <w:p w14:paraId="0AF98B63"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22650AB1"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1957E4D8" w14:textId="77777777" w:rsidR="00433476" w:rsidRPr="00BB7705" w:rsidRDefault="00433476" w:rsidP="00563470">
            <w:pPr>
              <w:jc w:val="center"/>
              <w:rPr>
                <w:rFonts w:ascii="Times New Roman" w:hAnsi="Times New Roman"/>
                <w:color w:val="000000"/>
                <w:sz w:val="24"/>
              </w:rPr>
            </w:pPr>
          </w:p>
        </w:tc>
      </w:tr>
      <w:tr w:rsidR="00433476" w:rsidRPr="00BB7705" w14:paraId="36CDE117" w14:textId="77777777" w:rsidTr="0075570D">
        <w:trPr>
          <w:gridAfter w:val="1"/>
          <w:wAfter w:w="145" w:type="dxa"/>
          <w:trHeight w:val="523"/>
          <w:jc w:val="center"/>
        </w:trPr>
        <w:tc>
          <w:tcPr>
            <w:tcW w:w="3916" w:type="dxa"/>
            <w:shd w:val="clear" w:color="auto" w:fill="auto"/>
            <w:noWrap/>
            <w:vAlign w:val="center"/>
          </w:tcPr>
          <w:p w14:paraId="5BD86174"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171F7A42"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2DA1E4A9" w14:textId="77777777" w:rsidR="00433476" w:rsidRPr="00BB7705" w:rsidRDefault="00433476" w:rsidP="00563470">
            <w:pPr>
              <w:jc w:val="center"/>
              <w:rPr>
                <w:rFonts w:ascii="Times New Roman" w:hAnsi="Times New Roman"/>
                <w:color w:val="000000"/>
                <w:sz w:val="24"/>
              </w:rPr>
            </w:pPr>
          </w:p>
        </w:tc>
      </w:tr>
      <w:tr w:rsidR="00433476" w:rsidRPr="00BB7705" w14:paraId="44DFF6F9" w14:textId="77777777" w:rsidTr="0075570D">
        <w:trPr>
          <w:gridAfter w:val="1"/>
          <w:wAfter w:w="145" w:type="dxa"/>
          <w:trHeight w:val="523"/>
          <w:jc w:val="center"/>
        </w:trPr>
        <w:tc>
          <w:tcPr>
            <w:tcW w:w="3916" w:type="dxa"/>
            <w:shd w:val="clear" w:color="auto" w:fill="auto"/>
            <w:noWrap/>
            <w:vAlign w:val="center"/>
          </w:tcPr>
          <w:p w14:paraId="3051C349"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4BBD8D94"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41ED3A3C" w14:textId="77777777" w:rsidR="00433476" w:rsidRPr="00BB7705" w:rsidRDefault="00433476" w:rsidP="00563470">
            <w:pPr>
              <w:jc w:val="center"/>
              <w:rPr>
                <w:rFonts w:ascii="Times New Roman" w:hAnsi="Times New Roman"/>
                <w:color w:val="000000"/>
                <w:sz w:val="24"/>
              </w:rPr>
            </w:pPr>
          </w:p>
        </w:tc>
      </w:tr>
      <w:tr w:rsidR="00433476" w:rsidRPr="00BB7705" w14:paraId="607FC05D" w14:textId="77777777" w:rsidTr="0075570D">
        <w:trPr>
          <w:gridAfter w:val="1"/>
          <w:wAfter w:w="145" w:type="dxa"/>
          <w:trHeight w:val="523"/>
          <w:jc w:val="center"/>
        </w:trPr>
        <w:tc>
          <w:tcPr>
            <w:tcW w:w="3916" w:type="dxa"/>
            <w:shd w:val="clear" w:color="auto" w:fill="auto"/>
            <w:noWrap/>
            <w:vAlign w:val="center"/>
          </w:tcPr>
          <w:p w14:paraId="7EFBF4BB" w14:textId="77777777" w:rsidR="00433476" w:rsidRPr="00BB7705" w:rsidRDefault="00433476" w:rsidP="00563470">
            <w:pPr>
              <w:jc w:val="center"/>
              <w:rPr>
                <w:rFonts w:ascii="Times New Roman" w:hAnsi="Times New Roman"/>
                <w:b/>
                <w:bCs/>
                <w:i/>
                <w:iCs/>
                <w:color w:val="000000"/>
                <w:sz w:val="24"/>
              </w:rPr>
            </w:pPr>
          </w:p>
        </w:tc>
        <w:tc>
          <w:tcPr>
            <w:tcW w:w="2124" w:type="dxa"/>
            <w:shd w:val="clear" w:color="auto" w:fill="auto"/>
            <w:noWrap/>
            <w:vAlign w:val="center"/>
          </w:tcPr>
          <w:p w14:paraId="22E8A139" w14:textId="77777777" w:rsidR="00433476" w:rsidRPr="00BB7705" w:rsidRDefault="00433476" w:rsidP="00563470">
            <w:pPr>
              <w:jc w:val="center"/>
              <w:rPr>
                <w:rFonts w:ascii="Times New Roman" w:hAnsi="Times New Roman"/>
                <w:color w:val="000000"/>
                <w:sz w:val="24"/>
              </w:rPr>
            </w:pPr>
          </w:p>
        </w:tc>
        <w:tc>
          <w:tcPr>
            <w:tcW w:w="2024" w:type="dxa"/>
            <w:shd w:val="clear" w:color="auto" w:fill="auto"/>
            <w:noWrap/>
            <w:vAlign w:val="center"/>
          </w:tcPr>
          <w:p w14:paraId="517DC1C7" w14:textId="77777777" w:rsidR="00433476" w:rsidRPr="00BB7705" w:rsidRDefault="00433476" w:rsidP="00563470">
            <w:pPr>
              <w:jc w:val="center"/>
              <w:rPr>
                <w:rFonts w:ascii="Times New Roman" w:hAnsi="Times New Roman"/>
                <w:color w:val="000000"/>
                <w:sz w:val="24"/>
              </w:rPr>
            </w:pPr>
          </w:p>
        </w:tc>
      </w:tr>
      <w:tr w:rsidR="00344F35" w:rsidRPr="00BB7705" w14:paraId="4BED7FC8" w14:textId="77777777" w:rsidTr="0075570D">
        <w:trPr>
          <w:gridAfter w:val="1"/>
          <w:wAfter w:w="145" w:type="dxa"/>
          <w:trHeight w:val="755"/>
          <w:jc w:val="center"/>
        </w:trPr>
        <w:tc>
          <w:tcPr>
            <w:tcW w:w="3916" w:type="dxa"/>
            <w:shd w:val="clear" w:color="000000" w:fill="31937A"/>
            <w:noWrap/>
            <w:vAlign w:val="bottom"/>
            <w:hideMark/>
          </w:tcPr>
          <w:p w14:paraId="46815EC5" w14:textId="1DDC0E31"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Vas</w:t>
            </w:r>
          </w:p>
        </w:tc>
        <w:tc>
          <w:tcPr>
            <w:tcW w:w="2124" w:type="dxa"/>
            <w:vMerge w:val="restart"/>
            <w:shd w:val="clear" w:color="auto" w:fill="auto"/>
            <w:vAlign w:val="center"/>
            <w:hideMark/>
          </w:tcPr>
          <w:p w14:paraId="6C1D919E" w14:textId="1518E1CB"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4568435F" w14:textId="0B65EF0B"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4AFB9FD1" w14:textId="77777777" w:rsidTr="0075570D">
        <w:trPr>
          <w:gridAfter w:val="1"/>
          <w:wAfter w:w="145" w:type="dxa"/>
          <w:trHeight w:val="872"/>
          <w:jc w:val="center"/>
        </w:trPr>
        <w:tc>
          <w:tcPr>
            <w:tcW w:w="3916" w:type="dxa"/>
            <w:shd w:val="clear" w:color="000000" w:fill="31937A"/>
            <w:noWrap/>
            <w:hideMark/>
          </w:tcPr>
          <w:p w14:paraId="714C078D"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 xml:space="preserve"> vármegye</w:t>
            </w:r>
          </w:p>
        </w:tc>
        <w:tc>
          <w:tcPr>
            <w:tcW w:w="2124" w:type="dxa"/>
            <w:vMerge/>
            <w:vAlign w:val="center"/>
            <w:hideMark/>
          </w:tcPr>
          <w:p w14:paraId="0CCA9BA5"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53C1C050" w14:textId="77777777" w:rsidR="00344F35" w:rsidRPr="00BB7705" w:rsidRDefault="00344F35" w:rsidP="00563470">
            <w:pPr>
              <w:jc w:val="left"/>
              <w:rPr>
                <w:rFonts w:ascii="Times New Roman" w:hAnsi="Times New Roman"/>
                <w:b/>
                <w:bCs/>
                <w:color w:val="000000"/>
                <w:sz w:val="24"/>
              </w:rPr>
            </w:pPr>
          </w:p>
        </w:tc>
      </w:tr>
      <w:tr w:rsidR="00344F35" w:rsidRPr="00BB7705" w14:paraId="1E958F33" w14:textId="77777777" w:rsidTr="0075570D">
        <w:trPr>
          <w:gridAfter w:val="1"/>
          <w:wAfter w:w="145" w:type="dxa"/>
          <w:trHeight w:val="453"/>
          <w:jc w:val="center"/>
        </w:trPr>
        <w:tc>
          <w:tcPr>
            <w:tcW w:w="3916" w:type="dxa"/>
            <w:shd w:val="clear" w:color="auto" w:fill="auto"/>
            <w:noWrap/>
            <w:vAlign w:val="center"/>
            <w:hideMark/>
          </w:tcPr>
          <w:p w14:paraId="322EFE34"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4FDACC3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419</w:t>
            </w:r>
          </w:p>
        </w:tc>
        <w:tc>
          <w:tcPr>
            <w:tcW w:w="2024" w:type="dxa"/>
            <w:shd w:val="clear" w:color="auto" w:fill="auto"/>
            <w:noWrap/>
            <w:vAlign w:val="center"/>
            <w:hideMark/>
          </w:tcPr>
          <w:p w14:paraId="17D9EE3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686</w:t>
            </w:r>
          </w:p>
        </w:tc>
      </w:tr>
      <w:tr w:rsidR="00344F35" w:rsidRPr="00BB7705" w14:paraId="201565A5" w14:textId="77777777" w:rsidTr="0075570D">
        <w:trPr>
          <w:gridAfter w:val="1"/>
          <w:wAfter w:w="145" w:type="dxa"/>
          <w:trHeight w:val="349"/>
          <w:jc w:val="center"/>
        </w:trPr>
        <w:tc>
          <w:tcPr>
            <w:tcW w:w="3916" w:type="dxa"/>
            <w:shd w:val="clear" w:color="auto" w:fill="auto"/>
            <w:noWrap/>
            <w:vAlign w:val="center"/>
            <w:hideMark/>
          </w:tcPr>
          <w:p w14:paraId="6AA366B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19A8C73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1 137</w:t>
            </w:r>
          </w:p>
        </w:tc>
        <w:tc>
          <w:tcPr>
            <w:tcW w:w="2024" w:type="dxa"/>
            <w:shd w:val="clear" w:color="auto" w:fill="auto"/>
            <w:noWrap/>
            <w:vAlign w:val="center"/>
            <w:hideMark/>
          </w:tcPr>
          <w:p w14:paraId="7AEE393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753</w:t>
            </w:r>
          </w:p>
        </w:tc>
      </w:tr>
      <w:tr w:rsidR="00344F35" w:rsidRPr="00BB7705" w14:paraId="2A40F12F" w14:textId="77777777" w:rsidTr="0075570D">
        <w:trPr>
          <w:gridAfter w:val="1"/>
          <w:wAfter w:w="145" w:type="dxa"/>
          <w:trHeight w:val="349"/>
          <w:jc w:val="center"/>
        </w:trPr>
        <w:tc>
          <w:tcPr>
            <w:tcW w:w="3916" w:type="dxa"/>
            <w:shd w:val="clear" w:color="auto" w:fill="auto"/>
            <w:noWrap/>
            <w:vAlign w:val="center"/>
            <w:hideMark/>
          </w:tcPr>
          <w:p w14:paraId="6FE93831"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611D940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822</w:t>
            </w:r>
          </w:p>
        </w:tc>
        <w:tc>
          <w:tcPr>
            <w:tcW w:w="2024" w:type="dxa"/>
            <w:shd w:val="clear" w:color="auto" w:fill="auto"/>
            <w:noWrap/>
            <w:vAlign w:val="center"/>
            <w:hideMark/>
          </w:tcPr>
          <w:p w14:paraId="46C5B86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1 173</w:t>
            </w:r>
          </w:p>
        </w:tc>
      </w:tr>
      <w:tr w:rsidR="00344F35" w:rsidRPr="00BB7705" w14:paraId="3ECF948B" w14:textId="77777777" w:rsidTr="0075570D">
        <w:trPr>
          <w:gridAfter w:val="1"/>
          <w:wAfter w:w="145" w:type="dxa"/>
          <w:trHeight w:val="349"/>
          <w:jc w:val="center"/>
        </w:trPr>
        <w:tc>
          <w:tcPr>
            <w:tcW w:w="3916" w:type="dxa"/>
            <w:shd w:val="clear" w:color="auto" w:fill="auto"/>
            <w:noWrap/>
            <w:vAlign w:val="center"/>
            <w:hideMark/>
          </w:tcPr>
          <w:p w14:paraId="18716BC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52403A4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921</w:t>
            </w:r>
          </w:p>
        </w:tc>
        <w:tc>
          <w:tcPr>
            <w:tcW w:w="2024" w:type="dxa"/>
            <w:shd w:val="clear" w:color="auto" w:fill="auto"/>
            <w:noWrap/>
            <w:vAlign w:val="center"/>
            <w:hideMark/>
          </w:tcPr>
          <w:p w14:paraId="0508D492"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975</w:t>
            </w:r>
          </w:p>
        </w:tc>
      </w:tr>
      <w:tr w:rsidR="00344F35" w:rsidRPr="00BB7705" w14:paraId="416057FB" w14:textId="77777777" w:rsidTr="0075570D">
        <w:trPr>
          <w:gridAfter w:val="1"/>
          <w:wAfter w:w="145" w:type="dxa"/>
          <w:trHeight w:val="349"/>
          <w:jc w:val="center"/>
        </w:trPr>
        <w:tc>
          <w:tcPr>
            <w:tcW w:w="3916" w:type="dxa"/>
            <w:shd w:val="clear" w:color="auto" w:fill="auto"/>
            <w:noWrap/>
            <w:vAlign w:val="center"/>
            <w:hideMark/>
          </w:tcPr>
          <w:p w14:paraId="3C82787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7454D44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646</w:t>
            </w:r>
          </w:p>
        </w:tc>
        <w:tc>
          <w:tcPr>
            <w:tcW w:w="2024" w:type="dxa"/>
            <w:shd w:val="clear" w:color="auto" w:fill="auto"/>
            <w:noWrap/>
            <w:vAlign w:val="center"/>
            <w:hideMark/>
          </w:tcPr>
          <w:p w14:paraId="7561BB6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710</w:t>
            </w:r>
          </w:p>
        </w:tc>
      </w:tr>
      <w:tr w:rsidR="00344F35" w:rsidRPr="00BB7705" w14:paraId="17DEA3BB" w14:textId="77777777" w:rsidTr="0075570D">
        <w:trPr>
          <w:gridAfter w:val="1"/>
          <w:wAfter w:w="145" w:type="dxa"/>
          <w:trHeight w:val="349"/>
          <w:jc w:val="center"/>
        </w:trPr>
        <w:tc>
          <w:tcPr>
            <w:tcW w:w="3916" w:type="dxa"/>
            <w:shd w:val="clear" w:color="auto" w:fill="auto"/>
            <w:noWrap/>
            <w:vAlign w:val="center"/>
            <w:hideMark/>
          </w:tcPr>
          <w:p w14:paraId="281C1D1D"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5995AEB6"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505</w:t>
            </w:r>
          </w:p>
        </w:tc>
        <w:tc>
          <w:tcPr>
            <w:tcW w:w="2024" w:type="dxa"/>
            <w:shd w:val="clear" w:color="auto" w:fill="auto"/>
            <w:noWrap/>
            <w:vAlign w:val="center"/>
            <w:hideMark/>
          </w:tcPr>
          <w:p w14:paraId="5E5C596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443</w:t>
            </w:r>
          </w:p>
        </w:tc>
      </w:tr>
      <w:tr w:rsidR="00344F35" w:rsidRPr="00BB7705" w14:paraId="2BDD7A85" w14:textId="77777777" w:rsidTr="0075570D">
        <w:trPr>
          <w:gridAfter w:val="1"/>
          <w:wAfter w:w="145" w:type="dxa"/>
          <w:trHeight w:val="349"/>
          <w:jc w:val="center"/>
        </w:trPr>
        <w:tc>
          <w:tcPr>
            <w:tcW w:w="3916" w:type="dxa"/>
            <w:shd w:val="clear" w:color="auto" w:fill="auto"/>
            <w:noWrap/>
            <w:vAlign w:val="center"/>
            <w:hideMark/>
          </w:tcPr>
          <w:p w14:paraId="533BF23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3DC7BAB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658</w:t>
            </w:r>
          </w:p>
        </w:tc>
        <w:tc>
          <w:tcPr>
            <w:tcW w:w="2024" w:type="dxa"/>
            <w:shd w:val="clear" w:color="auto" w:fill="auto"/>
            <w:noWrap/>
            <w:vAlign w:val="center"/>
            <w:hideMark/>
          </w:tcPr>
          <w:p w14:paraId="3252C1B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263</w:t>
            </w:r>
          </w:p>
        </w:tc>
      </w:tr>
      <w:tr w:rsidR="00344F35" w:rsidRPr="00BB7705" w14:paraId="3C03832D" w14:textId="77777777" w:rsidTr="0075570D">
        <w:trPr>
          <w:gridAfter w:val="1"/>
          <w:wAfter w:w="145" w:type="dxa"/>
          <w:trHeight w:val="349"/>
          <w:jc w:val="center"/>
        </w:trPr>
        <w:tc>
          <w:tcPr>
            <w:tcW w:w="3916" w:type="dxa"/>
            <w:shd w:val="clear" w:color="auto" w:fill="auto"/>
            <w:noWrap/>
            <w:vAlign w:val="center"/>
            <w:hideMark/>
          </w:tcPr>
          <w:p w14:paraId="6AB2044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4A5AE7F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588</w:t>
            </w:r>
          </w:p>
        </w:tc>
        <w:tc>
          <w:tcPr>
            <w:tcW w:w="2024" w:type="dxa"/>
            <w:shd w:val="clear" w:color="auto" w:fill="auto"/>
            <w:noWrap/>
            <w:vAlign w:val="center"/>
            <w:hideMark/>
          </w:tcPr>
          <w:p w14:paraId="1C81D63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218</w:t>
            </w:r>
          </w:p>
        </w:tc>
      </w:tr>
      <w:tr w:rsidR="00344F35" w:rsidRPr="00BB7705" w14:paraId="6EC32CE1" w14:textId="77777777" w:rsidTr="0075570D">
        <w:trPr>
          <w:gridAfter w:val="1"/>
          <w:wAfter w:w="145" w:type="dxa"/>
          <w:trHeight w:val="349"/>
          <w:jc w:val="center"/>
        </w:trPr>
        <w:tc>
          <w:tcPr>
            <w:tcW w:w="3916" w:type="dxa"/>
            <w:shd w:val="clear" w:color="auto" w:fill="auto"/>
            <w:noWrap/>
            <w:vAlign w:val="center"/>
            <w:hideMark/>
          </w:tcPr>
          <w:p w14:paraId="6DCC199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49FF3B5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550</w:t>
            </w:r>
          </w:p>
        </w:tc>
        <w:tc>
          <w:tcPr>
            <w:tcW w:w="2024" w:type="dxa"/>
            <w:shd w:val="clear" w:color="auto" w:fill="auto"/>
            <w:noWrap/>
            <w:vAlign w:val="center"/>
            <w:hideMark/>
          </w:tcPr>
          <w:p w14:paraId="5F94E933"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197</w:t>
            </w:r>
          </w:p>
        </w:tc>
      </w:tr>
      <w:tr w:rsidR="00344F35" w:rsidRPr="00BB7705" w14:paraId="33B04232" w14:textId="77777777" w:rsidTr="0075570D">
        <w:trPr>
          <w:gridAfter w:val="1"/>
          <w:wAfter w:w="145" w:type="dxa"/>
          <w:trHeight w:val="456"/>
          <w:jc w:val="center"/>
        </w:trPr>
        <w:tc>
          <w:tcPr>
            <w:tcW w:w="3916" w:type="dxa"/>
            <w:shd w:val="clear" w:color="auto" w:fill="auto"/>
            <w:noWrap/>
            <w:vAlign w:val="center"/>
            <w:hideMark/>
          </w:tcPr>
          <w:p w14:paraId="509DAE6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4C383FDE"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420</w:t>
            </w:r>
          </w:p>
        </w:tc>
        <w:tc>
          <w:tcPr>
            <w:tcW w:w="2024" w:type="dxa"/>
            <w:shd w:val="clear" w:color="auto" w:fill="auto"/>
            <w:noWrap/>
            <w:vAlign w:val="center"/>
            <w:hideMark/>
          </w:tcPr>
          <w:p w14:paraId="24F7060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158</w:t>
            </w:r>
          </w:p>
        </w:tc>
      </w:tr>
      <w:tr w:rsidR="00344F35" w:rsidRPr="00BB7705" w14:paraId="7B741304" w14:textId="77777777" w:rsidTr="0075570D">
        <w:trPr>
          <w:gridAfter w:val="1"/>
          <w:wAfter w:w="145" w:type="dxa"/>
          <w:trHeight w:val="375"/>
          <w:jc w:val="center"/>
        </w:trPr>
        <w:tc>
          <w:tcPr>
            <w:tcW w:w="3916" w:type="dxa"/>
            <w:shd w:val="clear" w:color="auto" w:fill="auto"/>
            <w:noWrap/>
            <w:vAlign w:val="center"/>
            <w:hideMark/>
          </w:tcPr>
          <w:p w14:paraId="0BE83C5A"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6760076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333</w:t>
            </w:r>
          </w:p>
        </w:tc>
        <w:tc>
          <w:tcPr>
            <w:tcW w:w="2024" w:type="dxa"/>
            <w:shd w:val="clear" w:color="auto" w:fill="auto"/>
            <w:noWrap/>
            <w:vAlign w:val="center"/>
            <w:hideMark/>
          </w:tcPr>
          <w:p w14:paraId="6A09224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107</w:t>
            </w:r>
          </w:p>
        </w:tc>
      </w:tr>
      <w:tr w:rsidR="00344F35" w:rsidRPr="00BB7705" w14:paraId="4EA7D37E" w14:textId="77777777" w:rsidTr="0075570D">
        <w:trPr>
          <w:gridAfter w:val="1"/>
          <w:wAfter w:w="145" w:type="dxa"/>
          <w:trHeight w:val="308"/>
          <w:jc w:val="center"/>
        </w:trPr>
        <w:tc>
          <w:tcPr>
            <w:tcW w:w="3916" w:type="dxa"/>
            <w:vMerge w:val="restart"/>
            <w:shd w:val="clear" w:color="000000" w:fill="31937A"/>
            <w:noWrap/>
            <w:vAlign w:val="center"/>
            <w:hideMark/>
          </w:tcPr>
          <w:p w14:paraId="2F0A86E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ÖSSZESEN</w:t>
            </w:r>
          </w:p>
        </w:tc>
        <w:tc>
          <w:tcPr>
            <w:tcW w:w="2124" w:type="dxa"/>
            <w:vMerge w:val="restart"/>
            <w:shd w:val="clear" w:color="auto" w:fill="auto"/>
            <w:vAlign w:val="center"/>
            <w:hideMark/>
          </w:tcPr>
          <w:p w14:paraId="41E5141E"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Hosszabb időtartamú közfoglalkoztatás</w:t>
            </w:r>
          </w:p>
        </w:tc>
        <w:tc>
          <w:tcPr>
            <w:tcW w:w="2024" w:type="dxa"/>
            <w:vMerge w:val="restart"/>
            <w:shd w:val="clear" w:color="auto" w:fill="auto"/>
            <w:vAlign w:val="center"/>
            <w:hideMark/>
          </w:tcPr>
          <w:p w14:paraId="0C41AD73"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Országos közfoglalkoztatás</w:t>
            </w:r>
          </w:p>
        </w:tc>
      </w:tr>
      <w:tr w:rsidR="00344F35" w:rsidRPr="00BB7705" w14:paraId="6ED94938" w14:textId="77777777" w:rsidTr="0075570D">
        <w:trPr>
          <w:trHeight w:val="1040"/>
          <w:jc w:val="center"/>
        </w:trPr>
        <w:tc>
          <w:tcPr>
            <w:tcW w:w="3916" w:type="dxa"/>
            <w:vMerge/>
            <w:vAlign w:val="center"/>
            <w:hideMark/>
          </w:tcPr>
          <w:p w14:paraId="176963E4" w14:textId="77777777" w:rsidR="00344F35" w:rsidRPr="00BB7705" w:rsidRDefault="00344F35" w:rsidP="00563470">
            <w:pPr>
              <w:jc w:val="left"/>
              <w:rPr>
                <w:rFonts w:ascii="Times New Roman" w:hAnsi="Times New Roman"/>
                <w:b/>
                <w:bCs/>
                <w:color w:val="000000"/>
                <w:sz w:val="24"/>
              </w:rPr>
            </w:pPr>
          </w:p>
        </w:tc>
        <w:tc>
          <w:tcPr>
            <w:tcW w:w="2124" w:type="dxa"/>
            <w:vMerge/>
            <w:vAlign w:val="center"/>
            <w:hideMark/>
          </w:tcPr>
          <w:p w14:paraId="4129D082" w14:textId="77777777" w:rsidR="00344F35" w:rsidRPr="00BB7705" w:rsidRDefault="00344F35" w:rsidP="00563470">
            <w:pPr>
              <w:jc w:val="left"/>
              <w:rPr>
                <w:rFonts w:ascii="Times New Roman" w:hAnsi="Times New Roman"/>
                <w:b/>
                <w:bCs/>
                <w:color w:val="000000"/>
                <w:sz w:val="24"/>
              </w:rPr>
            </w:pPr>
          </w:p>
        </w:tc>
        <w:tc>
          <w:tcPr>
            <w:tcW w:w="2024" w:type="dxa"/>
            <w:vMerge/>
            <w:vAlign w:val="center"/>
            <w:hideMark/>
          </w:tcPr>
          <w:p w14:paraId="7C30EB48" w14:textId="77777777" w:rsidR="00344F35" w:rsidRPr="00BB7705" w:rsidRDefault="00344F35" w:rsidP="00563470">
            <w:pPr>
              <w:jc w:val="left"/>
              <w:rPr>
                <w:rFonts w:ascii="Times New Roman" w:hAnsi="Times New Roman"/>
                <w:b/>
                <w:bCs/>
                <w:color w:val="000000"/>
                <w:sz w:val="24"/>
              </w:rPr>
            </w:pPr>
          </w:p>
        </w:tc>
        <w:tc>
          <w:tcPr>
            <w:tcW w:w="145" w:type="dxa"/>
            <w:shd w:val="clear" w:color="auto" w:fill="auto"/>
            <w:noWrap/>
            <w:vAlign w:val="bottom"/>
            <w:hideMark/>
          </w:tcPr>
          <w:p w14:paraId="7BBF241C" w14:textId="77777777" w:rsidR="00344F35" w:rsidRPr="00BB7705" w:rsidRDefault="00344F35" w:rsidP="00563470">
            <w:pPr>
              <w:jc w:val="center"/>
              <w:rPr>
                <w:rFonts w:ascii="Times New Roman" w:hAnsi="Times New Roman"/>
                <w:b/>
                <w:bCs/>
                <w:color w:val="000000"/>
                <w:sz w:val="24"/>
              </w:rPr>
            </w:pPr>
          </w:p>
        </w:tc>
      </w:tr>
      <w:tr w:rsidR="00344F35" w:rsidRPr="00BB7705" w14:paraId="0A8BB1E6" w14:textId="77777777" w:rsidTr="0075570D">
        <w:trPr>
          <w:trHeight w:val="349"/>
          <w:jc w:val="center"/>
        </w:trPr>
        <w:tc>
          <w:tcPr>
            <w:tcW w:w="3916" w:type="dxa"/>
            <w:shd w:val="clear" w:color="auto" w:fill="auto"/>
            <w:noWrap/>
            <w:vAlign w:val="center"/>
            <w:hideMark/>
          </w:tcPr>
          <w:p w14:paraId="20DADDB6"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2013</w:t>
            </w:r>
          </w:p>
        </w:tc>
        <w:tc>
          <w:tcPr>
            <w:tcW w:w="2124" w:type="dxa"/>
            <w:shd w:val="clear" w:color="auto" w:fill="auto"/>
            <w:noWrap/>
            <w:vAlign w:val="center"/>
            <w:hideMark/>
          </w:tcPr>
          <w:p w14:paraId="0778460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33 936</w:t>
            </w:r>
          </w:p>
        </w:tc>
        <w:tc>
          <w:tcPr>
            <w:tcW w:w="2024" w:type="dxa"/>
            <w:shd w:val="clear" w:color="auto" w:fill="auto"/>
            <w:noWrap/>
            <w:vAlign w:val="center"/>
            <w:hideMark/>
          </w:tcPr>
          <w:p w14:paraId="2C23CCF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25 829</w:t>
            </w:r>
          </w:p>
        </w:tc>
        <w:tc>
          <w:tcPr>
            <w:tcW w:w="145" w:type="dxa"/>
            <w:vAlign w:val="center"/>
            <w:hideMark/>
          </w:tcPr>
          <w:p w14:paraId="747A152F" w14:textId="77777777" w:rsidR="00344F35" w:rsidRPr="00BB7705" w:rsidRDefault="00344F35" w:rsidP="00563470">
            <w:pPr>
              <w:jc w:val="left"/>
              <w:rPr>
                <w:rFonts w:ascii="Times New Roman" w:hAnsi="Times New Roman"/>
                <w:sz w:val="24"/>
              </w:rPr>
            </w:pPr>
          </w:p>
        </w:tc>
      </w:tr>
      <w:tr w:rsidR="00344F35" w:rsidRPr="00BB7705" w14:paraId="15AABF54" w14:textId="77777777" w:rsidTr="0075570D">
        <w:trPr>
          <w:trHeight w:val="349"/>
          <w:jc w:val="center"/>
        </w:trPr>
        <w:tc>
          <w:tcPr>
            <w:tcW w:w="3916" w:type="dxa"/>
            <w:shd w:val="clear" w:color="auto" w:fill="auto"/>
            <w:noWrap/>
            <w:vAlign w:val="center"/>
            <w:hideMark/>
          </w:tcPr>
          <w:p w14:paraId="2C3487EB"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2014</w:t>
            </w:r>
          </w:p>
        </w:tc>
        <w:tc>
          <w:tcPr>
            <w:tcW w:w="2124" w:type="dxa"/>
            <w:shd w:val="clear" w:color="auto" w:fill="auto"/>
            <w:noWrap/>
            <w:vAlign w:val="center"/>
            <w:hideMark/>
          </w:tcPr>
          <w:p w14:paraId="764F012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88 659</w:t>
            </w:r>
          </w:p>
        </w:tc>
        <w:tc>
          <w:tcPr>
            <w:tcW w:w="2024" w:type="dxa"/>
            <w:shd w:val="clear" w:color="auto" w:fill="auto"/>
            <w:noWrap/>
            <w:vAlign w:val="center"/>
            <w:hideMark/>
          </w:tcPr>
          <w:p w14:paraId="4FEC63FA"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30 919</w:t>
            </w:r>
          </w:p>
        </w:tc>
        <w:tc>
          <w:tcPr>
            <w:tcW w:w="145" w:type="dxa"/>
            <w:vAlign w:val="center"/>
            <w:hideMark/>
          </w:tcPr>
          <w:p w14:paraId="3AC43ED2" w14:textId="77777777" w:rsidR="00344F35" w:rsidRPr="00BB7705" w:rsidRDefault="00344F35" w:rsidP="00563470">
            <w:pPr>
              <w:jc w:val="left"/>
              <w:rPr>
                <w:rFonts w:ascii="Times New Roman" w:hAnsi="Times New Roman"/>
                <w:sz w:val="24"/>
              </w:rPr>
            </w:pPr>
          </w:p>
        </w:tc>
      </w:tr>
      <w:tr w:rsidR="00344F35" w:rsidRPr="00BB7705" w14:paraId="0E73C587" w14:textId="77777777" w:rsidTr="0075570D">
        <w:trPr>
          <w:trHeight w:val="349"/>
          <w:jc w:val="center"/>
        </w:trPr>
        <w:tc>
          <w:tcPr>
            <w:tcW w:w="3916" w:type="dxa"/>
            <w:shd w:val="clear" w:color="auto" w:fill="auto"/>
            <w:noWrap/>
            <w:vAlign w:val="center"/>
            <w:hideMark/>
          </w:tcPr>
          <w:p w14:paraId="527AC677"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2015</w:t>
            </w:r>
          </w:p>
        </w:tc>
        <w:tc>
          <w:tcPr>
            <w:tcW w:w="2124" w:type="dxa"/>
            <w:shd w:val="clear" w:color="auto" w:fill="auto"/>
            <w:noWrap/>
            <w:vAlign w:val="center"/>
            <w:hideMark/>
          </w:tcPr>
          <w:p w14:paraId="4B1CB1F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74 903</w:t>
            </w:r>
          </w:p>
        </w:tc>
        <w:tc>
          <w:tcPr>
            <w:tcW w:w="2024" w:type="dxa"/>
            <w:shd w:val="clear" w:color="auto" w:fill="auto"/>
            <w:noWrap/>
            <w:vAlign w:val="center"/>
            <w:hideMark/>
          </w:tcPr>
          <w:p w14:paraId="26E4892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41 429</w:t>
            </w:r>
          </w:p>
        </w:tc>
        <w:tc>
          <w:tcPr>
            <w:tcW w:w="145" w:type="dxa"/>
            <w:vAlign w:val="center"/>
            <w:hideMark/>
          </w:tcPr>
          <w:p w14:paraId="286D9181" w14:textId="77777777" w:rsidR="00344F35" w:rsidRPr="00BB7705" w:rsidRDefault="00344F35" w:rsidP="00563470">
            <w:pPr>
              <w:jc w:val="left"/>
              <w:rPr>
                <w:rFonts w:ascii="Times New Roman" w:hAnsi="Times New Roman"/>
                <w:sz w:val="24"/>
              </w:rPr>
            </w:pPr>
          </w:p>
        </w:tc>
      </w:tr>
      <w:tr w:rsidR="00344F35" w:rsidRPr="00BB7705" w14:paraId="26112E57" w14:textId="77777777" w:rsidTr="0075570D">
        <w:trPr>
          <w:trHeight w:val="349"/>
          <w:jc w:val="center"/>
        </w:trPr>
        <w:tc>
          <w:tcPr>
            <w:tcW w:w="3916" w:type="dxa"/>
            <w:shd w:val="clear" w:color="auto" w:fill="auto"/>
            <w:noWrap/>
            <w:vAlign w:val="center"/>
            <w:hideMark/>
          </w:tcPr>
          <w:p w14:paraId="0A6D805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2016</w:t>
            </w:r>
          </w:p>
        </w:tc>
        <w:tc>
          <w:tcPr>
            <w:tcW w:w="2124" w:type="dxa"/>
            <w:shd w:val="clear" w:color="auto" w:fill="auto"/>
            <w:noWrap/>
            <w:vAlign w:val="center"/>
            <w:hideMark/>
          </w:tcPr>
          <w:p w14:paraId="25E18191"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95 661</w:t>
            </w:r>
          </w:p>
        </w:tc>
        <w:tc>
          <w:tcPr>
            <w:tcW w:w="2024" w:type="dxa"/>
            <w:shd w:val="clear" w:color="auto" w:fill="auto"/>
            <w:noWrap/>
            <w:vAlign w:val="center"/>
            <w:hideMark/>
          </w:tcPr>
          <w:p w14:paraId="57346A19"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42 854</w:t>
            </w:r>
          </w:p>
        </w:tc>
        <w:tc>
          <w:tcPr>
            <w:tcW w:w="145" w:type="dxa"/>
            <w:vAlign w:val="center"/>
            <w:hideMark/>
          </w:tcPr>
          <w:p w14:paraId="10D7136E" w14:textId="77777777" w:rsidR="00344F35" w:rsidRPr="00BB7705" w:rsidRDefault="00344F35" w:rsidP="00563470">
            <w:pPr>
              <w:jc w:val="left"/>
              <w:rPr>
                <w:rFonts w:ascii="Times New Roman" w:hAnsi="Times New Roman"/>
                <w:sz w:val="24"/>
              </w:rPr>
            </w:pPr>
          </w:p>
        </w:tc>
      </w:tr>
      <w:tr w:rsidR="00344F35" w:rsidRPr="00BB7705" w14:paraId="0F3559DA" w14:textId="77777777" w:rsidTr="0075570D">
        <w:trPr>
          <w:trHeight w:val="349"/>
          <w:jc w:val="center"/>
        </w:trPr>
        <w:tc>
          <w:tcPr>
            <w:tcW w:w="3916" w:type="dxa"/>
            <w:shd w:val="clear" w:color="auto" w:fill="auto"/>
            <w:noWrap/>
            <w:vAlign w:val="center"/>
            <w:hideMark/>
          </w:tcPr>
          <w:p w14:paraId="7C2B8F1A"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2017</w:t>
            </w:r>
          </w:p>
        </w:tc>
        <w:tc>
          <w:tcPr>
            <w:tcW w:w="2124" w:type="dxa"/>
            <w:shd w:val="clear" w:color="auto" w:fill="auto"/>
            <w:noWrap/>
            <w:vAlign w:val="center"/>
            <w:hideMark/>
          </w:tcPr>
          <w:p w14:paraId="2E1DCDEF"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78 169</w:t>
            </w:r>
          </w:p>
        </w:tc>
        <w:tc>
          <w:tcPr>
            <w:tcW w:w="2024" w:type="dxa"/>
            <w:shd w:val="clear" w:color="auto" w:fill="auto"/>
            <w:noWrap/>
            <w:vAlign w:val="center"/>
            <w:hideMark/>
          </w:tcPr>
          <w:p w14:paraId="48721C7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34 041</w:t>
            </w:r>
          </w:p>
        </w:tc>
        <w:tc>
          <w:tcPr>
            <w:tcW w:w="145" w:type="dxa"/>
            <w:vAlign w:val="center"/>
            <w:hideMark/>
          </w:tcPr>
          <w:p w14:paraId="5CBB0ED8" w14:textId="77777777" w:rsidR="00344F35" w:rsidRPr="00BB7705" w:rsidRDefault="00344F35" w:rsidP="00563470">
            <w:pPr>
              <w:jc w:val="left"/>
              <w:rPr>
                <w:rFonts w:ascii="Times New Roman" w:hAnsi="Times New Roman"/>
                <w:sz w:val="24"/>
              </w:rPr>
            </w:pPr>
          </w:p>
        </w:tc>
      </w:tr>
      <w:tr w:rsidR="00344F35" w:rsidRPr="00BB7705" w14:paraId="6D737779" w14:textId="77777777" w:rsidTr="0075570D">
        <w:trPr>
          <w:trHeight w:val="349"/>
          <w:jc w:val="center"/>
        </w:trPr>
        <w:tc>
          <w:tcPr>
            <w:tcW w:w="3916" w:type="dxa"/>
            <w:shd w:val="clear" w:color="auto" w:fill="auto"/>
            <w:noWrap/>
            <w:vAlign w:val="center"/>
            <w:hideMark/>
          </w:tcPr>
          <w:p w14:paraId="0CC4AA75"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2018</w:t>
            </w:r>
          </w:p>
        </w:tc>
        <w:tc>
          <w:tcPr>
            <w:tcW w:w="2124" w:type="dxa"/>
            <w:shd w:val="clear" w:color="auto" w:fill="auto"/>
            <w:noWrap/>
            <w:vAlign w:val="center"/>
            <w:hideMark/>
          </w:tcPr>
          <w:p w14:paraId="6FCC0F1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59 706</w:t>
            </w:r>
          </w:p>
        </w:tc>
        <w:tc>
          <w:tcPr>
            <w:tcW w:w="2024" w:type="dxa"/>
            <w:shd w:val="clear" w:color="auto" w:fill="auto"/>
            <w:noWrap/>
            <w:vAlign w:val="center"/>
            <w:hideMark/>
          </w:tcPr>
          <w:p w14:paraId="026ABA6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22 774</w:t>
            </w:r>
          </w:p>
        </w:tc>
        <w:tc>
          <w:tcPr>
            <w:tcW w:w="145" w:type="dxa"/>
            <w:vAlign w:val="center"/>
            <w:hideMark/>
          </w:tcPr>
          <w:p w14:paraId="537C952B" w14:textId="77777777" w:rsidR="00344F35" w:rsidRPr="00BB7705" w:rsidRDefault="00344F35" w:rsidP="00563470">
            <w:pPr>
              <w:jc w:val="left"/>
              <w:rPr>
                <w:rFonts w:ascii="Times New Roman" w:hAnsi="Times New Roman"/>
                <w:sz w:val="24"/>
              </w:rPr>
            </w:pPr>
          </w:p>
        </w:tc>
      </w:tr>
      <w:tr w:rsidR="00344F35" w:rsidRPr="00BB7705" w14:paraId="2C1ED410" w14:textId="77777777" w:rsidTr="0075570D">
        <w:trPr>
          <w:trHeight w:val="349"/>
          <w:jc w:val="center"/>
        </w:trPr>
        <w:tc>
          <w:tcPr>
            <w:tcW w:w="3916" w:type="dxa"/>
            <w:shd w:val="clear" w:color="auto" w:fill="auto"/>
            <w:noWrap/>
            <w:vAlign w:val="center"/>
            <w:hideMark/>
          </w:tcPr>
          <w:p w14:paraId="01BB6089"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2019</w:t>
            </w:r>
          </w:p>
        </w:tc>
        <w:tc>
          <w:tcPr>
            <w:tcW w:w="2124" w:type="dxa"/>
            <w:shd w:val="clear" w:color="auto" w:fill="auto"/>
            <w:noWrap/>
            <w:vAlign w:val="center"/>
            <w:hideMark/>
          </w:tcPr>
          <w:p w14:paraId="0C7319C0"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48 955</w:t>
            </w:r>
          </w:p>
        </w:tc>
        <w:tc>
          <w:tcPr>
            <w:tcW w:w="2024" w:type="dxa"/>
            <w:shd w:val="clear" w:color="auto" w:fill="auto"/>
            <w:noWrap/>
            <w:vAlign w:val="center"/>
            <w:hideMark/>
          </w:tcPr>
          <w:p w14:paraId="36AF9426"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15 361</w:t>
            </w:r>
          </w:p>
        </w:tc>
        <w:tc>
          <w:tcPr>
            <w:tcW w:w="145" w:type="dxa"/>
            <w:vAlign w:val="center"/>
            <w:hideMark/>
          </w:tcPr>
          <w:p w14:paraId="08D34586" w14:textId="77777777" w:rsidR="00344F35" w:rsidRPr="00BB7705" w:rsidRDefault="00344F35" w:rsidP="00563470">
            <w:pPr>
              <w:jc w:val="left"/>
              <w:rPr>
                <w:rFonts w:ascii="Times New Roman" w:hAnsi="Times New Roman"/>
                <w:sz w:val="24"/>
              </w:rPr>
            </w:pPr>
          </w:p>
        </w:tc>
      </w:tr>
      <w:tr w:rsidR="00344F35" w:rsidRPr="00BB7705" w14:paraId="636A9965" w14:textId="77777777" w:rsidTr="0075570D">
        <w:trPr>
          <w:trHeight w:val="349"/>
          <w:jc w:val="center"/>
        </w:trPr>
        <w:tc>
          <w:tcPr>
            <w:tcW w:w="3916" w:type="dxa"/>
            <w:shd w:val="clear" w:color="auto" w:fill="auto"/>
            <w:noWrap/>
            <w:vAlign w:val="center"/>
            <w:hideMark/>
          </w:tcPr>
          <w:p w14:paraId="35BA2E00"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2020</w:t>
            </w:r>
          </w:p>
        </w:tc>
        <w:tc>
          <w:tcPr>
            <w:tcW w:w="2124" w:type="dxa"/>
            <w:shd w:val="clear" w:color="auto" w:fill="auto"/>
            <w:noWrap/>
            <w:vAlign w:val="center"/>
            <w:hideMark/>
          </w:tcPr>
          <w:p w14:paraId="428374B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42 719</w:t>
            </w:r>
          </w:p>
        </w:tc>
        <w:tc>
          <w:tcPr>
            <w:tcW w:w="2024" w:type="dxa"/>
            <w:shd w:val="clear" w:color="auto" w:fill="auto"/>
            <w:noWrap/>
            <w:vAlign w:val="center"/>
            <w:hideMark/>
          </w:tcPr>
          <w:p w14:paraId="48216B9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12 845</w:t>
            </w:r>
          </w:p>
        </w:tc>
        <w:tc>
          <w:tcPr>
            <w:tcW w:w="145" w:type="dxa"/>
            <w:vAlign w:val="center"/>
            <w:hideMark/>
          </w:tcPr>
          <w:p w14:paraId="45297B43" w14:textId="77777777" w:rsidR="00344F35" w:rsidRPr="00BB7705" w:rsidRDefault="00344F35" w:rsidP="00563470">
            <w:pPr>
              <w:jc w:val="left"/>
              <w:rPr>
                <w:rFonts w:ascii="Times New Roman" w:hAnsi="Times New Roman"/>
                <w:sz w:val="24"/>
              </w:rPr>
            </w:pPr>
          </w:p>
        </w:tc>
      </w:tr>
      <w:tr w:rsidR="00344F35" w:rsidRPr="00BB7705" w14:paraId="5B87AFD3" w14:textId="77777777" w:rsidTr="0075570D">
        <w:trPr>
          <w:trHeight w:val="349"/>
          <w:jc w:val="center"/>
        </w:trPr>
        <w:tc>
          <w:tcPr>
            <w:tcW w:w="3916" w:type="dxa"/>
            <w:shd w:val="clear" w:color="auto" w:fill="auto"/>
            <w:noWrap/>
            <w:vAlign w:val="center"/>
            <w:hideMark/>
          </w:tcPr>
          <w:p w14:paraId="0B8BB2A7"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2021</w:t>
            </w:r>
          </w:p>
        </w:tc>
        <w:tc>
          <w:tcPr>
            <w:tcW w:w="2124" w:type="dxa"/>
            <w:shd w:val="clear" w:color="auto" w:fill="auto"/>
            <w:noWrap/>
            <w:vAlign w:val="center"/>
            <w:hideMark/>
          </w:tcPr>
          <w:p w14:paraId="095166EB"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41 370</w:t>
            </w:r>
          </w:p>
        </w:tc>
        <w:tc>
          <w:tcPr>
            <w:tcW w:w="2024" w:type="dxa"/>
            <w:shd w:val="clear" w:color="auto" w:fill="auto"/>
            <w:noWrap/>
            <w:vAlign w:val="center"/>
            <w:hideMark/>
          </w:tcPr>
          <w:p w14:paraId="12E60C55"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12 026</w:t>
            </w:r>
          </w:p>
        </w:tc>
        <w:tc>
          <w:tcPr>
            <w:tcW w:w="145" w:type="dxa"/>
            <w:vAlign w:val="center"/>
            <w:hideMark/>
          </w:tcPr>
          <w:p w14:paraId="1E73CCE2" w14:textId="77777777" w:rsidR="00344F35" w:rsidRPr="00BB7705" w:rsidRDefault="00344F35" w:rsidP="00563470">
            <w:pPr>
              <w:jc w:val="left"/>
              <w:rPr>
                <w:rFonts w:ascii="Times New Roman" w:hAnsi="Times New Roman"/>
                <w:sz w:val="24"/>
              </w:rPr>
            </w:pPr>
          </w:p>
        </w:tc>
      </w:tr>
      <w:tr w:rsidR="00344F35" w:rsidRPr="00BB7705" w14:paraId="364A981B" w14:textId="77777777" w:rsidTr="0075570D">
        <w:trPr>
          <w:trHeight w:val="349"/>
          <w:jc w:val="center"/>
        </w:trPr>
        <w:tc>
          <w:tcPr>
            <w:tcW w:w="3916" w:type="dxa"/>
            <w:shd w:val="clear" w:color="auto" w:fill="auto"/>
            <w:noWrap/>
            <w:vAlign w:val="center"/>
            <w:hideMark/>
          </w:tcPr>
          <w:p w14:paraId="7F71148E" w14:textId="77777777" w:rsidR="00344F35" w:rsidRPr="00BB7705" w:rsidRDefault="00344F35" w:rsidP="00563470">
            <w:pPr>
              <w:jc w:val="center"/>
              <w:rPr>
                <w:rFonts w:ascii="Times New Roman" w:hAnsi="Times New Roman"/>
                <w:b/>
                <w:bCs/>
                <w:color w:val="000000"/>
                <w:sz w:val="24"/>
              </w:rPr>
            </w:pPr>
            <w:r w:rsidRPr="00BB7705">
              <w:rPr>
                <w:rFonts w:ascii="Times New Roman" w:hAnsi="Times New Roman"/>
                <w:b/>
                <w:bCs/>
                <w:color w:val="000000"/>
                <w:sz w:val="24"/>
              </w:rPr>
              <w:t>2022</w:t>
            </w:r>
          </w:p>
        </w:tc>
        <w:tc>
          <w:tcPr>
            <w:tcW w:w="2124" w:type="dxa"/>
            <w:shd w:val="clear" w:color="auto" w:fill="auto"/>
            <w:noWrap/>
            <w:vAlign w:val="center"/>
            <w:hideMark/>
          </w:tcPr>
          <w:p w14:paraId="302E82CC"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34 845</w:t>
            </w:r>
          </w:p>
        </w:tc>
        <w:tc>
          <w:tcPr>
            <w:tcW w:w="2024" w:type="dxa"/>
            <w:shd w:val="clear" w:color="auto" w:fill="auto"/>
            <w:noWrap/>
            <w:vAlign w:val="center"/>
            <w:hideMark/>
          </w:tcPr>
          <w:p w14:paraId="035CA5A7"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10 409</w:t>
            </w:r>
          </w:p>
        </w:tc>
        <w:tc>
          <w:tcPr>
            <w:tcW w:w="145" w:type="dxa"/>
            <w:vAlign w:val="center"/>
            <w:hideMark/>
          </w:tcPr>
          <w:p w14:paraId="144BAD78" w14:textId="77777777" w:rsidR="00344F35" w:rsidRPr="00BB7705" w:rsidRDefault="00344F35" w:rsidP="00563470">
            <w:pPr>
              <w:jc w:val="left"/>
              <w:rPr>
                <w:rFonts w:ascii="Times New Roman" w:hAnsi="Times New Roman"/>
                <w:sz w:val="24"/>
              </w:rPr>
            </w:pPr>
          </w:p>
        </w:tc>
      </w:tr>
      <w:tr w:rsidR="00344F35" w:rsidRPr="00BB7705" w14:paraId="700113A5" w14:textId="77777777" w:rsidTr="0075570D">
        <w:trPr>
          <w:trHeight w:val="375"/>
          <w:jc w:val="center"/>
        </w:trPr>
        <w:tc>
          <w:tcPr>
            <w:tcW w:w="3916" w:type="dxa"/>
            <w:shd w:val="clear" w:color="auto" w:fill="auto"/>
            <w:noWrap/>
            <w:vAlign w:val="center"/>
            <w:hideMark/>
          </w:tcPr>
          <w:p w14:paraId="66BA1088" w14:textId="77777777" w:rsidR="00344F35" w:rsidRPr="00BB7705" w:rsidRDefault="00344F35" w:rsidP="00563470">
            <w:pPr>
              <w:jc w:val="center"/>
              <w:rPr>
                <w:rFonts w:ascii="Times New Roman" w:hAnsi="Times New Roman"/>
                <w:b/>
                <w:bCs/>
                <w:i/>
                <w:iCs/>
                <w:color w:val="000000"/>
                <w:sz w:val="24"/>
              </w:rPr>
            </w:pPr>
            <w:r w:rsidRPr="00BB7705">
              <w:rPr>
                <w:rFonts w:ascii="Times New Roman" w:hAnsi="Times New Roman"/>
                <w:b/>
                <w:bCs/>
                <w:i/>
                <w:iCs/>
                <w:color w:val="000000"/>
                <w:sz w:val="24"/>
              </w:rPr>
              <w:t>2023. június</w:t>
            </w:r>
          </w:p>
        </w:tc>
        <w:tc>
          <w:tcPr>
            <w:tcW w:w="2124" w:type="dxa"/>
            <w:shd w:val="clear" w:color="auto" w:fill="auto"/>
            <w:noWrap/>
            <w:vAlign w:val="center"/>
            <w:hideMark/>
          </w:tcPr>
          <w:p w14:paraId="0B19319D"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31 303</w:t>
            </w:r>
          </w:p>
        </w:tc>
        <w:tc>
          <w:tcPr>
            <w:tcW w:w="2024" w:type="dxa"/>
            <w:shd w:val="clear" w:color="auto" w:fill="auto"/>
            <w:noWrap/>
            <w:vAlign w:val="center"/>
            <w:hideMark/>
          </w:tcPr>
          <w:p w14:paraId="6090FF58" w14:textId="77777777" w:rsidR="00344F35" w:rsidRPr="00BB7705" w:rsidRDefault="00344F35" w:rsidP="00563470">
            <w:pPr>
              <w:jc w:val="center"/>
              <w:rPr>
                <w:rFonts w:ascii="Times New Roman" w:hAnsi="Times New Roman"/>
                <w:color w:val="000000"/>
                <w:sz w:val="24"/>
              </w:rPr>
            </w:pPr>
            <w:r w:rsidRPr="00BB7705">
              <w:rPr>
                <w:rFonts w:ascii="Times New Roman" w:hAnsi="Times New Roman"/>
                <w:color w:val="000000"/>
                <w:sz w:val="24"/>
              </w:rPr>
              <w:t>8 946</w:t>
            </w:r>
          </w:p>
        </w:tc>
        <w:tc>
          <w:tcPr>
            <w:tcW w:w="145" w:type="dxa"/>
            <w:vAlign w:val="center"/>
            <w:hideMark/>
          </w:tcPr>
          <w:p w14:paraId="35A0AC5C" w14:textId="77777777" w:rsidR="00344F35" w:rsidRPr="00BB7705" w:rsidRDefault="00344F35" w:rsidP="00563470">
            <w:pPr>
              <w:jc w:val="left"/>
              <w:rPr>
                <w:rFonts w:ascii="Times New Roman" w:hAnsi="Times New Roman"/>
                <w:sz w:val="24"/>
              </w:rPr>
            </w:pPr>
          </w:p>
        </w:tc>
      </w:tr>
    </w:tbl>
    <w:p w14:paraId="145251B5"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CBDD88E"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C5E897A" w14:textId="77777777" w:rsidR="0075570D" w:rsidRDefault="0075570D" w:rsidP="00563470">
      <w:pPr>
        <w:jc w:val="center"/>
        <w:rPr>
          <w:rFonts w:ascii="Times New Roman" w:hAnsi="Times New Roman"/>
          <w:b/>
          <w:bCs/>
          <w:color w:val="000000"/>
          <w:sz w:val="24"/>
        </w:rPr>
      </w:pPr>
    </w:p>
    <w:p w14:paraId="46A2C891" w14:textId="77777777" w:rsidR="0075570D" w:rsidRDefault="0075570D" w:rsidP="00563470">
      <w:pPr>
        <w:jc w:val="center"/>
        <w:rPr>
          <w:rFonts w:ascii="Times New Roman" w:hAnsi="Times New Roman"/>
          <w:b/>
          <w:bCs/>
          <w:color w:val="000000"/>
          <w:sz w:val="24"/>
        </w:rPr>
      </w:pPr>
    </w:p>
    <w:p w14:paraId="73E8C814" w14:textId="77777777" w:rsidR="0075570D" w:rsidRDefault="0075570D" w:rsidP="00563470">
      <w:pPr>
        <w:jc w:val="center"/>
        <w:rPr>
          <w:rFonts w:ascii="Times New Roman" w:hAnsi="Times New Roman"/>
          <w:b/>
          <w:bCs/>
          <w:color w:val="000000"/>
          <w:sz w:val="24"/>
        </w:rPr>
      </w:pPr>
    </w:p>
    <w:p w14:paraId="65637645" w14:textId="77777777" w:rsidR="0075570D" w:rsidRDefault="0075570D" w:rsidP="00563470">
      <w:pPr>
        <w:jc w:val="center"/>
        <w:rPr>
          <w:rFonts w:ascii="Times New Roman" w:hAnsi="Times New Roman"/>
          <w:b/>
          <w:bCs/>
          <w:color w:val="000000"/>
          <w:sz w:val="24"/>
        </w:rPr>
      </w:pPr>
    </w:p>
    <w:p w14:paraId="7989AE13" w14:textId="77777777" w:rsidR="0075570D" w:rsidRDefault="0075570D" w:rsidP="00563470">
      <w:pPr>
        <w:jc w:val="center"/>
        <w:rPr>
          <w:rFonts w:ascii="Times New Roman" w:hAnsi="Times New Roman"/>
          <w:b/>
          <w:bCs/>
          <w:color w:val="000000"/>
          <w:sz w:val="24"/>
        </w:rPr>
      </w:pPr>
    </w:p>
    <w:p w14:paraId="2F9824F9" w14:textId="77777777" w:rsidR="0075570D" w:rsidRDefault="0075570D" w:rsidP="00563470">
      <w:pPr>
        <w:jc w:val="center"/>
        <w:rPr>
          <w:rFonts w:ascii="Times New Roman" w:hAnsi="Times New Roman"/>
          <w:b/>
          <w:bCs/>
          <w:color w:val="000000"/>
          <w:sz w:val="24"/>
        </w:rPr>
      </w:pPr>
    </w:p>
    <w:p w14:paraId="6C061FAB" w14:textId="77777777" w:rsidR="0075570D" w:rsidRDefault="0075570D" w:rsidP="00563470">
      <w:pPr>
        <w:jc w:val="center"/>
        <w:rPr>
          <w:rFonts w:ascii="Times New Roman" w:hAnsi="Times New Roman"/>
          <w:b/>
          <w:bCs/>
          <w:color w:val="000000"/>
          <w:sz w:val="24"/>
        </w:rPr>
      </w:pPr>
    </w:p>
    <w:p w14:paraId="7CD660CD" w14:textId="77777777" w:rsidR="00502ECC" w:rsidRDefault="002418F1" w:rsidP="00563470">
      <w:pPr>
        <w:jc w:val="center"/>
        <w:rPr>
          <w:rFonts w:ascii="Times New Roman" w:hAnsi="Times New Roman"/>
          <w:b/>
          <w:bCs/>
          <w:color w:val="000000"/>
          <w:sz w:val="24"/>
        </w:rPr>
      </w:pPr>
      <w:r w:rsidRPr="00BB7705">
        <w:rPr>
          <w:rFonts w:ascii="Times New Roman" w:hAnsi="Times New Roman"/>
          <w:b/>
          <w:bCs/>
          <w:color w:val="000000"/>
          <w:sz w:val="24"/>
        </w:rPr>
        <w:t xml:space="preserve">Közfoglalkoztatottak éves átlagos létszámának alakulása a </w:t>
      </w:r>
    </w:p>
    <w:p w14:paraId="2B82543A" w14:textId="77777777" w:rsidR="00502ECC" w:rsidRDefault="002418F1" w:rsidP="00563470">
      <w:pPr>
        <w:jc w:val="center"/>
        <w:rPr>
          <w:rFonts w:ascii="Times New Roman" w:hAnsi="Times New Roman"/>
          <w:b/>
          <w:bCs/>
          <w:color w:val="000000"/>
          <w:sz w:val="24"/>
        </w:rPr>
      </w:pPr>
      <w:r w:rsidRPr="00BB7705">
        <w:rPr>
          <w:rFonts w:ascii="Times New Roman" w:hAnsi="Times New Roman"/>
          <w:b/>
          <w:bCs/>
          <w:color w:val="000000"/>
          <w:sz w:val="24"/>
        </w:rPr>
        <w:t>KŐSZEGI járásban típusonként</w:t>
      </w:r>
    </w:p>
    <w:p w14:paraId="15721645" w14:textId="2EF9D34C" w:rsidR="002418F1" w:rsidRPr="00BB7705" w:rsidRDefault="00502ECC" w:rsidP="00563470">
      <w:pPr>
        <w:jc w:val="center"/>
        <w:rPr>
          <w:rFonts w:ascii="Times New Roman" w:hAnsi="Times New Roman"/>
          <w:b/>
          <w:bCs/>
          <w:color w:val="000000"/>
          <w:sz w:val="24"/>
        </w:rPr>
      </w:pPr>
      <w:r>
        <w:rPr>
          <w:rFonts w:ascii="Times New Roman" w:hAnsi="Times New Roman"/>
          <w:b/>
          <w:bCs/>
          <w:color w:val="000000"/>
          <w:sz w:val="24"/>
        </w:rPr>
        <w:t>(</w:t>
      </w:r>
      <w:r w:rsidR="002418F1" w:rsidRPr="00BB7705">
        <w:rPr>
          <w:rFonts w:ascii="Times New Roman" w:hAnsi="Times New Roman"/>
          <w:b/>
          <w:bCs/>
          <w:color w:val="000000"/>
          <w:sz w:val="24"/>
        </w:rPr>
        <w:t>fő</w:t>
      </w:r>
      <w:r>
        <w:rPr>
          <w:rFonts w:ascii="Times New Roman" w:hAnsi="Times New Roman"/>
          <w:b/>
          <w:bCs/>
          <w:color w:val="000000"/>
          <w:sz w:val="24"/>
        </w:rPr>
        <w:t>)</w:t>
      </w:r>
    </w:p>
    <w:p w14:paraId="548EAEB5"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36F33A6" w14:textId="66C54107" w:rsidR="00FE3A7A" w:rsidRPr="00BB7705" w:rsidRDefault="002418F1"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385C9B36" wp14:editId="3548FD80">
            <wp:extent cx="6030595" cy="2903855"/>
            <wp:effectExtent l="0" t="0" r="0" b="0"/>
            <wp:docPr id="1931058756" name="Diagram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D72904"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tabs>
          <w:tab w:val="left" w:pos="2835"/>
        </w:tabs>
        <w:rPr>
          <w:rFonts w:ascii="Times New Roman" w:hAnsi="Times New Roman"/>
          <w:sz w:val="24"/>
        </w:rPr>
      </w:pPr>
    </w:p>
    <w:p w14:paraId="4858AA72" w14:textId="77777777" w:rsidR="00502ECC" w:rsidRDefault="00502ECC" w:rsidP="00563470">
      <w:pPr>
        <w:jc w:val="center"/>
        <w:rPr>
          <w:rFonts w:ascii="Times New Roman" w:hAnsi="Times New Roman"/>
          <w:b/>
          <w:bCs/>
          <w:color w:val="000000"/>
          <w:sz w:val="24"/>
        </w:rPr>
      </w:pPr>
    </w:p>
    <w:p w14:paraId="7FCC3991" w14:textId="77777777" w:rsidR="00502ECC" w:rsidRDefault="00502ECC" w:rsidP="00563470">
      <w:pPr>
        <w:jc w:val="center"/>
        <w:rPr>
          <w:rFonts w:ascii="Times New Roman" w:hAnsi="Times New Roman"/>
          <w:b/>
          <w:bCs/>
          <w:color w:val="000000"/>
          <w:sz w:val="24"/>
        </w:rPr>
      </w:pPr>
    </w:p>
    <w:p w14:paraId="665A228B" w14:textId="77777777" w:rsidR="005518CF" w:rsidRDefault="00C64044" w:rsidP="00563470">
      <w:pPr>
        <w:jc w:val="center"/>
        <w:rPr>
          <w:rFonts w:ascii="Times New Roman" w:hAnsi="Times New Roman"/>
          <w:b/>
          <w:bCs/>
          <w:color w:val="000000"/>
          <w:sz w:val="24"/>
        </w:rPr>
      </w:pPr>
      <w:r w:rsidRPr="00BB7705">
        <w:rPr>
          <w:rFonts w:ascii="Times New Roman" w:hAnsi="Times New Roman"/>
          <w:b/>
          <w:bCs/>
          <w:color w:val="000000"/>
          <w:sz w:val="24"/>
        </w:rPr>
        <w:t xml:space="preserve">Nyilvántartott álláskeresők éves átlagos zárónapi létszámának alakulása a </w:t>
      </w:r>
    </w:p>
    <w:p w14:paraId="76C7EA1C" w14:textId="6A33F565" w:rsidR="00C64044" w:rsidRDefault="00C64044" w:rsidP="00563470">
      <w:pPr>
        <w:jc w:val="center"/>
        <w:rPr>
          <w:rFonts w:ascii="Times New Roman" w:hAnsi="Times New Roman"/>
          <w:b/>
          <w:bCs/>
          <w:color w:val="000000"/>
          <w:sz w:val="24"/>
        </w:rPr>
      </w:pPr>
      <w:r w:rsidRPr="00BB7705">
        <w:rPr>
          <w:rFonts w:ascii="Times New Roman" w:hAnsi="Times New Roman"/>
          <w:b/>
          <w:bCs/>
          <w:color w:val="000000"/>
          <w:sz w:val="24"/>
        </w:rPr>
        <w:t>KŐSZEGI járásban</w:t>
      </w:r>
    </w:p>
    <w:p w14:paraId="3F025AA5" w14:textId="77777777" w:rsidR="005518CF" w:rsidRPr="005518CF" w:rsidRDefault="005518CF" w:rsidP="005518CF">
      <w:pPr>
        <w:pStyle w:val="NormlCalibri11"/>
        <w:pBdr>
          <w:top w:val="none" w:sz="0" w:space="0" w:color="auto"/>
          <w:left w:val="none" w:sz="0" w:space="0" w:color="auto"/>
          <w:bottom w:val="none" w:sz="0" w:space="0" w:color="auto"/>
          <w:right w:val="none" w:sz="0" w:space="0" w:color="auto"/>
        </w:pBdr>
      </w:pPr>
    </w:p>
    <w:p w14:paraId="6B0B66BC" w14:textId="77777777" w:rsidR="00C64044" w:rsidRPr="00BB7705" w:rsidRDefault="00C6404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BF31363" w14:textId="77777777" w:rsidR="00FE3A7A" w:rsidRPr="00BB7705" w:rsidRDefault="00FE3A7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87EDBB0" w14:textId="5138B491" w:rsidR="00FE3A7A" w:rsidRPr="00BB7705" w:rsidRDefault="00C6404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773FDC3" wp14:editId="07C581DC">
            <wp:extent cx="6030595" cy="2755900"/>
            <wp:effectExtent l="0" t="0" r="0" b="0"/>
            <wp:docPr id="1520000437" name="Diagram 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bookmarkEnd w:id="72"/>
    <w:p w14:paraId="2F9981A0" w14:textId="4C10FA99" w:rsidR="00D43C14" w:rsidRPr="00BB7705" w:rsidRDefault="00C64044" w:rsidP="00563470">
      <w:pPr>
        <w:jc w:val="center"/>
        <w:rPr>
          <w:rFonts w:ascii="Times New Roman" w:hAnsi="Times New Roman"/>
          <w:i/>
          <w:iCs/>
          <w:sz w:val="24"/>
        </w:rPr>
      </w:pPr>
      <w:r w:rsidRPr="00BB7705">
        <w:rPr>
          <w:rFonts w:ascii="Times New Roman" w:hAnsi="Times New Roman"/>
          <w:i/>
          <w:iCs/>
          <w:sz w:val="24"/>
        </w:rPr>
        <w:t xml:space="preserve">Forrás: </w:t>
      </w:r>
      <w:hyperlink r:id="rId62" w:history="1">
        <w:r w:rsidR="002F4A7D" w:rsidRPr="00BB7705">
          <w:rPr>
            <w:rStyle w:val="Hiperhivatkozs"/>
            <w:rFonts w:ascii="Times New Roman" w:hAnsi="Times New Roman"/>
            <w:color w:val="auto"/>
            <w:sz w:val="24"/>
            <w:szCs w:val="24"/>
          </w:rPr>
          <w:t>Közfoglalkoztatási adatportál (bm.hu)</w:t>
        </w:r>
      </w:hyperlink>
    </w:p>
    <w:p w14:paraId="642D9B03" w14:textId="77777777" w:rsidR="005518CF" w:rsidRDefault="005518CF" w:rsidP="00563470">
      <w:pPr>
        <w:autoSpaceDE w:val="0"/>
        <w:autoSpaceDN w:val="0"/>
        <w:adjustRightInd w:val="0"/>
        <w:spacing w:after="20"/>
        <w:ind w:firstLine="142"/>
        <w:rPr>
          <w:rFonts w:ascii="Times New Roman" w:hAnsi="Times New Roman"/>
          <w:i/>
          <w:iCs/>
          <w:sz w:val="24"/>
        </w:rPr>
      </w:pPr>
    </w:p>
    <w:p w14:paraId="624E16D4" w14:textId="77777777" w:rsidR="005518CF" w:rsidRDefault="005518CF" w:rsidP="00563470">
      <w:pPr>
        <w:autoSpaceDE w:val="0"/>
        <w:autoSpaceDN w:val="0"/>
        <w:adjustRightInd w:val="0"/>
        <w:spacing w:after="20"/>
        <w:ind w:firstLine="142"/>
        <w:rPr>
          <w:rFonts w:ascii="Times New Roman" w:hAnsi="Times New Roman"/>
          <w:i/>
          <w:iCs/>
          <w:sz w:val="24"/>
        </w:rPr>
      </w:pPr>
    </w:p>
    <w:p w14:paraId="5A196715" w14:textId="77777777" w:rsidR="005518CF" w:rsidRDefault="005518CF" w:rsidP="00563470">
      <w:pPr>
        <w:autoSpaceDE w:val="0"/>
        <w:autoSpaceDN w:val="0"/>
        <w:adjustRightInd w:val="0"/>
        <w:spacing w:after="20"/>
        <w:ind w:firstLine="142"/>
        <w:rPr>
          <w:rFonts w:ascii="Times New Roman" w:hAnsi="Times New Roman"/>
          <w:i/>
          <w:iCs/>
          <w:sz w:val="24"/>
        </w:rPr>
      </w:pPr>
    </w:p>
    <w:p w14:paraId="290A20A7" w14:textId="77777777" w:rsidR="005518CF" w:rsidRDefault="005518CF" w:rsidP="00563470">
      <w:pPr>
        <w:autoSpaceDE w:val="0"/>
        <w:autoSpaceDN w:val="0"/>
        <w:adjustRightInd w:val="0"/>
        <w:spacing w:after="20"/>
        <w:ind w:firstLine="142"/>
        <w:rPr>
          <w:rFonts w:ascii="Times New Roman" w:hAnsi="Times New Roman"/>
          <w:i/>
          <w:iCs/>
          <w:sz w:val="24"/>
        </w:rPr>
      </w:pPr>
    </w:p>
    <w:p w14:paraId="28D876DC" w14:textId="77777777" w:rsidR="005518CF" w:rsidRDefault="005518CF" w:rsidP="00563470">
      <w:pPr>
        <w:autoSpaceDE w:val="0"/>
        <w:autoSpaceDN w:val="0"/>
        <w:adjustRightInd w:val="0"/>
        <w:spacing w:after="20"/>
        <w:ind w:firstLine="142"/>
        <w:rPr>
          <w:rFonts w:ascii="Times New Roman" w:hAnsi="Times New Roman"/>
          <w:i/>
          <w:iCs/>
          <w:sz w:val="24"/>
        </w:rPr>
      </w:pPr>
    </w:p>
    <w:p w14:paraId="1FC457C0" w14:textId="77777777" w:rsidR="005A6AE4" w:rsidRDefault="005A6AE4" w:rsidP="00563470">
      <w:pPr>
        <w:autoSpaceDE w:val="0"/>
        <w:autoSpaceDN w:val="0"/>
        <w:adjustRightInd w:val="0"/>
        <w:spacing w:after="20"/>
        <w:ind w:firstLine="142"/>
        <w:rPr>
          <w:rFonts w:ascii="Times New Roman" w:hAnsi="Times New Roman"/>
          <w:i/>
          <w:iCs/>
          <w:sz w:val="24"/>
        </w:rPr>
      </w:pPr>
    </w:p>
    <w:p w14:paraId="70B638C6" w14:textId="77777777" w:rsidR="005A6AE4" w:rsidRDefault="005A6AE4" w:rsidP="00563470">
      <w:pPr>
        <w:autoSpaceDE w:val="0"/>
        <w:autoSpaceDN w:val="0"/>
        <w:adjustRightInd w:val="0"/>
        <w:spacing w:after="20"/>
        <w:ind w:firstLine="142"/>
        <w:rPr>
          <w:rFonts w:ascii="Times New Roman" w:hAnsi="Times New Roman"/>
          <w:i/>
          <w:iCs/>
          <w:sz w:val="24"/>
        </w:rPr>
      </w:pPr>
    </w:p>
    <w:p w14:paraId="19FDC6B6" w14:textId="77777777" w:rsidR="005A6AE4" w:rsidRDefault="005A6AE4" w:rsidP="00563470">
      <w:pPr>
        <w:autoSpaceDE w:val="0"/>
        <w:autoSpaceDN w:val="0"/>
        <w:adjustRightInd w:val="0"/>
        <w:spacing w:after="20"/>
        <w:ind w:firstLine="142"/>
        <w:rPr>
          <w:rFonts w:ascii="Times New Roman" w:hAnsi="Times New Roman"/>
          <w:i/>
          <w:iCs/>
          <w:sz w:val="24"/>
        </w:rPr>
      </w:pPr>
    </w:p>
    <w:p w14:paraId="2F0EA760" w14:textId="19ACEC9B"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14:paraId="7FE3458F" w14:textId="77777777" w:rsidR="005518CF" w:rsidRDefault="005518CF" w:rsidP="005518CF">
      <w:pPr>
        <w:autoSpaceDE w:val="0"/>
        <w:autoSpaceDN w:val="0"/>
        <w:adjustRightInd w:val="0"/>
        <w:spacing w:after="20"/>
        <w:rPr>
          <w:rFonts w:ascii="Times New Roman" w:hAnsi="Times New Roman"/>
          <w:sz w:val="24"/>
        </w:rPr>
      </w:pPr>
    </w:p>
    <w:p w14:paraId="647AEA7C" w14:textId="77777777" w:rsidR="005A6AE4" w:rsidRPr="005A6AE4" w:rsidRDefault="005A6AE4" w:rsidP="005A6AE4">
      <w:pPr>
        <w:pStyle w:val="NormlCalibri11"/>
        <w:pBdr>
          <w:top w:val="none" w:sz="0" w:space="0" w:color="auto"/>
          <w:left w:val="none" w:sz="0" w:space="0" w:color="auto"/>
          <w:bottom w:val="none" w:sz="0" w:space="0" w:color="auto"/>
          <w:right w:val="none" w:sz="0" w:space="0" w:color="auto"/>
        </w:pBdr>
      </w:pPr>
    </w:p>
    <w:p w14:paraId="5917E7CD" w14:textId="3853BF6B" w:rsidR="0016205D" w:rsidRPr="00BB7705" w:rsidRDefault="00D43C14" w:rsidP="005518CF">
      <w:pPr>
        <w:autoSpaceDE w:val="0"/>
        <w:autoSpaceDN w:val="0"/>
        <w:adjustRightInd w:val="0"/>
        <w:spacing w:after="20"/>
        <w:rPr>
          <w:rFonts w:ascii="Times New Roman" w:hAnsi="Times New Roman"/>
          <w:sz w:val="24"/>
        </w:rPr>
      </w:pPr>
      <w:r w:rsidRPr="00BB7705">
        <w:rPr>
          <w:rFonts w:ascii="Times New Roman" w:hAnsi="Times New Roman"/>
          <w:sz w:val="24"/>
        </w:rPr>
        <w:t xml:space="preserve">Velem községben sajnos rendkívül kevés a munkalehetőség. </w:t>
      </w:r>
      <w:r w:rsidR="007A3B66" w:rsidRPr="00BB7705">
        <w:rPr>
          <w:rFonts w:ascii="Times New Roman" w:hAnsi="Times New Roman"/>
          <w:sz w:val="24"/>
        </w:rPr>
        <w:t>A térség legnagyobb foglalkoztatói</w:t>
      </w:r>
      <w:r w:rsidR="006E7388" w:rsidRPr="00BB7705">
        <w:rPr>
          <w:rFonts w:ascii="Times New Roman" w:hAnsi="Times New Roman"/>
          <w:sz w:val="24"/>
        </w:rPr>
        <w:t>,</w:t>
      </w:r>
      <w:r w:rsidR="007A3B66" w:rsidRPr="00BB7705">
        <w:rPr>
          <w:rFonts w:ascii="Times New Roman" w:hAnsi="Times New Roman"/>
          <w:sz w:val="24"/>
        </w:rPr>
        <w:t xml:space="preserve"> </w:t>
      </w:r>
      <w:r w:rsidR="006E7388" w:rsidRPr="00BB7705">
        <w:rPr>
          <w:rFonts w:ascii="Times New Roman" w:hAnsi="Times New Roman"/>
          <w:sz w:val="24"/>
        </w:rPr>
        <w:t>v</w:t>
      </w:r>
      <w:r w:rsidR="007A3B66" w:rsidRPr="00BB7705">
        <w:rPr>
          <w:rFonts w:ascii="Times New Roman" w:hAnsi="Times New Roman"/>
          <w:sz w:val="24"/>
        </w:rPr>
        <w:t xml:space="preserve">alamint a közfoglalkoztatásban résztvevő foglalkoztatók alapján megállapítható, hogy a település 30 km-es körzetében </w:t>
      </w:r>
      <w:r w:rsidR="0016205D" w:rsidRPr="00BB7705">
        <w:rPr>
          <w:rFonts w:ascii="Times New Roman" w:hAnsi="Times New Roman"/>
          <w:sz w:val="24"/>
        </w:rPr>
        <w:t xml:space="preserve">(Kőszegen és Szombathelyen) </w:t>
      </w:r>
      <w:r w:rsidR="007A3B66" w:rsidRPr="00BB7705">
        <w:rPr>
          <w:rFonts w:ascii="Times New Roman" w:hAnsi="Times New Roman"/>
          <w:sz w:val="24"/>
        </w:rPr>
        <w:t xml:space="preserve">van potenciális munkalehetőség, melyek akár tömegközlekedéssel is jól megközelíthetők. Ezen kívül a határ közelsége miatt sokan dolgoznak Ausztriában is, azonban erről konkrét adatokkal nem rendelkezünk. </w:t>
      </w:r>
      <w:r w:rsidRPr="00BB7705">
        <w:rPr>
          <w:rFonts w:ascii="Times New Roman" w:hAnsi="Times New Roman"/>
          <w:sz w:val="24"/>
        </w:rPr>
        <w:t>Az önkormányzat szűkös anyagi lehetőségei miatt munkahelyteremtő beruházást nem tervez a közeljövőben.</w:t>
      </w:r>
    </w:p>
    <w:p w14:paraId="05248E79" w14:textId="77777777" w:rsidR="008626E9" w:rsidRPr="00BB7705" w:rsidRDefault="008626E9" w:rsidP="00563470">
      <w:pPr>
        <w:rPr>
          <w:rFonts w:ascii="Times New Roman" w:hAnsi="Times New Roman"/>
          <w:sz w:val="24"/>
        </w:rPr>
      </w:pPr>
      <w:r w:rsidRPr="00BB7705">
        <w:rPr>
          <w:rFonts w:ascii="Times New Roman" w:hAnsi="Times New Roman"/>
          <w:sz w:val="24"/>
        </w:rPr>
        <w:t xml:space="preserve">A munkaerő-piaci képzések minden esetben összhangban vannak a megyében, vagy a térségben megjelenő munkaerő-piaci kereslettel, vagy a hiányszakmáknak megfelelően kerülnek meghirdetésre. </w:t>
      </w:r>
    </w:p>
    <w:p w14:paraId="667A7A1E" w14:textId="77777777" w:rsidR="008626E9" w:rsidRPr="00BB7705" w:rsidRDefault="008626E9" w:rsidP="00563470">
      <w:pPr>
        <w:rPr>
          <w:rFonts w:ascii="Times New Roman" w:hAnsi="Times New Roman"/>
          <w:sz w:val="24"/>
        </w:rPr>
      </w:pPr>
      <w:r w:rsidRPr="00BB7705">
        <w:rPr>
          <w:rFonts w:ascii="Times New Roman" w:hAnsi="Times New Roman"/>
          <w:sz w:val="24"/>
        </w:rPr>
        <w:t>Legjellemzőbb hiányszakmák a térségünkben: építőipari, kereskedelmi, vendéglátó-ipari foglalkozások, fémipari foglalkozások, egészségügyi-szociális terület.</w:t>
      </w:r>
    </w:p>
    <w:p w14:paraId="03ABB9A7" w14:textId="77777777" w:rsidR="0016205D" w:rsidRPr="00BB7705" w:rsidRDefault="0016205D" w:rsidP="00563470">
      <w:pPr>
        <w:autoSpaceDE w:val="0"/>
        <w:autoSpaceDN w:val="0"/>
        <w:adjustRightInd w:val="0"/>
        <w:spacing w:after="20"/>
        <w:ind w:firstLine="142"/>
        <w:rPr>
          <w:rFonts w:ascii="Times New Roman" w:hAnsi="Times New Roman"/>
          <w:i/>
          <w:iCs/>
          <w:sz w:val="24"/>
        </w:rPr>
      </w:pPr>
    </w:p>
    <w:p w14:paraId="5BE0873A" w14:textId="77777777" w:rsidR="005A6AE4" w:rsidRDefault="005A6AE4" w:rsidP="00563470">
      <w:pPr>
        <w:autoSpaceDE w:val="0"/>
        <w:autoSpaceDN w:val="0"/>
        <w:adjustRightInd w:val="0"/>
        <w:spacing w:after="20"/>
        <w:ind w:firstLine="142"/>
        <w:rPr>
          <w:rFonts w:ascii="Times New Roman" w:hAnsi="Times New Roman"/>
          <w:i/>
          <w:iCs/>
          <w:sz w:val="24"/>
        </w:rPr>
      </w:pPr>
    </w:p>
    <w:p w14:paraId="6DFDEC98" w14:textId="5A8282CB"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fiatalok foglalkoztatását és az oktatásból a munkaerőpiacra való átmenetet megkönnyítő programok a településen; képzéshez, továbbképzéshez való hozzáférésük</w:t>
      </w:r>
    </w:p>
    <w:p w14:paraId="3DFE875C" w14:textId="77777777" w:rsidR="001A4261" w:rsidRPr="00BB7705" w:rsidRDefault="001A42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E4A16FE" w14:textId="0BCB06B1" w:rsidR="00CD2746" w:rsidRPr="00BB7705" w:rsidRDefault="001A42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nyári diákmunka program – prevenciós jelleggel – már diákkorban elő kívánja segíteni a fiatalok munkához jutását és ezzel a korai munkatapasztalat-szerzés mellett a jövedelemszerzés lehetőségét is biztosítja. A program célcsoportjába azok a fiatalok tartoznak, akik: - 16–25 év közötti nappali tagozaton tanuló diákok, - szolgáltatást kérőként kérték nyilvántartásba vételüket és - foglalkoztatásra irányuló, vagy vállalkozási jogviszonnyal nem rendelkeznek. A programban a diákok kizárólag a munka törvénykönyvéről szóló 2012. évi I. törvény (a továbbiakban: Mt.) hatálya alá tartozó munkaviszonyban foglalkoztathatóak. Az állami foglalkoztatási szervként eljáró járási (fővárosi kerületi) hivatal (a továbbiakban: járási hivatal) a program keretében a szolgáltatást kérőként regisztrált diákok számára munkaerőpiaci információt nyújt. A beérkezett munkaerőigények alapján az esélyegyenlőségi szempontok figyelembevételével munkaközvetítést végez a sikeres elhelyezkedés érdekében. A járási hivatal a munkaadó számára bértámogatást nyújthat. Önkormányzati </w:t>
      </w:r>
      <w:r w:rsidR="00257CCD" w:rsidRPr="00BB7705">
        <w:rPr>
          <w:rFonts w:ascii="Times New Roman" w:hAnsi="Times New Roman"/>
          <w:sz w:val="24"/>
        </w:rPr>
        <w:t>diákmunka programban</w:t>
      </w:r>
      <w:r w:rsidRPr="00BB7705">
        <w:rPr>
          <w:rFonts w:ascii="Times New Roman" w:hAnsi="Times New Roman"/>
          <w:sz w:val="24"/>
        </w:rPr>
        <w:t xml:space="preserve"> a foglalkoztatást biztosító és így támogatható munkáltató a területi, települési önkormányzat és önkormányzati alaptevékenységet végző intézménye, továbbá egyházi jogi személy lehet.</w:t>
      </w:r>
    </w:p>
    <w:p w14:paraId="5C48B9A6"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63DE53"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6B4D43" w14:textId="77777777" w:rsidR="00CD2746"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42A87F"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C7A1CB"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9BEDA6"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C0E0102"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A4C830" w14:textId="77777777" w:rsidR="005A6AE4"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82E003" w14:textId="77777777" w:rsidR="005A6AE4" w:rsidRPr="00BB7705" w:rsidRDefault="005A6A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9A37571"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9C788BF"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6A7483" w14:textId="77777777" w:rsidR="00D43C14" w:rsidRPr="00BB7705" w:rsidRDefault="00D43C14" w:rsidP="00563470">
      <w:pPr>
        <w:rPr>
          <w:rFonts w:ascii="Times New Roman" w:hAnsi="Times New Roman"/>
          <w:sz w:val="24"/>
        </w:rPr>
      </w:pPr>
    </w:p>
    <w:p w14:paraId="2674B43E" w14:textId="77777777" w:rsidR="0021120C" w:rsidRPr="00BB7705" w:rsidRDefault="0021120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4FC8ADB"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379" w:type="dxa"/>
        <w:jc w:val="center"/>
        <w:tblCellMar>
          <w:left w:w="70" w:type="dxa"/>
          <w:right w:w="70" w:type="dxa"/>
        </w:tblCellMar>
        <w:tblLook w:val="04A0" w:firstRow="1" w:lastRow="0" w:firstColumn="1" w:lastColumn="0" w:noHBand="0" w:noVBand="1"/>
      </w:tblPr>
      <w:tblGrid>
        <w:gridCol w:w="1982"/>
        <w:gridCol w:w="2665"/>
        <w:gridCol w:w="2732"/>
      </w:tblGrid>
      <w:tr w:rsidR="00CD2746" w:rsidRPr="00BB7705" w14:paraId="5277F0B0" w14:textId="77777777" w:rsidTr="005A6AE4">
        <w:trPr>
          <w:trHeight w:val="683"/>
          <w:jc w:val="center"/>
        </w:trPr>
        <w:tc>
          <w:tcPr>
            <w:tcW w:w="737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428F627"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3.2.6. számú táblázat - Pályakezdő álláskeresők száma </w:t>
            </w:r>
          </w:p>
        </w:tc>
      </w:tr>
      <w:tr w:rsidR="00CD2746" w:rsidRPr="00BB7705" w14:paraId="216A8618" w14:textId="77777777" w:rsidTr="005A6AE4">
        <w:trPr>
          <w:trHeight w:val="1638"/>
          <w:jc w:val="center"/>
        </w:trPr>
        <w:tc>
          <w:tcPr>
            <w:tcW w:w="1982"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E596475"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 </w:t>
            </w:r>
          </w:p>
        </w:tc>
        <w:tc>
          <w:tcPr>
            <w:tcW w:w="2665" w:type="dxa"/>
            <w:tcBorders>
              <w:top w:val="nil"/>
              <w:left w:val="nil"/>
              <w:bottom w:val="nil"/>
              <w:right w:val="single" w:sz="4" w:space="0" w:color="auto"/>
            </w:tcBorders>
            <w:shd w:val="clear" w:color="000000" w:fill="E2EFDA"/>
            <w:vAlign w:val="center"/>
            <w:hideMark/>
          </w:tcPr>
          <w:p w14:paraId="266FB22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2731" w:type="dxa"/>
            <w:tcBorders>
              <w:top w:val="nil"/>
              <w:left w:val="nil"/>
              <w:bottom w:val="single" w:sz="4" w:space="0" w:color="auto"/>
              <w:right w:val="single" w:sz="4" w:space="0" w:color="auto"/>
            </w:tcBorders>
            <w:shd w:val="clear" w:color="000000" w:fill="E2EFDA"/>
            <w:vAlign w:val="center"/>
            <w:hideMark/>
          </w:tcPr>
          <w:p w14:paraId="261226E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pályakezdő álláskeresők száma</w:t>
            </w:r>
            <w:r w:rsidRPr="00BB7705">
              <w:rPr>
                <w:rFonts w:ascii="Times New Roman" w:hAnsi="Times New Roman"/>
                <w:b/>
                <w:bCs/>
                <w:sz w:val="24"/>
              </w:rPr>
              <w:br/>
            </w:r>
            <w:r w:rsidRPr="00BB7705">
              <w:rPr>
                <w:rFonts w:ascii="Times New Roman" w:hAnsi="Times New Roman"/>
                <w:sz w:val="24"/>
              </w:rPr>
              <w:t>(TS 053)</w:t>
            </w:r>
          </w:p>
        </w:tc>
      </w:tr>
      <w:tr w:rsidR="00CD2746" w:rsidRPr="00BB7705" w14:paraId="20114E31" w14:textId="77777777" w:rsidTr="005A6AE4">
        <w:trPr>
          <w:trHeight w:val="612"/>
          <w:jc w:val="center"/>
        </w:trPr>
        <w:tc>
          <w:tcPr>
            <w:tcW w:w="1982" w:type="dxa"/>
            <w:vMerge/>
            <w:tcBorders>
              <w:top w:val="nil"/>
              <w:left w:val="single" w:sz="4" w:space="0" w:color="auto"/>
              <w:bottom w:val="single" w:sz="4" w:space="0" w:color="000000"/>
              <w:right w:val="single" w:sz="4" w:space="0" w:color="auto"/>
            </w:tcBorders>
            <w:vAlign w:val="center"/>
            <w:hideMark/>
          </w:tcPr>
          <w:p w14:paraId="0EA6FFF8" w14:textId="77777777" w:rsidR="00CD2746" w:rsidRPr="00BB7705" w:rsidRDefault="00CD2746" w:rsidP="00563470">
            <w:pPr>
              <w:jc w:val="left"/>
              <w:rPr>
                <w:rFonts w:ascii="Times New Roman" w:hAnsi="Times New Roman"/>
                <w:b/>
                <w:bCs/>
                <w:sz w:val="24"/>
              </w:rPr>
            </w:pPr>
          </w:p>
        </w:tc>
        <w:tc>
          <w:tcPr>
            <w:tcW w:w="2665" w:type="dxa"/>
            <w:tcBorders>
              <w:top w:val="single" w:sz="4" w:space="0" w:color="auto"/>
              <w:left w:val="nil"/>
              <w:bottom w:val="single" w:sz="4" w:space="0" w:color="auto"/>
              <w:right w:val="single" w:sz="4" w:space="0" w:color="auto"/>
            </w:tcBorders>
            <w:shd w:val="clear" w:color="000000" w:fill="E2EFDA"/>
            <w:noWrap/>
            <w:vAlign w:val="center"/>
            <w:hideMark/>
          </w:tcPr>
          <w:p w14:paraId="37B677E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2731" w:type="dxa"/>
            <w:tcBorders>
              <w:top w:val="nil"/>
              <w:left w:val="nil"/>
              <w:bottom w:val="single" w:sz="4" w:space="0" w:color="auto"/>
              <w:right w:val="single" w:sz="4" w:space="0" w:color="auto"/>
            </w:tcBorders>
            <w:shd w:val="clear" w:color="000000" w:fill="E2EFDA"/>
            <w:noWrap/>
            <w:vAlign w:val="center"/>
            <w:hideMark/>
          </w:tcPr>
          <w:p w14:paraId="6E21C1B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r>
      <w:tr w:rsidR="00CD2746" w:rsidRPr="00BB7705" w14:paraId="46DB74CA" w14:textId="77777777" w:rsidTr="005A6AE4">
        <w:trPr>
          <w:trHeight w:val="398"/>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2F1770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2665" w:type="dxa"/>
            <w:tcBorders>
              <w:top w:val="nil"/>
              <w:left w:val="nil"/>
              <w:bottom w:val="single" w:sz="4" w:space="0" w:color="auto"/>
              <w:right w:val="single" w:sz="4" w:space="0" w:color="auto"/>
            </w:tcBorders>
            <w:shd w:val="clear" w:color="auto" w:fill="auto"/>
            <w:vAlign w:val="center"/>
            <w:hideMark/>
          </w:tcPr>
          <w:p w14:paraId="146F4CF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2731" w:type="dxa"/>
            <w:tcBorders>
              <w:top w:val="nil"/>
              <w:left w:val="nil"/>
              <w:bottom w:val="single" w:sz="4" w:space="0" w:color="auto"/>
              <w:right w:val="single" w:sz="4" w:space="0" w:color="auto"/>
            </w:tcBorders>
            <w:shd w:val="clear" w:color="auto" w:fill="auto"/>
            <w:vAlign w:val="center"/>
            <w:hideMark/>
          </w:tcPr>
          <w:p w14:paraId="0CE84CE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2F03F4EE" w14:textId="77777777" w:rsidTr="005A6AE4">
        <w:trPr>
          <w:trHeight w:val="284"/>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C1C43A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2665" w:type="dxa"/>
            <w:tcBorders>
              <w:top w:val="nil"/>
              <w:left w:val="nil"/>
              <w:bottom w:val="single" w:sz="4" w:space="0" w:color="auto"/>
              <w:right w:val="single" w:sz="4" w:space="0" w:color="auto"/>
            </w:tcBorders>
            <w:shd w:val="clear" w:color="auto" w:fill="auto"/>
            <w:vAlign w:val="center"/>
            <w:hideMark/>
          </w:tcPr>
          <w:p w14:paraId="135CF29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2731" w:type="dxa"/>
            <w:tcBorders>
              <w:top w:val="nil"/>
              <w:left w:val="nil"/>
              <w:bottom w:val="single" w:sz="4" w:space="0" w:color="auto"/>
              <w:right w:val="single" w:sz="4" w:space="0" w:color="auto"/>
            </w:tcBorders>
            <w:shd w:val="clear" w:color="auto" w:fill="auto"/>
            <w:vAlign w:val="center"/>
            <w:hideMark/>
          </w:tcPr>
          <w:p w14:paraId="6FD3E4F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7776F606"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5D82B9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2665" w:type="dxa"/>
            <w:tcBorders>
              <w:top w:val="nil"/>
              <w:left w:val="nil"/>
              <w:bottom w:val="single" w:sz="4" w:space="0" w:color="auto"/>
              <w:right w:val="single" w:sz="4" w:space="0" w:color="auto"/>
            </w:tcBorders>
            <w:shd w:val="clear" w:color="auto" w:fill="auto"/>
            <w:vAlign w:val="center"/>
            <w:hideMark/>
          </w:tcPr>
          <w:p w14:paraId="110D5DF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2731" w:type="dxa"/>
            <w:tcBorders>
              <w:top w:val="nil"/>
              <w:left w:val="nil"/>
              <w:bottom w:val="single" w:sz="4" w:space="0" w:color="auto"/>
              <w:right w:val="single" w:sz="4" w:space="0" w:color="auto"/>
            </w:tcBorders>
            <w:shd w:val="clear" w:color="auto" w:fill="auto"/>
            <w:vAlign w:val="center"/>
            <w:hideMark/>
          </w:tcPr>
          <w:p w14:paraId="48DA3D8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1993613B"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9C934C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2665" w:type="dxa"/>
            <w:tcBorders>
              <w:top w:val="nil"/>
              <w:left w:val="nil"/>
              <w:bottom w:val="single" w:sz="4" w:space="0" w:color="auto"/>
              <w:right w:val="single" w:sz="4" w:space="0" w:color="auto"/>
            </w:tcBorders>
            <w:shd w:val="clear" w:color="auto" w:fill="auto"/>
            <w:vAlign w:val="center"/>
            <w:hideMark/>
          </w:tcPr>
          <w:p w14:paraId="26FB504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w:t>
            </w:r>
          </w:p>
        </w:tc>
        <w:tc>
          <w:tcPr>
            <w:tcW w:w="2731" w:type="dxa"/>
            <w:tcBorders>
              <w:top w:val="nil"/>
              <w:left w:val="nil"/>
              <w:bottom w:val="single" w:sz="4" w:space="0" w:color="auto"/>
              <w:right w:val="single" w:sz="4" w:space="0" w:color="auto"/>
            </w:tcBorders>
            <w:shd w:val="clear" w:color="auto" w:fill="auto"/>
            <w:vAlign w:val="center"/>
            <w:hideMark/>
          </w:tcPr>
          <w:p w14:paraId="12426E6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44E547BE"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605E42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2665" w:type="dxa"/>
            <w:tcBorders>
              <w:top w:val="nil"/>
              <w:left w:val="nil"/>
              <w:bottom w:val="single" w:sz="4" w:space="0" w:color="auto"/>
              <w:right w:val="single" w:sz="4" w:space="0" w:color="auto"/>
            </w:tcBorders>
            <w:shd w:val="clear" w:color="auto" w:fill="auto"/>
            <w:vAlign w:val="center"/>
            <w:hideMark/>
          </w:tcPr>
          <w:p w14:paraId="6B0EB68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w:t>
            </w:r>
          </w:p>
        </w:tc>
        <w:tc>
          <w:tcPr>
            <w:tcW w:w="2731" w:type="dxa"/>
            <w:tcBorders>
              <w:top w:val="nil"/>
              <w:left w:val="nil"/>
              <w:bottom w:val="single" w:sz="4" w:space="0" w:color="auto"/>
              <w:right w:val="single" w:sz="4" w:space="0" w:color="auto"/>
            </w:tcBorders>
            <w:shd w:val="clear" w:color="auto" w:fill="auto"/>
            <w:vAlign w:val="center"/>
            <w:hideMark/>
          </w:tcPr>
          <w:p w14:paraId="2E7E789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3DF1D144" w14:textId="77777777" w:rsidTr="005A6AE4">
        <w:trPr>
          <w:trHeight w:val="273"/>
          <w:jc w:val="center"/>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AFE2CC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2665" w:type="dxa"/>
            <w:tcBorders>
              <w:top w:val="nil"/>
              <w:left w:val="nil"/>
              <w:bottom w:val="single" w:sz="4" w:space="0" w:color="auto"/>
              <w:right w:val="single" w:sz="4" w:space="0" w:color="auto"/>
            </w:tcBorders>
            <w:shd w:val="clear" w:color="auto" w:fill="auto"/>
            <w:vAlign w:val="center"/>
            <w:hideMark/>
          </w:tcPr>
          <w:p w14:paraId="74087F3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731" w:type="dxa"/>
            <w:tcBorders>
              <w:top w:val="nil"/>
              <w:left w:val="nil"/>
              <w:bottom w:val="single" w:sz="4" w:space="0" w:color="auto"/>
              <w:right w:val="single" w:sz="4" w:space="0" w:color="auto"/>
            </w:tcBorders>
            <w:shd w:val="clear" w:color="auto" w:fill="auto"/>
            <w:vAlign w:val="center"/>
            <w:hideMark/>
          </w:tcPr>
          <w:p w14:paraId="050578A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23D9E191" w14:textId="77777777" w:rsidTr="005A6AE4">
        <w:trPr>
          <w:trHeight w:val="273"/>
          <w:jc w:val="center"/>
        </w:trPr>
        <w:tc>
          <w:tcPr>
            <w:tcW w:w="4647" w:type="dxa"/>
            <w:gridSpan w:val="2"/>
            <w:tcBorders>
              <w:top w:val="nil"/>
              <w:left w:val="nil"/>
              <w:bottom w:val="nil"/>
              <w:right w:val="nil"/>
            </w:tcBorders>
            <w:shd w:val="clear" w:color="000000" w:fill="FFFFFF"/>
            <w:noWrap/>
            <w:vAlign w:val="bottom"/>
            <w:hideMark/>
          </w:tcPr>
          <w:p w14:paraId="00F6058F"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2731" w:type="dxa"/>
            <w:tcBorders>
              <w:top w:val="nil"/>
              <w:left w:val="nil"/>
              <w:bottom w:val="nil"/>
              <w:right w:val="nil"/>
            </w:tcBorders>
            <w:shd w:val="clear" w:color="000000" w:fill="FFFFFF"/>
            <w:noWrap/>
            <w:vAlign w:val="bottom"/>
            <w:hideMark/>
          </w:tcPr>
          <w:p w14:paraId="793FE8FB" w14:textId="77777777" w:rsidR="00CD2746" w:rsidRPr="00BB7705" w:rsidRDefault="00CD2746" w:rsidP="00563470">
            <w:pPr>
              <w:jc w:val="left"/>
              <w:rPr>
                <w:rFonts w:ascii="Times New Roman" w:hAnsi="Times New Roman"/>
                <w:sz w:val="24"/>
              </w:rPr>
            </w:pPr>
            <w:r w:rsidRPr="00BB7705">
              <w:rPr>
                <w:rFonts w:ascii="Times New Roman" w:hAnsi="Times New Roman"/>
                <w:sz w:val="24"/>
              </w:rPr>
              <w:t> </w:t>
            </w:r>
          </w:p>
        </w:tc>
      </w:tr>
    </w:tbl>
    <w:p w14:paraId="54C0EDE8"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2807B7"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99C739" w14:textId="1D203505" w:rsidR="00CD2746" w:rsidRPr="00BB7705" w:rsidRDefault="00CD2746"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79EBEC7" wp14:editId="2009E0D1">
            <wp:extent cx="4564316" cy="2829646"/>
            <wp:effectExtent l="0" t="0" r="8255" b="8890"/>
            <wp:docPr id="242724377" name="Diagram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97E650"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14A00BE"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40E90A6" w14:textId="77777777" w:rsidR="00CD2746" w:rsidRPr="00BB7705" w:rsidRDefault="00CD27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F42CB2" w14:textId="5132EC38" w:rsidR="00CD2746" w:rsidRPr="00BB7705" w:rsidRDefault="008D427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községben a nyilvántartott álláskeresők számának</w:t>
      </w:r>
      <w:r w:rsidR="003C4B7C" w:rsidRPr="00BB7705">
        <w:rPr>
          <w:rFonts w:ascii="Times New Roman" w:hAnsi="Times New Roman"/>
          <w:sz w:val="24"/>
        </w:rPr>
        <w:t xml:space="preserve"> tekintetében a nyilvántartott pályakezdő álláskeresők száma</w:t>
      </w:r>
      <w:r w:rsidR="00766DBE" w:rsidRPr="00BB7705">
        <w:rPr>
          <w:rFonts w:ascii="Times New Roman" w:hAnsi="Times New Roman"/>
          <w:sz w:val="24"/>
        </w:rPr>
        <w:t xml:space="preserve"> </w:t>
      </w:r>
      <w:r w:rsidR="00DE2482" w:rsidRPr="00BB7705">
        <w:rPr>
          <w:rFonts w:ascii="Times New Roman" w:hAnsi="Times New Roman"/>
          <w:sz w:val="24"/>
        </w:rPr>
        <w:t xml:space="preserve">mindösszesen </w:t>
      </w:r>
      <w:r w:rsidR="00766DBE" w:rsidRPr="00BB7705">
        <w:rPr>
          <w:rFonts w:ascii="Times New Roman" w:hAnsi="Times New Roman"/>
          <w:sz w:val="24"/>
        </w:rPr>
        <w:t xml:space="preserve">0-1 fő között változott az elmúlt években. </w:t>
      </w:r>
    </w:p>
    <w:p w14:paraId="2AA75188" w14:textId="77777777" w:rsidR="00B35791" w:rsidRPr="00BB7705" w:rsidRDefault="00B35791" w:rsidP="00563470">
      <w:pPr>
        <w:rPr>
          <w:rFonts w:ascii="Times New Roman" w:hAnsi="Times New Roman"/>
          <w:b/>
          <w:sz w:val="24"/>
        </w:rPr>
      </w:pPr>
    </w:p>
    <w:p w14:paraId="224FEB7A" w14:textId="77777777" w:rsidR="00343FD8" w:rsidRDefault="00343FD8" w:rsidP="00343FD8">
      <w:pPr>
        <w:rPr>
          <w:rFonts w:ascii="Times New Roman" w:hAnsi="Times New Roman"/>
          <w:sz w:val="24"/>
        </w:rPr>
      </w:pPr>
      <w:r w:rsidRPr="00F424E6">
        <w:rPr>
          <w:rFonts w:ascii="Times New Roman" w:hAnsi="Times New Roman"/>
          <w:sz w:val="24"/>
        </w:rPr>
        <w:t>A szakképzettséggel rendelkező, pályakezdő álláskeresők munkatapasztalat-szerzésének támogatására</w:t>
      </w:r>
      <w:r>
        <w:rPr>
          <w:rFonts w:ascii="Times New Roman" w:hAnsi="Times New Roman"/>
          <w:sz w:val="24"/>
        </w:rPr>
        <w:t xml:space="preserve"> folyamatos az igény.</w:t>
      </w:r>
      <w:r w:rsidRPr="00F424E6">
        <w:rPr>
          <w:rFonts w:ascii="Times New Roman" w:hAnsi="Times New Roman"/>
          <w:sz w:val="24"/>
        </w:rPr>
        <w:t xml:space="preserve"> A szakképzettséggel rendelkező, pályakezdő álláskeresők munkatapasztalat-szerzésének és a létszámleépítések megelőzése érdekében a részmunkaidős foglalkoztatás támogatásáról szóló 70/2009. (IV. 2.) Korm. rendelet 2-3. §-a alapján</w:t>
      </w:r>
      <w:r>
        <w:rPr>
          <w:rFonts w:ascii="Times New Roman" w:hAnsi="Times New Roman"/>
          <w:sz w:val="24"/>
        </w:rPr>
        <w:t xml:space="preserve"> volt lehetőség</w:t>
      </w:r>
      <w:r w:rsidRPr="00F424E6">
        <w:rPr>
          <w:rFonts w:ascii="Times New Roman" w:hAnsi="Times New Roman"/>
          <w:sz w:val="24"/>
        </w:rPr>
        <w:t>.</w:t>
      </w:r>
    </w:p>
    <w:p w14:paraId="6F096489" w14:textId="77777777" w:rsidR="00343FD8" w:rsidRDefault="00343FD8" w:rsidP="00343FD8">
      <w:pPr>
        <w:rPr>
          <w:rFonts w:ascii="Times New Roman" w:hAnsi="Times New Roman"/>
          <w:sz w:val="24"/>
        </w:rPr>
      </w:pPr>
      <w:r>
        <w:rPr>
          <w:rFonts w:ascii="Times New Roman" w:hAnsi="Times New Roman"/>
          <w:sz w:val="24"/>
        </w:rPr>
        <w:t>A rendelet a 100/2021.(II.27.) Korm. rendelet 49.§ (1) bekezdés b) pontja hatályon kívül helyezte 2021. március 1. napjával.</w:t>
      </w:r>
    </w:p>
    <w:p w14:paraId="35ECF2FB" w14:textId="77777777" w:rsidR="00343FD8" w:rsidRDefault="00343FD8" w:rsidP="00563470">
      <w:pPr>
        <w:autoSpaceDE w:val="0"/>
        <w:autoSpaceDN w:val="0"/>
        <w:adjustRightInd w:val="0"/>
        <w:spacing w:after="20"/>
        <w:jc w:val="left"/>
        <w:rPr>
          <w:rFonts w:ascii="Times New Roman" w:hAnsi="Times New Roman"/>
          <w:iCs/>
          <w:sz w:val="24"/>
        </w:rPr>
      </w:pPr>
    </w:p>
    <w:p w14:paraId="4CA461A8" w14:textId="77777777" w:rsidR="00343FD8" w:rsidRDefault="00343FD8" w:rsidP="00563470">
      <w:pPr>
        <w:autoSpaceDE w:val="0"/>
        <w:autoSpaceDN w:val="0"/>
        <w:adjustRightInd w:val="0"/>
        <w:spacing w:after="20"/>
        <w:jc w:val="left"/>
        <w:rPr>
          <w:rFonts w:ascii="Times New Roman" w:hAnsi="Times New Roman"/>
          <w:iCs/>
          <w:sz w:val="24"/>
        </w:rPr>
      </w:pPr>
    </w:p>
    <w:p w14:paraId="0C5A38B7" w14:textId="5E32599A" w:rsidR="00B35791" w:rsidRPr="00BB7705" w:rsidRDefault="00B35791" w:rsidP="00563470">
      <w:pPr>
        <w:autoSpaceDE w:val="0"/>
        <w:autoSpaceDN w:val="0"/>
        <w:adjustRightInd w:val="0"/>
        <w:spacing w:after="20"/>
        <w:jc w:val="left"/>
        <w:rPr>
          <w:rFonts w:ascii="Times New Roman" w:hAnsi="Times New Roman"/>
          <w:iCs/>
          <w:sz w:val="24"/>
        </w:rPr>
      </w:pPr>
      <w:r w:rsidRPr="00BB7705">
        <w:rPr>
          <w:rFonts w:ascii="Times New Roman" w:hAnsi="Times New Roman"/>
          <w:iCs/>
          <w:sz w:val="24"/>
        </w:rPr>
        <w:t xml:space="preserve">                                 </w:t>
      </w:r>
    </w:p>
    <w:p w14:paraId="735E52EA"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munkaerő-piaci integrációt segítő szervezetek és szolgáltatások feltérképezése (pl. felnőttképzéshez és egyéb munkaerő-piaci szolgáltatásokhoz való hozzáférés, helyi foglalkoztatási programok)</w:t>
      </w:r>
    </w:p>
    <w:p w14:paraId="049FE22F" w14:textId="77777777" w:rsidR="00D43C14" w:rsidRPr="00BB7705" w:rsidRDefault="00D43C14" w:rsidP="00563470">
      <w:pPr>
        <w:pStyle w:val="TJ1"/>
        <w:tabs>
          <w:tab w:val="clear" w:pos="9639"/>
        </w:tabs>
        <w:rPr>
          <w:rFonts w:ascii="Times New Roman" w:hAnsi="Times New Roman"/>
          <w:noProof w:val="0"/>
          <w:sz w:val="24"/>
          <w:szCs w:val="24"/>
        </w:rPr>
      </w:pPr>
    </w:p>
    <w:p w14:paraId="451BA08F" w14:textId="77777777" w:rsidR="0041168A" w:rsidRPr="00BB7705" w:rsidRDefault="0041168A" w:rsidP="008B65AF">
      <w:pPr>
        <w:pStyle w:val="Cmsor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line="240" w:lineRule="auto"/>
        <w:rPr>
          <w:rFonts w:ascii="Times New Roman" w:hAnsi="Times New Roman" w:cs="Times New Roman"/>
        </w:rPr>
      </w:pPr>
      <w:r w:rsidRPr="00BB7705">
        <w:rPr>
          <w:rFonts w:ascii="Times New Roman" w:hAnsi="Times New Roman" w:cs="Times New Roman"/>
        </w:rPr>
        <w:t>Foglalkoztatást elősegítő támogatások</w:t>
      </w:r>
    </w:p>
    <w:p w14:paraId="66851E5E" w14:textId="77777777" w:rsidR="008B65AF" w:rsidRDefault="008B65AF" w:rsidP="00563470">
      <w:pPr>
        <w:pStyle w:val="lead"/>
        <w:spacing w:before="0" w:beforeAutospacing="0" w:after="300" w:afterAutospacing="0"/>
      </w:pPr>
    </w:p>
    <w:p w14:paraId="4FEB5DE6" w14:textId="54694B93" w:rsidR="0041168A" w:rsidRPr="00BB7705" w:rsidRDefault="0041168A" w:rsidP="00563470">
      <w:pPr>
        <w:pStyle w:val="lead"/>
        <w:spacing w:before="0" w:beforeAutospacing="0" w:after="300" w:afterAutospacing="0"/>
      </w:pPr>
      <w:r w:rsidRPr="00BB7705">
        <w:t>Az állam azon túl, hogy meghatározott keretek között rendszeres juttatásban részesíti a álláskeresőket, egyéb eszközökkel igyekszik ösztönözni a polgárokat a munkába állásra.</w:t>
      </w:r>
    </w:p>
    <w:p w14:paraId="137E1321"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4" w:history="1">
        <w:r w:rsidR="0041168A" w:rsidRPr="00BB7705">
          <w:rPr>
            <w:rStyle w:val="Hiperhivatkozs"/>
            <w:rFonts w:ascii="Times New Roman" w:hAnsi="Times New Roman"/>
            <w:b w:val="0"/>
            <w:bCs w:val="0"/>
            <w:color w:val="auto"/>
            <w:sz w:val="24"/>
            <w:szCs w:val="24"/>
          </w:rPr>
          <w:t>Álláskeresők vállalkozóvá válását elősegítő támogatások</w:t>
        </w:r>
      </w:hyperlink>
    </w:p>
    <w:p w14:paraId="21203399" w14:textId="77777777" w:rsidR="00E316A2" w:rsidRPr="00BB7705" w:rsidRDefault="00E316A2" w:rsidP="00563470">
      <w:pPr>
        <w:rPr>
          <w:rFonts w:ascii="Times New Roman" w:hAnsi="Times New Roman"/>
          <w:sz w:val="24"/>
        </w:rPr>
      </w:pPr>
    </w:p>
    <w:p w14:paraId="66B092E8"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5" w:history="1">
        <w:r w:rsidR="0041168A" w:rsidRPr="00BB7705">
          <w:rPr>
            <w:rStyle w:val="Hiperhivatkozs"/>
            <w:rFonts w:ascii="Times New Roman" w:hAnsi="Times New Roman"/>
            <w:b w:val="0"/>
            <w:bCs w:val="0"/>
            <w:color w:val="auto"/>
            <w:sz w:val="24"/>
            <w:szCs w:val="24"/>
          </w:rPr>
          <w:t>Európai Uniós források felhasználásával működtetett munkaerő-piaci programok kidolgozása, megvalósítása, támogatása</w:t>
        </w:r>
      </w:hyperlink>
    </w:p>
    <w:p w14:paraId="1F00B7C8"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Társadalmi Megújulás Operatív Program 1.1 „Komplex munkaerő-piaci programok a munkanélküli és inaktív emberek foglalkoztatásáért” intézkedésének három alkomponense a Nemzetgazdasági Minisztérium konzorciumvezetői irányításával valósul meg.</w:t>
      </w:r>
    </w:p>
    <w:p w14:paraId="444AF879" w14:textId="77777777" w:rsidR="001443C1" w:rsidRPr="00BB7705" w:rsidRDefault="001443C1" w:rsidP="00563470">
      <w:pPr>
        <w:pStyle w:val="NormlWeb"/>
        <w:spacing w:before="0" w:beforeAutospacing="0" w:after="0" w:afterAutospacing="0"/>
        <w:rPr>
          <w:rFonts w:ascii="Times New Roman" w:hAnsi="Times New Roman"/>
          <w:sz w:val="24"/>
        </w:rPr>
      </w:pPr>
    </w:p>
    <w:p w14:paraId="799743E7"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6" w:history="1">
        <w:r w:rsidR="0041168A" w:rsidRPr="00BB7705">
          <w:rPr>
            <w:rStyle w:val="Hiperhivatkozs"/>
            <w:rFonts w:ascii="Times New Roman" w:hAnsi="Times New Roman"/>
            <w:b w:val="0"/>
            <w:bCs w:val="0"/>
            <w:color w:val="auto"/>
            <w:sz w:val="24"/>
            <w:szCs w:val="24"/>
          </w:rPr>
          <w:t>Foglalkoztatást bővítő bértámogatás</w:t>
        </w:r>
      </w:hyperlink>
    </w:p>
    <w:p w14:paraId="3B14E35D"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hátrányos helyzetű, továbbá megváltozott munkaképességű álláskeresők tartós, munkaviszony keretében történő foglalkoztatásának megteremtése érdekében a Munkaügyi Központ a jogszabályban meghatározott feltételeknek megfelelő munkaadó részére bértámogatást nyújthat.</w:t>
      </w:r>
    </w:p>
    <w:p w14:paraId="0CD75F7A" w14:textId="77777777" w:rsidR="001443C1" w:rsidRPr="00BB7705" w:rsidRDefault="001443C1" w:rsidP="00563470">
      <w:pPr>
        <w:pStyle w:val="NormlWeb"/>
        <w:spacing w:before="0" w:beforeAutospacing="0" w:after="0" w:afterAutospacing="0"/>
        <w:rPr>
          <w:rFonts w:ascii="Times New Roman" w:hAnsi="Times New Roman"/>
          <w:sz w:val="24"/>
        </w:rPr>
      </w:pPr>
    </w:p>
    <w:p w14:paraId="2B6336BC"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7" w:history="1">
        <w:r w:rsidR="0041168A" w:rsidRPr="00BB7705">
          <w:rPr>
            <w:rStyle w:val="Hiperhivatkozs"/>
            <w:rFonts w:ascii="Times New Roman" w:hAnsi="Times New Roman"/>
            <w:b w:val="0"/>
            <w:bCs w:val="0"/>
            <w:color w:val="auto"/>
            <w:sz w:val="24"/>
            <w:szCs w:val="24"/>
          </w:rPr>
          <w:t>Mobilitást elősegítő támogatások</w:t>
        </w:r>
      </w:hyperlink>
    </w:p>
    <w:p w14:paraId="18379CDF"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Támogatás a munkába járással kapcsolatos munkaadói és munkavállaló terhek csökkentését szolgálja.</w:t>
      </w:r>
    </w:p>
    <w:p w14:paraId="06EDDE25" w14:textId="77777777" w:rsidR="001443C1" w:rsidRPr="00BB7705" w:rsidRDefault="001443C1" w:rsidP="00563470">
      <w:pPr>
        <w:pStyle w:val="NormlWeb"/>
        <w:spacing w:before="0" w:beforeAutospacing="0" w:after="0" w:afterAutospacing="0"/>
        <w:rPr>
          <w:rFonts w:ascii="Times New Roman" w:hAnsi="Times New Roman"/>
          <w:sz w:val="24"/>
        </w:rPr>
      </w:pPr>
    </w:p>
    <w:p w14:paraId="2889D0EF"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8" w:history="1">
        <w:r w:rsidR="0041168A" w:rsidRPr="00BB7705">
          <w:rPr>
            <w:rStyle w:val="Hiperhivatkozs"/>
            <w:rFonts w:ascii="Times New Roman" w:hAnsi="Times New Roman"/>
            <w:b w:val="0"/>
            <w:bCs w:val="0"/>
            <w:color w:val="auto"/>
            <w:sz w:val="24"/>
            <w:szCs w:val="24"/>
          </w:rPr>
          <w:t>Munkahelyteremtés és munkahelymegőrzés támogatása</w:t>
        </w:r>
      </w:hyperlink>
    </w:p>
    <w:p w14:paraId="4A2123F6"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Munkahelyteremtés: Pályázati eljárás keretében, vissza nem térítendő munkahelyteremtő támogatás nyújtható a munkavállalók létszámának növelésével tartós foglalkoztatást biztosító munkáltató (a továbbiakban: kedvezményezett) részére az új munkahelyek teremtéséhez, meglévő munkahelyek bővítéséhez, új technológia bevezetéséhez szükséges építési költségekhez, tárgyi eszközök és immateriális javak beszerzéséhez, valamint az új munkahelyek teremtésével összefüggő személyi jellegű ráfordításokhoz.</w:t>
      </w:r>
    </w:p>
    <w:p w14:paraId="746D649D"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69" w:history="1">
        <w:r w:rsidR="0041168A" w:rsidRPr="00BB7705">
          <w:rPr>
            <w:rStyle w:val="Hiperhivatkozs"/>
            <w:rFonts w:ascii="Times New Roman" w:hAnsi="Times New Roman"/>
            <w:b w:val="0"/>
            <w:bCs w:val="0"/>
            <w:color w:val="auto"/>
            <w:sz w:val="24"/>
            <w:szCs w:val="24"/>
          </w:rPr>
          <w:t>Munkaerő-piaci programok kidolgozása, megvalósítása, támogatása</w:t>
        </w:r>
      </w:hyperlink>
    </w:p>
    <w:p w14:paraId="23B9C97B"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munkaerő-piaci programok célja az, hogy az álláskeresőknek közvetlen segítséget nyújtsanak a munka világába való stabil visszajutáshoz. A programon belül több támogatási elem kombinálására kerül sor, mint például képzés, munkerő-piaci szolgáltatás, bérköltség támogatás.</w:t>
      </w:r>
    </w:p>
    <w:p w14:paraId="578547D5" w14:textId="77777777" w:rsidR="001443C1" w:rsidRPr="00BB7705" w:rsidRDefault="001443C1" w:rsidP="00563470">
      <w:pPr>
        <w:pStyle w:val="NormlWeb"/>
        <w:spacing w:before="0" w:beforeAutospacing="0" w:after="0" w:afterAutospacing="0"/>
        <w:rPr>
          <w:rFonts w:ascii="Times New Roman" w:hAnsi="Times New Roman"/>
          <w:sz w:val="24"/>
        </w:rPr>
      </w:pPr>
    </w:p>
    <w:p w14:paraId="297343A2"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70" w:history="1">
        <w:r w:rsidR="0041168A" w:rsidRPr="00BB7705">
          <w:rPr>
            <w:rStyle w:val="Hiperhivatkozs"/>
            <w:rFonts w:ascii="Times New Roman" w:hAnsi="Times New Roman"/>
            <w:b w:val="0"/>
            <w:bCs w:val="0"/>
            <w:color w:val="auto"/>
            <w:sz w:val="24"/>
            <w:szCs w:val="24"/>
          </w:rPr>
          <w:t>Munkaerő-piaci szolgáltatást nyújtók részére támogatás</w:t>
        </w:r>
      </w:hyperlink>
    </w:p>
    <w:p w14:paraId="45F6706C" w14:textId="77777777" w:rsidR="0041168A" w:rsidRPr="00BB7705"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Munkaerő-piaci szolgáltatásokat nyújtó szervezetek, egyéni vállalkozók pályázati eljárás keretében történő támogatása abból a célból, hogy az elmaradott térségekben, vagy a munkaerő-piacon hátrányos helyzetben lévő rétegek számára munkaerő-piaci és foglalkozási információkat, ill. az álláskeresők szükségleteihez igazodó tanácsadásokat nyújtsanak a munkaerő-piaci kereslet és kínálat egymásra találása érdekében.</w:t>
      </w:r>
    </w:p>
    <w:p w14:paraId="37CE6D30" w14:textId="77777777" w:rsidR="001443C1" w:rsidRPr="00BB7705" w:rsidRDefault="001443C1" w:rsidP="00563470">
      <w:pPr>
        <w:pStyle w:val="NormlWeb"/>
        <w:spacing w:before="0" w:beforeAutospacing="0" w:after="0" w:afterAutospacing="0"/>
        <w:rPr>
          <w:rFonts w:ascii="Times New Roman" w:hAnsi="Times New Roman"/>
          <w:sz w:val="24"/>
        </w:rPr>
      </w:pPr>
    </w:p>
    <w:p w14:paraId="1A43BF85" w14:textId="77777777" w:rsidR="0041168A" w:rsidRPr="00BB7705" w:rsidRDefault="00CB13E5" w:rsidP="00563470">
      <w:pPr>
        <w:pStyle w:val="Cmsor2"/>
        <w:pBdr>
          <w:top w:val="none" w:sz="0" w:space="0" w:color="auto"/>
          <w:left w:val="none" w:sz="0" w:space="0" w:color="auto"/>
          <w:bottom w:val="none" w:sz="0" w:space="0" w:color="auto"/>
          <w:right w:val="none" w:sz="0" w:space="0" w:color="auto"/>
        </w:pBdr>
        <w:shd w:val="clear" w:color="auto" w:fill="auto"/>
        <w:rPr>
          <w:rFonts w:ascii="Times New Roman" w:hAnsi="Times New Roman"/>
          <w:b w:val="0"/>
          <w:bCs w:val="0"/>
          <w:sz w:val="24"/>
          <w:szCs w:val="24"/>
        </w:rPr>
      </w:pPr>
      <w:hyperlink r:id="rId71" w:history="1">
        <w:r w:rsidR="0041168A" w:rsidRPr="00BB7705">
          <w:rPr>
            <w:rStyle w:val="Hiperhivatkozs"/>
            <w:rFonts w:ascii="Times New Roman" w:hAnsi="Times New Roman"/>
            <w:b w:val="0"/>
            <w:bCs w:val="0"/>
            <w:color w:val="auto"/>
            <w:sz w:val="24"/>
            <w:szCs w:val="24"/>
          </w:rPr>
          <w:t>Szakképzettséggel rendelkező pályakezdő álláskeresők munkatapasztalat-szerzés támogatása</w:t>
        </w:r>
      </w:hyperlink>
    </w:p>
    <w:p w14:paraId="34171474" w14:textId="77777777" w:rsidR="0041168A" w:rsidRDefault="0041168A" w:rsidP="00563470">
      <w:pPr>
        <w:pStyle w:val="NormlWeb"/>
        <w:spacing w:before="0" w:beforeAutospacing="0" w:after="0" w:afterAutospacing="0"/>
        <w:rPr>
          <w:rFonts w:ascii="Times New Roman" w:hAnsi="Times New Roman"/>
          <w:sz w:val="24"/>
        </w:rPr>
      </w:pPr>
      <w:r w:rsidRPr="00BB7705">
        <w:rPr>
          <w:rFonts w:ascii="Times New Roman" w:hAnsi="Times New Roman"/>
          <w:sz w:val="24"/>
        </w:rPr>
        <w:t>A szakképzettséggel rendelkező pályakezdő álláskeresők elhelyezkedésének elősegítését, képzettségük, szakmai felkészültségük javítását munkatapasztalat szerzés támogatásával segíti elő a munkaügyi központ, erre irányuló felhívása esetén.</w:t>
      </w:r>
    </w:p>
    <w:p w14:paraId="1C8A4C4A" w14:textId="77777777" w:rsidR="008B65AF" w:rsidRPr="00BB7705" w:rsidRDefault="008B65AF" w:rsidP="00563470">
      <w:pPr>
        <w:pStyle w:val="NormlWeb"/>
        <w:spacing w:before="0" w:beforeAutospacing="0" w:after="0" w:afterAutospacing="0"/>
        <w:rPr>
          <w:rFonts w:ascii="Times New Roman" w:hAnsi="Times New Roman"/>
          <w:sz w:val="24"/>
        </w:rPr>
      </w:pPr>
    </w:p>
    <w:p w14:paraId="28C7AC31" w14:textId="4E184805" w:rsidR="00D43C14" w:rsidRPr="00BB7705" w:rsidRDefault="005967BE" w:rsidP="00563470">
      <w:pPr>
        <w:autoSpaceDE w:val="0"/>
        <w:autoSpaceDN w:val="0"/>
        <w:adjustRightInd w:val="0"/>
        <w:spacing w:after="20"/>
        <w:ind w:firstLine="142"/>
        <w:rPr>
          <w:rFonts w:ascii="Times New Roman" w:hAnsi="Times New Roman"/>
          <w:i/>
          <w:iCs/>
          <w:sz w:val="24"/>
        </w:rPr>
      </w:pPr>
      <w:r w:rsidRPr="00BB7705">
        <w:rPr>
          <w:rFonts w:ascii="Times New Roman" w:hAnsi="Times New Roman"/>
          <w:i/>
          <w:iCs/>
          <w:sz w:val="24"/>
        </w:rPr>
        <w:t xml:space="preserve">Forrás: </w:t>
      </w:r>
      <w:hyperlink r:id="rId72" w:history="1">
        <w:r w:rsidRPr="00BB7705">
          <w:rPr>
            <w:rStyle w:val="Hiperhivatkozs"/>
            <w:rFonts w:ascii="Times New Roman" w:hAnsi="Times New Roman"/>
            <w:color w:val="auto"/>
            <w:sz w:val="24"/>
            <w:szCs w:val="24"/>
          </w:rPr>
          <w:t>Munkával kapcsolatos ügyek - Munkaügyi Központhoz tartozó ügyek - Foglalkoztatást elősegítő támogatások (kormanyhivatal.hu)</w:t>
        </w:r>
      </w:hyperlink>
      <w:r w:rsidRPr="00BB7705">
        <w:rPr>
          <w:rFonts w:ascii="Times New Roman" w:hAnsi="Times New Roman"/>
          <w:sz w:val="24"/>
        </w:rPr>
        <w:t xml:space="preserve"> 2023.08.</w:t>
      </w:r>
    </w:p>
    <w:p w14:paraId="677C3F6B" w14:textId="77777777" w:rsidR="005967BE" w:rsidRPr="00BB7705" w:rsidRDefault="005967B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F2589AD" w14:textId="77777777" w:rsidR="008A2674" w:rsidRPr="00BB7705" w:rsidRDefault="008A2674" w:rsidP="00563470">
      <w:pPr>
        <w:rPr>
          <w:rFonts w:ascii="Times New Roman" w:hAnsi="Times New Roman"/>
          <w:sz w:val="24"/>
          <w:u w:val="single"/>
        </w:rPr>
      </w:pPr>
      <w:r w:rsidRPr="00BB7705">
        <w:rPr>
          <w:rFonts w:ascii="Times New Roman" w:hAnsi="Times New Roman"/>
          <w:sz w:val="24"/>
          <w:u w:val="single"/>
        </w:rPr>
        <w:t xml:space="preserve">Tartósan betöltetlen álláshelyek, hiányszakmák és ennek okai a térségben:  </w:t>
      </w:r>
    </w:p>
    <w:p w14:paraId="2E1F7C54" w14:textId="12E1CD58" w:rsidR="008A2674" w:rsidRPr="00BB7705" w:rsidRDefault="008A2674" w:rsidP="00563470">
      <w:pPr>
        <w:rPr>
          <w:rFonts w:ascii="Times New Roman" w:hAnsi="Times New Roman"/>
          <w:sz w:val="24"/>
        </w:rPr>
      </w:pPr>
      <w:r w:rsidRPr="00BB7705">
        <w:rPr>
          <w:rFonts w:ascii="Times New Roman" w:hAnsi="Times New Roman"/>
          <w:sz w:val="24"/>
        </w:rPr>
        <w:t>A munkáltatók által leggyakrabban keresett szakmák a térségben: pék, pincér, szakács, pultos, eladó, gépkezelő, fémipari végzettséggel betölthető munkakörök, egészségügyhöz kötődő szakmák, idényjelleggel az építőipari foglalkozások. A hiányszakmák megjelenésének oka: alacsony munkabérek, szezonális jelleg, a kedvezőtlen munkafeltételek, munkaidő beosztás elsősorban a vendéglátó-iparban, ausztriai</w:t>
      </w:r>
      <w:r w:rsidR="00CC40EF" w:rsidRPr="00BB7705">
        <w:rPr>
          <w:rFonts w:ascii="Times New Roman" w:hAnsi="Times New Roman"/>
          <w:sz w:val="24"/>
        </w:rPr>
        <w:t xml:space="preserve"> munkaerőpiac</w:t>
      </w:r>
      <w:r w:rsidRPr="00BB7705">
        <w:rPr>
          <w:rFonts w:ascii="Times New Roman" w:hAnsi="Times New Roman"/>
          <w:sz w:val="24"/>
        </w:rPr>
        <w:t xml:space="preserve"> hatása. </w:t>
      </w:r>
    </w:p>
    <w:p w14:paraId="08F16B20" w14:textId="77777777" w:rsidR="008A2674" w:rsidRPr="00BB7705" w:rsidRDefault="008A2674" w:rsidP="00563470">
      <w:pPr>
        <w:rPr>
          <w:rFonts w:ascii="Times New Roman" w:hAnsi="Times New Roman"/>
          <w:sz w:val="24"/>
        </w:rPr>
      </w:pPr>
      <w:r w:rsidRPr="00BB7705">
        <w:rPr>
          <w:rFonts w:ascii="Times New Roman" w:hAnsi="Times New Roman"/>
          <w:sz w:val="24"/>
        </w:rPr>
        <w:t>Az álláskeresők</w:t>
      </w:r>
      <w:r w:rsidRPr="00BB7705">
        <w:rPr>
          <w:rFonts w:ascii="Times New Roman" w:hAnsi="Times New Roman"/>
          <w:b/>
          <w:sz w:val="24"/>
        </w:rPr>
        <w:t xml:space="preserve"> </w:t>
      </w:r>
      <w:r w:rsidRPr="00BB7705">
        <w:rPr>
          <w:rFonts w:ascii="Times New Roman" w:hAnsi="Times New Roman"/>
          <w:sz w:val="24"/>
        </w:rPr>
        <w:t>által leggyakrabban keresett álláslehetőségek különbözőséget mutatnak. A nők esetében általában jellemző az egyműszakos, vagy részmunkaidős jól fizető betanított munka iránti igény. A férfiaknál legfontosabb szempont a minél magasabb bér, aztán a munkarend és a munkakörülmények. A munka jellege nem meghatározó tényező.</w:t>
      </w:r>
    </w:p>
    <w:p w14:paraId="30A75E7A" w14:textId="77777777" w:rsidR="008A2674" w:rsidRPr="00BB7705" w:rsidRDefault="008A2674" w:rsidP="00563470">
      <w:pPr>
        <w:rPr>
          <w:rFonts w:ascii="Times New Roman" w:hAnsi="Times New Roman"/>
          <w:sz w:val="24"/>
        </w:rPr>
      </w:pPr>
      <w:r w:rsidRPr="00BB7705">
        <w:rPr>
          <w:rFonts w:ascii="Times New Roman" w:hAnsi="Times New Roman"/>
          <w:sz w:val="24"/>
        </w:rPr>
        <w:t xml:space="preserve">Már több évre visszavezethető tendencia az is, hogy a nyári hónapokban megugrik az érdeklődés a diákmunka iránt is. </w:t>
      </w:r>
    </w:p>
    <w:p w14:paraId="1FE03C79" w14:textId="77777777" w:rsidR="008A2674" w:rsidRPr="00BB7705" w:rsidRDefault="008A2674" w:rsidP="00563470">
      <w:pPr>
        <w:rPr>
          <w:rFonts w:ascii="Times New Roman" w:hAnsi="Times New Roman"/>
          <w:sz w:val="24"/>
        </w:rPr>
      </w:pPr>
      <w:r w:rsidRPr="00BB7705">
        <w:rPr>
          <w:rFonts w:ascii="Times New Roman" w:hAnsi="Times New Roman"/>
          <w:sz w:val="24"/>
        </w:rPr>
        <w:t>A középfokú, vagy felsőfokú végzettséggel rendelkezők, képzettségüknek megfelelő adminisztratív, ill. szellemi munkakört keresnek.</w:t>
      </w:r>
    </w:p>
    <w:p w14:paraId="4C65A363" w14:textId="77777777" w:rsidR="00C276E9" w:rsidRPr="00BB7705" w:rsidRDefault="00C276E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7CB2BD" w14:textId="77777777" w:rsidR="008A2674" w:rsidRPr="00BB7705" w:rsidRDefault="008A2674" w:rsidP="00563470">
      <w:pPr>
        <w:autoSpaceDE w:val="0"/>
        <w:autoSpaceDN w:val="0"/>
        <w:adjustRightInd w:val="0"/>
        <w:spacing w:after="20"/>
        <w:ind w:firstLine="142"/>
        <w:rPr>
          <w:rFonts w:ascii="Times New Roman" w:hAnsi="Times New Roman"/>
          <w:i/>
          <w:iCs/>
          <w:sz w:val="24"/>
        </w:rPr>
      </w:pPr>
    </w:p>
    <w:p w14:paraId="62E1F31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g)</w:t>
      </w:r>
      <w:r w:rsidRPr="00BB7705">
        <w:rPr>
          <w:rFonts w:ascii="Times New Roman" w:hAnsi="Times New Roman"/>
          <w:sz w:val="24"/>
        </w:rPr>
        <w:t xml:space="preserve"> mélyszegénységben élők és romák települési önkormányzati saját fenntartású intézményekben történő foglalkoztatása</w:t>
      </w:r>
    </w:p>
    <w:p w14:paraId="1138CCD9" w14:textId="77777777" w:rsidR="00D43C14" w:rsidRPr="00BB7705" w:rsidRDefault="00D43C14" w:rsidP="00563470">
      <w:pPr>
        <w:rPr>
          <w:rFonts w:ascii="Times New Roman" w:hAnsi="Times New Roman"/>
          <w:sz w:val="24"/>
        </w:rPr>
      </w:pPr>
    </w:p>
    <w:p w14:paraId="4B17597A" w14:textId="77777777" w:rsidR="00D43C14" w:rsidRPr="00BB7705" w:rsidRDefault="00D43C14"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Az önkormányzati fenntartású intézményekben nincsen roma, vagy mélyszegénységben élő foglalkoztatott.</w:t>
      </w:r>
    </w:p>
    <w:p w14:paraId="59D08372"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F4F9C5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h)</w:t>
      </w:r>
      <w:r w:rsidRPr="00BB7705">
        <w:rPr>
          <w:rFonts w:ascii="Times New Roman" w:hAnsi="Times New Roman"/>
          <w:sz w:val="24"/>
        </w:rPr>
        <w:t xml:space="preserve"> hátrányos megkülönböztetés a foglalkoztatás területén</w:t>
      </w:r>
    </w:p>
    <w:p w14:paraId="1C2E3723" w14:textId="77777777" w:rsidR="00D43C14" w:rsidRPr="00BB7705" w:rsidRDefault="00D43C14" w:rsidP="00563470">
      <w:pPr>
        <w:rPr>
          <w:rFonts w:ascii="Times New Roman" w:hAnsi="Times New Roman"/>
          <w:sz w:val="24"/>
        </w:rPr>
      </w:pPr>
    </w:p>
    <w:p w14:paraId="3405F8A8" w14:textId="77777777" w:rsidR="00D43C14" w:rsidRPr="00BB7705" w:rsidRDefault="008A267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Tudomásunk szerint a</w:t>
      </w:r>
      <w:r w:rsidR="00D43C14" w:rsidRPr="00BB7705">
        <w:rPr>
          <w:rFonts w:ascii="Times New Roman" w:hAnsi="Times New Roman"/>
          <w:sz w:val="24"/>
        </w:rPr>
        <w:t xml:space="preserve"> településen a foglalkoztatás területén nincs hátrányos megkülönböztetés.</w:t>
      </w:r>
    </w:p>
    <w:p w14:paraId="64210EAF"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7F6CA4" w14:textId="309CEB1C" w:rsidR="00D92A89" w:rsidRPr="00BB7705" w:rsidRDefault="00D92A89" w:rsidP="00563470">
      <w:pPr>
        <w:pStyle w:val="Listaszerbekezds"/>
        <w:numPr>
          <w:ilvl w:val="0"/>
          <w:numId w:val="18"/>
        </w:numPr>
        <w:rPr>
          <w:rFonts w:ascii="Times New Roman" w:hAnsi="Times New Roman"/>
          <w:sz w:val="24"/>
        </w:rPr>
      </w:pPr>
      <w:r w:rsidRPr="00BB7705">
        <w:rPr>
          <w:rFonts w:ascii="Times New Roman" w:hAnsi="Times New Roman"/>
          <w:sz w:val="24"/>
        </w:rPr>
        <w:t>digitális ismeretek megszerzésének és hozzáférésének lehetőségei.</w:t>
      </w:r>
    </w:p>
    <w:p w14:paraId="2553CA2A" w14:textId="77777777" w:rsidR="00D92A89" w:rsidRPr="00BB7705" w:rsidRDefault="00D92A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33D3E9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3.3 Pénzbeli és természetbeni szociális ellátások, aktív korúak ellátása, munkanélküliséghez kapcsolódó támogatások</w:t>
      </w:r>
    </w:p>
    <w:p w14:paraId="3F981495" w14:textId="77777777" w:rsidR="00801A7C" w:rsidRPr="00BB7705" w:rsidRDefault="00801A7C" w:rsidP="00563470">
      <w:pPr>
        <w:autoSpaceDE w:val="0"/>
        <w:autoSpaceDN w:val="0"/>
        <w:adjustRightInd w:val="0"/>
        <w:rPr>
          <w:rFonts w:ascii="Times New Roman" w:hAnsi="Times New Roman"/>
          <w:sz w:val="24"/>
        </w:rPr>
      </w:pPr>
    </w:p>
    <w:p w14:paraId="256DDE1E" w14:textId="5CFA19C9" w:rsidR="00C256A3" w:rsidRPr="00BB7705" w:rsidRDefault="00EE345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Nem könnyű eligazodni a jogszabályok sokaságában, sem az ellátásokban érintetteknek, sem az ellátások iránt érdeklődőknek. Szociális ellátórendszerünk meglehetősen szerteágazó. Bizonyos ellátások az időskorúakat érintik, mások a megváltozott munkaképességűeket, a fogyatékosokat, a gyermeket nevelő családokat. Nehezíti a tájékozódást a jogszabályok gyakori változásán túl az is, hogy az ellátások igénylése és megállapítása különböző szervek hatáskörébe tartozik.</w:t>
      </w:r>
    </w:p>
    <w:p w14:paraId="289D0960" w14:textId="77777777" w:rsidR="001653C1" w:rsidRPr="00BB7705" w:rsidRDefault="001653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72A43A1" w14:textId="77777777" w:rsidR="007C234E" w:rsidRPr="00F424E6" w:rsidRDefault="007C234E" w:rsidP="007C234E">
      <w:pPr>
        <w:pStyle w:val="NormlCalibri11"/>
        <w:numPr>
          <w:ilvl w:val="0"/>
          <w:numId w:val="29"/>
        </w:numPr>
        <w:pBdr>
          <w:top w:val="none" w:sz="0" w:space="0" w:color="auto"/>
          <w:left w:val="none" w:sz="0" w:space="0" w:color="auto"/>
          <w:bottom w:val="none" w:sz="0" w:space="0" w:color="auto"/>
          <w:right w:val="none" w:sz="0" w:space="0" w:color="auto"/>
        </w:pBdr>
        <w:rPr>
          <w:rFonts w:ascii="Times New Roman" w:hAnsi="Times New Roman"/>
          <w:b/>
          <w:bCs/>
          <w:sz w:val="24"/>
        </w:rPr>
      </w:pPr>
      <w:r w:rsidRPr="00F424E6">
        <w:rPr>
          <w:rFonts w:ascii="Times New Roman" w:hAnsi="Times New Roman"/>
          <w:b/>
          <w:bCs/>
          <w:sz w:val="24"/>
        </w:rPr>
        <w:t xml:space="preserve">1993. évi III. törvény ellátásai (a szociális igazgatásról és szociális ellátásokról)  </w:t>
      </w:r>
    </w:p>
    <w:p w14:paraId="2B717D9D"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ECA8E8"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F424E6">
        <w:rPr>
          <w:rFonts w:ascii="Times New Roman" w:hAnsi="Times New Roman"/>
          <w:b/>
          <w:bCs/>
          <w:sz w:val="24"/>
        </w:rPr>
        <w:t>Szociális rászorultságtól függő pénzbeli ellátások, amelyeket a Kormányhivatal állapít meg</w:t>
      </w:r>
    </w:p>
    <w:p w14:paraId="0118A0F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1080"/>
        <w:rPr>
          <w:rFonts w:ascii="Times New Roman" w:hAnsi="Times New Roman"/>
          <w:sz w:val="24"/>
        </w:rPr>
      </w:pPr>
    </w:p>
    <w:p w14:paraId="28E36DDC"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Aktív korúak ellátása: </w:t>
      </w:r>
    </w:p>
    <w:p w14:paraId="37FA53C3" w14:textId="77777777" w:rsidR="007C234E"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Az aktív korúak ellátására jogosult személy részére egészségkárosodási és gyermekfelügyeleti támogatást vagy foglalkoztatást helyettesítő támogatást állapítanak meg. Az aktív korúak ellátására egy családban egyidejűleg csak egy személy jogosult.</w:t>
      </w:r>
    </w:p>
    <w:p w14:paraId="196C1FB8" w14:textId="77777777" w:rsidR="007C234E"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p>
    <w:p w14:paraId="640996B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p>
    <w:p w14:paraId="5EE8694F" w14:textId="77777777" w:rsidR="007C234E"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1CF2B0"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2970E80"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Egészségkárosodási és gyermekfelügyeleti támogatás: </w:t>
      </w:r>
    </w:p>
    <w:p w14:paraId="4813FFB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Egészségkárosodási és gyermekfelügyeleti támogatást állapítanak meg annak a személynek, aki - egészségkárosodott személynek minősül, vagy - 14 éven aluli kiskorú gyermeket nevel - feltéve, hogy a családban élő gyermekek valamelyikére tekintettel más személy nem részesül a Cst. szerinti gyermekgondozási támogatásban, vagy gyermekgondozási díjban, csecsemőgondozási díjban, örökbefogadói díjban - és a gyermek ellátását napközbeni ellátást biztosító intézményben, illetve nyári napközi otthonban, óvodában vagy iskolai napköziben nem tudják biztosítani.</w:t>
      </w:r>
    </w:p>
    <w:p w14:paraId="4245162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706CE6"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Foglalkoztatást helyettesítő támogatás: </w:t>
      </w:r>
    </w:p>
    <w:p w14:paraId="470EA85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Foglalkoztatást helyettesítő támogatást állapítanak meg annak a személynek, akinek az aktív korúak ellátására való jogosultságát megállapították kivéve, ha az egészségkárosodási és gyermekfelügyeleti támogatásra való jogosultság feltételeivel rendelkezik.</w:t>
      </w:r>
    </w:p>
    <w:p w14:paraId="185DFEE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907EAAF"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Időskorúak járadéka: </w:t>
      </w:r>
    </w:p>
    <w:p w14:paraId="6FC31975"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 reá irányadó nyugdíjkorhatárt betöltötte, és akinek saját és vele együtt lakó házastársa, élettársa jövedelme alapján számított egy főre jutó havi jövedelme nem haladja meg a 32.785,- forintot, - egyedülálló, a reá irányadó nyugdíjkorhatárt betöltötte, de 75 évesnél fiatalabb, s akinek havi jövedelme nem haladja meg a 38.555,- forintot, - egyedülálló, 75. életévét betöltötte, s akinek havi jövedelme nem haladja meg a 52.045, - forintot.</w:t>
      </w:r>
    </w:p>
    <w:p w14:paraId="2AB48E3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BBFF532"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Ápolási díj: </w:t>
      </w:r>
    </w:p>
    <w:p w14:paraId="3E2E619F"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Az ápolási díj a tartósan gondozásra szoruló személyek otthoni ápolását vállaló nagykorú hozzátartozó ellátása. Alapösszegben nyújtott ápolási díjra jogosult a hozzátartozó, ha az ápolt önmaga ellátására képtelen, állandó felügyeletre, gondozásra szoruló - súlyosan fogyatékos, ill. - 18 év alatti tartósan beteg.</w:t>
      </w:r>
    </w:p>
    <w:p w14:paraId="1463DE5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6547CD3"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Tartós ápolást végzők időskori támogatása: </w:t>
      </w:r>
    </w:p>
    <w:p w14:paraId="02459BB9"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Tartós ápolást végzők időskori támogatására jogosult az a szülő, akinek az öregségi nyugdíjra való jogosultságát megállapították, ha azon napot megelőzően, amelytől kezdődően az öregségi nyugdíját megállapítják - ide nem értve az öregségi nyugdíj folyósítás nélküli megállapítását -, összeszámítva legalább 20 éven át saját háztartásában súlyosan fogyatékos, illetve tartósan beteg gyermekét ápolta, gondozta, és ezalatt legfeljebb napi 4 órában végzett otthonán kívül keresőtevékenységet, vagy a keresőtevékenységet az otthonában végezte.</w:t>
      </w:r>
    </w:p>
    <w:p w14:paraId="4373BF5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A80D3E9" w14:textId="77777777" w:rsidR="007C234E" w:rsidRPr="00C84FC9" w:rsidRDefault="007C234E" w:rsidP="007C234E">
      <w:pPr>
        <w:pStyle w:val="NormlCalibri11"/>
        <w:numPr>
          <w:ilvl w:val="0"/>
          <w:numId w:val="35"/>
        </w:numPr>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Gyermekek otthongondozási díja: </w:t>
      </w:r>
    </w:p>
    <w:p w14:paraId="4B4E77E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F424E6">
        <w:rPr>
          <w:rFonts w:ascii="Times New Roman" w:hAnsi="Times New Roman"/>
          <w:sz w:val="24"/>
        </w:rPr>
        <w:t>A gyermek életkorától függetlenül a gyermekek otthongondozási díjára jogosult az a vér szerinti vagy örökbefogadó szülő, aki - a súlyos fogyatékosságából eredően önellátásra képtelen vér szerinti vagy örökbe fogadott gyermekéről, vagy - a tartós betegségéből eredően önellátásra képtelen gyermekéről gondoskodik.</w:t>
      </w:r>
    </w:p>
    <w:p w14:paraId="1C5B704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EE2714"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D5E36A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u w:val="single"/>
        </w:rPr>
      </w:pPr>
      <w:r w:rsidRPr="00C84FC9">
        <w:rPr>
          <w:rFonts w:ascii="Times New Roman" w:hAnsi="Times New Roman"/>
          <w:sz w:val="24"/>
          <w:u w:val="single"/>
        </w:rPr>
        <w:t xml:space="preserve">8. Települési támogatás </w:t>
      </w:r>
    </w:p>
    <w:p w14:paraId="42649A56"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u w:val="single"/>
        </w:rPr>
      </w:pPr>
      <w:r w:rsidRPr="00C84FC9">
        <w:rPr>
          <w:rFonts w:ascii="Times New Roman" w:hAnsi="Times New Roman"/>
          <w:sz w:val="24"/>
          <w:u w:val="single"/>
        </w:rPr>
        <w:t>– amely a képviselő-testület rendeletében meghatározott formában kerül biztosításra</w:t>
      </w:r>
    </w:p>
    <w:p w14:paraId="2881A90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09"/>
        <w:rPr>
          <w:rFonts w:ascii="Times New Roman" w:hAnsi="Times New Roman"/>
          <w:sz w:val="24"/>
        </w:rPr>
      </w:pPr>
      <w:r w:rsidRPr="00F424E6">
        <w:rPr>
          <w:rFonts w:ascii="Times New Roman" w:hAnsi="Times New Roman"/>
          <w:sz w:val="24"/>
        </w:rPr>
        <w:t>A helyi önkormányzat képviselő-testülete a Szociális törvény rendelkezései alapján nyújtott pénzbeli és természetbeni ellátások kiegészítéseként, önkormányzati rendeletben meghatározott feltételek alapján települési támogatást nyújt. A települési támogatás keretében az önkormányzatok az általuk támogatandónak ítélt, rendeletükben szabályozott élethelyzetekre nyújthatnak támogatást. Annak eldöntése, hogy e támogatás keretében milyen célokra, mely feltételek teljesülése esetén milyen összegű támogatást nyújt, teljes mértékben az önkormányzat mérlegelési jogkörébe tartozik. Települési támogatás keretében nyújtható támogatás különösen - a lakhatáshoz kapcsolódó rendszeres kiadások viseléséhez, - a 18. életévét betöltött tartósan beteg hozzátartozójának az ápolását, gondozását végző személy részére, - a gyógyszerkiadások viseléséhez, - a lakhatási kiadásokhoz kapcsolódó hátralékot felhalmozó személyek részére.</w:t>
      </w:r>
    </w:p>
    <w:p w14:paraId="113DB4C8"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ind w:left="709"/>
        <w:rPr>
          <w:rFonts w:ascii="Times New Roman" w:hAnsi="Times New Roman"/>
          <w:sz w:val="24"/>
        </w:rPr>
      </w:pPr>
      <w:r w:rsidRPr="00F424E6">
        <w:rPr>
          <w:rFonts w:ascii="Times New Roman" w:hAnsi="Times New Roman"/>
          <w:sz w:val="24"/>
        </w:rPr>
        <w:t>Továbbá a képviselő-testület a létfenntartást veszélyeztető rendkívüli élethelyzetbe került, valamint az időszakosan vagy tartósan létfenntartási gonddal küzdő személyek részére rendkívüli települési támogatást köteles nyújtani.</w:t>
      </w:r>
    </w:p>
    <w:p w14:paraId="074D0439"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0A7AE96"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BE18CF5"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u w:val="single"/>
        </w:rPr>
      </w:pPr>
      <w:r w:rsidRPr="00F424E6">
        <w:rPr>
          <w:rFonts w:ascii="Times New Roman" w:hAnsi="Times New Roman"/>
          <w:b/>
          <w:bCs/>
          <w:sz w:val="24"/>
          <w:u w:val="single"/>
        </w:rPr>
        <w:t>II. 1993. évi III. törvényben szabályozottakon kívüli ellátások</w:t>
      </w:r>
    </w:p>
    <w:p w14:paraId="06E94C07"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1664C9"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1.Rokkantsági járadék 83/1987. (XII. 27.) MT rendelet: </w:t>
      </w:r>
    </w:p>
    <w:p w14:paraId="59254E5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Rokkantsági járadékra jogosult az a személy, akinek a 25. életéve betöltése előtt keletkezett egészségkárosodása legalább 70%-os mértékű, és nyugellátásban, baleseti nyugellátásban vagy megváltozott munkaképességű személyek ellátásában nem részesül. A rokkantsági járadékra jogosult személy egészségi állapotát a döntésben meghatározott időpontban felül kell vizsgálni.A rokkantsági járadék folyósítása mellett jövedelmi és időbeli korlátozás nélkül lehet kereső tevékenységet folytatni.A rokkantsági járadékban részesülő személy utazási kedvezményre jogosult.</w:t>
      </w:r>
    </w:p>
    <w:p w14:paraId="073BE30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80976C"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2. A megváltozott munkaképességű személyek ellátásai </w:t>
      </w:r>
    </w:p>
    <w:p w14:paraId="233DDFF4"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Rehabilitációs ellátás vagy Rokkantsági ellátás Kivételes rokkantsági ellátás 2011. évi CXCI. tv. Alapösszeg 2023-ben 129.860,- Ft: A megváltozott munkaképességű személyek ellátásaira jogosult az a kérelem benyújtásakor 15. életévét betöltött személy, akinek az egészségi állapota a rehabilitációs hatóság komplex minősítése alapján 60 százalékos vagy kisebb mértékű és aki a kérelem benyújtását megelőző - 5 éven belül legalább 1095 napon át, - 10 éven belül legalább 2555 napon át vagy - 15 éven belül legalább 3650 napon át biztosított volt; - keresőtevékenységet nem végez és - rendszeres pénzellátásban nem részesül. A megváltozott munkaképességű személy részére egészségi állapotától és rehabilitálhatóságától függően rehabilitációs ellátást vagy rokkantsági ellátást lehet megállapítani.</w:t>
      </w:r>
    </w:p>
    <w:p w14:paraId="17C565B1"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DAE6C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3. Fogyatékossági támogatás 1998. évi XXVI. tv. 22.§: </w:t>
      </w:r>
    </w:p>
    <w:p w14:paraId="0AD54CD3"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a 18. életévét betöltött súlyosan fogyatékos személy jogosult, aki - látási fogyatékos - hallási fogyatékos - értelmi fogyatékos - mozgásszervi fogyatékos - állapota kromoszóma-rendellenesség miatt súlyosnak vagy középsúlyosnak minősíthető - autista, illetőleg - halmozottan fogyatékos és állapota tartósan vagy véglegesen fennáll, továbbá önálló életvitelre nem képes vagy mások állandó segítségére szorul.</w:t>
      </w:r>
    </w:p>
    <w:p w14:paraId="33F0E1EA"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B17AEBE"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4. Álláskeresési járadék 1991. évi IV. tv. 25.-29.§: </w:t>
      </w:r>
    </w:p>
    <w:p w14:paraId="1697759C"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Álláskeresési járadék illeti meg azt, aki -álláskereső, -az álláskeresővé válását megelőző három éven belül legalább 360 nap jogosultsági idővel rendelkezik, -munkát akar vállalni, de önálló álláskeresése nem vezetett eredményre, és számára az állami foglalkoztatási szerv sem tud megfelelő munkahelyet felajánlani.</w:t>
      </w:r>
    </w:p>
    <w:p w14:paraId="4B87993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0CDD7F"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5. Nyugdíj előtti álláskeresési segély 1991. évi IV. tv. 30.§: </w:t>
      </w:r>
    </w:p>
    <w:p w14:paraId="049A0BCF"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álláskereső kérelmére nyugdíj előtti álláskeresési segélyt kell megállapítani, ha -munkát akar vállalni, de önálló álláskeresése nem vezetett eredményre, és számára az állami foglalkoztatási szerv sem tud megfelelő munkahelyet felajánlani, és - a kérelem benyújtásának időpontjában =az álláskeresőre irányadó öregségi nyugdíjkorhatár betöltéséhez legfeljebb öt év hiányzik, és =az álláskereső a megelőző három éven belül összesen legalább 45 napon át álláskeresési járadékban részesült, és - a fentieken túl az álláskereső a kérelem benyújtásának időpontjában álláskeresési járadékra ismételten nem szerzett jogosultságot, és =az álláskeresési járadék folyósítási időtartamát kimerítette, vagy =a folyósítási időtartam kimerítését megelőzően az álláskeresési járadék folyósítását az állami foglalkoztatási szerv - keresőtevékenység miatt - megszüntette. - rendelkezik az öregségi nyugdíjhoz szükséges szolgálati idővel, és - korhatár előtti ellátásban, szolgálati járandóságban, táncművészeti életjáradékban és átmeneti bányászjáradékban nem részesül.</w:t>
      </w:r>
    </w:p>
    <w:p w14:paraId="24C3C04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B4CAA7" w14:textId="77777777" w:rsidR="007C234E" w:rsidRPr="00C84FC9"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u w:val="single"/>
        </w:rPr>
      </w:pPr>
      <w:r w:rsidRPr="00C84FC9">
        <w:rPr>
          <w:rFonts w:ascii="Times New Roman" w:hAnsi="Times New Roman"/>
          <w:sz w:val="24"/>
          <w:u w:val="single"/>
        </w:rPr>
        <w:t xml:space="preserve">6. Keresetpótló juttatás: </w:t>
      </w:r>
    </w:p>
    <w:p w14:paraId="26CF0E22"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támogatható az állami foglalkoztatási szerv által felajánlott, vagy elfogadott képzése a 1991. évi IV. tv. 14.§. alapján.</w:t>
      </w:r>
    </w:p>
    <w:p w14:paraId="705E014B"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1649D5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r w:rsidRPr="00F424E6">
        <w:rPr>
          <w:rFonts w:ascii="Times New Roman" w:hAnsi="Times New Roman"/>
          <w:sz w:val="20"/>
          <w:szCs w:val="20"/>
        </w:rPr>
        <w:t xml:space="preserve">Forrás: </w:t>
      </w:r>
      <w:hyperlink r:id="rId73" w:history="1">
        <w:r w:rsidRPr="00F424E6">
          <w:rPr>
            <w:rStyle w:val="Hiperhivatkozs"/>
            <w:rFonts w:ascii="Times New Roman" w:hAnsi="Times New Roman"/>
            <w:color w:val="auto"/>
            <w:sz w:val="20"/>
            <w:szCs w:val="20"/>
          </w:rPr>
          <w:t>A SZOCIÁLIS TÁMOGATÁSOK RENDSZERE AZ 1993. ÉVI III. TÖRVÉNY ALAPJÁN (kormany.hu)</w:t>
        </w:r>
      </w:hyperlink>
    </w:p>
    <w:p w14:paraId="6BF61A8E" w14:textId="77777777" w:rsidR="007C234E" w:rsidRPr="00F424E6" w:rsidRDefault="007C234E" w:rsidP="007C234E">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14:paraId="02DF8294" w14:textId="77777777" w:rsidR="004609BD" w:rsidRPr="00BB7705" w:rsidRDefault="004609B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CFF48E0" w14:textId="77777777" w:rsidR="004A769E" w:rsidRPr="00BB7705" w:rsidRDefault="004A769E" w:rsidP="00563470">
      <w:pPr>
        <w:pStyle w:val="Tblacm"/>
        <w:rPr>
          <w:rFonts w:ascii="Times New Roman" w:hAnsi="Times New Roman"/>
          <w:sz w:val="24"/>
          <w:szCs w:val="24"/>
          <w:highlight w:val="green"/>
        </w:rPr>
      </w:pPr>
    </w:p>
    <w:tbl>
      <w:tblPr>
        <w:tblW w:w="9349" w:type="dxa"/>
        <w:jc w:val="center"/>
        <w:tblCellMar>
          <w:left w:w="70" w:type="dxa"/>
          <w:right w:w="70" w:type="dxa"/>
        </w:tblCellMar>
        <w:tblLook w:val="04A0" w:firstRow="1" w:lastRow="0" w:firstColumn="1" w:lastColumn="0" w:noHBand="0" w:noVBand="1"/>
      </w:tblPr>
      <w:tblGrid>
        <w:gridCol w:w="1410"/>
        <w:gridCol w:w="1583"/>
        <w:gridCol w:w="1757"/>
        <w:gridCol w:w="1713"/>
        <w:gridCol w:w="2886"/>
      </w:tblGrid>
      <w:tr w:rsidR="00CD2746" w:rsidRPr="00BB7705" w14:paraId="0A842813" w14:textId="77777777" w:rsidTr="00A83001">
        <w:trPr>
          <w:trHeight w:val="580"/>
          <w:jc w:val="center"/>
        </w:trPr>
        <w:tc>
          <w:tcPr>
            <w:tcW w:w="934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E346144" w14:textId="77777777" w:rsidR="00CD2746" w:rsidRPr="00BB7705" w:rsidRDefault="00CD2746" w:rsidP="00563470">
            <w:pPr>
              <w:jc w:val="center"/>
              <w:rPr>
                <w:rFonts w:ascii="Times New Roman" w:hAnsi="Times New Roman"/>
                <w:b/>
                <w:bCs/>
                <w:sz w:val="24"/>
              </w:rPr>
            </w:pPr>
            <w:bookmarkStart w:id="73" w:name="_Toc346547639"/>
            <w:r w:rsidRPr="00BB7705">
              <w:rPr>
                <w:rFonts w:ascii="Times New Roman" w:hAnsi="Times New Roman"/>
                <w:b/>
                <w:bCs/>
                <w:sz w:val="24"/>
              </w:rPr>
              <w:t xml:space="preserve">     3.3. 1. számú táblázat - Passzív foglalkoztatás-politikai eszközök - Álláskeresők ellátásai I.</w:t>
            </w:r>
          </w:p>
        </w:tc>
      </w:tr>
      <w:tr w:rsidR="00CD2746" w:rsidRPr="00BB7705" w14:paraId="4E1A4D33" w14:textId="77777777" w:rsidTr="00A83001">
        <w:trPr>
          <w:trHeight w:val="1390"/>
          <w:jc w:val="center"/>
        </w:trPr>
        <w:tc>
          <w:tcPr>
            <w:tcW w:w="1410" w:type="dxa"/>
            <w:vMerge w:val="restart"/>
            <w:tcBorders>
              <w:top w:val="nil"/>
              <w:left w:val="single" w:sz="4" w:space="0" w:color="auto"/>
              <w:bottom w:val="single" w:sz="4" w:space="0" w:color="auto"/>
              <w:right w:val="single" w:sz="4" w:space="0" w:color="auto"/>
            </w:tcBorders>
            <w:shd w:val="clear" w:color="000000" w:fill="E2EFDA"/>
            <w:vAlign w:val="center"/>
            <w:hideMark/>
          </w:tcPr>
          <w:p w14:paraId="0B02277D"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3340" w:type="dxa"/>
            <w:gridSpan w:val="2"/>
            <w:tcBorders>
              <w:top w:val="single" w:sz="4" w:space="0" w:color="auto"/>
              <w:left w:val="nil"/>
              <w:bottom w:val="single" w:sz="4" w:space="0" w:color="auto"/>
              <w:right w:val="single" w:sz="4" w:space="0" w:color="auto"/>
            </w:tcBorders>
            <w:shd w:val="clear" w:color="000000" w:fill="E2EFDA"/>
            <w:vAlign w:val="center"/>
            <w:hideMark/>
          </w:tcPr>
          <w:p w14:paraId="6CB19DE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4599" w:type="dxa"/>
            <w:gridSpan w:val="2"/>
            <w:tcBorders>
              <w:top w:val="single" w:sz="4" w:space="0" w:color="auto"/>
              <w:left w:val="nil"/>
              <w:bottom w:val="single" w:sz="4" w:space="0" w:color="auto"/>
              <w:right w:val="single" w:sz="4" w:space="0" w:color="auto"/>
            </w:tcBorders>
            <w:shd w:val="clear" w:color="000000" w:fill="E2EFDA"/>
            <w:vAlign w:val="center"/>
            <w:hideMark/>
          </w:tcPr>
          <w:p w14:paraId="7504A42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Álláskeresési ellátásban részesülő nyilvántartott álláskeresők száma</w:t>
            </w:r>
            <w:r w:rsidRPr="00BB7705">
              <w:rPr>
                <w:rFonts w:ascii="Times New Roman" w:hAnsi="Times New Roman"/>
                <w:b/>
                <w:bCs/>
                <w:sz w:val="24"/>
              </w:rPr>
              <w:br/>
            </w:r>
            <w:r w:rsidRPr="00BB7705">
              <w:rPr>
                <w:rFonts w:ascii="Times New Roman" w:hAnsi="Times New Roman"/>
                <w:sz w:val="24"/>
              </w:rPr>
              <w:t>(TS 047)</w:t>
            </w:r>
          </w:p>
        </w:tc>
      </w:tr>
      <w:tr w:rsidR="00CD2746" w:rsidRPr="00BB7705" w14:paraId="0C7DD02E" w14:textId="77777777" w:rsidTr="00A83001">
        <w:trPr>
          <w:trHeight w:val="519"/>
          <w:jc w:val="center"/>
        </w:trPr>
        <w:tc>
          <w:tcPr>
            <w:tcW w:w="1410" w:type="dxa"/>
            <w:vMerge/>
            <w:tcBorders>
              <w:top w:val="nil"/>
              <w:left w:val="single" w:sz="4" w:space="0" w:color="auto"/>
              <w:bottom w:val="single" w:sz="4" w:space="0" w:color="auto"/>
              <w:right w:val="single" w:sz="4" w:space="0" w:color="auto"/>
            </w:tcBorders>
            <w:vAlign w:val="center"/>
            <w:hideMark/>
          </w:tcPr>
          <w:p w14:paraId="6210800E" w14:textId="77777777" w:rsidR="00CD2746" w:rsidRPr="00BB7705" w:rsidRDefault="00CD2746" w:rsidP="00563470">
            <w:pPr>
              <w:jc w:val="left"/>
              <w:rPr>
                <w:rFonts w:ascii="Times New Roman" w:hAnsi="Times New Roman"/>
                <w:b/>
                <w:bCs/>
                <w:sz w:val="24"/>
              </w:rPr>
            </w:pPr>
          </w:p>
        </w:tc>
        <w:tc>
          <w:tcPr>
            <w:tcW w:w="1583" w:type="dxa"/>
            <w:tcBorders>
              <w:top w:val="nil"/>
              <w:left w:val="nil"/>
              <w:bottom w:val="single" w:sz="4" w:space="0" w:color="auto"/>
              <w:right w:val="single" w:sz="4" w:space="0" w:color="auto"/>
            </w:tcBorders>
            <w:shd w:val="clear" w:color="000000" w:fill="E2EFDA"/>
            <w:noWrap/>
            <w:vAlign w:val="center"/>
            <w:hideMark/>
          </w:tcPr>
          <w:p w14:paraId="2E0D93D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757" w:type="dxa"/>
            <w:tcBorders>
              <w:top w:val="nil"/>
              <w:left w:val="nil"/>
              <w:bottom w:val="single" w:sz="4" w:space="0" w:color="auto"/>
              <w:right w:val="single" w:sz="4" w:space="0" w:color="auto"/>
            </w:tcBorders>
            <w:shd w:val="clear" w:color="000000" w:fill="E2EFDA"/>
            <w:vAlign w:val="center"/>
            <w:hideMark/>
          </w:tcPr>
          <w:p w14:paraId="59ECA6F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15-64 év közötti népesség  %-ában</w:t>
            </w:r>
          </w:p>
        </w:tc>
        <w:tc>
          <w:tcPr>
            <w:tcW w:w="1713" w:type="dxa"/>
            <w:tcBorders>
              <w:top w:val="nil"/>
              <w:left w:val="nil"/>
              <w:bottom w:val="single" w:sz="4" w:space="0" w:color="auto"/>
              <w:right w:val="single" w:sz="4" w:space="0" w:color="auto"/>
            </w:tcBorders>
            <w:shd w:val="clear" w:color="000000" w:fill="E2EFDA"/>
            <w:noWrap/>
            <w:vAlign w:val="center"/>
            <w:hideMark/>
          </w:tcPr>
          <w:p w14:paraId="66CF57F4"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2885" w:type="dxa"/>
            <w:tcBorders>
              <w:top w:val="nil"/>
              <w:left w:val="nil"/>
              <w:bottom w:val="single" w:sz="4" w:space="0" w:color="auto"/>
              <w:right w:val="single" w:sz="4" w:space="0" w:color="auto"/>
            </w:tcBorders>
            <w:shd w:val="clear" w:color="000000" w:fill="E2EFDA"/>
            <w:vAlign w:val="center"/>
            <w:hideMark/>
          </w:tcPr>
          <w:p w14:paraId="3B6E2B3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r>
      <w:tr w:rsidR="00CD2746" w:rsidRPr="00BB7705" w14:paraId="6509C67B" w14:textId="77777777" w:rsidTr="00A83001">
        <w:trPr>
          <w:trHeight w:val="338"/>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51A8225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1583" w:type="dxa"/>
            <w:tcBorders>
              <w:top w:val="nil"/>
              <w:left w:val="nil"/>
              <w:bottom w:val="single" w:sz="4" w:space="0" w:color="auto"/>
              <w:right w:val="single" w:sz="4" w:space="0" w:color="auto"/>
            </w:tcBorders>
            <w:shd w:val="clear" w:color="auto" w:fill="auto"/>
            <w:vAlign w:val="center"/>
            <w:hideMark/>
          </w:tcPr>
          <w:p w14:paraId="3A3A553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1757" w:type="dxa"/>
            <w:tcBorders>
              <w:top w:val="nil"/>
              <w:left w:val="nil"/>
              <w:bottom w:val="single" w:sz="4" w:space="0" w:color="auto"/>
              <w:right w:val="single" w:sz="4" w:space="0" w:color="auto"/>
            </w:tcBorders>
            <w:shd w:val="clear" w:color="000000" w:fill="FCE4D6"/>
            <w:noWrap/>
            <w:vAlign w:val="center"/>
            <w:hideMark/>
          </w:tcPr>
          <w:p w14:paraId="6AE3471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3,93%</w:t>
            </w:r>
          </w:p>
        </w:tc>
        <w:tc>
          <w:tcPr>
            <w:tcW w:w="1713" w:type="dxa"/>
            <w:tcBorders>
              <w:top w:val="nil"/>
              <w:left w:val="nil"/>
              <w:bottom w:val="single" w:sz="4" w:space="0" w:color="auto"/>
              <w:right w:val="single" w:sz="4" w:space="0" w:color="auto"/>
            </w:tcBorders>
            <w:shd w:val="clear" w:color="auto" w:fill="auto"/>
            <w:vAlign w:val="center"/>
            <w:hideMark/>
          </w:tcPr>
          <w:p w14:paraId="2C2B14B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885" w:type="dxa"/>
            <w:tcBorders>
              <w:top w:val="nil"/>
              <w:left w:val="nil"/>
              <w:bottom w:val="single" w:sz="4" w:space="0" w:color="auto"/>
              <w:right w:val="single" w:sz="4" w:space="0" w:color="auto"/>
            </w:tcBorders>
            <w:shd w:val="clear" w:color="000000" w:fill="FCE4D6"/>
            <w:noWrap/>
            <w:vAlign w:val="center"/>
            <w:hideMark/>
          </w:tcPr>
          <w:p w14:paraId="0BC6CF4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22,22%</w:t>
            </w:r>
          </w:p>
        </w:tc>
      </w:tr>
      <w:tr w:rsidR="00CD2746" w:rsidRPr="00BB7705" w14:paraId="213E4564" w14:textId="77777777" w:rsidTr="00A83001">
        <w:trPr>
          <w:trHeight w:val="241"/>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43103CA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1583" w:type="dxa"/>
            <w:tcBorders>
              <w:top w:val="nil"/>
              <w:left w:val="nil"/>
              <w:bottom w:val="single" w:sz="4" w:space="0" w:color="auto"/>
              <w:right w:val="single" w:sz="4" w:space="0" w:color="auto"/>
            </w:tcBorders>
            <w:shd w:val="clear" w:color="auto" w:fill="auto"/>
            <w:vAlign w:val="center"/>
            <w:hideMark/>
          </w:tcPr>
          <w:p w14:paraId="60F439B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9</w:t>
            </w:r>
          </w:p>
        </w:tc>
        <w:tc>
          <w:tcPr>
            <w:tcW w:w="1757" w:type="dxa"/>
            <w:tcBorders>
              <w:top w:val="nil"/>
              <w:left w:val="nil"/>
              <w:bottom w:val="single" w:sz="4" w:space="0" w:color="auto"/>
              <w:right w:val="single" w:sz="4" w:space="0" w:color="auto"/>
            </w:tcBorders>
            <w:shd w:val="clear" w:color="000000" w:fill="FCE4D6"/>
            <w:noWrap/>
            <w:vAlign w:val="center"/>
            <w:hideMark/>
          </w:tcPr>
          <w:p w14:paraId="1458351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3,86%</w:t>
            </w:r>
          </w:p>
        </w:tc>
        <w:tc>
          <w:tcPr>
            <w:tcW w:w="1713" w:type="dxa"/>
            <w:tcBorders>
              <w:top w:val="nil"/>
              <w:left w:val="nil"/>
              <w:bottom w:val="single" w:sz="4" w:space="0" w:color="auto"/>
              <w:right w:val="single" w:sz="4" w:space="0" w:color="auto"/>
            </w:tcBorders>
            <w:shd w:val="clear" w:color="auto" w:fill="auto"/>
            <w:vAlign w:val="center"/>
            <w:hideMark/>
          </w:tcPr>
          <w:p w14:paraId="16FAACD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2885" w:type="dxa"/>
            <w:tcBorders>
              <w:top w:val="nil"/>
              <w:left w:val="nil"/>
              <w:bottom w:val="single" w:sz="4" w:space="0" w:color="auto"/>
              <w:right w:val="single" w:sz="4" w:space="0" w:color="auto"/>
            </w:tcBorders>
            <w:shd w:val="clear" w:color="000000" w:fill="FCE4D6"/>
            <w:noWrap/>
            <w:vAlign w:val="center"/>
            <w:hideMark/>
          </w:tcPr>
          <w:p w14:paraId="29C5B85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11,11%</w:t>
            </w:r>
          </w:p>
        </w:tc>
      </w:tr>
      <w:tr w:rsidR="00CD2746" w:rsidRPr="00BB7705" w14:paraId="74337323"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6CF8C7F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1583" w:type="dxa"/>
            <w:tcBorders>
              <w:top w:val="nil"/>
              <w:left w:val="nil"/>
              <w:bottom w:val="single" w:sz="4" w:space="0" w:color="auto"/>
              <w:right w:val="single" w:sz="4" w:space="0" w:color="auto"/>
            </w:tcBorders>
            <w:shd w:val="clear" w:color="auto" w:fill="auto"/>
            <w:vAlign w:val="center"/>
            <w:hideMark/>
          </w:tcPr>
          <w:p w14:paraId="1F1D641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1757" w:type="dxa"/>
            <w:tcBorders>
              <w:top w:val="nil"/>
              <w:left w:val="nil"/>
              <w:bottom w:val="single" w:sz="4" w:space="0" w:color="auto"/>
              <w:right w:val="single" w:sz="4" w:space="0" w:color="auto"/>
            </w:tcBorders>
            <w:shd w:val="clear" w:color="000000" w:fill="FCE4D6"/>
            <w:noWrap/>
            <w:vAlign w:val="center"/>
            <w:hideMark/>
          </w:tcPr>
          <w:p w14:paraId="4595BA4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2,06%</w:t>
            </w:r>
          </w:p>
        </w:tc>
        <w:tc>
          <w:tcPr>
            <w:tcW w:w="1713" w:type="dxa"/>
            <w:tcBorders>
              <w:top w:val="nil"/>
              <w:left w:val="nil"/>
              <w:bottom w:val="single" w:sz="4" w:space="0" w:color="auto"/>
              <w:right w:val="single" w:sz="4" w:space="0" w:color="auto"/>
            </w:tcBorders>
            <w:shd w:val="clear" w:color="auto" w:fill="auto"/>
            <w:vAlign w:val="center"/>
            <w:hideMark/>
          </w:tcPr>
          <w:p w14:paraId="1C17C2D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2885" w:type="dxa"/>
            <w:tcBorders>
              <w:top w:val="nil"/>
              <w:left w:val="nil"/>
              <w:bottom w:val="single" w:sz="4" w:space="0" w:color="auto"/>
              <w:right w:val="single" w:sz="4" w:space="0" w:color="auto"/>
            </w:tcBorders>
            <w:shd w:val="clear" w:color="000000" w:fill="FCE4D6"/>
            <w:noWrap/>
            <w:vAlign w:val="center"/>
            <w:hideMark/>
          </w:tcPr>
          <w:p w14:paraId="569A30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r>
      <w:tr w:rsidR="00CD2746" w:rsidRPr="00BB7705" w14:paraId="71AE19D8"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74D4F9E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1583" w:type="dxa"/>
            <w:tcBorders>
              <w:top w:val="nil"/>
              <w:left w:val="nil"/>
              <w:bottom w:val="single" w:sz="4" w:space="0" w:color="auto"/>
              <w:right w:val="single" w:sz="4" w:space="0" w:color="auto"/>
            </w:tcBorders>
            <w:shd w:val="clear" w:color="auto" w:fill="auto"/>
            <w:vAlign w:val="center"/>
            <w:hideMark/>
          </w:tcPr>
          <w:p w14:paraId="2984EED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w:t>
            </w:r>
          </w:p>
        </w:tc>
        <w:tc>
          <w:tcPr>
            <w:tcW w:w="1757" w:type="dxa"/>
            <w:tcBorders>
              <w:top w:val="nil"/>
              <w:left w:val="nil"/>
              <w:bottom w:val="single" w:sz="4" w:space="0" w:color="auto"/>
              <w:right w:val="single" w:sz="4" w:space="0" w:color="auto"/>
            </w:tcBorders>
            <w:shd w:val="clear" w:color="000000" w:fill="FCE4D6"/>
            <w:noWrap/>
            <w:vAlign w:val="center"/>
            <w:hideMark/>
          </w:tcPr>
          <w:p w14:paraId="6BCA62D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2,46%</w:t>
            </w:r>
          </w:p>
        </w:tc>
        <w:tc>
          <w:tcPr>
            <w:tcW w:w="1713" w:type="dxa"/>
            <w:tcBorders>
              <w:top w:val="nil"/>
              <w:left w:val="nil"/>
              <w:bottom w:val="single" w:sz="4" w:space="0" w:color="auto"/>
              <w:right w:val="single" w:sz="4" w:space="0" w:color="auto"/>
            </w:tcBorders>
            <w:shd w:val="clear" w:color="auto" w:fill="auto"/>
            <w:vAlign w:val="center"/>
            <w:hideMark/>
          </w:tcPr>
          <w:p w14:paraId="4E3E1A8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2885" w:type="dxa"/>
            <w:tcBorders>
              <w:top w:val="nil"/>
              <w:left w:val="nil"/>
              <w:bottom w:val="single" w:sz="4" w:space="0" w:color="auto"/>
              <w:right w:val="single" w:sz="4" w:space="0" w:color="auto"/>
            </w:tcBorders>
            <w:shd w:val="clear" w:color="000000" w:fill="FCE4D6"/>
            <w:noWrap/>
            <w:vAlign w:val="center"/>
            <w:hideMark/>
          </w:tcPr>
          <w:p w14:paraId="3F8BCFC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50,00%</w:t>
            </w:r>
          </w:p>
        </w:tc>
      </w:tr>
      <w:tr w:rsidR="00CD2746" w:rsidRPr="00BB7705" w14:paraId="7E10F33F"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3F22618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1583" w:type="dxa"/>
            <w:tcBorders>
              <w:top w:val="nil"/>
              <w:left w:val="nil"/>
              <w:bottom w:val="single" w:sz="4" w:space="0" w:color="auto"/>
              <w:right w:val="single" w:sz="4" w:space="0" w:color="auto"/>
            </w:tcBorders>
            <w:shd w:val="clear" w:color="auto" w:fill="auto"/>
            <w:vAlign w:val="center"/>
            <w:hideMark/>
          </w:tcPr>
          <w:p w14:paraId="2504BE8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11</w:t>
            </w:r>
          </w:p>
        </w:tc>
        <w:tc>
          <w:tcPr>
            <w:tcW w:w="1757" w:type="dxa"/>
            <w:tcBorders>
              <w:top w:val="nil"/>
              <w:left w:val="nil"/>
              <w:bottom w:val="single" w:sz="4" w:space="0" w:color="auto"/>
              <w:right w:val="single" w:sz="4" w:space="0" w:color="auto"/>
            </w:tcBorders>
            <w:shd w:val="clear" w:color="000000" w:fill="FCE4D6"/>
            <w:noWrap/>
            <w:vAlign w:val="center"/>
            <w:hideMark/>
          </w:tcPr>
          <w:p w14:paraId="420E214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w:t>
            </w:r>
          </w:p>
        </w:tc>
        <w:tc>
          <w:tcPr>
            <w:tcW w:w="1713" w:type="dxa"/>
            <w:tcBorders>
              <w:top w:val="nil"/>
              <w:left w:val="nil"/>
              <w:bottom w:val="single" w:sz="4" w:space="0" w:color="auto"/>
              <w:right w:val="single" w:sz="4" w:space="0" w:color="auto"/>
            </w:tcBorders>
            <w:shd w:val="clear" w:color="auto" w:fill="auto"/>
            <w:vAlign w:val="center"/>
            <w:hideMark/>
          </w:tcPr>
          <w:p w14:paraId="331E76C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w:t>
            </w:r>
          </w:p>
        </w:tc>
        <w:tc>
          <w:tcPr>
            <w:tcW w:w="2885" w:type="dxa"/>
            <w:tcBorders>
              <w:top w:val="nil"/>
              <w:left w:val="nil"/>
              <w:bottom w:val="single" w:sz="4" w:space="0" w:color="auto"/>
              <w:right w:val="single" w:sz="4" w:space="0" w:color="auto"/>
            </w:tcBorders>
            <w:shd w:val="clear" w:color="000000" w:fill="FCE4D6"/>
            <w:noWrap/>
            <w:vAlign w:val="center"/>
            <w:hideMark/>
          </w:tcPr>
          <w:p w14:paraId="32BFAB0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45,45%</w:t>
            </w:r>
          </w:p>
        </w:tc>
      </w:tr>
      <w:tr w:rsidR="00CD2746" w:rsidRPr="00BB7705" w14:paraId="5D74F0A4" w14:textId="77777777" w:rsidTr="00A83001">
        <w:trPr>
          <w:trHeight w:val="232"/>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14:paraId="6B50B19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1583" w:type="dxa"/>
            <w:tcBorders>
              <w:top w:val="nil"/>
              <w:left w:val="nil"/>
              <w:bottom w:val="single" w:sz="4" w:space="0" w:color="auto"/>
              <w:right w:val="single" w:sz="4" w:space="0" w:color="auto"/>
            </w:tcBorders>
            <w:shd w:val="clear" w:color="auto" w:fill="auto"/>
            <w:vAlign w:val="center"/>
            <w:hideMark/>
          </w:tcPr>
          <w:p w14:paraId="11B907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757" w:type="dxa"/>
            <w:tcBorders>
              <w:top w:val="nil"/>
              <w:left w:val="nil"/>
              <w:bottom w:val="single" w:sz="4" w:space="0" w:color="auto"/>
              <w:right w:val="single" w:sz="4" w:space="0" w:color="auto"/>
            </w:tcBorders>
            <w:shd w:val="clear" w:color="000000" w:fill="FCE4D6"/>
            <w:noWrap/>
            <w:vAlign w:val="center"/>
            <w:hideMark/>
          </w:tcPr>
          <w:p w14:paraId="0259158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0,80%</w:t>
            </w:r>
          </w:p>
        </w:tc>
        <w:tc>
          <w:tcPr>
            <w:tcW w:w="1713" w:type="dxa"/>
            <w:tcBorders>
              <w:top w:val="nil"/>
              <w:left w:val="nil"/>
              <w:bottom w:val="single" w:sz="4" w:space="0" w:color="auto"/>
              <w:right w:val="single" w:sz="4" w:space="0" w:color="auto"/>
            </w:tcBorders>
            <w:shd w:val="clear" w:color="auto" w:fill="auto"/>
            <w:vAlign w:val="center"/>
            <w:hideMark/>
          </w:tcPr>
          <w:p w14:paraId="2E9B6A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2885" w:type="dxa"/>
            <w:tcBorders>
              <w:top w:val="nil"/>
              <w:left w:val="nil"/>
              <w:bottom w:val="single" w:sz="4" w:space="0" w:color="auto"/>
              <w:right w:val="single" w:sz="4" w:space="0" w:color="auto"/>
            </w:tcBorders>
            <w:shd w:val="clear" w:color="000000" w:fill="FCE4D6"/>
            <w:noWrap/>
            <w:vAlign w:val="center"/>
            <w:hideMark/>
          </w:tcPr>
          <w:p w14:paraId="1B49134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100,00%</w:t>
            </w:r>
          </w:p>
        </w:tc>
      </w:tr>
      <w:tr w:rsidR="00CD2746" w:rsidRPr="00BB7705" w14:paraId="295255C1" w14:textId="77777777" w:rsidTr="00A83001">
        <w:trPr>
          <w:trHeight w:val="232"/>
          <w:jc w:val="center"/>
        </w:trPr>
        <w:tc>
          <w:tcPr>
            <w:tcW w:w="4750" w:type="dxa"/>
            <w:gridSpan w:val="3"/>
            <w:tcBorders>
              <w:top w:val="nil"/>
              <w:left w:val="nil"/>
              <w:bottom w:val="nil"/>
              <w:right w:val="nil"/>
            </w:tcBorders>
            <w:shd w:val="clear" w:color="auto" w:fill="auto"/>
            <w:noWrap/>
            <w:vAlign w:val="bottom"/>
            <w:hideMark/>
          </w:tcPr>
          <w:p w14:paraId="7AEAC663"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p w14:paraId="26019CBF"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24A3E9"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A40B4B8" w14:textId="77777777" w:rsidR="00DD7625" w:rsidRPr="00BB7705" w:rsidRDefault="00DD762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c>
        <w:tc>
          <w:tcPr>
            <w:tcW w:w="1713" w:type="dxa"/>
            <w:tcBorders>
              <w:top w:val="nil"/>
              <w:left w:val="nil"/>
              <w:bottom w:val="nil"/>
              <w:right w:val="nil"/>
            </w:tcBorders>
            <w:shd w:val="clear" w:color="auto" w:fill="auto"/>
            <w:noWrap/>
            <w:vAlign w:val="bottom"/>
            <w:hideMark/>
          </w:tcPr>
          <w:p w14:paraId="4F61DB52" w14:textId="77777777" w:rsidR="00CD2746" w:rsidRPr="00BB7705" w:rsidRDefault="00CD2746" w:rsidP="00563470">
            <w:pPr>
              <w:jc w:val="left"/>
              <w:rPr>
                <w:rFonts w:ascii="Times New Roman" w:hAnsi="Times New Roman"/>
                <w:sz w:val="24"/>
              </w:rPr>
            </w:pPr>
          </w:p>
        </w:tc>
        <w:tc>
          <w:tcPr>
            <w:tcW w:w="2885" w:type="dxa"/>
            <w:tcBorders>
              <w:top w:val="nil"/>
              <w:left w:val="nil"/>
              <w:bottom w:val="nil"/>
              <w:right w:val="nil"/>
            </w:tcBorders>
            <w:shd w:val="clear" w:color="auto" w:fill="auto"/>
            <w:noWrap/>
            <w:vAlign w:val="bottom"/>
            <w:hideMark/>
          </w:tcPr>
          <w:p w14:paraId="7827C8E1" w14:textId="77777777" w:rsidR="00CD2746" w:rsidRPr="00BB7705" w:rsidRDefault="00CD2746" w:rsidP="00563470">
            <w:pPr>
              <w:jc w:val="left"/>
              <w:rPr>
                <w:rFonts w:ascii="Times New Roman" w:hAnsi="Times New Roman"/>
                <w:sz w:val="24"/>
              </w:rPr>
            </w:pPr>
          </w:p>
        </w:tc>
      </w:tr>
    </w:tbl>
    <w:p w14:paraId="6EB0DE62" w14:textId="4A96EE8D" w:rsidR="004A769E" w:rsidRPr="00BB7705" w:rsidRDefault="00CD2746" w:rsidP="00563470">
      <w:pPr>
        <w:pStyle w:val="Tblacm"/>
        <w:jc w:val="center"/>
        <w:rPr>
          <w:rFonts w:ascii="Times New Roman" w:hAnsi="Times New Roman"/>
          <w:noProof/>
          <w:sz w:val="24"/>
          <w:szCs w:val="24"/>
        </w:rPr>
      </w:pPr>
      <w:r w:rsidRPr="00BB7705">
        <w:rPr>
          <w:rFonts w:ascii="Times New Roman" w:hAnsi="Times New Roman"/>
          <w:noProof/>
          <w:sz w:val="24"/>
          <w:szCs w:val="24"/>
        </w:rPr>
        <w:drawing>
          <wp:inline distT="0" distB="0" distL="0" distR="0" wp14:anchorId="1B4A6381" wp14:editId="2EF7C9C9">
            <wp:extent cx="5822950" cy="2734310"/>
            <wp:effectExtent l="0" t="0" r="6350" b="8890"/>
            <wp:docPr id="1234545703" name="Diagram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52CFFA" w14:textId="77777777" w:rsidR="00CD2746" w:rsidRPr="00BB7705" w:rsidRDefault="00CD2746" w:rsidP="00563470">
      <w:pPr>
        <w:pStyle w:val="Tblacm"/>
        <w:jc w:val="center"/>
        <w:rPr>
          <w:rFonts w:ascii="Times New Roman" w:hAnsi="Times New Roman"/>
          <w:noProof/>
          <w:sz w:val="24"/>
          <w:szCs w:val="24"/>
        </w:rPr>
      </w:pPr>
    </w:p>
    <w:p w14:paraId="76208F07" w14:textId="77777777" w:rsidR="00DD7625" w:rsidRPr="00BB7705" w:rsidRDefault="00DD7625" w:rsidP="00563470">
      <w:pPr>
        <w:pStyle w:val="Tblacm"/>
        <w:jc w:val="center"/>
        <w:rPr>
          <w:rFonts w:ascii="Times New Roman" w:hAnsi="Times New Roman"/>
          <w:noProof/>
          <w:sz w:val="24"/>
          <w:szCs w:val="24"/>
        </w:rPr>
      </w:pPr>
    </w:p>
    <w:p w14:paraId="4C94D41D" w14:textId="1F7533C0" w:rsidR="00746EF9" w:rsidRPr="00BB7705" w:rsidRDefault="00746EF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településen nyilvántartott álláskeresők száma 2021. évre elérte a 100%-ot az álláskeresési ellátásban nyilvántartott álláskeresők számát tekintve.</w:t>
      </w:r>
      <w:r w:rsidR="00236F74" w:rsidRPr="00BB7705">
        <w:rPr>
          <w:rFonts w:ascii="Times New Roman" w:hAnsi="Times New Roman"/>
          <w:sz w:val="24"/>
        </w:rPr>
        <w:t xml:space="preserve"> </w:t>
      </w:r>
    </w:p>
    <w:p w14:paraId="646C164D" w14:textId="77777777" w:rsidR="00CD2746" w:rsidRPr="00BB7705" w:rsidRDefault="00CD2746" w:rsidP="00563470">
      <w:pPr>
        <w:pStyle w:val="Tblacm"/>
        <w:jc w:val="center"/>
        <w:rPr>
          <w:rFonts w:ascii="Times New Roman" w:hAnsi="Times New Roman"/>
          <w:noProof/>
          <w:sz w:val="24"/>
          <w:szCs w:val="24"/>
        </w:rPr>
      </w:pPr>
    </w:p>
    <w:tbl>
      <w:tblPr>
        <w:tblW w:w="8688" w:type="dxa"/>
        <w:tblCellMar>
          <w:left w:w="70" w:type="dxa"/>
          <w:right w:w="70" w:type="dxa"/>
        </w:tblCellMar>
        <w:tblLook w:val="04A0" w:firstRow="1" w:lastRow="0" w:firstColumn="1" w:lastColumn="0" w:noHBand="0" w:noVBand="1"/>
      </w:tblPr>
      <w:tblGrid>
        <w:gridCol w:w="1063"/>
        <w:gridCol w:w="648"/>
        <w:gridCol w:w="1804"/>
        <w:gridCol w:w="1161"/>
        <w:gridCol w:w="1804"/>
        <w:gridCol w:w="1203"/>
        <w:gridCol w:w="1804"/>
      </w:tblGrid>
      <w:tr w:rsidR="00CD2746" w:rsidRPr="00BB7705" w14:paraId="6B38CC32" w14:textId="77777777" w:rsidTr="00CD2746">
        <w:trPr>
          <w:trHeight w:val="703"/>
        </w:trPr>
        <w:tc>
          <w:tcPr>
            <w:tcW w:w="8688"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A2FC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3.3.2. számú táblázat - Passzív foglalkoztatás-politikai eszközök - Álláskeresők ellátásai II.</w:t>
            </w:r>
          </w:p>
        </w:tc>
      </w:tr>
      <w:tr w:rsidR="00CD2746" w:rsidRPr="00BB7705" w14:paraId="1F781E9B" w14:textId="77777777" w:rsidTr="00CD2746">
        <w:trPr>
          <w:trHeight w:val="1686"/>
        </w:trPr>
        <w:tc>
          <w:tcPr>
            <w:tcW w:w="1123" w:type="dxa"/>
            <w:vMerge w:val="restart"/>
            <w:tcBorders>
              <w:top w:val="nil"/>
              <w:left w:val="single" w:sz="4" w:space="0" w:color="auto"/>
              <w:bottom w:val="single" w:sz="4" w:space="0" w:color="auto"/>
              <w:right w:val="single" w:sz="4" w:space="0" w:color="auto"/>
            </w:tcBorders>
            <w:shd w:val="clear" w:color="000000" w:fill="E2EFDA"/>
            <w:vAlign w:val="center"/>
            <w:hideMark/>
          </w:tcPr>
          <w:p w14:paraId="7CFE9C9C"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2492" w:type="dxa"/>
            <w:gridSpan w:val="2"/>
            <w:tcBorders>
              <w:top w:val="single" w:sz="4" w:space="0" w:color="auto"/>
              <w:left w:val="nil"/>
              <w:bottom w:val="single" w:sz="4" w:space="0" w:color="auto"/>
              <w:right w:val="single" w:sz="4" w:space="0" w:color="auto"/>
            </w:tcBorders>
            <w:shd w:val="clear" w:color="000000" w:fill="E2EFDA"/>
            <w:vAlign w:val="center"/>
            <w:hideMark/>
          </w:tcPr>
          <w:p w14:paraId="4ECB1604" w14:textId="77777777" w:rsidR="00CD2746" w:rsidRPr="00BB7705" w:rsidRDefault="00CD2746" w:rsidP="00563470">
            <w:pPr>
              <w:rPr>
                <w:rFonts w:ascii="Times New Roman" w:hAnsi="Times New Roman"/>
                <w:b/>
                <w:bCs/>
                <w:sz w:val="24"/>
              </w:rPr>
            </w:pPr>
            <w:r w:rsidRPr="00BB7705">
              <w:rPr>
                <w:rFonts w:ascii="Times New Roman" w:hAnsi="Times New Roman"/>
                <w:b/>
                <w:bCs/>
                <w:sz w:val="24"/>
              </w:rPr>
              <w:t>Szociális támogatásban részesülő nyilvántartott álláskeresők száma</w:t>
            </w:r>
            <w:r w:rsidRPr="00BB7705">
              <w:rPr>
                <w:rFonts w:ascii="Times New Roman" w:hAnsi="Times New Roman"/>
                <w:b/>
                <w:bCs/>
                <w:sz w:val="24"/>
              </w:rPr>
              <w:br/>
            </w:r>
            <w:r w:rsidRPr="00BB7705">
              <w:rPr>
                <w:rFonts w:ascii="Times New Roman" w:hAnsi="Times New Roman"/>
                <w:sz w:val="24"/>
              </w:rPr>
              <w:t>(TS 048)</w:t>
            </w:r>
          </w:p>
        </w:tc>
        <w:tc>
          <w:tcPr>
            <w:tcW w:w="2478" w:type="dxa"/>
            <w:gridSpan w:val="2"/>
            <w:tcBorders>
              <w:top w:val="single" w:sz="4" w:space="0" w:color="auto"/>
              <w:left w:val="nil"/>
              <w:bottom w:val="single" w:sz="4" w:space="0" w:color="auto"/>
              <w:right w:val="single" w:sz="4" w:space="0" w:color="auto"/>
            </w:tcBorders>
            <w:shd w:val="clear" w:color="000000" w:fill="E2EFDA"/>
            <w:vAlign w:val="center"/>
            <w:hideMark/>
          </w:tcPr>
          <w:p w14:paraId="60186F58"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Foglalkoztatást helyettesítő támogatásban részesítettek átlagos havi száma</w:t>
            </w:r>
            <w:r w:rsidRPr="00BB7705">
              <w:rPr>
                <w:rFonts w:ascii="Times New Roman" w:hAnsi="Times New Roman"/>
                <w:sz w:val="24"/>
              </w:rPr>
              <w:t xml:space="preserve"> (TS 054)</w:t>
            </w:r>
          </w:p>
        </w:tc>
        <w:tc>
          <w:tcPr>
            <w:tcW w:w="2593" w:type="dxa"/>
            <w:gridSpan w:val="2"/>
            <w:tcBorders>
              <w:top w:val="single" w:sz="4" w:space="0" w:color="auto"/>
              <w:left w:val="nil"/>
              <w:bottom w:val="single" w:sz="4" w:space="0" w:color="auto"/>
              <w:right w:val="single" w:sz="4" w:space="0" w:color="auto"/>
            </w:tcBorders>
            <w:shd w:val="clear" w:color="000000" w:fill="E2EFDA"/>
            <w:vAlign w:val="center"/>
            <w:hideMark/>
          </w:tcPr>
          <w:p w14:paraId="24745F48"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Ellátásban részesülő nyilvántartott álláskeresők száma </w:t>
            </w:r>
            <w:r w:rsidRPr="00BB7705">
              <w:rPr>
                <w:rFonts w:ascii="Times New Roman" w:hAnsi="Times New Roman"/>
                <w:sz w:val="24"/>
              </w:rPr>
              <w:t>(TS 049)</w:t>
            </w:r>
          </w:p>
        </w:tc>
      </w:tr>
      <w:tr w:rsidR="00CD2746" w:rsidRPr="00BB7705" w14:paraId="63D139B7" w14:textId="77777777" w:rsidTr="00CD2746">
        <w:trPr>
          <w:trHeight w:val="630"/>
        </w:trPr>
        <w:tc>
          <w:tcPr>
            <w:tcW w:w="1123" w:type="dxa"/>
            <w:vMerge/>
            <w:tcBorders>
              <w:top w:val="nil"/>
              <w:left w:val="single" w:sz="4" w:space="0" w:color="auto"/>
              <w:bottom w:val="single" w:sz="4" w:space="0" w:color="auto"/>
              <w:right w:val="single" w:sz="4" w:space="0" w:color="auto"/>
            </w:tcBorders>
            <w:vAlign w:val="center"/>
            <w:hideMark/>
          </w:tcPr>
          <w:p w14:paraId="5E3AE4CB" w14:textId="77777777" w:rsidR="00CD2746" w:rsidRPr="00BB7705" w:rsidRDefault="00CD2746" w:rsidP="00563470">
            <w:pPr>
              <w:jc w:val="left"/>
              <w:rPr>
                <w:rFonts w:ascii="Times New Roman" w:hAnsi="Times New Roman"/>
                <w:b/>
                <w:bCs/>
                <w:sz w:val="24"/>
              </w:rPr>
            </w:pPr>
          </w:p>
        </w:tc>
        <w:tc>
          <w:tcPr>
            <w:tcW w:w="1181" w:type="dxa"/>
            <w:tcBorders>
              <w:top w:val="nil"/>
              <w:left w:val="nil"/>
              <w:bottom w:val="single" w:sz="4" w:space="0" w:color="auto"/>
              <w:right w:val="single" w:sz="4" w:space="0" w:color="auto"/>
            </w:tcBorders>
            <w:shd w:val="clear" w:color="000000" w:fill="E2EFDA"/>
            <w:vAlign w:val="center"/>
            <w:hideMark/>
          </w:tcPr>
          <w:p w14:paraId="14681A56"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311" w:type="dxa"/>
            <w:tcBorders>
              <w:top w:val="nil"/>
              <w:left w:val="nil"/>
              <w:bottom w:val="single" w:sz="4" w:space="0" w:color="auto"/>
              <w:right w:val="single" w:sz="4" w:space="0" w:color="auto"/>
            </w:tcBorders>
            <w:shd w:val="clear" w:color="000000" w:fill="E2EFDA"/>
            <w:vAlign w:val="center"/>
            <w:hideMark/>
          </w:tcPr>
          <w:p w14:paraId="78C71FDE"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c>
          <w:tcPr>
            <w:tcW w:w="1195" w:type="dxa"/>
            <w:tcBorders>
              <w:top w:val="nil"/>
              <w:left w:val="nil"/>
              <w:bottom w:val="single" w:sz="4" w:space="0" w:color="auto"/>
              <w:right w:val="single" w:sz="4" w:space="0" w:color="auto"/>
            </w:tcBorders>
            <w:shd w:val="clear" w:color="000000" w:fill="E2EFDA"/>
            <w:vAlign w:val="center"/>
            <w:hideMark/>
          </w:tcPr>
          <w:p w14:paraId="0A1E848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282" w:type="dxa"/>
            <w:tcBorders>
              <w:top w:val="nil"/>
              <w:left w:val="nil"/>
              <w:bottom w:val="single" w:sz="4" w:space="0" w:color="auto"/>
              <w:right w:val="single" w:sz="4" w:space="0" w:color="auto"/>
            </w:tcBorders>
            <w:shd w:val="clear" w:color="000000" w:fill="E2EFDA"/>
            <w:vAlign w:val="center"/>
            <w:hideMark/>
          </w:tcPr>
          <w:p w14:paraId="4FD00DA2"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c>
          <w:tcPr>
            <w:tcW w:w="1239" w:type="dxa"/>
            <w:tcBorders>
              <w:top w:val="nil"/>
              <w:left w:val="nil"/>
              <w:bottom w:val="single" w:sz="4" w:space="0" w:color="auto"/>
              <w:right w:val="single" w:sz="4" w:space="0" w:color="auto"/>
            </w:tcBorders>
            <w:shd w:val="clear" w:color="000000" w:fill="E2EFDA"/>
            <w:noWrap/>
            <w:vAlign w:val="center"/>
            <w:hideMark/>
          </w:tcPr>
          <w:p w14:paraId="7BA7D5B7"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c>
          <w:tcPr>
            <w:tcW w:w="1354" w:type="dxa"/>
            <w:tcBorders>
              <w:top w:val="nil"/>
              <w:left w:val="nil"/>
              <w:bottom w:val="single" w:sz="4" w:space="0" w:color="auto"/>
              <w:right w:val="single" w:sz="4" w:space="0" w:color="auto"/>
            </w:tcBorders>
            <w:shd w:val="clear" w:color="000000" w:fill="E2EFDA"/>
            <w:vAlign w:val="center"/>
            <w:hideMark/>
          </w:tcPr>
          <w:p w14:paraId="70BED3D3"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 xml:space="preserve">Nyilvántartottak </w:t>
            </w:r>
            <w:r w:rsidRPr="00BB7705">
              <w:rPr>
                <w:rFonts w:ascii="Times New Roman" w:hAnsi="Times New Roman"/>
                <w:b/>
                <w:bCs/>
                <w:sz w:val="24"/>
              </w:rPr>
              <w:br/>
              <w:t>%-ában</w:t>
            </w:r>
          </w:p>
        </w:tc>
      </w:tr>
      <w:tr w:rsidR="00CD2746" w:rsidRPr="00BB7705" w14:paraId="7C9A5D3B" w14:textId="77777777" w:rsidTr="00CD2746">
        <w:trPr>
          <w:trHeight w:val="410"/>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6CA0094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1181" w:type="dxa"/>
            <w:tcBorders>
              <w:top w:val="nil"/>
              <w:left w:val="nil"/>
              <w:bottom w:val="single" w:sz="4" w:space="0" w:color="auto"/>
              <w:right w:val="single" w:sz="4" w:space="0" w:color="auto"/>
            </w:tcBorders>
            <w:shd w:val="clear" w:color="auto" w:fill="auto"/>
            <w:vAlign w:val="center"/>
            <w:hideMark/>
          </w:tcPr>
          <w:p w14:paraId="528FF26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11" w:type="dxa"/>
            <w:tcBorders>
              <w:top w:val="nil"/>
              <w:left w:val="nil"/>
              <w:bottom w:val="single" w:sz="4" w:space="0" w:color="auto"/>
              <w:right w:val="single" w:sz="4" w:space="0" w:color="auto"/>
            </w:tcBorders>
            <w:shd w:val="clear" w:color="000000" w:fill="FCE4D6"/>
            <w:noWrap/>
            <w:vAlign w:val="center"/>
            <w:hideMark/>
          </w:tcPr>
          <w:p w14:paraId="775359E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22,22%</w:t>
            </w:r>
          </w:p>
        </w:tc>
        <w:tc>
          <w:tcPr>
            <w:tcW w:w="1195" w:type="dxa"/>
            <w:tcBorders>
              <w:top w:val="nil"/>
              <w:left w:val="nil"/>
              <w:bottom w:val="single" w:sz="4" w:space="0" w:color="auto"/>
              <w:right w:val="single" w:sz="4" w:space="0" w:color="auto"/>
            </w:tcBorders>
            <w:shd w:val="clear" w:color="auto" w:fill="auto"/>
            <w:vAlign w:val="center"/>
            <w:hideMark/>
          </w:tcPr>
          <w:p w14:paraId="53AD79E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282" w:type="dxa"/>
            <w:tcBorders>
              <w:top w:val="nil"/>
              <w:left w:val="nil"/>
              <w:bottom w:val="single" w:sz="4" w:space="0" w:color="auto"/>
              <w:right w:val="single" w:sz="4" w:space="0" w:color="auto"/>
            </w:tcBorders>
            <w:shd w:val="clear" w:color="000000" w:fill="FCE4D6"/>
            <w:noWrap/>
            <w:vAlign w:val="center"/>
            <w:hideMark/>
          </w:tcPr>
          <w:p w14:paraId="412AF56D"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239" w:type="dxa"/>
            <w:tcBorders>
              <w:top w:val="nil"/>
              <w:left w:val="nil"/>
              <w:bottom w:val="single" w:sz="4" w:space="0" w:color="auto"/>
              <w:right w:val="single" w:sz="4" w:space="0" w:color="auto"/>
            </w:tcBorders>
            <w:shd w:val="clear" w:color="auto" w:fill="auto"/>
            <w:vAlign w:val="center"/>
            <w:hideMark/>
          </w:tcPr>
          <w:p w14:paraId="2816344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1354" w:type="dxa"/>
            <w:tcBorders>
              <w:top w:val="nil"/>
              <w:left w:val="nil"/>
              <w:bottom w:val="single" w:sz="4" w:space="0" w:color="auto"/>
              <w:right w:val="single" w:sz="4" w:space="0" w:color="auto"/>
            </w:tcBorders>
            <w:shd w:val="clear" w:color="000000" w:fill="FCE4D6"/>
            <w:noWrap/>
            <w:vAlign w:val="center"/>
            <w:hideMark/>
          </w:tcPr>
          <w:p w14:paraId="76DFA3C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44,44%</w:t>
            </w:r>
          </w:p>
        </w:tc>
      </w:tr>
      <w:tr w:rsidR="00CD2746" w:rsidRPr="00BB7705" w14:paraId="7A86F43D" w14:textId="77777777" w:rsidTr="00CD2746">
        <w:trPr>
          <w:trHeight w:val="293"/>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48F7A82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1181" w:type="dxa"/>
            <w:tcBorders>
              <w:top w:val="nil"/>
              <w:left w:val="nil"/>
              <w:bottom w:val="single" w:sz="4" w:space="0" w:color="auto"/>
              <w:right w:val="single" w:sz="4" w:space="0" w:color="auto"/>
            </w:tcBorders>
            <w:shd w:val="clear" w:color="auto" w:fill="auto"/>
            <w:vAlign w:val="center"/>
            <w:hideMark/>
          </w:tcPr>
          <w:p w14:paraId="5FF9D20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1311" w:type="dxa"/>
            <w:tcBorders>
              <w:top w:val="nil"/>
              <w:left w:val="nil"/>
              <w:bottom w:val="single" w:sz="4" w:space="0" w:color="auto"/>
              <w:right w:val="single" w:sz="4" w:space="0" w:color="auto"/>
            </w:tcBorders>
            <w:shd w:val="clear" w:color="000000" w:fill="FCE4D6"/>
            <w:noWrap/>
            <w:vAlign w:val="center"/>
            <w:hideMark/>
          </w:tcPr>
          <w:p w14:paraId="0DFB40C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33,33%</w:t>
            </w:r>
          </w:p>
        </w:tc>
        <w:tc>
          <w:tcPr>
            <w:tcW w:w="1195" w:type="dxa"/>
            <w:tcBorders>
              <w:top w:val="nil"/>
              <w:left w:val="nil"/>
              <w:bottom w:val="single" w:sz="4" w:space="0" w:color="auto"/>
              <w:right w:val="single" w:sz="4" w:space="0" w:color="auto"/>
            </w:tcBorders>
            <w:shd w:val="clear" w:color="auto" w:fill="auto"/>
            <w:vAlign w:val="center"/>
            <w:hideMark/>
          </w:tcPr>
          <w:p w14:paraId="7AF174F3"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282" w:type="dxa"/>
            <w:tcBorders>
              <w:top w:val="nil"/>
              <w:left w:val="nil"/>
              <w:bottom w:val="single" w:sz="4" w:space="0" w:color="auto"/>
              <w:right w:val="single" w:sz="4" w:space="0" w:color="auto"/>
            </w:tcBorders>
            <w:shd w:val="clear" w:color="000000" w:fill="FCE4D6"/>
            <w:noWrap/>
            <w:vAlign w:val="center"/>
            <w:hideMark/>
          </w:tcPr>
          <w:p w14:paraId="1C2079E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24,33%</w:t>
            </w:r>
          </w:p>
        </w:tc>
        <w:tc>
          <w:tcPr>
            <w:tcW w:w="1239" w:type="dxa"/>
            <w:tcBorders>
              <w:top w:val="nil"/>
              <w:left w:val="nil"/>
              <w:bottom w:val="single" w:sz="4" w:space="0" w:color="auto"/>
              <w:right w:val="single" w:sz="4" w:space="0" w:color="auto"/>
            </w:tcBorders>
            <w:shd w:val="clear" w:color="auto" w:fill="auto"/>
            <w:vAlign w:val="center"/>
            <w:hideMark/>
          </w:tcPr>
          <w:p w14:paraId="24F059E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w:t>
            </w:r>
          </w:p>
        </w:tc>
        <w:tc>
          <w:tcPr>
            <w:tcW w:w="1354" w:type="dxa"/>
            <w:tcBorders>
              <w:top w:val="nil"/>
              <w:left w:val="nil"/>
              <w:bottom w:val="single" w:sz="4" w:space="0" w:color="auto"/>
              <w:right w:val="single" w:sz="4" w:space="0" w:color="auto"/>
            </w:tcBorders>
            <w:shd w:val="clear" w:color="000000" w:fill="FCE4D6"/>
            <w:noWrap/>
            <w:vAlign w:val="center"/>
            <w:hideMark/>
          </w:tcPr>
          <w:p w14:paraId="33B67A8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44,44%</w:t>
            </w:r>
          </w:p>
        </w:tc>
      </w:tr>
      <w:tr w:rsidR="00CD2746" w:rsidRPr="00BB7705" w14:paraId="46D03A2D"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2654C3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1181" w:type="dxa"/>
            <w:tcBorders>
              <w:top w:val="nil"/>
              <w:left w:val="nil"/>
              <w:bottom w:val="single" w:sz="4" w:space="0" w:color="auto"/>
              <w:right w:val="single" w:sz="4" w:space="0" w:color="auto"/>
            </w:tcBorders>
            <w:shd w:val="clear" w:color="auto" w:fill="auto"/>
            <w:vAlign w:val="center"/>
            <w:hideMark/>
          </w:tcPr>
          <w:p w14:paraId="1CE2519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316177C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033D10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282" w:type="dxa"/>
            <w:tcBorders>
              <w:top w:val="nil"/>
              <w:left w:val="nil"/>
              <w:bottom w:val="single" w:sz="4" w:space="0" w:color="auto"/>
              <w:right w:val="single" w:sz="4" w:space="0" w:color="auto"/>
            </w:tcBorders>
            <w:shd w:val="clear" w:color="000000" w:fill="FCE4D6"/>
            <w:noWrap/>
            <w:vAlign w:val="center"/>
            <w:hideMark/>
          </w:tcPr>
          <w:p w14:paraId="58B44D6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43,40%</w:t>
            </w:r>
          </w:p>
        </w:tc>
        <w:tc>
          <w:tcPr>
            <w:tcW w:w="1239" w:type="dxa"/>
            <w:tcBorders>
              <w:top w:val="nil"/>
              <w:left w:val="nil"/>
              <w:bottom w:val="single" w:sz="4" w:space="0" w:color="auto"/>
              <w:right w:val="single" w:sz="4" w:space="0" w:color="auto"/>
            </w:tcBorders>
            <w:shd w:val="clear" w:color="auto" w:fill="auto"/>
            <w:vAlign w:val="center"/>
            <w:hideMark/>
          </w:tcPr>
          <w:p w14:paraId="1809480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54" w:type="dxa"/>
            <w:tcBorders>
              <w:top w:val="nil"/>
              <w:left w:val="nil"/>
              <w:bottom w:val="single" w:sz="4" w:space="0" w:color="auto"/>
              <w:right w:val="single" w:sz="4" w:space="0" w:color="auto"/>
            </w:tcBorders>
            <w:shd w:val="clear" w:color="000000" w:fill="FCE4D6"/>
            <w:noWrap/>
            <w:vAlign w:val="center"/>
            <w:hideMark/>
          </w:tcPr>
          <w:p w14:paraId="371BF69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r>
      <w:tr w:rsidR="00CD2746" w:rsidRPr="00BB7705" w14:paraId="1039CA96"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D54AE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1181" w:type="dxa"/>
            <w:tcBorders>
              <w:top w:val="nil"/>
              <w:left w:val="nil"/>
              <w:bottom w:val="single" w:sz="4" w:space="0" w:color="auto"/>
              <w:right w:val="single" w:sz="4" w:space="0" w:color="auto"/>
            </w:tcBorders>
            <w:shd w:val="clear" w:color="auto" w:fill="auto"/>
            <w:vAlign w:val="center"/>
            <w:hideMark/>
          </w:tcPr>
          <w:p w14:paraId="74A73E6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4F111EE0"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5EDA592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799B2EF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14,83%</w:t>
            </w:r>
          </w:p>
        </w:tc>
        <w:tc>
          <w:tcPr>
            <w:tcW w:w="1239" w:type="dxa"/>
            <w:tcBorders>
              <w:top w:val="nil"/>
              <w:left w:val="nil"/>
              <w:bottom w:val="single" w:sz="4" w:space="0" w:color="auto"/>
              <w:right w:val="single" w:sz="4" w:space="0" w:color="auto"/>
            </w:tcBorders>
            <w:shd w:val="clear" w:color="auto" w:fill="auto"/>
            <w:vAlign w:val="center"/>
            <w:hideMark/>
          </w:tcPr>
          <w:p w14:paraId="5164C47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w:t>
            </w:r>
          </w:p>
        </w:tc>
        <w:tc>
          <w:tcPr>
            <w:tcW w:w="1354" w:type="dxa"/>
            <w:tcBorders>
              <w:top w:val="nil"/>
              <w:left w:val="nil"/>
              <w:bottom w:val="single" w:sz="4" w:space="0" w:color="auto"/>
              <w:right w:val="single" w:sz="4" w:space="0" w:color="auto"/>
            </w:tcBorders>
            <w:shd w:val="clear" w:color="000000" w:fill="FCE4D6"/>
            <w:noWrap/>
            <w:vAlign w:val="center"/>
            <w:hideMark/>
          </w:tcPr>
          <w:p w14:paraId="21D1FF3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50,00%</w:t>
            </w:r>
          </w:p>
        </w:tc>
      </w:tr>
      <w:tr w:rsidR="00CD2746" w:rsidRPr="00BB7705" w14:paraId="0C873739"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141DA6E6"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1181" w:type="dxa"/>
            <w:tcBorders>
              <w:top w:val="nil"/>
              <w:left w:val="nil"/>
              <w:bottom w:val="single" w:sz="4" w:space="0" w:color="auto"/>
              <w:right w:val="single" w:sz="4" w:space="0" w:color="auto"/>
            </w:tcBorders>
            <w:shd w:val="clear" w:color="auto" w:fill="auto"/>
            <w:vAlign w:val="center"/>
            <w:hideMark/>
          </w:tcPr>
          <w:p w14:paraId="50988731"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11" w:type="dxa"/>
            <w:tcBorders>
              <w:top w:val="nil"/>
              <w:left w:val="nil"/>
              <w:bottom w:val="single" w:sz="4" w:space="0" w:color="auto"/>
              <w:right w:val="single" w:sz="4" w:space="0" w:color="auto"/>
            </w:tcBorders>
            <w:shd w:val="clear" w:color="000000" w:fill="FCE4D6"/>
            <w:noWrap/>
            <w:vAlign w:val="center"/>
            <w:hideMark/>
          </w:tcPr>
          <w:p w14:paraId="0687412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18,18%</w:t>
            </w:r>
          </w:p>
        </w:tc>
        <w:tc>
          <w:tcPr>
            <w:tcW w:w="1195" w:type="dxa"/>
            <w:tcBorders>
              <w:top w:val="nil"/>
              <w:left w:val="nil"/>
              <w:bottom w:val="single" w:sz="4" w:space="0" w:color="auto"/>
              <w:right w:val="single" w:sz="4" w:space="0" w:color="auto"/>
            </w:tcBorders>
            <w:shd w:val="clear" w:color="auto" w:fill="auto"/>
            <w:vAlign w:val="center"/>
            <w:hideMark/>
          </w:tcPr>
          <w:p w14:paraId="0DDAA97E"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18A50F1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4,64%</w:t>
            </w:r>
          </w:p>
        </w:tc>
        <w:tc>
          <w:tcPr>
            <w:tcW w:w="1239" w:type="dxa"/>
            <w:tcBorders>
              <w:top w:val="nil"/>
              <w:left w:val="nil"/>
              <w:bottom w:val="single" w:sz="4" w:space="0" w:color="auto"/>
              <w:right w:val="single" w:sz="4" w:space="0" w:color="auto"/>
            </w:tcBorders>
            <w:shd w:val="clear" w:color="auto" w:fill="auto"/>
            <w:vAlign w:val="center"/>
            <w:hideMark/>
          </w:tcPr>
          <w:p w14:paraId="0F4056F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7</w:t>
            </w:r>
          </w:p>
        </w:tc>
        <w:tc>
          <w:tcPr>
            <w:tcW w:w="1354" w:type="dxa"/>
            <w:tcBorders>
              <w:top w:val="nil"/>
              <w:left w:val="nil"/>
              <w:bottom w:val="single" w:sz="4" w:space="0" w:color="auto"/>
              <w:right w:val="single" w:sz="4" w:space="0" w:color="auto"/>
            </w:tcBorders>
            <w:shd w:val="clear" w:color="000000" w:fill="FCE4D6"/>
            <w:noWrap/>
            <w:vAlign w:val="center"/>
            <w:hideMark/>
          </w:tcPr>
          <w:p w14:paraId="325546BB"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63,64%</w:t>
            </w:r>
          </w:p>
        </w:tc>
      </w:tr>
      <w:tr w:rsidR="00CD2746" w:rsidRPr="00BB7705" w14:paraId="575D8CCD" w14:textId="77777777" w:rsidTr="00CD2746">
        <w:trPr>
          <w:trHeight w:val="281"/>
        </w:trPr>
        <w:tc>
          <w:tcPr>
            <w:tcW w:w="1123" w:type="dxa"/>
            <w:tcBorders>
              <w:top w:val="nil"/>
              <w:left w:val="single" w:sz="4" w:space="0" w:color="auto"/>
              <w:bottom w:val="single" w:sz="4" w:space="0" w:color="auto"/>
              <w:right w:val="single" w:sz="4" w:space="0" w:color="auto"/>
            </w:tcBorders>
            <w:shd w:val="clear" w:color="auto" w:fill="auto"/>
            <w:vAlign w:val="center"/>
            <w:hideMark/>
          </w:tcPr>
          <w:p w14:paraId="3A5E3D8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1181" w:type="dxa"/>
            <w:tcBorders>
              <w:top w:val="nil"/>
              <w:left w:val="nil"/>
              <w:bottom w:val="single" w:sz="4" w:space="0" w:color="auto"/>
              <w:right w:val="single" w:sz="4" w:space="0" w:color="auto"/>
            </w:tcBorders>
            <w:shd w:val="clear" w:color="auto" w:fill="auto"/>
            <w:vAlign w:val="center"/>
            <w:hideMark/>
          </w:tcPr>
          <w:p w14:paraId="4C6B4A3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c>
          <w:tcPr>
            <w:tcW w:w="1311" w:type="dxa"/>
            <w:tcBorders>
              <w:top w:val="nil"/>
              <w:left w:val="nil"/>
              <w:bottom w:val="single" w:sz="4" w:space="0" w:color="auto"/>
              <w:right w:val="single" w:sz="4" w:space="0" w:color="auto"/>
            </w:tcBorders>
            <w:shd w:val="clear" w:color="000000" w:fill="FCE4D6"/>
            <w:noWrap/>
            <w:vAlign w:val="center"/>
            <w:hideMark/>
          </w:tcPr>
          <w:p w14:paraId="4B0C236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0,00%</w:t>
            </w:r>
          </w:p>
        </w:tc>
        <w:tc>
          <w:tcPr>
            <w:tcW w:w="1195" w:type="dxa"/>
            <w:tcBorders>
              <w:top w:val="nil"/>
              <w:left w:val="nil"/>
              <w:bottom w:val="single" w:sz="4" w:space="0" w:color="auto"/>
              <w:right w:val="single" w:sz="4" w:space="0" w:color="auto"/>
            </w:tcBorders>
            <w:shd w:val="clear" w:color="auto" w:fill="auto"/>
            <w:vAlign w:val="center"/>
            <w:hideMark/>
          </w:tcPr>
          <w:p w14:paraId="2BB83D4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c>
          <w:tcPr>
            <w:tcW w:w="1282" w:type="dxa"/>
            <w:tcBorders>
              <w:top w:val="nil"/>
              <w:left w:val="nil"/>
              <w:bottom w:val="single" w:sz="4" w:space="0" w:color="auto"/>
              <w:right w:val="single" w:sz="4" w:space="0" w:color="auto"/>
            </w:tcBorders>
            <w:shd w:val="clear" w:color="000000" w:fill="FCE4D6"/>
            <w:noWrap/>
            <w:vAlign w:val="center"/>
            <w:hideMark/>
          </w:tcPr>
          <w:p w14:paraId="5613B27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37,50%</w:t>
            </w:r>
          </w:p>
        </w:tc>
        <w:tc>
          <w:tcPr>
            <w:tcW w:w="1239" w:type="dxa"/>
            <w:tcBorders>
              <w:top w:val="nil"/>
              <w:left w:val="nil"/>
              <w:bottom w:val="single" w:sz="4" w:space="0" w:color="auto"/>
              <w:right w:val="single" w:sz="4" w:space="0" w:color="auto"/>
            </w:tcBorders>
            <w:shd w:val="clear" w:color="auto" w:fill="auto"/>
            <w:vAlign w:val="center"/>
            <w:hideMark/>
          </w:tcPr>
          <w:p w14:paraId="4CB29217"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w:t>
            </w:r>
          </w:p>
        </w:tc>
        <w:tc>
          <w:tcPr>
            <w:tcW w:w="1354" w:type="dxa"/>
            <w:tcBorders>
              <w:top w:val="nil"/>
              <w:left w:val="nil"/>
              <w:bottom w:val="single" w:sz="4" w:space="0" w:color="auto"/>
              <w:right w:val="single" w:sz="4" w:space="0" w:color="auto"/>
            </w:tcBorders>
            <w:shd w:val="clear" w:color="000000" w:fill="FCE4D6"/>
            <w:noWrap/>
            <w:vAlign w:val="center"/>
            <w:hideMark/>
          </w:tcPr>
          <w:p w14:paraId="799B56CA"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100,00%</w:t>
            </w:r>
          </w:p>
        </w:tc>
      </w:tr>
      <w:tr w:rsidR="00CD2746" w:rsidRPr="00BB7705" w14:paraId="47919AB4" w14:textId="77777777" w:rsidTr="00CD2746">
        <w:trPr>
          <w:trHeight w:val="281"/>
        </w:trPr>
        <w:tc>
          <w:tcPr>
            <w:tcW w:w="3616" w:type="dxa"/>
            <w:gridSpan w:val="3"/>
            <w:tcBorders>
              <w:top w:val="nil"/>
              <w:left w:val="nil"/>
              <w:bottom w:val="nil"/>
              <w:right w:val="nil"/>
            </w:tcBorders>
            <w:shd w:val="clear" w:color="auto" w:fill="auto"/>
            <w:noWrap/>
            <w:vAlign w:val="bottom"/>
            <w:hideMark/>
          </w:tcPr>
          <w:p w14:paraId="3AEF7368" w14:textId="645E4E3E" w:rsidR="00CD2746" w:rsidRPr="00BB7705" w:rsidRDefault="00CD2746" w:rsidP="00563470">
            <w:pPr>
              <w:jc w:val="left"/>
              <w:rPr>
                <w:rFonts w:ascii="Times New Roman" w:hAnsi="Times New Roman"/>
                <w:sz w:val="24"/>
              </w:rPr>
            </w:pPr>
            <w:r w:rsidRPr="00BB7705">
              <w:rPr>
                <w:rFonts w:ascii="Times New Roman" w:hAnsi="Times New Roman"/>
                <w:sz w:val="24"/>
              </w:rPr>
              <w:t>Forrás: TeIR, Nemzeti Munkaügyi Hivatal</w:t>
            </w:r>
          </w:p>
        </w:tc>
        <w:tc>
          <w:tcPr>
            <w:tcW w:w="1195" w:type="dxa"/>
            <w:tcBorders>
              <w:top w:val="nil"/>
              <w:left w:val="nil"/>
              <w:bottom w:val="nil"/>
              <w:right w:val="nil"/>
            </w:tcBorders>
            <w:shd w:val="clear" w:color="auto" w:fill="auto"/>
            <w:noWrap/>
            <w:vAlign w:val="bottom"/>
            <w:hideMark/>
          </w:tcPr>
          <w:p w14:paraId="0F2B3BF2" w14:textId="77777777" w:rsidR="00CD2746" w:rsidRPr="00BB7705" w:rsidRDefault="00CD2746" w:rsidP="00563470">
            <w:pPr>
              <w:jc w:val="left"/>
              <w:rPr>
                <w:rFonts w:ascii="Times New Roman" w:hAnsi="Times New Roman"/>
                <w:sz w:val="24"/>
              </w:rPr>
            </w:pPr>
          </w:p>
        </w:tc>
        <w:tc>
          <w:tcPr>
            <w:tcW w:w="1282" w:type="dxa"/>
            <w:tcBorders>
              <w:top w:val="nil"/>
              <w:left w:val="nil"/>
              <w:bottom w:val="nil"/>
              <w:right w:val="nil"/>
            </w:tcBorders>
            <w:shd w:val="clear" w:color="auto" w:fill="auto"/>
            <w:noWrap/>
            <w:vAlign w:val="bottom"/>
            <w:hideMark/>
          </w:tcPr>
          <w:p w14:paraId="08A75A41" w14:textId="77777777" w:rsidR="00CD2746" w:rsidRPr="00BB7705" w:rsidRDefault="00CD2746" w:rsidP="00563470">
            <w:pPr>
              <w:jc w:val="left"/>
              <w:rPr>
                <w:rFonts w:ascii="Times New Roman" w:hAnsi="Times New Roman"/>
                <w:sz w:val="24"/>
              </w:rPr>
            </w:pPr>
          </w:p>
        </w:tc>
        <w:tc>
          <w:tcPr>
            <w:tcW w:w="1239" w:type="dxa"/>
            <w:tcBorders>
              <w:top w:val="nil"/>
              <w:left w:val="nil"/>
              <w:bottom w:val="nil"/>
              <w:right w:val="nil"/>
            </w:tcBorders>
            <w:shd w:val="clear" w:color="auto" w:fill="auto"/>
            <w:noWrap/>
            <w:vAlign w:val="bottom"/>
            <w:hideMark/>
          </w:tcPr>
          <w:p w14:paraId="173E30F4" w14:textId="77777777" w:rsidR="00CD2746" w:rsidRPr="00BB7705" w:rsidRDefault="00CD2746" w:rsidP="00563470">
            <w:pPr>
              <w:jc w:val="left"/>
              <w:rPr>
                <w:rFonts w:ascii="Times New Roman" w:hAnsi="Times New Roman"/>
                <w:sz w:val="24"/>
              </w:rPr>
            </w:pPr>
          </w:p>
        </w:tc>
        <w:tc>
          <w:tcPr>
            <w:tcW w:w="1354" w:type="dxa"/>
            <w:tcBorders>
              <w:top w:val="nil"/>
              <w:left w:val="nil"/>
              <w:bottom w:val="nil"/>
              <w:right w:val="nil"/>
            </w:tcBorders>
            <w:shd w:val="clear" w:color="auto" w:fill="auto"/>
            <w:noWrap/>
            <w:vAlign w:val="bottom"/>
            <w:hideMark/>
          </w:tcPr>
          <w:p w14:paraId="47E8C31A" w14:textId="77777777" w:rsidR="00CD2746" w:rsidRPr="00BB7705" w:rsidRDefault="00CD2746" w:rsidP="00563470">
            <w:pPr>
              <w:jc w:val="left"/>
              <w:rPr>
                <w:rFonts w:ascii="Times New Roman" w:hAnsi="Times New Roman"/>
                <w:sz w:val="24"/>
              </w:rPr>
            </w:pPr>
          </w:p>
        </w:tc>
      </w:tr>
    </w:tbl>
    <w:p w14:paraId="125054D5" w14:textId="77777777" w:rsidR="004A769E" w:rsidRPr="00BB7705" w:rsidRDefault="004A769E" w:rsidP="00563470">
      <w:pPr>
        <w:pStyle w:val="Tblacm"/>
        <w:jc w:val="center"/>
        <w:rPr>
          <w:rFonts w:ascii="Times New Roman" w:hAnsi="Times New Roman"/>
          <w:noProof/>
          <w:sz w:val="24"/>
          <w:szCs w:val="24"/>
        </w:rPr>
      </w:pPr>
    </w:p>
    <w:p w14:paraId="4FDD2DC2" w14:textId="4EFE4464" w:rsidR="007F11F3" w:rsidRPr="00BB7705" w:rsidRDefault="007F11F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községben a</w:t>
      </w:r>
      <w:r w:rsidR="008027FD" w:rsidRPr="00BB7705">
        <w:rPr>
          <w:rFonts w:ascii="Times New Roman" w:hAnsi="Times New Roman"/>
          <w:sz w:val="24"/>
        </w:rPr>
        <w:t xml:space="preserve"> passzív foglalkoztatás-politikai eszközök</w:t>
      </w:r>
      <w:r w:rsidR="00B45ACC" w:rsidRPr="00BB7705">
        <w:rPr>
          <w:rFonts w:ascii="Times New Roman" w:hAnsi="Times New Roman"/>
          <w:sz w:val="24"/>
        </w:rPr>
        <w:t>kel támogatottak számát megvizsgálva megállapítható, hogy</w:t>
      </w:r>
      <w:r w:rsidR="000D2E1A" w:rsidRPr="00BB7705">
        <w:rPr>
          <w:rFonts w:ascii="Times New Roman" w:hAnsi="Times New Roman"/>
          <w:sz w:val="24"/>
        </w:rPr>
        <w:t xml:space="preserve"> 2021. évben a szociális támogatásban részesülő nyilvántartott álláskeresők száma 0,00%-ra csökkent, míg a</w:t>
      </w:r>
      <w:r w:rsidR="005A7F83" w:rsidRPr="00BB7705">
        <w:rPr>
          <w:rFonts w:ascii="Times New Roman" w:hAnsi="Times New Roman"/>
          <w:sz w:val="24"/>
        </w:rPr>
        <w:t>z ellátásban részesülő nyilvántartott álláskeresők száma 100,00%.</w:t>
      </w:r>
      <w:r w:rsidRPr="00BB7705">
        <w:rPr>
          <w:rFonts w:ascii="Times New Roman" w:hAnsi="Times New Roman"/>
          <w:sz w:val="24"/>
        </w:rPr>
        <w:t xml:space="preserve"> </w:t>
      </w:r>
    </w:p>
    <w:p w14:paraId="2ED33357" w14:textId="05135E1B" w:rsidR="008D31CE" w:rsidRPr="00BB7705" w:rsidRDefault="008D31CE" w:rsidP="00563470">
      <w:pPr>
        <w:pStyle w:val="Tblacm"/>
        <w:jc w:val="center"/>
        <w:rPr>
          <w:rFonts w:ascii="Times New Roman" w:hAnsi="Times New Roman"/>
          <w:noProof/>
          <w:sz w:val="24"/>
          <w:szCs w:val="24"/>
        </w:rPr>
      </w:pPr>
    </w:p>
    <w:p w14:paraId="776560C7" w14:textId="77777777" w:rsidR="008D31CE" w:rsidRPr="00BB7705" w:rsidRDefault="008D31CE" w:rsidP="00563470">
      <w:pPr>
        <w:pStyle w:val="Tblacm"/>
        <w:jc w:val="center"/>
        <w:rPr>
          <w:rFonts w:ascii="Times New Roman" w:hAnsi="Times New Roman"/>
          <w:noProof/>
          <w:sz w:val="24"/>
          <w:szCs w:val="24"/>
        </w:rPr>
      </w:pPr>
    </w:p>
    <w:p w14:paraId="073E99C6" w14:textId="6587E7F0" w:rsidR="00C01A13" w:rsidRPr="00BB7705" w:rsidRDefault="00CD2746" w:rsidP="00563470">
      <w:pPr>
        <w:pStyle w:val="Tblacm"/>
        <w:jc w:val="center"/>
        <w:rPr>
          <w:rFonts w:ascii="Times New Roman" w:hAnsi="Times New Roman"/>
          <w:noProof/>
          <w:sz w:val="24"/>
          <w:szCs w:val="24"/>
        </w:rPr>
      </w:pPr>
      <w:r w:rsidRPr="00BB7705">
        <w:rPr>
          <w:rFonts w:ascii="Times New Roman" w:hAnsi="Times New Roman"/>
          <w:noProof/>
          <w:sz w:val="24"/>
          <w:szCs w:val="24"/>
        </w:rPr>
        <w:drawing>
          <wp:inline distT="0" distB="0" distL="0" distR="0" wp14:anchorId="29D9E0E5" wp14:editId="1BCB6EF2">
            <wp:extent cx="5975350" cy="3594735"/>
            <wp:effectExtent l="0" t="0" r="6350" b="5715"/>
            <wp:docPr id="1623275773" name="Diagram 1">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38DFF9" w14:textId="77777777" w:rsidR="00CD2746" w:rsidRPr="00BB7705" w:rsidRDefault="00CD2746" w:rsidP="00563470">
      <w:pPr>
        <w:pStyle w:val="Tblacm"/>
        <w:jc w:val="center"/>
        <w:rPr>
          <w:rFonts w:ascii="Times New Roman" w:hAnsi="Times New Roman"/>
          <w:noProof/>
          <w:sz w:val="24"/>
          <w:szCs w:val="24"/>
        </w:rPr>
      </w:pPr>
    </w:p>
    <w:p w14:paraId="1DFC29BC" w14:textId="77777777" w:rsidR="00CD2746" w:rsidRPr="00BB7705" w:rsidRDefault="00CD2746" w:rsidP="00563470">
      <w:pPr>
        <w:pStyle w:val="Tblacm"/>
        <w:jc w:val="center"/>
        <w:rPr>
          <w:rFonts w:ascii="Times New Roman" w:hAnsi="Times New Roman"/>
          <w:noProof/>
          <w:sz w:val="24"/>
          <w:szCs w:val="24"/>
        </w:rPr>
      </w:pPr>
    </w:p>
    <w:p w14:paraId="079DEE91" w14:textId="77777777" w:rsidR="00C01A13" w:rsidRPr="00BB7705" w:rsidRDefault="00C01A13" w:rsidP="00563470">
      <w:pPr>
        <w:pStyle w:val="Tblacm"/>
        <w:jc w:val="center"/>
        <w:rPr>
          <w:rFonts w:ascii="Times New Roman" w:hAnsi="Times New Roman"/>
          <w:noProof/>
          <w:sz w:val="24"/>
          <w:szCs w:val="24"/>
        </w:rPr>
      </w:pPr>
    </w:p>
    <w:p w14:paraId="317BFEE5" w14:textId="77777777" w:rsidR="00C01A13" w:rsidRPr="00BB7705" w:rsidRDefault="00C01A13" w:rsidP="00563470">
      <w:pPr>
        <w:pStyle w:val="Nincstrkz"/>
        <w:jc w:val="both"/>
        <w:rPr>
          <w:rFonts w:ascii="Times New Roman" w:hAnsi="Times New Roman"/>
          <w:sz w:val="24"/>
          <w:szCs w:val="24"/>
          <w:lang w:eastAsia="hu-HU"/>
        </w:rPr>
      </w:pPr>
      <w:bookmarkStart w:id="74" w:name="_Toc346547640"/>
      <w:bookmarkEnd w:id="73"/>
    </w:p>
    <w:tbl>
      <w:tblPr>
        <w:tblW w:w="7300" w:type="dxa"/>
        <w:jc w:val="center"/>
        <w:tblCellMar>
          <w:left w:w="70" w:type="dxa"/>
          <w:right w:w="70" w:type="dxa"/>
        </w:tblCellMar>
        <w:tblLook w:val="04A0" w:firstRow="1" w:lastRow="0" w:firstColumn="1" w:lastColumn="0" w:noHBand="0" w:noVBand="1"/>
      </w:tblPr>
      <w:tblGrid>
        <w:gridCol w:w="1460"/>
        <w:gridCol w:w="5840"/>
      </w:tblGrid>
      <w:tr w:rsidR="00CD2746" w:rsidRPr="00BB7705" w14:paraId="0F01002E" w14:textId="77777777" w:rsidTr="00CD2746">
        <w:trPr>
          <w:trHeight w:val="72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32EED3" w14:textId="77777777" w:rsidR="00CD2746" w:rsidRPr="00BB7705" w:rsidRDefault="00CD2746" w:rsidP="00563470">
            <w:pPr>
              <w:jc w:val="center"/>
              <w:rPr>
                <w:rFonts w:ascii="Times New Roman" w:hAnsi="Times New Roman"/>
                <w:b/>
                <w:bCs/>
                <w:color w:val="000000"/>
                <w:sz w:val="24"/>
              </w:rPr>
            </w:pPr>
            <w:r w:rsidRPr="00BB7705">
              <w:rPr>
                <w:rFonts w:ascii="Times New Roman" w:hAnsi="Times New Roman"/>
                <w:b/>
                <w:bCs/>
                <w:color w:val="000000"/>
                <w:sz w:val="24"/>
              </w:rPr>
              <w:t>3.3.3. számú táblázat - Egészségkárosodási és gyermekfelügyeleti támogatás</w:t>
            </w:r>
          </w:p>
        </w:tc>
      </w:tr>
      <w:tr w:rsidR="00CD2746" w:rsidRPr="00BB7705" w14:paraId="4DFEADCE" w14:textId="77777777" w:rsidTr="00CD2746">
        <w:trPr>
          <w:trHeight w:val="1725"/>
          <w:jc w:val="center"/>
        </w:trPr>
        <w:tc>
          <w:tcPr>
            <w:tcW w:w="14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4708B00"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Év</w:t>
            </w:r>
          </w:p>
        </w:tc>
        <w:tc>
          <w:tcPr>
            <w:tcW w:w="5840" w:type="dxa"/>
            <w:tcBorders>
              <w:top w:val="nil"/>
              <w:left w:val="nil"/>
              <w:bottom w:val="single" w:sz="4" w:space="0" w:color="auto"/>
              <w:right w:val="single" w:sz="4" w:space="0" w:color="auto"/>
            </w:tcBorders>
            <w:shd w:val="clear" w:color="000000" w:fill="E2EFDA"/>
            <w:vAlign w:val="center"/>
            <w:hideMark/>
          </w:tcPr>
          <w:p w14:paraId="5C9151DF"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Egészségkárosodási és gyermekfelügyeleti támogatásban részesítettek havi átlagos száma</w:t>
            </w:r>
            <w:r w:rsidRPr="00BB7705">
              <w:rPr>
                <w:rFonts w:ascii="Times New Roman" w:hAnsi="Times New Roman"/>
                <w:b/>
                <w:bCs/>
                <w:sz w:val="24"/>
              </w:rPr>
              <w:br/>
            </w:r>
            <w:r w:rsidRPr="00BB7705">
              <w:rPr>
                <w:rFonts w:ascii="Times New Roman" w:hAnsi="Times New Roman"/>
                <w:sz w:val="24"/>
              </w:rPr>
              <w:t>(TS 056)</w:t>
            </w:r>
          </w:p>
        </w:tc>
      </w:tr>
      <w:tr w:rsidR="00CD2746" w:rsidRPr="00BB7705" w14:paraId="73AE19E8" w14:textId="77777777" w:rsidTr="00CD2746">
        <w:trPr>
          <w:trHeight w:val="645"/>
          <w:jc w:val="center"/>
        </w:trPr>
        <w:tc>
          <w:tcPr>
            <w:tcW w:w="1460" w:type="dxa"/>
            <w:vMerge/>
            <w:tcBorders>
              <w:top w:val="nil"/>
              <w:left w:val="single" w:sz="4" w:space="0" w:color="auto"/>
              <w:bottom w:val="single" w:sz="4" w:space="0" w:color="000000"/>
              <w:right w:val="single" w:sz="4" w:space="0" w:color="auto"/>
            </w:tcBorders>
            <w:vAlign w:val="center"/>
            <w:hideMark/>
          </w:tcPr>
          <w:p w14:paraId="3E5E90DA" w14:textId="77777777" w:rsidR="00CD2746" w:rsidRPr="00BB7705" w:rsidRDefault="00CD2746" w:rsidP="00563470">
            <w:pPr>
              <w:jc w:val="left"/>
              <w:rPr>
                <w:rFonts w:ascii="Times New Roman" w:hAnsi="Times New Roman"/>
                <w:b/>
                <w:bCs/>
                <w:sz w:val="24"/>
              </w:rPr>
            </w:pPr>
          </w:p>
        </w:tc>
        <w:tc>
          <w:tcPr>
            <w:tcW w:w="5840" w:type="dxa"/>
            <w:tcBorders>
              <w:top w:val="nil"/>
              <w:left w:val="nil"/>
              <w:bottom w:val="single" w:sz="4" w:space="0" w:color="auto"/>
              <w:right w:val="single" w:sz="4" w:space="0" w:color="auto"/>
            </w:tcBorders>
            <w:shd w:val="clear" w:color="000000" w:fill="E2EFDA"/>
            <w:vAlign w:val="center"/>
            <w:hideMark/>
          </w:tcPr>
          <w:p w14:paraId="4CE7CCF1" w14:textId="77777777" w:rsidR="00CD2746" w:rsidRPr="00BB7705" w:rsidRDefault="00CD2746" w:rsidP="00563470">
            <w:pPr>
              <w:jc w:val="center"/>
              <w:rPr>
                <w:rFonts w:ascii="Times New Roman" w:hAnsi="Times New Roman"/>
                <w:b/>
                <w:bCs/>
                <w:sz w:val="24"/>
              </w:rPr>
            </w:pPr>
            <w:r w:rsidRPr="00BB7705">
              <w:rPr>
                <w:rFonts w:ascii="Times New Roman" w:hAnsi="Times New Roman"/>
                <w:b/>
                <w:bCs/>
                <w:sz w:val="24"/>
              </w:rPr>
              <w:t>fő</w:t>
            </w:r>
          </w:p>
        </w:tc>
      </w:tr>
      <w:tr w:rsidR="00CD2746" w:rsidRPr="00BB7705" w14:paraId="6217DE23" w14:textId="77777777" w:rsidTr="00CD2746">
        <w:trPr>
          <w:trHeight w:val="42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924C9B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2016</w:t>
            </w:r>
          </w:p>
        </w:tc>
        <w:tc>
          <w:tcPr>
            <w:tcW w:w="5840" w:type="dxa"/>
            <w:tcBorders>
              <w:top w:val="nil"/>
              <w:left w:val="nil"/>
              <w:bottom w:val="single" w:sz="4" w:space="0" w:color="auto"/>
              <w:right w:val="single" w:sz="4" w:space="0" w:color="auto"/>
            </w:tcBorders>
            <w:shd w:val="clear" w:color="auto" w:fill="auto"/>
            <w:vAlign w:val="center"/>
            <w:hideMark/>
          </w:tcPr>
          <w:p w14:paraId="135C96F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0882A206" w14:textId="77777777" w:rsidTr="00CD2746">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8B1DA34"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2017</w:t>
            </w:r>
          </w:p>
        </w:tc>
        <w:tc>
          <w:tcPr>
            <w:tcW w:w="5840" w:type="dxa"/>
            <w:tcBorders>
              <w:top w:val="nil"/>
              <w:left w:val="nil"/>
              <w:bottom w:val="single" w:sz="4" w:space="0" w:color="auto"/>
              <w:right w:val="single" w:sz="4" w:space="0" w:color="auto"/>
            </w:tcBorders>
            <w:shd w:val="clear" w:color="auto" w:fill="auto"/>
            <w:vAlign w:val="center"/>
            <w:hideMark/>
          </w:tcPr>
          <w:p w14:paraId="6A0CCF8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1FC416F2"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68E7F3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2018</w:t>
            </w:r>
          </w:p>
        </w:tc>
        <w:tc>
          <w:tcPr>
            <w:tcW w:w="5840" w:type="dxa"/>
            <w:tcBorders>
              <w:top w:val="nil"/>
              <w:left w:val="nil"/>
              <w:bottom w:val="single" w:sz="4" w:space="0" w:color="auto"/>
              <w:right w:val="single" w:sz="4" w:space="0" w:color="auto"/>
            </w:tcBorders>
            <w:shd w:val="clear" w:color="auto" w:fill="auto"/>
            <w:vAlign w:val="center"/>
            <w:hideMark/>
          </w:tcPr>
          <w:p w14:paraId="73B271C9"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1C271105"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0B0FD2F"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2019</w:t>
            </w:r>
          </w:p>
        </w:tc>
        <w:tc>
          <w:tcPr>
            <w:tcW w:w="5840" w:type="dxa"/>
            <w:tcBorders>
              <w:top w:val="nil"/>
              <w:left w:val="nil"/>
              <w:bottom w:val="single" w:sz="4" w:space="0" w:color="auto"/>
              <w:right w:val="single" w:sz="4" w:space="0" w:color="auto"/>
            </w:tcBorders>
            <w:shd w:val="clear" w:color="auto" w:fill="auto"/>
            <w:vAlign w:val="center"/>
            <w:hideMark/>
          </w:tcPr>
          <w:p w14:paraId="60EDC18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4CE7C0DA"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21C4BBA5"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2020</w:t>
            </w:r>
          </w:p>
        </w:tc>
        <w:tc>
          <w:tcPr>
            <w:tcW w:w="5840" w:type="dxa"/>
            <w:tcBorders>
              <w:top w:val="nil"/>
              <w:left w:val="nil"/>
              <w:bottom w:val="single" w:sz="4" w:space="0" w:color="auto"/>
              <w:right w:val="single" w:sz="4" w:space="0" w:color="auto"/>
            </w:tcBorders>
            <w:shd w:val="clear" w:color="auto" w:fill="auto"/>
            <w:vAlign w:val="center"/>
            <w:hideMark/>
          </w:tcPr>
          <w:p w14:paraId="135F5FB8"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1</w:t>
            </w:r>
          </w:p>
        </w:tc>
      </w:tr>
      <w:tr w:rsidR="00CD2746" w:rsidRPr="00BB7705" w14:paraId="3DE2D34A" w14:textId="77777777" w:rsidTr="00CD2746">
        <w:trPr>
          <w:trHeight w:val="288"/>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1DE4F12"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2021</w:t>
            </w:r>
          </w:p>
        </w:tc>
        <w:tc>
          <w:tcPr>
            <w:tcW w:w="5840" w:type="dxa"/>
            <w:tcBorders>
              <w:top w:val="nil"/>
              <w:left w:val="nil"/>
              <w:bottom w:val="single" w:sz="4" w:space="0" w:color="auto"/>
              <w:right w:val="single" w:sz="4" w:space="0" w:color="auto"/>
            </w:tcBorders>
            <w:shd w:val="clear" w:color="auto" w:fill="auto"/>
            <w:vAlign w:val="center"/>
            <w:hideMark/>
          </w:tcPr>
          <w:p w14:paraId="788C6A9C" w14:textId="77777777" w:rsidR="00CD2746" w:rsidRPr="00BB7705" w:rsidRDefault="00CD2746" w:rsidP="00563470">
            <w:pPr>
              <w:jc w:val="center"/>
              <w:rPr>
                <w:rFonts w:ascii="Times New Roman" w:hAnsi="Times New Roman"/>
                <w:sz w:val="24"/>
              </w:rPr>
            </w:pPr>
            <w:r w:rsidRPr="00BB7705">
              <w:rPr>
                <w:rFonts w:ascii="Times New Roman" w:hAnsi="Times New Roman"/>
                <w:sz w:val="24"/>
              </w:rPr>
              <w:t>0</w:t>
            </w:r>
          </w:p>
        </w:tc>
      </w:tr>
      <w:tr w:rsidR="00CD2746" w:rsidRPr="00BB7705" w14:paraId="7A64E55C" w14:textId="77777777" w:rsidTr="00CD2746">
        <w:trPr>
          <w:trHeight w:val="288"/>
          <w:jc w:val="center"/>
        </w:trPr>
        <w:tc>
          <w:tcPr>
            <w:tcW w:w="7300" w:type="dxa"/>
            <w:gridSpan w:val="2"/>
            <w:tcBorders>
              <w:top w:val="nil"/>
              <w:left w:val="nil"/>
              <w:bottom w:val="nil"/>
              <w:right w:val="nil"/>
            </w:tcBorders>
            <w:shd w:val="clear" w:color="auto" w:fill="auto"/>
            <w:noWrap/>
            <w:vAlign w:val="bottom"/>
            <w:hideMark/>
          </w:tcPr>
          <w:p w14:paraId="41D09806" w14:textId="77777777" w:rsidR="00CD2746" w:rsidRPr="00BB7705" w:rsidRDefault="00CD2746" w:rsidP="00563470">
            <w:pPr>
              <w:jc w:val="left"/>
              <w:rPr>
                <w:rFonts w:ascii="Times New Roman" w:hAnsi="Times New Roman"/>
                <w:sz w:val="24"/>
              </w:rPr>
            </w:pPr>
            <w:r w:rsidRPr="00BB7705">
              <w:rPr>
                <w:rFonts w:ascii="Times New Roman" w:hAnsi="Times New Roman"/>
                <w:sz w:val="24"/>
              </w:rPr>
              <w:t>Forrás: TeIR, KSH</w:t>
            </w:r>
          </w:p>
        </w:tc>
      </w:tr>
    </w:tbl>
    <w:p w14:paraId="74E9D16E" w14:textId="77777777" w:rsidR="00FF5981" w:rsidRPr="00BB7705" w:rsidRDefault="00FF5981" w:rsidP="00563470">
      <w:pPr>
        <w:pStyle w:val="Nincstrkz"/>
        <w:rPr>
          <w:rFonts w:ascii="Times New Roman" w:hAnsi="Times New Roman"/>
          <w:sz w:val="24"/>
          <w:szCs w:val="24"/>
          <w:lang w:eastAsia="hu-HU"/>
        </w:rPr>
      </w:pPr>
    </w:p>
    <w:p w14:paraId="2CC31CA6" w14:textId="77777777" w:rsidR="00FF5981" w:rsidRPr="00BB7705" w:rsidRDefault="00FF5981" w:rsidP="00563470">
      <w:pPr>
        <w:pStyle w:val="Nincstrkz"/>
        <w:jc w:val="both"/>
        <w:rPr>
          <w:rFonts w:ascii="Times New Roman" w:hAnsi="Times New Roman"/>
          <w:sz w:val="24"/>
          <w:szCs w:val="24"/>
          <w:lang w:eastAsia="hu-HU"/>
        </w:rPr>
      </w:pPr>
    </w:p>
    <w:p w14:paraId="6306511F" w14:textId="1F302BDD" w:rsidR="004568A2" w:rsidRPr="00BB7705" w:rsidRDefault="006D364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településen az egészségkárosodási és gyermekfelügyeleti támogatásban részesítettek száma </w:t>
      </w:r>
      <w:r w:rsidR="00D17999" w:rsidRPr="00BB7705">
        <w:rPr>
          <w:rFonts w:ascii="Times New Roman" w:hAnsi="Times New Roman"/>
          <w:sz w:val="24"/>
        </w:rPr>
        <w:t xml:space="preserve">az elmúlt években 0-1 fő között került megállapításra. </w:t>
      </w:r>
    </w:p>
    <w:p w14:paraId="784AA76F" w14:textId="77777777" w:rsidR="004568A2" w:rsidRPr="00BB7705" w:rsidRDefault="004568A2" w:rsidP="00563470">
      <w:pPr>
        <w:pStyle w:val="Nincstrkz"/>
        <w:jc w:val="both"/>
        <w:rPr>
          <w:rFonts w:ascii="Times New Roman" w:hAnsi="Times New Roman"/>
          <w:sz w:val="24"/>
          <w:szCs w:val="24"/>
          <w:lang w:eastAsia="hu-HU"/>
        </w:rPr>
      </w:pPr>
    </w:p>
    <w:p w14:paraId="6B5F2987" w14:textId="77777777" w:rsidR="00FF5981" w:rsidRPr="00BB7705" w:rsidRDefault="00FF5981" w:rsidP="00563470">
      <w:pPr>
        <w:pStyle w:val="Nincstrkz"/>
        <w:jc w:val="both"/>
        <w:rPr>
          <w:rFonts w:ascii="Times New Roman" w:hAnsi="Times New Roman"/>
          <w:sz w:val="24"/>
          <w:szCs w:val="24"/>
          <w:lang w:eastAsia="hu-HU"/>
        </w:rPr>
      </w:pPr>
    </w:p>
    <w:p w14:paraId="08885DDA" w14:textId="302F7C76" w:rsidR="00FF5981" w:rsidRPr="00BB7705" w:rsidRDefault="00CD2746" w:rsidP="00563470">
      <w:pPr>
        <w:pStyle w:val="Nincstrkz"/>
        <w:jc w:val="center"/>
        <w:rPr>
          <w:rFonts w:ascii="Times New Roman" w:hAnsi="Times New Roman"/>
          <w:sz w:val="24"/>
          <w:szCs w:val="24"/>
          <w:lang w:eastAsia="hu-HU"/>
        </w:rPr>
      </w:pPr>
      <w:r w:rsidRPr="00BB7705">
        <w:rPr>
          <w:rFonts w:ascii="Times New Roman" w:hAnsi="Times New Roman"/>
          <w:noProof/>
          <w:sz w:val="24"/>
          <w:szCs w:val="24"/>
          <w:lang w:eastAsia="hu-HU"/>
        </w:rPr>
        <w:drawing>
          <wp:inline distT="0" distB="0" distL="0" distR="0" wp14:anchorId="28C687D2" wp14:editId="5D253C3A">
            <wp:extent cx="4857750" cy="2355850"/>
            <wp:effectExtent l="0" t="0" r="0" b="6350"/>
            <wp:docPr id="652008614" name="Diagram 1">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52FA0B" w14:textId="77777777" w:rsidR="00FF5981" w:rsidRPr="00BB7705" w:rsidRDefault="00FF5981" w:rsidP="00563470">
      <w:pPr>
        <w:pStyle w:val="Nincstrkz"/>
        <w:jc w:val="both"/>
        <w:rPr>
          <w:rFonts w:ascii="Times New Roman" w:hAnsi="Times New Roman"/>
          <w:sz w:val="24"/>
          <w:szCs w:val="24"/>
          <w:lang w:eastAsia="hu-HU"/>
        </w:rPr>
      </w:pPr>
    </w:p>
    <w:p w14:paraId="14C8CE05" w14:textId="77777777" w:rsidR="00FF5981" w:rsidRPr="00BB7705" w:rsidRDefault="00FF5981" w:rsidP="00563470">
      <w:pPr>
        <w:pStyle w:val="Nincstrkz"/>
        <w:jc w:val="both"/>
        <w:rPr>
          <w:rFonts w:ascii="Times New Roman" w:hAnsi="Times New Roman"/>
          <w:sz w:val="24"/>
          <w:szCs w:val="24"/>
          <w:lang w:eastAsia="hu-HU"/>
        </w:rPr>
      </w:pPr>
    </w:p>
    <w:p w14:paraId="318A76E5" w14:textId="77777777" w:rsidR="00FF5981" w:rsidRPr="00BB7705" w:rsidRDefault="00FF5981" w:rsidP="00563470">
      <w:pPr>
        <w:pStyle w:val="Nincstrkz"/>
        <w:jc w:val="both"/>
        <w:rPr>
          <w:rFonts w:ascii="Times New Roman" w:hAnsi="Times New Roman"/>
          <w:sz w:val="24"/>
          <w:szCs w:val="24"/>
          <w:lang w:eastAsia="hu-HU"/>
        </w:rPr>
      </w:pPr>
    </w:p>
    <w:p w14:paraId="7CEE69FC" w14:textId="2D7F1105" w:rsidR="00C01A13" w:rsidRPr="00BB7705" w:rsidRDefault="00C01A13" w:rsidP="00563470">
      <w:pPr>
        <w:pStyle w:val="Nincstrkz"/>
        <w:jc w:val="center"/>
        <w:rPr>
          <w:rFonts w:ascii="Times New Roman" w:hAnsi="Times New Roman"/>
          <w:noProof/>
          <w:sz w:val="24"/>
          <w:szCs w:val="24"/>
          <w:lang w:eastAsia="hu-HU"/>
        </w:rPr>
      </w:pPr>
    </w:p>
    <w:bookmarkEnd w:id="74"/>
    <w:p w14:paraId="45C99E27"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62C50BF1"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3.4 Lakhatás, lakáshoz jutás, lakhatási szegregáció</w:t>
      </w:r>
    </w:p>
    <w:p w14:paraId="3C680B38" w14:textId="77777777" w:rsidR="00D43C14" w:rsidRPr="00BB7705" w:rsidRDefault="00D43C14" w:rsidP="00563470">
      <w:pPr>
        <w:rPr>
          <w:rFonts w:ascii="Times New Roman" w:hAnsi="Times New Roman"/>
          <w:sz w:val="24"/>
        </w:rPr>
      </w:pPr>
    </w:p>
    <w:p w14:paraId="7E83480B" w14:textId="39DBEF22"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14:paraId="38D1D889"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0109A"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788" w:type="dxa"/>
        <w:jc w:val="center"/>
        <w:tblCellMar>
          <w:left w:w="70" w:type="dxa"/>
          <w:right w:w="70" w:type="dxa"/>
        </w:tblCellMar>
        <w:tblLook w:val="04A0" w:firstRow="1" w:lastRow="0" w:firstColumn="1" w:lastColumn="0" w:noHBand="0" w:noVBand="1"/>
      </w:tblPr>
      <w:tblGrid>
        <w:gridCol w:w="636"/>
        <w:gridCol w:w="1760"/>
        <w:gridCol w:w="953"/>
        <w:gridCol w:w="952"/>
        <w:gridCol w:w="952"/>
        <w:gridCol w:w="1910"/>
        <w:gridCol w:w="1625"/>
      </w:tblGrid>
      <w:tr w:rsidR="00DF5174" w:rsidRPr="00BB7705" w14:paraId="65D81226" w14:textId="77777777" w:rsidTr="000611D7">
        <w:trPr>
          <w:trHeight w:val="843"/>
          <w:jc w:val="center"/>
        </w:trPr>
        <w:tc>
          <w:tcPr>
            <w:tcW w:w="878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6E24"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3.4.1. számú táblázat - Lakásállomány</w:t>
            </w:r>
          </w:p>
        </w:tc>
      </w:tr>
      <w:tr w:rsidR="00DF5174" w:rsidRPr="00BB7705" w14:paraId="19FCD207" w14:textId="77777777" w:rsidTr="000611D7">
        <w:trPr>
          <w:trHeight w:val="2021"/>
          <w:jc w:val="center"/>
        </w:trPr>
        <w:tc>
          <w:tcPr>
            <w:tcW w:w="63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2D3D290D"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1760" w:type="dxa"/>
            <w:tcBorders>
              <w:top w:val="nil"/>
              <w:left w:val="nil"/>
              <w:bottom w:val="single" w:sz="4" w:space="0" w:color="auto"/>
              <w:right w:val="single" w:sz="4" w:space="0" w:color="auto"/>
            </w:tcBorders>
            <w:shd w:val="clear" w:color="000000" w:fill="E2EFDA"/>
            <w:vAlign w:val="center"/>
            <w:hideMark/>
          </w:tcPr>
          <w:p w14:paraId="1E5CAB1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 Lakásállomány (db)</w:t>
            </w:r>
            <w:r w:rsidRPr="00BB7705">
              <w:rPr>
                <w:rFonts w:ascii="Times New Roman" w:hAnsi="Times New Roman"/>
                <w:b/>
                <w:bCs/>
                <w:sz w:val="24"/>
              </w:rPr>
              <w:br/>
            </w:r>
            <w:r w:rsidRPr="00BB7705">
              <w:rPr>
                <w:rFonts w:ascii="Times New Roman" w:hAnsi="Times New Roman"/>
                <w:sz w:val="24"/>
              </w:rPr>
              <w:t>(TS 073)</w:t>
            </w:r>
          </w:p>
        </w:tc>
        <w:tc>
          <w:tcPr>
            <w:tcW w:w="952" w:type="dxa"/>
            <w:tcBorders>
              <w:top w:val="nil"/>
              <w:left w:val="nil"/>
              <w:bottom w:val="single" w:sz="4" w:space="0" w:color="auto"/>
              <w:right w:val="single" w:sz="4" w:space="0" w:color="auto"/>
            </w:tcBorders>
            <w:shd w:val="clear" w:color="000000" w:fill="E2EFDA"/>
            <w:vAlign w:val="center"/>
            <w:hideMark/>
          </w:tcPr>
          <w:p w14:paraId="641D7E1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Épített lakások száma</w:t>
            </w:r>
            <w:r w:rsidRPr="00BB7705">
              <w:rPr>
                <w:rFonts w:ascii="Times New Roman" w:hAnsi="Times New Roman"/>
                <w:b/>
                <w:bCs/>
                <w:sz w:val="24"/>
              </w:rPr>
              <w:br/>
            </w:r>
            <w:r w:rsidRPr="00BB7705">
              <w:rPr>
                <w:rFonts w:ascii="Times New Roman" w:hAnsi="Times New Roman"/>
                <w:sz w:val="24"/>
              </w:rPr>
              <w:t>(TSv 077)</w:t>
            </w:r>
          </w:p>
        </w:tc>
        <w:tc>
          <w:tcPr>
            <w:tcW w:w="952" w:type="dxa"/>
            <w:tcBorders>
              <w:top w:val="nil"/>
              <w:left w:val="nil"/>
              <w:bottom w:val="single" w:sz="4" w:space="0" w:color="auto"/>
              <w:right w:val="single" w:sz="4" w:space="0" w:color="auto"/>
            </w:tcBorders>
            <w:shd w:val="clear" w:color="000000" w:fill="E2EFDA"/>
            <w:vAlign w:val="center"/>
            <w:hideMark/>
          </w:tcPr>
          <w:p w14:paraId="5A7BB45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Épített lakások száma 1000 lakásra</w:t>
            </w:r>
            <w:r w:rsidRPr="00BB7705">
              <w:rPr>
                <w:rFonts w:ascii="Times New Roman" w:hAnsi="Times New Roman"/>
                <w:b/>
                <w:bCs/>
                <w:sz w:val="24"/>
              </w:rPr>
              <w:br/>
            </w:r>
            <w:r w:rsidRPr="00BB7705">
              <w:rPr>
                <w:rFonts w:ascii="Times New Roman" w:hAnsi="Times New Roman"/>
                <w:sz w:val="24"/>
              </w:rPr>
              <w:t>(TS 078)</w:t>
            </w:r>
          </w:p>
        </w:tc>
        <w:tc>
          <w:tcPr>
            <w:tcW w:w="952" w:type="dxa"/>
            <w:tcBorders>
              <w:top w:val="nil"/>
              <w:left w:val="nil"/>
              <w:bottom w:val="single" w:sz="4" w:space="0" w:color="auto"/>
              <w:right w:val="single" w:sz="4" w:space="0" w:color="auto"/>
            </w:tcBorders>
            <w:shd w:val="clear" w:color="000000" w:fill="E2EFDA"/>
            <w:vAlign w:val="center"/>
            <w:hideMark/>
          </w:tcPr>
          <w:p w14:paraId="56C241F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1-2 szobás lakások aránya</w:t>
            </w:r>
            <w:r w:rsidRPr="00BB7705">
              <w:rPr>
                <w:rFonts w:ascii="Times New Roman" w:hAnsi="Times New Roman"/>
                <w:b/>
                <w:bCs/>
                <w:sz w:val="24"/>
              </w:rPr>
              <w:br/>
            </w:r>
            <w:r w:rsidRPr="00BB7705">
              <w:rPr>
                <w:rFonts w:ascii="Times New Roman" w:hAnsi="Times New Roman"/>
                <w:sz w:val="24"/>
              </w:rPr>
              <w:t>(TS 076)</w:t>
            </w:r>
          </w:p>
        </w:tc>
        <w:tc>
          <w:tcPr>
            <w:tcW w:w="1910" w:type="dxa"/>
            <w:tcBorders>
              <w:top w:val="nil"/>
              <w:left w:val="nil"/>
              <w:bottom w:val="single" w:sz="4" w:space="0" w:color="auto"/>
              <w:right w:val="single" w:sz="4" w:space="0" w:color="auto"/>
            </w:tcBorders>
            <w:shd w:val="clear" w:color="000000" w:fill="E2EFDA"/>
            <w:vAlign w:val="center"/>
            <w:hideMark/>
          </w:tcPr>
          <w:p w14:paraId="7569DB86"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A közüzemi szennyvízgyűjtő-hálózatba </w:t>
            </w:r>
            <w:r w:rsidRPr="00BB7705">
              <w:rPr>
                <w:rFonts w:ascii="Times New Roman" w:hAnsi="Times New Roman"/>
                <w:b/>
                <w:bCs/>
                <w:sz w:val="24"/>
              </w:rPr>
              <w:br/>
              <w:t xml:space="preserve"> bekapcsolt lakások aránya </w:t>
            </w:r>
            <w:r w:rsidRPr="00BB7705">
              <w:rPr>
                <w:rFonts w:ascii="Times New Roman" w:hAnsi="Times New Roman"/>
                <w:sz w:val="24"/>
              </w:rPr>
              <w:t>(TS 074)</w:t>
            </w:r>
          </w:p>
        </w:tc>
        <w:tc>
          <w:tcPr>
            <w:tcW w:w="1622" w:type="dxa"/>
            <w:tcBorders>
              <w:top w:val="nil"/>
              <w:left w:val="nil"/>
              <w:bottom w:val="single" w:sz="4" w:space="0" w:color="auto"/>
              <w:right w:val="single" w:sz="4" w:space="0" w:color="auto"/>
            </w:tcBorders>
            <w:shd w:val="clear" w:color="000000" w:fill="E2EFDA"/>
            <w:vAlign w:val="center"/>
            <w:hideMark/>
          </w:tcPr>
          <w:p w14:paraId="79179D5C"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A közüzemi ivóvízvezeték-hálózatba </w:t>
            </w:r>
            <w:r w:rsidRPr="00BB7705">
              <w:rPr>
                <w:rFonts w:ascii="Times New Roman" w:hAnsi="Times New Roman"/>
                <w:b/>
                <w:bCs/>
                <w:sz w:val="24"/>
              </w:rPr>
              <w:br/>
              <w:t xml:space="preserve"> bekapcsolt lakások aránya </w:t>
            </w:r>
            <w:r w:rsidRPr="00BB7705">
              <w:rPr>
                <w:rFonts w:ascii="Times New Roman" w:hAnsi="Times New Roman"/>
                <w:sz w:val="24"/>
              </w:rPr>
              <w:t>(TS 075)</w:t>
            </w:r>
          </w:p>
        </w:tc>
      </w:tr>
      <w:tr w:rsidR="00DF5174" w:rsidRPr="00BB7705" w14:paraId="3CFD31E3" w14:textId="77777777" w:rsidTr="000611D7">
        <w:trPr>
          <w:trHeight w:val="755"/>
          <w:jc w:val="center"/>
        </w:trPr>
        <w:tc>
          <w:tcPr>
            <w:tcW w:w="636" w:type="dxa"/>
            <w:vMerge/>
            <w:tcBorders>
              <w:top w:val="nil"/>
              <w:left w:val="single" w:sz="4" w:space="0" w:color="auto"/>
              <w:bottom w:val="single" w:sz="4" w:space="0" w:color="000000"/>
              <w:right w:val="single" w:sz="4" w:space="0" w:color="auto"/>
            </w:tcBorders>
            <w:vAlign w:val="center"/>
            <w:hideMark/>
          </w:tcPr>
          <w:p w14:paraId="131216E9" w14:textId="77777777" w:rsidR="00DF5174" w:rsidRPr="00BB7705" w:rsidRDefault="00DF5174" w:rsidP="00563470">
            <w:pPr>
              <w:jc w:val="left"/>
              <w:rPr>
                <w:rFonts w:ascii="Times New Roman" w:hAnsi="Times New Roman"/>
                <w:b/>
                <w:bCs/>
                <w:sz w:val="24"/>
              </w:rPr>
            </w:pPr>
          </w:p>
        </w:tc>
        <w:tc>
          <w:tcPr>
            <w:tcW w:w="1760" w:type="dxa"/>
            <w:tcBorders>
              <w:top w:val="nil"/>
              <w:left w:val="nil"/>
              <w:bottom w:val="single" w:sz="4" w:space="0" w:color="auto"/>
              <w:right w:val="single" w:sz="4" w:space="0" w:color="auto"/>
            </w:tcBorders>
            <w:shd w:val="clear" w:color="000000" w:fill="E2EFDA"/>
            <w:noWrap/>
            <w:vAlign w:val="center"/>
            <w:hideMark/>
          </w:tcPr>
          <w:p w14:paraId="38059D3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4A6E40F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02C03894"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952" w:type="dxa"/>
            <w:tcBorders>
              <w:top w:val="nil"/>
              <w:left w:val="nil"/>
              <w:bottom w:val="single" w:sz="4" w:space="0" w:color="auto"/>
              <w:right w:val="single" w:sz="4" w:space="0" w:color="auto"/>
            </w:tcBorders>
            <w:shd w:val="clear" w:color="000000" w:fill="E2EFDA"/>
            <w:noWrap/>
            <w:vAlign w:val="center"/>
            <w:hideMark/>
          </w:tcPr>
          <w:p w14:paraId="2347334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c>
          <w:tcPr>
            <w:tcW w:w="1910" w:type="dxa"/>
            <w:tcBorders>
              <w:top w:val="nil"/>
              <w:left w:val="nil"/>
              <w:bottom w:val="single" w:sz="4" w:space="0" w:color="auto"/>
              <w:right w:val="single" w:sz="4" w:space="0" w:color="auto"/>
            </w:tcBorders>
            <w:shd w:val="clear" w:color="000000" w:fill="E2EFDA"/>
            <w:noWrap/>
            <w:vAlign w:val="center"/>
            <w:hideMark/>
          </w:tcPr>
          <w:p w14:paraId="7D85DB8A"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c>
          <w:tcPr>
            <w:tcW w:w="1622" w:type="dxa"/>
            <w:tcBorders>
              <w:top w:val="nil"/>
              <w:left w:val="nil"/>
              <w:bottom w:val="single" w:sz="4" w:space="0" w:color="auto"/>
              <w:right w:val="single" w:sz="4" w:space="0" w:color="auto"/>
            </w:tcBorders>
            <w:shd w:val="clear" w:color="000000" w:fill="E2EFDA"/>
            <w:noWrap/>
            <w:vAlign w:val="center"/>
            <w:hideMark/>
          </w:tcPr>
          <w:p w14:paraId="1344444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w:t>
            </w:r>
          </w:p>
        </w:tc>
      </w:tr>
      <w:tr w:rsidR="00DF5174" w:rsidRPr="00BB7705" w14:paraId="6AE69FE1" w14:textId="77777777" w:rsidTr="000611D7">
        <w:trPr>
          <w:trHeight w:val="491"/>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86FAB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1760" w:type="dxa"/>
            <w:tcBorders>
              <w:top w:val="nil"/>
              <w:left w:val="nil"/>
              <w:bottom w:val="single" w:sz="4" w:space="0" w:color="auto"/>
              <w:right w:val="single" w:sz="4" w:space="0" w:color="auto"/>
            </w:tcBorders>
            <w:shd w:val="clear" w:color="auto" w:fill="auto"/>
            <w:vAlign w:val="center"/>
            <w:hideMark/>
          </w:tcPr>
          <w:p w14:paraId="4F08C12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1DE639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242E33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1B8AB40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3328914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365B62B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81,07</w:t>
            </w:r>
          </w:p>
        </w:tc>
      </w:tr>
      <w:tr w:rsidR="00DF5174" w:rsidRPr="00BB7705" w14:paraId="0266DE61" w14:textId="77777777" w:rsidTr="000611D7">
        <w:trPr>
          <w:trHeight w:val="350"/>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C906AA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1760" w:type="dxa"/>
            <w:tcBorders>
              <w:top w:val="nil"/>
              <w:left w:val="nil"/>
              <w:bottom w:val="single" w:sz="4" w:space="0" w:color="auto"/>
              <w:right w:val="single" w:sz="4" w:space="0" w:color="auto"/>
            </w:tcBorders>
            <w:shd w:val="clear" w:color="auto" w:fill="auto"/>
            <w:vAlign w:val="center"/>
            <w:hideMark/>
          </w:tcPr>
          <w:p w14:paraId="3B597D7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732DFE9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468BC21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7AA1B5D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28CA9A0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7F83E7F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81,66</w:t>
            </w:r>
          </w:p>
        </w:tc>
      </w:tr>
      <w:tr w:rsidR="00DF5174" w:rsidRPr="00BB7705" w14:paraId="305335BE"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6DD53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1760" w:type="dxa"/>
            <w:tcBorders>
              <w:top w:val="nil"/>
              <w:left w:val="nil"/>
              <w:bottom w:val="single" w:sz="4" w:space="0" w:color="auto"/>
              <w:right w:val="single" w:sz="4" w:space="0" w:color="auto"/>
            </w:tcBorders>
            <w:shd w:val="clear" w:color="auto" w:fill="auto"/>
            <w:vAlign w:val="center"/>
            <w:hideMark/>
          </w:tcPr>
          <w:p w14:paraId="7399EF6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73834C3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0F10B4F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0EFB953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64973F6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79,29</w:t>
            </w:r>
          </w:p>
        </w:tc>
        <w:tc>
          <w:tcPr>
            <w:tcW w:w="1622" w:type="dxa"/>
            <w:tcBorders>
              <w:top w:val="nil"/>
              <w:left w:val="nil"/>
              <w:bottom w:val="single" w:sz="4" w:space="0" w:color="auto"/>
              <w:right w:val="single" w:sz="4" w:space="0" w:color="auto"/>
            </w:tcBorders>
            <w:shd w:val="clear" w:color="auto" w:fill="auto"/>
            <w:vAlign w:val="center"/>
            <w:hideMark/>
          </w:tcPr>
          <w:p w14:paraId="1967707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82,25</w:t>
            </w:r>
          </w:p>
        </w:tc>
      </w:tr>
      <w:tr w:rsidR="00DF5174" w:rsidRPr="00BB7705" w14:paraId="47F0B878"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4174B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1760" w:type="dxa"/>
            <w:tcBorders>
              <w:top w:val="nil"/>
              <w:left w:val="nil"/>
              <w:bottom w:val="single" w:sz="4" w:space="0" w:color="auto"/>
              <w:right w:val="single" w:sz="4" w:space="0" w:color="auto"/>
            </w:tcBorders>
            <w:shd w:val="clear" w:color="auto" w:fill="auto"/>
            <w:vAlign w:val="center"/>
            <w:hideMark/>
          </w:tcPr>
          <w:p w14:paraId="01268CC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3EF2BBE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011E899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0B90367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3685AB2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84,02</w:t>
            </w:r>
          </w:p>
        </w:tc>
        <w:tc>
          <w:tcPr>
            <w:tcW w:w="1622" w:type="dxa"/>
            <w:tcBorders>
              <w:top w:val="nil"/>
              <w:left w:val="nil"/>
              <w:bottom w:val="single" w:sz="4" w:space="0" w:color="auto"/>
              <w:right w:val="single" w:sz="4" w:space="0" w:color="auto"/>
            </w:tcBorders>
            <w:shd w:val="clear" w:color="auto" w:fill="auto"/>
            <w:vAlign w:val="center"/>
            <w:hideMark/>
          </w:tcPr>
          <w:p w14:paraId="4103C03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95,27</w:t>
            </w:r>
          </w:p>
        </w:tc>
      </w:tr>
      <w:tr w:rsidR="00DF5174" w:rsidRPr="00BB7705" w14:paraId="6D7A8F88"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8E1B4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1760" w:type="dxa"/>
            <w:tcBorders>
              <w:top w:val="nil"/>
              <w:left w:val="nil"/>
              <w:bottom w:val="single" w:sz="4" w:space="0" w:color="auto"/>
              <w:right w:val="single" w:sz="4" w:space="0" w:color="auto"/>
            </w:tcBorders>
            <w:shd w:val="clear" w:color="auto" w:fill="auto"/>
            <w:vAlign w:val="center"/>
            <w:hideMark/>
          </w:tcPr>
          <w:p w14:paraId="05E6C01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0063093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72666AC9"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5E1B840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60A3DA4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85,80</w:t>
            </w:r>
          </w:p>
        </w:tc>
        <w:tc>
          <w:tcPr>
            <w:tcW w:w="1622" w:type="dxa"/>
            <w:tcBorders>
              <w:top w:val="nil"/>
              <w:left w:val="nil"/>
              <w:bottom w:val="single" w:sz="4" w:space="0" w:color="auto"/>
              <w:right w:val="single" w:sz="4" w:space="0" w:color="auto"/>
            </w:tcBorders>
            <w:shd w:val="clear" w:color="auto" w:fill="auto"/>
            <w:vAlign w:val="center"/>
            <w:hideMark/>
          </w:tcPr>
          <w:p w14:paraId="08F9AD5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97,63</w:t>
            </w:r>
          </w:p>
        </w:tc>
      </w:tr>
      <w:tr w:rsidR="00DF5174" w:rsidRPr="00BB7705" w14:paraId="46530459" w14:textId="77777777" w:rsidTr="000611D7">
        <w:trPr>
          <w:trHeight w:val="33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1E13A7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1760" w:type="dxa"/>
            <w:tcBorders>
              <w:top w:val="nil"/>
              <w:left w:val="nil"/>
              <w:bottom w:val="single" w:sz="4" w:space="0" w:color="auto"/>
              <w:right w:val="single" w:sz="4" w:space="0" w:color="auto"/>
            </w:tcBorders>
            <w:shd w:val="clear" w:color="auto" w:fill="auto"/>
            <w:vAlign w:val="center"/>
            <w:hideMark/>
          </w:tcPr>
          <w:p w14:paraId="088C83A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952" w:type="dxa"/>
            <w:tcBorders>
              <w:top w:val="nil"/>
              <w:left w:val="nil"/>
              <w:bottom w:val="single" w:sz="4" w:space="0" w:color="auto"/>
              <w:right w:val="single" w:sz="4" w:space="0" w:color="auto"/>
            </w:tcBorders>
            <w:shd w:val="clear" w:color="auto" w:fill="auto"/>
            <w:vAlign w:val="center"/>
            <w:hideMark/>
          </w:tcPr>
          <w:p w14:paraId="11A28B4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c>
          <w:tcPr>
            <w:tcW w:w="952" w:type="dxa"/>
            <w:tcBorders>
              <w:top w:val="nil"/>
              <w:left w:val="nil"/>
              <w:bottom w:val="single" w:sz="4" w:space="0" w:color="auto"/>
              <w:right w:val="single" w:sz="4" w:space="0" w:color="auto"/>
            </w:tcBorders>
            <w:shd w:val="clear" w:color="auto" w:fill="auto"/>
            <w:vAlign w:val="center"/>
            <w:hideMark/>
          </w:tcPr>
          <w:p w14:paraId="23C53FA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0,00</w:t>
            </w:r>
          </w:p>
        </w:tc>
        <w:tc>
          <w:tcPr>
            <w:tcW w:w="952" w:type="dxa"/>
            <w:tcBorders>
              <w:top w:val="nil"/>
              <w:left w:val="nil"/>
              <w:bottom w:val="single" w:sz="4" w:space="0" w:color="auto"/>
              <w:right w:val="single" w:sz="4" w:space="0" w:color="auto"/>
            </w:tcBorders>
            <w:shd w:val="clear" w:color="auto" w:fill="auto"/>
            <w:vAlign w:val="center"/>
            <w:hideMark/>
          </w:tcPr>
          <w:p w14:paraId="61282AA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32,54</w:t>
            </w:r>
          </w:p>
        </w:tc>
        <w:tc>
          <w:tcPr>
            <w:tcW w:w="1910" w:type="dxa"/>
            <w:tcBorders>
              <w:top w:val="nil"/>
              <w:left w:val="nil"/>
              <w:bottom w:val="single" w:sz="4" w:space="0" w:color="auto"/>
              <w:right w:val="single" w:sz="4" w:space="0" w:color="auto"/>
            </w:tcBorders>
            <w:shd w:val="clear" w:color="auto" w:fill="auto"/>
            <w:vAlign w:val="center"/>
            <w:hideMark/>
          </w:tcPr>
          <w:p w14:paraId="5CFA51D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86,98</w:t>
            </w:r>
          </w:p>
        </w:tc>
        <w:tc>
          <w:tcPr>
            <w:tcW w:w="1622" w:type="dxa"/>
            <w:tcBorders>
              <w:top w:val="nil"/>
              <w:left w:val="nil"/>
              <w:bottom w:val="single" w:sz="4" w:space="0" w:color="auto"/>
              <w:right w:val="single" w:sz="4" w:space="0" w:color="auto"/>
            </w:tcBorders>
            <w:shd w:val="clear" w:color="auto" w:fill="auto"/>
            <w:vAlign w:val="center"/>
            <w:hideMark/>
          </w:tcPr>
          <w:p w14:paraId="0A219B6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99,41</w:t>
            </w:r>
          </w:p>
        </w:tc>
      </w:tr>
      <w:tr w:rsidR="00DF5174" w:rsidRPr="00BB7705" w14:paraId="194725FF" w14:textId="77777777" w:rsidTr="000611D7">
        <w:trPr>
          <w:trHeight w:val="336"/>
          <w:jc w:val="center"/>
        </w:trPr>
        <w:tc>
          <w:tcPr>
            <w:tcW w:w="3349" w:type="dxa"/>
            <w:gridSpan w:val="3"/>
            <w:tcBorders>
              <w:top w:val="nil"/>
              <w:left w:val="nil"/>
              <w:bottom w:val="nil"/>
              <w:right w:val="nil"/>
            </w:tcBorders>
            <w:shd w:val="clear" w:color="auto" w:fill="auto"/>
            <w:noWrap/>
            <w:vAlign w:val="bottom"/>
            <w:hideMark/>
          </w:tcPr>
          <w:p w14:paraId="79DAACEF"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952" w:type="dxa"/>
            <w:tcBorders>
              <w:top w:val="nil"/>
              <w:left w:val="nil"/>
              <w:bottom w:val="nil"/>
              <w:right w:val="nil"/>
            </w:tcBorders>
            <w:shd w:val="clear" w:color="auto" w:fill="auto"/>
            <w:noWrap/>
            <w:vAlign w:val="bottom"/>
            <w:hideMark/>
          </w:tcPr>
          <w:p w14:paraId="55294E86" w14:textId="77777777" w:rsidR="00DF5174" w:rsidRPr="00BB7705" w:rsidRDefault="00DF5174" w:rsidP="00563470">
            <w:pPr>
              <w:jc w:val="left"/>
              <w:rPr>
                <w:rFonts w:ascii="Times New Roman" w:hAnsi="Times New Roman"/>
                <w:sz w:val="24"/>
              </w:rPr>
            </w:pPr>
          </w:p>
        </w:tc>
        <w:tc>
          <w:tcPr>
            <w:tcW w:w="952" w:type="dxa"/>
            <w:tcBorders>
              <w:top w:val="nil"/>
              <w:left w:val="nil"/>
              <w:bottom w:val="nil"/>
              <w:right w:val="nil"/>
            </w:tcBorders>
            <w:shd w:val="clear" w:color="auto" w:fill="auto"/>
            <w:noWrap/>
            <w:vAlign w:val="bottom"/>
            <w:hideMark/>
          </w:tcPr>
          <w:p w14:paraId="2CB654B4" w14:textId="77777777" w:rsidR="00DF5174" w:rsidRPr="00BB7705" w:rsidRDefault="00DF5174" w:rsidP="00563470">
            <w:pPr>
              <w:jc w:val="left"/>
              <w:rPr>
                <w:rFonts w:ascii="Times New Roman" w:hAnsi="Times New Roman"/>
                <w:sz w:val="24"/>
              </w:rPr>
            </w:pPr>
          </w:p>
        </w:tc>
        <w:tc>
          <w:tcPr>
            <w:tcW w:w="1910" w:type="dxa"/>
            <w:tcBorders>
              <w:top w:val="nil"/>
              <w:left w:val="nil"/>
              <w:bottom w:val="nil"/>
              <w:right w:val="nil"/>
            </w:tcBorders>
            <w:shd w:val="clear" w:color="auto" w:fill="auto"/>
            <w:noWrap/>
            <w:vAlign w:val="bottom"/>
            <w:hideMark/>
          </w:tcPr>
          <w:p w14:paraId="69DC580D" w14:textId="77777777" w:rsidR="00DF5174" w:rsidRPr="00BB7705" w:rsidRDefault="00DF5174" w:rsidP="00563470">
            <w:pPr>
              <w:jc w:val="left"/>
              <w:rPr>
                <w:rFonts w:ascii="Times New Roman" w:hAnsi="Times New Roman"/>
                <w:sz w:val="24"/>
              </w:rPr>
            </w:pPr>
          </w:p>
        </w:tc>
        <w:tc>
          <w:tcPr>
            <w:tcW w:w="1622" w:type="dxa"/>
            <w:tcBorders>
              <w:top w:val="nil"/>
              <w:left w:val="nil"/>
              <w:bottom w:val="nil"/>
              <w:right w:val="nil"/>
            </w:tcBorders>
            <w:shd w:val="clear" w:color="auto" w:fill="auto"/>
            <w:noWrap/>
            <w:vAlign w:val="bottom"/>
            <w:hideMark/>
          </w:tcPr>
          <w:p w14:paraId="452AE2AF" w14:textId="77777777" w:rsidR="00DF5174" w:rsidRPr="00BB7705" w:rsidRDefault="00DF5174" w:rsidP="00563470">
            <w:pPr>
              <w:jc w:val="left"/>
              <w:rPr>
                <w:rFonts w:ascii="Times New Roman" w:hAnsi="Times New Roman"/>
                <w:sz w:val="24"/>
              </w:rPr>
            </w:pPr>
          </w:p>
        </w:tc>
      </w:tr>
    </w:tbl>
    <w:p w14:paraId="6ACB6AF6"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8A9B45"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7CB0E3" w14:textId="6D6633BF" w:rsidR="003711E2"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04DC113D" wp14:editId="098E058A">
            <wp:extent cx="5663132" cy="3966883"/>
            <wp:effectExtent l="0" t="0" r="13970" b="14605"/>
            <wp:docPr id="729220756" name="Diagram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D63DF9"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64B56D" w14:textId="77777777" w:rsidR="003711E2" w:rsidRPr="00BB7705" w:rsidRDefault="003711E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6FD2FF" w14:textId="59791924" w:rsidR="005A7A20" w:rsidRPr="00BB7705" w:rsidRDefault="005A7A20" w:rsidP="00563470">
      <w:pPr>
        <w:pStyle w:val="Tblacm"/>
        <w:jc w:val="center"/>
        <w:rPr>
          <w:rFonts w:ascii="Times New Roman" w:hAnsi="Times New Roman"/>
          <w:b/>
          <w:sz w:val="24"/>
          <w:szCs w:val="24"/>
        </w:rPr>
      </w:pPr>
    </w:p>
    <w:tbl>
      <w:tblPr>
        <w:tblW w:w="10591" w:type="dxa"/>
        <w:jc w:val="center"/>
        <w:tblCellMar>
          <w:left w:w="70" w:type="dxa"/>
          <w:right w:w="70" w:type="dxa"/>
        </w:tblCellMar>
        <w:tblLook w:val="04A0" w:firstRow="1" w:lastRow="0" w:firstColumn="1" w:lastColumn="0" w:noHBand="0" w:noVBand="1"/>
      </w:tblPr>
      <w:tblGrid>
        <w:gridCol w:w="620"/>
        <w:gridCol w:w="1714"/>
        <w:gridCol w:w="1687"/>
        <w:gridCol w:w="1087"/>
        <w:gridCol w:w="1687"/>
        <w:gridCol w:w="1621"/>
        <w:gridCol w:w="1687"/>
        <w:gridCol w:w="1234"/>
      </w:tblGrid>
      <w:tr w:rsidR="00DF5174" w:rsidRPr="00BB7705" w14:paraId="7104F793" w14:textId="77777777" w:rsidTr="00A12C56">
        <w:trPr>
          <w:trHeight w:val="847"/>
          <w:jc w:val="center"/>
        </w:trPr>
        <w:tc>
          <w:tcPr>
            <w:tcW w:w="1059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18D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3.4.2. számú táblázat - Bérlakás és szociális lakás állomány </w:t>
            </w:r>
          </w:p>
        </w:tc>
      </w:tr>
      <w:tr w:rsidR="000611D7" w:rsidRPr="00BB7705" w14:paraId="4B674BC0" w14:textId="77777777" w:rsidTr="00A12C56">
        <w:trPr>
          <w:trHeight w:val="2034"/>
          <w:jc w:val="center"/>
        </w:trPr>
        <w:tc>
          <w:tcPr>
            <w:tcW w:w="578" w:type="dxa"/>
            <w:vMerge w:val="restart"/>
            <w:tcBorders>
              <w:top w:val="nil"/>
              <w:left w:val="single" w:sz="4" w:space="0" w:color="auto"/>
              <w:bottom w:val="single" w:sz="4" w:space="0" w:color="auto"/>
              <w:right w:val="single" w:sz="4" w:space="0" w:color="auto"/>
            </w:tcBorders>
            <w:shd w:val="clear" w:color="000000" w:fill="E2EFDA"/>
            <w:vAlign w:val="center"/>
            <w:hideMark/>
          </w:tcPr>
          <w:p w14:paraId="669AABD3"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1600" w:type="dxa"/>
            <w:tcBorders>
              <w:top w:val="nil"/>
              <w:left w:val="nil"/>
              <w:bottom w:val="single" w:sz="4" w:space="0" w:color="auto"/>
              <w:right w:val="single" w:sz="4" w:space="0" w:color="auto"/>
            </w:tcBorders>
            <w:shd w:val="clear" w:color="000000" w:fill="E2EFDA"/>
            <w:vAlign w:val="center"/>
            <w:hideMark/>
          </w:tcPr>
          <w:p w14:paraId="56BEAD5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 Lakásállomány (db)</w:t>
            </w:r>
            <w:r w:rsidRPr="00BB7705">
              <w:rPr>
                <w:rFonts w:ascii="Times New Roman" w:hAnsi="Times New Roman"/>
                <w:b/>
                <w:bCs/>
                <w:sz w:val="24"/>
              </w:rPr>
              <w:br/>
            </w:r>
            <w:r w:rsidRPr="00BB7705">
              <w:rPr>
                <w:rFonts w:ascii="Times New Roman" w:hAnsi="Times New Roman"/>
                <w:sz w:val="24"/>
              </w:rPr>
              <w:t>(TS 073)</w:t>
            </w:r>
          </w:p>
        </w:tc>
        <w:tc>
          <w:tcPr>
            <w:tcW w:w="1575" w:type="dxa"/>
            <w:tcBorders>
              <w:top w:val="nil"/>
              <w:left w:val="nil"/>
              <w:bottom w:val="single" w:sz="4" w:space="0" w:color="auto"/>
              <w:right w:val="single" w:sz="4" w:space="0" w:color="auto"/>
            </w:tcBorders>
            <w:shd w:val="clear" w:color="000000" w:fill="E2EFDA"/>
            <w:vAlign w:val="center"/>
            <w:hideMark/>
          </w:tcPr>
          <w:p w14:paraId="6C0DE8AE"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015" w:type="dxa"/>
            <w:tcBorders>
              <w:top w:val="nil"/>
              <w:left w:val="nil"/>
              <w:bottom w:val="single" w:sz="4" w:space="0" w:color="auto"/>
              <w:right w:val="single" w:sz="4" w:space="0" w:color="auto"/>
            </w:tcBorders>
            <w:shd w:val="clear" w:color="000000" w:fill="E2EFDA"/>
            <w:vAlign w:val="center"/>
            <w:hideMark/>
          </w:tcPr>
          <w:p w14:paraId="6CA44CE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Bérlakás állomány (db)</w:t>
            </w:r>
          </w:p>
        </w:tc>
        <w:tc>
          <w:tcPr>
            <w:tcW w:w="1575" w:type="dxa"/>
            <w:tcBorders>
              <w:top w:val="nil"/>
              <w:left w:val="nil"/>
              <w:bottom w:val="single" w:sz="4" w:space="0" w:color="auto"/>
              <w:right w:val="single" w:sz="4" w:space="0" w:color="auto"/>
            </w:tcBorders>
            <w:shd w:val="clear" w:color="000000" w:fill="E2EFDA"/>
            <w:vAlign w:val="center"/>
            <w:hideMark/>
          </w:tcPr>
          <w:p w14:paraId="76261C5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513" w:type="dxa"/>
            <w:tcBorders>
              <w:top w:val="nil"/>
              <w:left w:val="nil"/>
              <w:bottom w:val="single" w:sz="4" w:space="0" w:color="auto"/>
              <w:right w:val="single" w:sz="4" w:space="0" w:color="auto"/>
            </w:tcBorders>
            <w:shd w:val="clear" w:color="000000" w:fill="E2EFDA"/>
            <w:vAlign w:val="center"/>
            <w:hideMark/>
          </w:tcPr>
          <w:p w14:paraId="2F1A3642"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Szociális lakásállomány (db)</w:t>
            </w:r>
          </w:p>
        </w:tc>
        <w:tc>
          <w:tcPr>
            <w:tcW w:w="1575" w:type="dxa"/>
            <w:tcBorders>
              <w:top w:val="nil"/>
              <w:left w:val="nil"/>
              <w:bottom w:val="single" w:sz="4" w:space="0" w:color="auto"/>
              <w:right w:val="single" w:sz="4" w:space="0" w:color="auto"/>
            </w:tcBorders>
            <w:shd w:val="clear" w:color="000000" w:fill="E2EFDA"/>
            <w:vAlign w:val="center"/>
            <w:hideMark/>
          </w:tcPr>
          <w:p w14:paraId="1BA0572C"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Ebből elégtelen lakhatási körülményeket biztosító lakások száma</w:t>
            </w:r>
          </w:p>
        </w:tc>
        <w:tc>
          <w:tcPr>
            <w:tcW w:w="1152" w:type="dxa"/>
            <w:tcBorders>
              <w:top w:val="nil"/>
              <w:left w:val="nil"/>
              <w:bottom w:val="single" w:sz="4" w:space="0" w:color="auto"/>
              <w:right w:val="single" w:sz="4" w:space="0" w:color="auto"/>
            </w:tcBorders>
            <w:shd w:val="clear" w:color="000000" w:fill="E2EFDA"/>
            <w:vAlign w:val="center"/>
            <w:hideMark/>
          </w:tcPr>
          <w:p w14:paraId="713CFA9D"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Egyéb lakáscélra használt nem lakáscélú ingatlanok (db)</w:t>
            </w:r>
          </w:p>
        </w:tc>
      </w:tr>
      <w:tr w:rsidR="000611D7" w:rsidRPr="00BB7705" w14:paraId="16C13FB0" w14:textId="77777777" w:rsidTr="00A12C56">
        <w:trPr>
          <w:trHeight w:val="758"/>
          <w:jc w:val="center"/>
        </w:trPr>
        <w:tc>
          <w:tcPr>
            <w:tcW w:w="578" w:type="dxa"/>
            <w:vMerge/>
            <w:tcBorders>
              <w:top w:val="nil"/>
              <w:left w:val="single" w:sz="4" w:space="0" w:color="auto"/>
              <w:bottom w:val="single" w:sz="4" w:space="0" w:color="auto"/>
              <w:right w:val="single" w:sz="4" w:space="0" w:color="auto"/>
            </w:tcBorders>
            <w:vAlign w:val="center"/>
            <w:hideMark/>
          </w:tcPr>
          <w:p w14:paraId="54D1E22F" w14:textId="77777777" w:rsidR="00DF5174" w:rsidRPr="00BB7705" w:rsidRDefault="00DF5174" w:rsidP="00563470">
            <w:pPr>
              <w:jc w:val="left"/>
              <w:rPr>
                <w:rFonts w:ascii="Times New Roman" w:hAnsi="Times New Roman"/>
                <w:b/>
                <w:bCs/>
                <w:sz w:val="24"/>
              </w:rPr>
            </w:pPr>
          </w:p>
        </w:tc>
        <w:tc>
          <w:tcPr>
            <w:tcW w:w="1600" w:type="dxa"/>
            <w:tcBorders>
              <w:top w:val="nil"/>
              <w:left w:val="nil"/>
              <w:bottom w:val="single" w:sz="4" w:space="0" w:color="auto"/>
              <w:right w:val="single" w:sz="4" w:space="0" w:color="auto"/>
            </w:tcBorders>
            <w:shd w:val="clear" w:color="000000" w:fill="E2EFDA"/>
            <w:noWrap/>
            <w:vAlign w:val="center"/>
            <w:hideMark/>
          </w:tcPr>
          <w:p w14:paraId="12DF1253"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12CEA73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015" w:type="dxa"/>
            <w:tcBorders>
              <w:top w:val="nil"/>
              <w:left w:val="nil"/>
              <w:bottom w:val="single" w:sz="4" w:space="0" w:color="auto"/>
              <w:right w:val="single" w:sz="4" w:space="0" w:color="auto"/>
            </w:tcBorders>
            <w:shd w:val="clear" w:color="000000" w:fill="E2EFDA"/>
            <w:noWrap/>
            <w:vAlign w:val="center"/>
            <w:hideMark/>
          </w:tcPr>
          <w:p w14:paraId="1CF0964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54C22AB0"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13" w:type="dxa"/>
            <w:tcBorders>
              <w:top w:val="nil"/>
              <w:left w:val="nil"/>
              <w:bottom w:val="single" w:sz="4" w:space="0" w:color="auto"/>
              <w:right w:val="single" w:sz="4" w:space="0" w:color="auto"/>
            </w:tcBorders>
            <w:shd w:val="clear" w:color="000000" w:fill="E2EFDA"/>
            <w:noWrap/>
            <w:vAlign w:val="center"/>
            <w:hideMark/>
          </w:tcPr>
          <w:p w14:paraId="37EC764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575" w:type="dxa"/>
            <w:tcBorders>
              <w:top w:val="nil"/>
              <w:left w:val="nil"/>
              <w:bottom w:val="single" w:sz="4" w:space="0" w:color="auto"/>
              <w:right w:val="single" w:sz="4" w:space="0" w:color="auto"/>
            </w:tcBorders>
            <w:shd w:val="clear" w:color="000000" w:fill="E2EFDA"/>
            <w:noWrap/>
            <w:vAlign w:val="center"/>
            <w:hideMark/>
          </w:tcPr>
          <w:p w14:paraId="05837C69"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c>
          <w:tcPr>
            <w:tcW w:w="1152" w:type="dxa"/>
            <w:tcBorders>
              <w:top w:val="nil"/>
              <w:left w:val="nil"/>
              <w:bottom w:val="single" w:sz="4" w:space="0" w:color="auto"/>
              <w:right w:val="single" w:sz="4" w:space="0" w:color="auto"/>
            </w:tcBorders>
            <w:shd w:val="clear" w:color="000000" w:fill="E2EFDA"/>
            <w:noWrap/>
            <w:vAlign w:val="center"/>
            <w:hideMark/>
          </w:tcPr>
          <w:p w14:paraId="2048751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db</w:t>
            </w:r>
          </w:p>
        </w:tc>
      </w:tr>
      <w:tr w:rsidR="000611D7" w:rsidRPr="00BB7705" w14:paraId="24AAAC85" w14:textId="77777777" w:rsidTr="00A12C56">
        <w:trPr>
          <w:trHeight w:val="49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EB5033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1600" w:type="dxa"/>
            <w:tcBorders>
              <w:top w:val="nil"/>
              <w:left w:val="nil"/>
              <w:bottom w:val="single" w:sz="4" w:space="0" w:color="auto"/>
              <w:right w:val="single" w:sz="4" w:space="0" w:color="auto"/>
            </w:tcBorders>
            <w:shd w:val="clear" w:color="auto" w:fill="auto"/>
            <w:vAlign w:val="center"/>
            <w:hideMark/>
          </w:tcPr>
          <w:p w14:paraId="51499C1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0FF5036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45906E5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0E5FD56"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22349E2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7A3930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394B9BF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78020264" w14:textId="77777777" w:rsidTr="00A12C56">
        <w:trPr>
          <w:trHeight w:val="350"/>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2A92BB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1600" w:type="dxa"/>
            <w:tcBorders>
              <w:top w:val="nil"/>
              <w:left w:val="nil"/>
              <w:bottom w:val="single" w:sz="4" w:space="0" w:color="auto"/>
              <w:right w:val="single" w:sz="4" w:space="0" w:color="auto"/>
            </w:tcBorders>
            <w:shd w:val="clear" w:color="auto" w:fill="auto"/>
            <w:vAlign w:val="center"/>
            <w:hideMark/>
          </w:tcPr>
          <w:p w14:paraId="6EFF6E5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5839BFE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3A84AE5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0F21A8E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195AA46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4562CE0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7A85BF1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217012D5"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022B98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1600" w:type="dxa"/>
            <w:tcBorders>
              <w:top w:val="nil"/>
              <w:left w:val="nil"/>
              <w:bottom w:val="single" w:sz="4" w:space="0" w:color="auto"/>
              <w:right w:val="single" w:sz="4" w:space="0" w:color="auto"/>
            </w:tcBorders>
            <w:shd w:val="clear" w:color="auto" w:fill="auto"/>
            <w:vAlign w:val="center"/>
            <w:hideMark/>
          </w:tcPr>
          <w:p w14:paraId="4F344BF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2453B12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39C00CA5"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17B1E9D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1F65878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150DCB8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4D466A7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7D775B16"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38F2B8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1600" w:type="dxa"/>
            <w:tcBorders>
              <w:top w:val="nil"/>
              <w:left w:val="nil"/>
              <w:bottom w:val="single" w:sz="4" w:space="0" w:color="auto"/>
              <w:right w:val="single" w:sz="4" w:space="0" w:color="auto"/>
            </w:tcBorders>
            <w:shd w:val="clear" w:color="auto" w:fill="auto"/>
            <w:vAlign w:val="center"/>
            <w:hideMark/>
          </w:tcPr>
          <w:p w14:paraId="0686A69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76B133E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0720672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01230FC7"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3921046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42B1FB3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40FE791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4E879F07"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6EE59FE"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1600" w:type="dxa"/>
            <w:tcBorders>
              <w:top w:val="nil"/>
              <w:left w:val="nil"/>
              <w:bottom w:val="single" w:sz="4" w:space="0" w:color="auto"/>
              <w:right w:val="single" w:sz="4" w:space="0" w:color="auto"/>
            </w:tcBorders>
            <w:shd w:val="clear" w:color="auto" w:fill="auto"/>
            <w:vAlign w:val="center"/>
            <w:hideMark/>
          </w:tcPr>
          <w:p w14:paraId="60FF60F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403852C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4BCB7A39"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581CBAD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6137C32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3346D09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3EBC07E5"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0611D7" w:rsidRPr="00BB7705" w14:paraId="3A3BA094" w14:textId="77777777" w:rsidTr="00A12C56">
        <w:trPr>
          <w:trHeight w:val="335"/>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43ECAA4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1600" w:type="dxa"/>
            <w:tcBorders>
              <w:top w:val="nil"/>
              <w:left w:val="nil"/>
              <w:bottom w:val="single" w:sz="4" w:space="0" w:color="auto"/>
              <w:right w:val="single" w:sz="4" w:space="0" w:color="auto"/>
            </w:tcBorders>
            <w:shd w:val="clear" w:color="auto" w:fill="auto"/>
            <w:vAlign w:val="center"/>
            <w:hideMark/>
          </w:tcPr>
          <w:p w14:paraId="694D64B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169</w:t>
            </w:r>
          </w:p>
        </w:tc>
        <w:tc>
          <w:tcPr>
            <w:tcW w:w="1575" w:type="dxa"/>
            <w:tcBorders>
              <w:top w:val="nil"/>
              <w:left w:val="nil"/>
              <w:bottom w:val="single" w:sz="4" w:space="0" w:color="auto"/>
              <w:right w:val="single" w:sz="4" w:space="0" w:color="auto"/>
            </w:tcBorders>
            <w:shd w:val="clear" w:color="000000" w:fill="FFFFFF"/>
            <w:vAlign w:val="center"/>
            <w:hideMark/>
          </w:tcPr>
          <w:p w14:paraId="591DDB8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015" w:type="dxa"/>
            <w:tcBorders>
              <w:top w:val="nil"/>
              <w:left w:val="nil"/>
              <w:bottom w:val="single" w:sz="4" w:space="0" w:color="auto"/>
              <w:right w:val="single" w:sz="4" w:space="0" w:color="auto"/>
            </w:tcBorders>
            <w:shd w:val="clear" w:color="000000" w:fill="FFFFFF"/>
            <w:vAlign w:val="center"/>
            <w:hideMark/>
          </w:tcPr>
          <w:p w14:paraId="697ADCF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297B1E2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13" w:type="dxa"/>
            <w:tcBorders>
              <w:top w:val="nil"/>
              <w:left w:val="nil"/>
              <w:bottom w:val="single" w:sz="4" w:space="0" w:color="auto"/>
              <w:right w:val="single" w:sz="4" w:space="0" w:color="auto"/>
            </w:tcBorders>
            <w:shd w:val="clear" w:color="000000" w:fill="FFFFFF"/>
            <w:vAlign w:val="center"/>
            <w:hideMark/>
          </w:tcPr>
          <w:p w14:paraId="733FDF9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575" w:type="dxa"/>
            <w:tcBorders>
              <w:top w:val="nil"/>
              <w:left w:val="nil"/>
              <w:bottom w:val="single" w:sz="4" w:space="0" w:color="auto"/>
              <w:right w:val="single" w:sz="4" w:space="0" w:color="auto"/>
            </w:tcBorders>
            <w:shd w:val="clear" w:color="000000" w:fill="FFFFFF"/>
            <w:vAlign w:val="center"/>
            <w:hideMark/>
          </w:tcPr>
          <w:p w14:paraId="747234AB"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1152" w:type="dxa"/>
            <w:tcBorders>
              <w:top w:val="nil"/>
              <w:left w:val="nil"/>
              <w:bottom w:val="single" w:sz="4" w:space="0" w:color="auto"/>
              <w:right w:val="single" w:sz="4" w:space="0" w:color="auto"/>
            </w:tcBorders>
            <w:shd w:val="clear" w:color="000000" w:fill="FFFFFF"/>
            <w:vAlign w:val="center"/>
            <w:hideMark/>
          </w:tcPr>
          <w:p w14:paraId="5C5B6B9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r>
      <w:tr w:rsidR="00A12C56" w:rsidRPr="00BB7705" w14:paraId="2C697844" w14:textId="77777777" w:rsidTr="00A12C56">
        <w:trPr>
          <w:trHeight w:val="335"/>
          <w:jc w:val="center"/>
        </w:trPr>
        <w:tc>
          <w:tcPr>
            <w:tcW w:w="3755" w:type="dxa"/>
            <w:gridSpan w:val="3"/>
            <w:tcBorders>
              <w:top w:val="nil"/>
              <w:left w:val="nil"/>
              <w:bottom w:val="nil"/>
              <w:right w:val="nil"/>
            </w:tcBorders>
            <w:shd w:val="clear" w:color="auto" w:fill="auto"/>
            <w:noWrap/>
            <w:vAlign w:val="bottom"/>
            <w:hideMark/>
          </w:tcPr>
          <w:p w14:paraId="1C8C18FF"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015" w:type="dxa"/>
            <w:tcBorders>
              <w:top w:val="nil"/>
              <w:left w:val="nil"/>
              <w:bottom w:val="nil"/>
              <w:right w:val="nil"/>
            </w:tcBorders>
            <w:shd w:val="clear" w:color="auto" w:fill="auto"/>
            <w:noWrap/>
            <w:vAlign w:val="bottom"/>
            <w:hideMark/>
          </w:tcPr>
          <w:p w14:paraId="45A7B033" w14:textId="77777777" w:rsidR="00DF5174" w:rsidRPr="00BB7705" w:rsidRDefault="00DF5174" w:rsidP="00563470">
            <w:pPr>
              <w:jc w:val="left"/>
              <w:rPr>
                <w:rFonts w:ascii="Times New Roman" w:hAnsi="Times New Roman"/>
                <w:sz w:val="24"/>
              </w:rPr>
            </w:pPr>
          </w:p>
        </w:tc>
        <w:tc>
          <w:tcPr>
            <w:tcW w:w="1575" w:type="dxa"/>
            <w:tcBorders>
              <w:top w:val="nil"/>
              <w:left w:val="nil"/>
              <w:bottom w:val="nil"/>
              <w:right w:val="nil"/>
            </w:tcBorders>
            <w:shd w:val="clear" w:color="auto" w:fill="auto"/>
            <w:noWrap/>
            <w:vAlign w:val="bottom"/>
            <w:hideMark/>
          </w:tcPr>
          <w:p w14:paraId="4D1F6BE5" w14:textId="77777777" w:rsidR="00DF5174" w:rsidRPr="00BB7705" w:rsidRDefault="00DF5174" w:rsidP="00563470">
            <w:pPr>
              <w:jc w:val="left"/>
              <w:rPr>
                <w:rFonts w:ascii="Times New Roman" w:hAnsi="Times New Roman"/>
                <w:sz w:val="24"/>
              </w:rPr>
            </w:pPr>
          </w:p>
        </w:tc>
        <w:tc>
          <w:tcPr>
            <w:tcW w:w="1513" w:type="dxa"/>
            <w:tcBorders>
              <w:top w:val="nil"/>
              <w:left w:val="nil"/>
              <w:bottom w:val="nil"/>
              <w:right w:val="nil"/>
            </w:tcBorders>
            <w:shd w:val="clear" w:color="auto" w:fill="auto"/>
            <w:noWrap/>
            <w:vAlign w:val="bottom"/>
            <w:hideMark/>
          </w:tcPr>
          <w:p w14:paraId="497B0216" w14:textId="77777777" w:rsidR="00DF5174" w:rsidRPr="00BB7705" w:rsidRDefault="00DF5174" w:rsidP="00563470">
            <w:pPr>
              <w:jc w:val="left"/>
              <w:rPr>
                <w:rFonts w:ascii="Times New Roman" w:hAnsi="Times New Roman"/>
                <w:sz w:val="24"/>
              </w:rPr>
            </w:pPr>
          </w:p>
        </w:tc>
        <w:tc>
          <w:tcPr>
            <w:tcW w:w="1575" w:type="dxa"/>
            <w:tcBorders>
              <w:top w:val="nil"/>
              <w:left w:val="nil"/>
              <w:bottom w:val="nil"/>
              <w:right w:val="nil"/>
            </w:tcBorders>
            <w:shd w:val="clear" w:color="auto" w:fill="auto"/>
            <w:noWrap/>
            <w:vAlign w:val="bottom"/>
            <w:hideMark/>
          </w:tcPr>
          <w:p w14:paraId="0F0BF44A" w14:textId="77777777" w:rsidR="00DF5174" w:rsidRPr="00BB7705" w:rsidRDefault="00DF5174" w:rsidP="00563470">
            <w:pPr>
              <w:jc w:val="left"/>
              <w:rPr>
                <w:rFonts w:ascii="Times New Roman" w:hAnsi="Times New Roman"/>
                <w:sz w:val="24"/>
              </w:rPr>
            </w:pPr>
          </w:p>
        </w:tc>
        <w:tc>
          <w:tcPr>
            <w:tcW w:w="1152" w:type="dxa"/>
            <w:tcBorders>
              <w:top w:val="nil"/>
              <w:left w:val="nil"/>
              <w:bottom w:val="nil"/>
              <w:right w:val="nil"/>
            </w:tcBorders>
            <w:shd w:val="clear" w:color="auto" w:fill="auto"/>
            <w:noWrap/>
            <w:vAlign w:val="bottom"/>
            <w:hideMark/>
          </w:tcPr>
          <w:p w14:paraId="58A77CBE" w14:textId="77777777" w:rsidR="00DF5174" w:rsidRPr="00BB7705" w:rsidRDefault="00DF5174" w:rsidP="00563470">
            <w:pPr>
              <w:jc w:val="left"/>
              <w:rPr>
                <w:rFonts w:ascii="Times New Roman" w:hAnsi="Times New Roman"/>
                <w:sz w:val="24"/>
              </w:rPr>
            </w:pPr>
          </w:p>
        </w:tc>
      </w:tr>
    </w:tbl>
    <w:p w14:paraId="4249D084" w14:textId="77777777" w:rsidR="003417E9" w:rsidRPr="00BB7705" w:rsidRDefault="003417E9" w:rsidP="00563470">
      <w:pPr>
        <w:pStyle w:val="Tblacm"/>
        <w:rPr>
          <w:rFonts w:ascii="Times New Roman" w:hAnsi="Times New Roman"/>
          <w:sz w:val="24"/>
          <w:szCs w:val="24"/>
        </w:rPr>
      </w:pPr>
    </w:p>
    <w:p w14:paraId="0AA09134" w14:textId="25F3F315" w:rsidR="003417E9" w:rsidRPr="00BB7705" w:rsidRDefault="00DF5174" w:rsidP="00563470">
      <w:pPr>
        <w:pStyle w:val="Tblacm"/>
        <w:jc w:val="center"/>
        <w:rPr>
          <w:rFonts w:ascii="Times New Roman" w:hAnsi="Times New Roman"/>
          <w:sz w:val="24"/>
          <w:szCs w:val="24"/>
        </w:rPr>
      </w:pPr>
      <w:r w:rsidRPr="00BB7705">
        <w:rPr>
          <w:rFonts w:ascii="Times New Roman" w:hAnsi="Times New Roman"/>
          <w:noProof/>
          <w:sz w:val="24"/>
          <w:szCs w:val="24"/>
        </w:rPr>
        <w:drawing>
          <wp:inline distT="0" distB="0" distL="0" distR="0" wp14:anchorId="1AC13DDB" wp14:editId="6F0C7508">
            <wp:extent cx="6140450" cy="2916555"/>
            <wp:effectExtent l="0" t="0" r="12700" b="17145"/>
            <wp:docPr id="1741390677" name="Diagram 1">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E9BE41C" w14:textId="77777777" w:rsidR="003417E9" w:rsidRPr="00BB7705" w:rsidRDefault="003417E9" w:rsidP="00563470">
      <w:pPr>
        <w:pStyle w:val="Tblacm"/>
        <w:rPr>
          <w:rFonts w:ascii="Times New Roman" w:hAnsi="Times New Roman"/>
          <w:sz w:val="24"/>
          <w:szCs w:val="24"/>
        </w:rPr>
      </w:pPr>
    </w:p>
    <w:p w14:paraId="1895C75E" w14:textId="77777777" w:rsidR="00F26A8D" w:rsidRPr="00BB7705" w:rsidRDefault="00F26A8D" w:rsidP="00563470">
      <w:pPr>
        <w:pStyle w:val="Tblacm"/>
        <w:rPr>
          <w:rFonts w:ascii="Times New Roman" w:hAnsi="Times New Roman"/>
          <w:sz w:val="24"/>
          <w:szCs w:val="24"/>
        </w:rPr>
      </w:pPr>
    </w:p>
    <w:p w14:paraId="3D4BD34F" w14:textId="558ACBF9" w:rsidR="00662F3E" w:rsidRPr="00BB7705" w:rsidRDefault="00625B8A" w:rsidP="00563470">
      <w:pPr>
        <w:rPr>
          <w:rFonts w:ascii="Times New Roman" w:hAnsi="Times New Roman"/>
          <w:sz w:val="24"/>
        </w:rPr>
      </w:pPr>
      <w:r w:rsidRPr="00BB7705">
        <w:rPr>
          <w:rFonts w:ascii="Times New Roman" w:hAnsi="Times New Roman"/>
          <w:sz w:val="24"/>
        </w:rPr>
        <w:t xml:space="preserve">Velem </w:t>
      </w:r>
      <w:r w:rsidR="001F2EA8" w:rsidRPr="00BB7705">
        <w:rPr>
          <w:rFonts w:ascii="Times New Roman" w:hAnsi="Times New Roman"/>
          <w:sz w:val="24"/>
        </w:rPr>
        <w:t xml:space="preserve">községben önkormányzati tulajdonban lévő és szociális bérlakás nem volt. Szegregátum a település közigazgatási területén nem alakult ki. </w:t>
      </w:r>
      <w:r w:rsidR="00716B1A" w:rsidRPr="00BB7705">
        <w:rPr>
          <w:rFonts w:ascii="Times New Roman" w:hAnsi="Times New Roman"/>
          <w:sz w:val="24"/>
        </w:rPr>
        <w:t>A lakásállomány száma a vizsgált időszakokban változatlanul 169 db volt.</w:t>
      </w:r>
      <w:r w:rsidR="00662F3E" w:rsidRPr="00BB7705">
        <w:rPr>
          <w:rFonts w:ascii="Times New Roman" w:hAnsi="Times New Roman"/>
          <w:sz w:val="24"/>
        </w:rPr>
        <w:t xml:space="preserve"> A közüzemi ivóvízvezeték-hálózatba bekapcsolt lakások aránya megközelítette a 100%-ot, míg a közüzemi szennyvízgyűjtő-hálózatba bekapcsolt lakások aránya 86,98 %, amely betudható a </w:t>
      </w:r>
      <w:r w:rsidR="00970D0A" w:rsidRPr="00BB7705">
        <w:rPr>
          <w:rFonts w:ascii="Times New Roman" w:hAnsi="Times New Roman"/>
          <w:sz w:val="24"/>
        </w:rPr>
        <w:t>település</w:t>
      </w:r>
      <w:r w:rsidR="00662F3E" w:rsidRPr="00BB7705">
        <w:rPr>
          <w:rFonts w:ascii="Times New Roman" w:hAnsi="Times New Roman"/>
          <w:sz w:val="24"/>
        </w:rPr>
        <w:t xml:space="preserve"> földrajzi adottságainak. </w:t>
      </w:r>
    </w:p>
    <w:p w14:paraId="15FE4400" w14:textId="239C4690" w:rsidR="00625B8A" w:rsidRPr="00BB7705" w:rsidRDefault="00625B8A" w:rsidP="00563470">
      <w:pPr>
        <w:rPr>
          <w:rFonts w:ascii="Times New Roman" w:hAnsi="Times New Roman"/>
          <w:sz w:val="24"/>
        </w:rPr>
      </w:pPr>
    </w:p>
    <w:p w14:paraId="74914533" w14:textId="77777777" w:rsidR="00422EB7" w:rsidRDefault="00422EB7" w:rsidP="00563470">
      <w:pPr>
        <w:rPr>
          <w:rFonts w:ascii="Times New Roman" w:hAnsi="Times New Roman"/>
          <w:iCs/>
          <w:sz w:val="24"/>
        </w:rPr>
      </w:pPr>
    </w:p>
    <w:p w14:paraId="403BBE7D" w14:textId="4C5BB08F" w:rsidR="007C7A86" w:rsidRPr="00BB7705" w:rsidRDefault="007C7A86" w:rsidP="00563470">
      <w:pPr>
        <w:rPr>
          <w:rFonts w:ascii="Times New Roman" w:hAnsi="Times New Roman"/>
          <w:sz w:val="24"/>
        </w:rPr>
      </w:pPr>
      <w:r w:rsidRPr="00BB7705">
        <w:rPr>
          <w:rFonts w:ascii="Times New Roman" w:hAnsi="Times New Roman"/>
          <w:iCs/>
          <w:sz w:val="24"/>
        </w:rPr>
        <w:t xml:space="preserve">A szociális igazgatásról és az egyes szociális ellátási formák szabályairól szóló 1993. évi III. törvény (továbbiakban: Szt.) alapján, a 2015. március 1. napjától hatályos szabályozás értelmében a képviselő-testület - a törvényben és a települési önkormányzat rendeletében meghatározott feltételek szerint - települési támogatást állapít meg. Ennek keretében különösen a lakhatáshoz kapcsolódó rendszeres kiadások viseléséhez, illetve a lakhatási kiadásokhoz kapcsolódó hátralékot felhalmozó személyek részére nyújtható támogatás. </w:t>
      </w:r>
    </w:p>
    <w:p w14:paraId="73CBF694" w14:textId="77777777" w:rsidR="00D51A7C" w:rsidRDefault="00D51A7C" w:rsidP="00563470">
      <w:pPr>
        <w:autoSpaceDE w:val="0"/>
        <w:autoSpaceDN w:val="0"/>
        <w:adjustRightInd w:val="0"/>
        <w:spacing w:after="20"/>
        <w:rPr>
          <w:rFonts w:ascii="Times New Roman" w:hAnsi="Times New Roman"/>
          <w:iCs/>
          <w:sz w:val="24"/>
        </w:rPr>
      </w:pPr>
    </w:p>
    <w:p w14:paraId="4F0786CB" w14:textId="45DABE86" w:rsidR="007C7A86" w:rsidRDefault="004562AF"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községi Önkormányzat </w:t>
      </w:r>
      <w:r w:rsidR="007C7A86" w:rsidRPr="00BB7705">
        <w:rPr>
          <w:rFonts w:ascii="Times New Roman" w:hAnsi="Times New Roman"/>
          <w:iCs/>
          <w:sz w:val="24"/>
        </w:rPr>
        <w:t xml:space="preserve">Képviselő-testületének a szociális </w:t>
      </w:r>
      <w:r w:rsidR="00953AA3" w:rsidRPr="00BB7705">
        <w:rPr>
          <w:rFonts w:ascii="Times New Roman" w:hAnsi="Times New Roman"/>
          <w:iCs/>
          <w:sz w:val="24"/>
        </w:rPr>
        <w:t>ellátásokról</w:t>
      </w:r>
      <w:r w:rsidR="007C7A86" w:rsidRPr="00BB7705">
        <w:rPr>
          <w:rFonts w:ascii="Times New Roman" w:hAnsi="Times New Roman"/>
          <w:iCs/>
          <w:sz w:val="24"/>
        </w:rPr>
        <w:t xml:space="preserve"> szóló </w:t>
      </w:r>
      <w:r w:rsidR="00953AA3" w:rsidRPr="00BB7705">
        <w:rPr>
          <w:rFonts w:ascii="Times New Roman" w:hAnsi="Times New Roman"/>
          <w:iCs/>
          <w:sz w:val="24"/>
        </w:rPr>
        <w:t>1</w:t>
      </w:r>
      <w:r w:rsidR="00F44909" w:rsidRPr="00BB7705">
        <w:rPr>
          <w:rFonts w:ascii="Times New Roman" w:hAnsi="Times New Roman"/>
          <w:iCs/>
          <w:sz w:val="24"/>
        </w:rPr>
        <w:t>2</w:t>
      </w:r>
      <w:r w:rsidR="007C7A86" w:rsidRPr="00BB7705">
        <w:rPr>
          <w:rFonts w:ascii="Times New Roman" w:hAnsi="Times New Roman"/>
          <w:iCs/>
          <w:sz w:val="24"/>
        </w:rPr>
        <w:t>/20</w:t>
      </w:r>
      <w:r w:rsidR="002533E5" w:rsidRPr="00BB7705">
        <w:rPr>
          <w:rFonts w:ascii="Times New Roman" w:hAnsi="Times New Roman"/>
          <w:iCs/>
          <w:sz w:val="24"/>
        </w:rPr>
        <w:t>21</w:t>
      </w:r>
      <w:r w:rsidR="007C7A86" w:rsidRPr="00BB7705">
        <w:rPr>
          <w:rFonts w:ascii="Times New Roman" w:hAnsi="Times New Roman"/>
          <w:iCs/>
          <w:sz w:val="24"/>
        </w:rPr>
        <w:t>. (</w:t>
      </w:r>
      <w:r w:rsidR="002533E5" w:rsidRPr="00BB7705">
        <w:rPr>
          <w:rFonts w:ascii="Times New Roman" w:hAnsi="Times New Roman"/>
          <w:iCs/>
          <w:sz w:val="24"/>
        </w:rPr>
        <w:t>VIII</w:t>
      </w:r>
      <w:r w:rsidR="007C7A86" w:rsidRPr="00BB7705">
        <w:rPr>
          <w:rFonts w:ascii="Times New Roman" w:hAnsi="Times New Roman"/>
          <w:iCs/>
          <w:sz w:val="24"/>
        </w:rPr>
        <w:t>.</w:t>
      </w:r>
      <w:r w:rsidR="00F44909" w:rsidRPr="00BB7705">
        <w:rPr>
          <w:rFonts w:ascii="Times New Roman" w:hAnsi="Times New Roman"/>
          <w:iCs/>
          <w:sz w:val="24"/>
        </w:rPr>
        <w:t>1</w:t>
      </w:r>
      <w:r w:rsidR="002533E5" w:rsidRPr="00BB7705">
        <w:rPr>
          <w:rFonts w:ascii="Times New Roman" w:hAnsi="Times New Roman"/>
          <w:iCs/>
          <w:sz w:val="24"/>
        </w:rPr>
        <w:t>0</w:t>
      </w:r>
      <w:r w:rsidR="007C7A86" w:rsidRPr="00BB7705">
        <w:rPr>
          <w:rFonts w:ascii="Times New Roman" w:hAnsi="Times New Roman"/>
          <w:iCs/>
          <w:sz w:val="24"/>
        </w:rPr>
        <w:t>.) számú rendelete rendelkezik arról is, hogy lakhatáshoz kapcsolódó rendszeres kiadások viseléséhez települési támogatás nyújtható.</w:t>
      </w:r>
    </w:p>
    <w:p w14:paraId="51020476" w14:textId="77777777" w:rsidR="00374FF7" w:rsidRPr="00374FF7" w:rsidRDefault="00374FF7" w:rsidP="001C0A34">
      <w:pPr>
        <w:pStyle w:val="NormlCalibri11"/>
        <w:pBdr>
          <w:top w:val="none" w:sz="0" w:space="0" w:color="auto"/>
          <w:left w:val="none" w:sz="0" w:space="0" w:color="auto"/>
          <w:bottom w:val="none" w:sz="0" w:space="0" w:color="auto"/>
          <w:right w:val="none" w:sz="0" w:space="0" w:color="auto"/>
        </w:pBdr>
      </w:pPr>
    </w:p>
    <w:p w14:paraId="4071C87D"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Az általános és a rendkívüli települési támogatás természetben is nyújtható.</w:t>
      </w:r>
    </w:p>
    <w:p w14:paraId="68254005"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Természetben nyújtható a</w:t>
      </w:r>
    </w:p>
    <w:p w14:paraId="7815ED22"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a) lakásfenntartási támogatás,</w:t>
      </w:r>
    </w:p>
    <w:p w14:paraId="7C373213" w14:textId="77777777" w:rsidR="000A2CCF" w:rsidRPr="00272F01" w:rsidRDefault="000A2CCF" w:rsidP="000A2CCF">
      <w:pPr>
        <w:pStyle w:val="Nincstrkz"/>
        <w:rPr>
          <w:rFonts w:ascii="Times New Roman" w:hAnsi="Times New Roman"/>
          <w:sz w:val="24"/>
          <w:szCs w:val="24"/>
        </w:rPr>
      </w:pPr>
      <w:r w:rsidRPr="00272F01">
        <w:rPr>
          <w:rFonts w:ascii="Times New Roman" w:hAnsi="Times New Roman"/>
          <w:sz w:val="24"/>
          <w:szCs w:val="24"/>
        </w:rPr>
        <w:t>b) szociális tűzifa támogatás.</w:t>
      </w:r>
    </w:p>
    <w:p w14:paraId="6C890580" w14:textId="77777777" w:rsidR="000A2CCF" w:rsidRDefault="000A2CCF" w:rsidP="000A2CCF">
      <w:pPr>
        <w:autoSpaceDE w:val="0"/>
        <w:autoSpaceDN w:val="0"/>
        <w:adjustRightInd w:val="0"/>
        <w:spacing w:after="20"/>
        <w:rPr>
          <w:rFonts w:ascii="Times New Roman" w:hAnsi="Times New Roman"/>
          <w:iCs/>
          <w:sz w:val="24"/>
        </w:rPr>
      </w:pPr>
    </w:p>
    <w:p w14:paraId="5FA4F06A" w14:textId="77777777" w:rsidR="000A2CCF" w:rsidRDefault="000A2CCF" w:rsidP="000A2CCF">
      <w:pPr>
        <w:pStyle w:val="Nincstrkz"/>
        <w:jc w:val="both"/>
        <w:rPr>
          <w:rFonts w:ascii="Times New Roman" w:hAnsi="Times New Roman"/>
          <w:sz w:val="24"/>
          <w:szCs w:val="24"/>
          <w:shd w:val="clear" w:color="auto" w:fill="FFFFFF"/>
        </w:rPr>
      </w:pPr>
      <w:r w:rsidRPr="00616A34">
        <w:rPr>
          <w:rFonts w:ascii="Times New Roman" w:hAnsi="Times New Roman"/>
          <w:sz w:val="24"/>
          <w:szCs w:val="24"/>
        </w:rPr>
        <w:t xml:space="preserve">A </w:t>
      </w:r>
      <w:r w:rsidRPr="00616A34">
        <w:rPr>
          <w:rFonts w:ascii="Times New Roman" w:hAnsi="Times New Roman"/>
          <w:b/>
          <w:bCs/>
          <w:sz w:val="24"/>
          <w:szCs w:val="24"/>
        </w:rPr>
        <w:t>lakásfenntartási támogatást</w:t>
      </w:r>
      <w:r w:rsidRPr="00616A34">
        <w:rPr>
          <w:rFonts w:ascii="Times New Roman" w:hAnsi="Times New Roman"/>
          <w:sz w:val="24"/>
          <w:szCs w:val="24"/>
        </w:rPr>
        <w:t xml:space="preserve"> elsősorban természetbeni ellátás formájában, és a lakásfenntartással összefüggő azon rendszeres kiadásokhoz nyújtjuk, amelyek megfizetésének elmaradása a kérelmező lakhatását a legnagyobb mértékben veszélyezteti. </w:t>
      </w:r>
      <w:r w:rsidRPr="00616A34">
        <w:rPr>
          <w:rFonts w:ascii="Times New Roman" w:hAnsi="Times New Roman"/>
          <w:sz w:val="24"/>
          <w:szCs w:val="24"/>
          <w:shd w:val="clear" w:color="auto" w:fill="FFFFFF"/>
        </w:rPr>
        <w:t>A lakásfenntartási támogatás a szociálisan rászoruló háztartások részére a háztartás tagjai által lakott lakás fenntartásával kapcsolatos rendszeres kiadásaik viseléséhez, havi rendszerességgel adott természetbeni hozzájárulás. Lakásfenntartási támogatás a villanyáram-, a víz- és a gázfogyasztás, a csatornahasználat és a szemétszállítás díjához vagy a tüzelőanyag költségeihez.</w:t>
      </w:r>
    </w:p>
    <w:p w14:paraId="55A80885" w14:textId="77777777" w:rsidR="000A2CCF" w:rsidRDefault="000A2CCF" w:rsidP="000A2CCF">
      <w:pPr>
        <w:pStyle w:val="Nincstrkz"/>
        <w:jc w:val="both"/>
        <w:rPr>
          <w:rFonts w:ascii="Times New Roman" w:hAnsi="Times New Roman"/>
          <w:sz w:val="24"/>
          <w:szCs w:val="24"/>
          <w:shd w:val="clear" w:color="auto" w:fill="FFFFFF"/>
        </w:rPr>
      </w:pPr>
    </w:p>
    <w:p w14:paraId="2A5BB361" w14:textId="77777777" w:rsidR="000A2CCF" w:rsidRPr="00272F01" w:rsidRDefault="000A2CCF" w:rsidP="000A2CCF">
      <w:pPr>
        <w:pStyle w:val="Nincstrkz"/>
        <w:jc w:val="both"/>
        <w:rPr>
          <w:rFonts w:ascii="Times New Roman" w:hAnsi="Times New Roman"/>
          <w:sz w:val="24"/>
          <w:szCs w:val="24"/>
        </w:rPr>
      </w:pPr>
      <w:r>
        <w:rPr>
          <w:rFonts w:ascii="Times New Roman" w:hAnsi="Times New Roman"/>
          <w:sz w:val="24"/>
          <w:szCs w:val="24"/>
        </w:rPr>
        <w:t>A</w:t>
      </w:r>
      <w:r w:rsidRPr="00272F01">
        <w:rPr>
          <w:rFonts w:ascii="Times New Roman" w:hAnsi="Times New Roman"/>
          <w:sz w:val="24"/>
          <w:szCs w:val="24"/>
        </w:rPr>
        <w:t>nnak a személynek nyújtható, akinek</w:t>
      </w:r>
      <w:r>
        <w:rPr>
          <w:rFonts w:ascii="Times New Roman" w:hAnsi="Times New Roman"/>
          <w:sz w:val="24"/>
          <w:szCs w:val="24"/>
        </w:rPr>
        <w:t>:</w:t>
      </w:r>
    </w:p>
    <w:p w14:paraId="1AFD5AA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a háztartásában az egy fogyasztási egységre jutó havi jövedelem a szociális vetítési alap 400%-át;</w:t>
      </w:r>
    </w:p>
    <w:p w14:paraId="048B2D9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egyszemélyes háztartás esetén a havi jövedelem a szociális vetítési alap 420%-át</w:t>
      </w:r>
      <w:r>
        <w:rPr>
          <w:rFonts w:ascii="Times New Roman" w:hAnsi="Times New Roman"/>
          <w:sz w:val="24"/>
          <w:szCs w:val="24"/>
        </w:rPr>
        <w:t xml:space="preserve"> </w:t>
      </w:r>
      <w:r w:rsidRPr="00272F01">
        <w:rPr>
          <w:rFonts w:ascii="Times New Roman" w:hAnsi="Times New Roman"/>
          <w:sz w:val="24"/>
          <w:szCs w:val="24"/>
        </w:rPr>
        <w:t>nem haladja meg és a háztartás tagjai egyikének sincs vagyona. Az egy fogyasztási egységre jutó havi jövedelem megegyezik a háztartás összjövedelmének és a fogyasztási egységek összegének hányadosával.</w:t>
      </w:r>
    </w:p>
    <w:p w14:paraId="6A606519" w14:textId="77777777" w:rsidR="000A2CCF" w:rsidRDefault="000A2CCF" w:rsidP="000A2CCF">
      <w:pPr>
        <w:pStyle w:val="Nincstrkz"/>
        <w:jc w:val="both"/>
        <w:rPr>
          <w:rStyle w:val="jel"/>
          <w:rFonts w:ascii="Times New Roman" w:hAnsi="Times New Roman"/>
          <w:sz w:val="24"/>
          <w:szCs w:val="24"/>
        </w:rPr>
      </w:pPr>
    </w:p>
    <w:p w14:paraId="0F136439"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tekintetében fogyasztási egység a háztartás tagjainak a háztartáson belüli fogyasztási szerkezetet kifejező arányszáma, ahol</w:t>
      </w:r>
    </w:p>
    <w:p w14:paraId="75F8A703"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a háztartás első nagykorú tagjának arányszáma 1,0,</w:t>
      </w:r>
    </w:p>
    <w:p w14:paraId="5F2C02CB"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a háztartás második nagykorú tagjának arányszáma 0,9,</w:t>
      </w:r>
    </w:p>
    <w:p w14:paraId="36740462"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c)</w:t>
      </w:r>
      <w:r w:rsidRPr="00272F01">
        <w:rPr>
          <w:rFonts w:ascii="Times New Roman" w:hAnsi="Times New Roman"/>
          <w:sz w:val="24"/>
          <w:szCs w:val="24"/>
        </w:rPr>
        <w:t> a háztartás minden további nagykorú tagjának arányszáma 0,8,</w:t>
      </w:r>
    </w:p>
    <w:p w14:paraId="1BD8E6E4"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d)</w:t>
      </w:r>
      <w:r w:rsidRPr="00272F01">
        <w:rPr>
          <w:rFonts w:ascii="Times New Roman" w:hAnsi="Times New Roman"/>
          <w:sz w:val="24"/>
          <w:szCs w:val="24"/>
        </w:rPr>
        <w:t> a háztartás első és második kiskorú tagjának arányszáma személyenként 0,8,</w:t>
      </w:r>
    </w:p>
    <w:p w14:paraId="6B1E70A6"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e)</w:t>
      </w:r>
      <w:r w:rsidRPr="00272F01">
        <w:rPr>
          <w:rFonts w:ascii="Times New Roman" w:hAnsi="Times New Roman"/>
          <w:sz w:val="24"/>
          <w:szCs w:val="24"/>
        </w:rPr>
        <w:t> a háztartás minden további kiskorú tagjának arányszáma tagonként 0,7.</w:t>
      </w:r>
    </w:p>
    <w:p w14:paraId="09D47683" w14:textId="77777777" w:rsidR="000A2CCF" w:rsidRDefault="000A2CCF" w:rsidP="000A2CCF">
      <w:pPr>
        <w:pStyle w:val="Nincstrkz"/>
        <w:jc w:val="both"/>
        <w:rPr>
          <w:rStyle w:val="jel"/>
          <w:rFonts w:ascii="Times New Roman" w:hAnsi="Times New Roman"/>
          <w:sz w:val="24"/>
          <w:szCs w:val="24"/>
        </w:rPr>
      </w:pPr>
    </w:p>
    <w:p w14:paraId="36D329C6"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Ha a háztartás</w:t>
      </w:r>
      <w:r>
        <w:rPr>
          <w:rFonts w:ascii="Times New Roman" w:hAnsi="Times New Roman"/>
          <w:sz w:val="24"/>
          <w:szCs w:val="24"/>
        </w:rPr>
        <w:t xml:space="preserve"> </w:t>
      </w:r>
      <w:r w:rsidRPr="00272F01">
        <w:rPr>
          <w:rFonts w:ascii="Times New Roman" w:hAnsi="Times New Roman"/>
          <w:sz w:val="24"/>
          <w:szCs w:val="24"/>
        </w:rPr>
        <w:t>magasabb összegű családi pótlékban vagy fogyatékossági támogatásban részesül, vagy</w:t>
      </w:r>
    </w:p>
    <w:p w14:paraId="5DF674E2"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magasabb összegű családi pótlékot folyósítanak, a rá tekintettel figyelembe vett arányszám 0,2-del növekszik.</w:t>
      </w:r>
    </w:p>
    <w:p w14:paraId="52EEE7C7"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Ha a háztartásban gyermekét egyedülállóként nevelő szülő - ideértve a gyámot és a nevelőszülőt - él, a rá tekintettel figyelembe vett arányszám 0,2-del növekszik.</w:t>
      </w:r>
    </w:p>
    <w:p w14:paraId="323EA9CA" w14:textId="77777777" w:rsidR="000A2CCF"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esetében a lakásfenntartás elismert havi költsége az elismert lakásnagyság és az egy négyzetméterre jutó elismert költség szorzata. Az egy négyzetméterre jutó elismert havi költség összege 550,- Ft. Ha az elismert havi költség összege változik, a változás időpontjától a lakásfenntartási támogatást az új összegnek megfelelően kell folyósítani.</w:t>
      </w:r>
    </w:p>
    <w:p w14:paraId="290484D3" w14:textId="77777777" w:rsidR="000A2CCF" w:rsidRDefault="000A2CCF" w:rsidP="000A2CCF">
      <w:pPr>
        <w:pStyle w:val="Nincstrkz"/>
        <w:jc w:val="both"/>
        <w:rPr>
          <w:rFonts w:ascii="Times New Roman" w:hAnsi="Times New Roman"/>
          <w:sz w:val="24"/>
          <w:szCs w:val="24"/>
        </w:rPr>
      </w:pPr>
    </w:p>
    <w:p w14:paraId="2D684F59"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esetében elismert lakásnagyság</w:t>
      </w:r>
    </w:p>
    <w:p w14:paraId="15B8C1C2"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a)</w:t>
      </w:r>
      <w:r w:rsidRPr="00272F01">
        <w:rPr>
          <w:rFonts w:ascii="Times New Roman" w:hAnsi="Times New Roman"/>
          <w:sz w:val="24"/>
          <w:szCs w:val="24"/>
        </w:rPr>
        <w:t> ha a háztartásban egy személy lakik 35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6BEDDA55"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b)</w:t>
      </w:r>
      <w:r w:rsidRPr="00272F01">
        <w:rPr>
          <w:rFonts w:ascii="Times New Roman" w:hAnsi="Times New Roman"/>
          <w:sz w:val="24"/>
          <w:szCs w:val="24"/>
        </w:rPr>
        <w:t> ha a háztartásban két személy lakik 45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1EDDEB30"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c)</w:t>
      </w:r>
      <w:r w:rsidRPr="00272F01">
        <w:rPr>
          <w:rFonts w:ascii="Times New Roman" w:hAnsi="Times New Roman"/>
          <w:sz w:val="24"/>
          <w:szCs w:val="24"/>
        </w:rPr>
        <w:t> ha a háztartásban három személy lakik 55 m</w:t>
      </w:r>
      <w:r w:rsidRPr="00272F01">
        <w:rPr>
          <w:rFonts w:ascii="Times New Roman" w:hAnsi="Times New Roman"/>
          <w:sz w:val="24"/>
          <w:szCs w:val="24"/>
          <w:vertAlign w:val="superscript"/>
        </w:rPr>
        <w:t>2,</w:t>
      </w:r>
    </w:p>
    <w:p w14:paraId="4294511A"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d)</w:t>
      </w:r>
      <w:r w:rsidRPr="00272F01">
        <w:rPr>
          <w:rFonts w:ascii="Times New Roman" w:hAnsi="Times New Roman"/>
          <w:sz w:val="24"/>
          <w:szCs w:val="24"/>
        </w:rPr>
        <w:t> ha a háztartásban négy személy lakik 65 m</w:t>
      </w:r>
      <w:r w:rsidRPr="00272F01">
        <w:rPr>
          <w:rFonts w:ascii="Times New Roman" w:hAnsi="Times New Roman"/>
          <w:sz w:val="24"/>
          <w:szCs w:val="24"/>
          <w:vertAlign w:val="superscript"/>
        </w:rPr>
        <w:t>2</w:t>
      </w:r>
      <w:r w:rsidRPr="00272F01">
        <w:rPr>
          <w:rFonts w:ascii="Times New Roman" w:hAnsi="Times New Roman"/>
          <w:sz w:val="24"/>
          <w:szCs w:val="24"/>
        </w:rPr>
        <w:t>,</w:t>
      </w:r>
    </w:p>
    <w:p w14:paraId="4EF822EB" w14:textId="77777777" w:rsidR="000A2CCF" w:rsidRPr="00272F01" w:rsidRDefault="000A2CCF" w:rsidP="000A2CCF">
      <w:pPr>
        <w:pStyle w:val="Nincstrkz"/>
        <w:jc w:val="both"/>
        <w:rPr>
          <w:rFonts w:ascii="Times New Roman" w:hAnsi="Times New Roman"/>
          <w:sz w:val="24"/>
          <w:szCs w:val="24"/>
        </w:rPr>
      </w:pPr>
      <w:r w:rsidRPr="00272F01">
        <w:rPr>
          <w:rStyle w:val="jel"/>
          <w:rFonts w:ascii="Times New Roman" w:hAnsi="Times New Roman"/>
          <w:sz w:val="24"/>
          <w:szCs w:val="24"/>
        </w:rPr>
        <w:t>e)</w:t>
      </w:r>
      <w:r w:rsidRPr="00272F01">
        <w:rPr>
          <w:rFonts w:ascii="Times New Roman" w:hAnsi="Times New Roman"/>
          <w:sz w:val="24"/>
          <w:szCs w:val="24"/>
        </w:rPr>
        <w:t> ha négy személynél több lakik a háztartásban, a </w:t>
      </w:r>
      <w:hyperlink r:id="rId79" w:anchor="SZ11@BE7@POD" w:history="1">
        <w:r w:rsidRPr="00272F01">
          <w:rPr>
            <w:rStyle w:val="Hiperhivatkozs"/>
            <w:rFonts w:ascii="Times New Roman" w:hAnsi="Times New Roman"/>
            <w:color w:val="auto"/>
            <w:sz w:val="24"/>
            <w:szCs w:val="24"/>
            <w:u w:val="none"/>
          </w:rPr>
          <w:t>d) pont</w:t>
        </w:r>
      </w:hyperlink>
      <w:r w:rsidRPr="00272F01">
        <w:rPr>
          <w:rFonts w:ascii="Times New Roman" w:hAnsi="Times New Roman"/>
          <w:sz w:val="24"/>
          <w:szCs w:val="24"/>
        </w:rPr>
        <w:t>ban megjelölt lakásnagyság és minden további személy után 5-5 m</w:t>
      </w:r>
      <w:r w:rsidRPr="00272F01">
        <w:rPr>
          <w:rFonts w:ascii="Times New Roman" w:hAnsi="Times New Roman"/>
          <w:sz w:val="24"/>
          <w:szCs w:val="24"/>
          <w:vertAlign w:val="superscript"/>
        </w:rPr>
        <w:t>2</w:t>
      </w:r>
      <w:r w:rsidRPr="00272F01">
        <w:rPr>
          <w:rFonts w:ascii="Times New Roman" w:hAnsi="Times New Roman"/>
          <w:sz w:val="24"/>
          <w:szCs w:val="24"/>
        </w:rPr>
        <w:t>,</w:t>
      </w:r>
      <w:r>
        <w:rPr>
          <w:rFonts w:ascii="Times New Roman" w:hAnsi="Times New Roman"/>
          <w:sz w:val="24"/>
          <w:szCs w:val="24"/>
        </w:rPr>
        <w:t xml:space="preserve"> </w:t>
      </w:r>
      <w:r w:rsidRPr="00272F01">
        <w:rPr>
          <w:rFonts w:ascii="Times New Roman" w:hAnsi="Times New Roman"/>
          <w:sz w:val="24"/>
          <w:szCs w:val="24"/>
        </w:rPr>
        <w:t>de legfeljebb a jogosult által lakott lakás nagysága.</w:t>
      </w:r>
    </w:p>
    <w:p w14:paraId="20606E5C" w14:textId="77777777" w:rsidR="000A2CCF" w:rsidRDefault="000A2CCF" w:rsidP="000A2CCF">
      <w:pPr>
        <w:pStyle w:val="Nincstrkz"/>
        <w:jc w:val="both"/>
        <w:rPr>
          <w:rStyle w:val="jel"/>
          <w:rFonts w:ascii="Times New Roman" w:hAnsi="Times New Roman"/>
          <w:sz w:val="24"/>
          <w:szCs w:val="24"/>
        </w:rPr>
      </w:pPr>
    </w:p>
    <w:p w14:paraId="2E7682DC" w14:textId="77777777" w:rsidR="000A2CCF" w:rsidRPr="00272F01" w:rsidRDefault="000A2CCF" w:rsidP="000A2CCF">
      <w:pPr>
        <w:pStyle w:val="Nincstrkz"/>
        <w:jc w:val="both"/>
        <w:rPr>
          <w:rFonts w:ascii="Times New Roman" w:hAnsi="Times New Roman"/>
          <w:sz w:val="24"/>
          <w:szCs w:val="24"/>
        </w:rPr>
      </w:pPr>
      <w:r>
        <w:rPr>
          <w:rFonts w:ascii="Times New Roman" w:hAnsi="Times New Roman"/>
          <w:sz w:val="24"/>
          <w:szCs w:val="24"/>
        </w:rPr>
        <w:t>A</w:t>
      </w:r>
      <w:r w:rsidRPr="00272F01">
        <w:rPr>
          <w:rFonts w:ascii="Times New Roman" w:hAnsi="Times New Roman"/>
          <w:sz w:val="24"/>
          <w:szCs w:val="24"/>
        </w:rPr>
        <w:t xml:space="preserve"> lakásfenntartás elismert havi költségének és a támogatás mértékének </w:t>
      </w:r>
      <w:r>
        <w:rPr>
          <w:rFonts w:ascii="Times New Roman" w:hAnsi="Times New Roman"/>
          <w:sz w:val="24"/>
          <w:szCs w:val="24"/>
        </w:rPr>
        <w:t xml:space="preserve">a </w:t>
      </w:r>
      <w:r w:rsidRPr="00272F01">
        <w:rPr>
          <w:rFonts w:ascii="Times New Roman" w:hAnsi="Times New Roman"/>
          <w:sz w:val="24"/>
          <w:szCs w:val="24"/>
        </w:rPr>
        <w:t>szorzata, de nem lehet kevesebb, mint 5.000, - Ft, azzal, hogy a támogatás összegét 100 forintra kerekítve kell meghatározni.</w:t>
      </w:r>
    </w:p>
    <w:p w14:paraId="1386F7AF"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támogatást egy évre kell megállapítani. Lakásfenntartási támogatás ugyanazon lakásra csak egy jogosultnak állapítható meg, függetlenül a lakásban élő személyek és háztartások számától. Külön lakásnak kell tekinteni a társbérletet, az albérletet és a jogerős bírói határozattal megosztott lakás lakrészeit.</w:t>
      </w:r>
    </w:p>
    <w:p w14:paraId="3BD8AC2C" w14:textId="77777777" w:rsidR="000A2CCF" w:rsidRPr="00272F01" w:rsidRDefault="000A2CCF" w:rsidP="000A2CCF">
      <w:pPr>
        <w:pStyle w:val="Nincstrkz"/>
        <w:jc w:val="both"/>
        <w:rPr>
          <w:rFonts w:ascii="Times New Roman" w:hAnsi="Times New Roman"/>
          <w:sz w:val="24"/>
          <w:szCs w:val="24"/>
        </w:rPr>
      </w:pPr>
      <w:r w:rsidRPr="00272F01">
        <w:rPr>
          <w:rFonts w:ascii="Times New Roman" w:hAnsi="Times New Roman"/>
          <w:sz w:val="24"/>
          <w:szCs w:val="24"/>
        </w:rPr>
        <w:t>A lakásfenntartási támogatás megállapítása iránti kérelmet formanyomtatványon kell benyújtani.</w:t>
      </w:r>
    </w:p>
    <w:p w14:paraId="0251E549" w14:textId="77777777" w:rsidR="000A2CCF" w:rsidRPr="00616A34" w:rsidRDefault="000A2CCF" w:rsidP="000A2CCF">
      <w:pPr>
        <w:pStyle w:val="Nincstrkz"/>
        <w:jc w:val="both"/>
        <w:rPr>
          <w:rFonts w:ascii="Times New Roman" w:hAnsi="Times New Roman"/>
          <w:sz w:val="24"/>
          <w:szCs w:val="24"/>
          <w:shd w:val="clear" w:color="auto" w:fill="FFFFFF"/>
        </w:rPr>
      </w:pPr>
    </w:p>
    <w:p w14:paraId="7C14C5F8" w14:textId="2524FFB9" w:rsidR="007C7A86" w:rsidRPr="00BB7705" w:rsidRDefault="007C7A86" w:rsidP="00563470">
      <w:pPr>
        <w:rPr>
          <w:rFonts w:ascii="Times New Roman" w:hAnsi="Times New Roman"/>
          <w:iCs/>
          <w:sz w:val="24"/>
        </w:rPr>
      </w:pPr>
      <w:r w:rsidRPr="00BB7705">
        <w:rPr>
          <w:rFonts w:ascii="Times New Roman" w:hAnsi="Times New Roman"/>
          <w:iCs/>
          <w:sz w:val="24"/>
        </w:rPr>
        <w:t>A 20</w:t>
      </w:r>
      <w:r w:rsidR="00563CCB" w:rsidRPr="00BB7705">
        <w:rPr>
          <w:rFonts w:ascii="Times New Roman" w:hAnsi="Times New Roman"/>
          <w:iCs/>
          <w:sz w:val="24"/>
        </w:rPr>
        <w:t>17</w:t>
      </w:r>
      <w:r w:rsidR="004562AF" w:rsidRPr="00BB7705">
        <w:rPr>
          <w:rFonts w:ascii="Times New Roman" w:hAnsi="Times New Roman"/>
          <w:iCs/>
          <w:sz w:val="24"/>
        </w:rPr>
        <w:t>-20</w:t>
      </w:r>
      <w:r w:rsidR="00563CCB" w:rsidRPr="00BB7705">
        <w:rPr>
          <w:rFonts w:ascii="Times New Roman" w:hAnsi="Times New Roman"/>
          <w:iCs/>
          <w:sz w:val="24"/>
        </w:rPr>
        <w:t>21</w:t>
      </w:r>
      <w:r w:rsidR="004562AF" w:rsidRPr="00BB7705">
        <w:rPr>
          <w:rFonts w:ascii="Times New Roman" w:hAnsi="Times New Roman"/>
          <w:iCs/>
          <w:sz w:val="24"/>
        </w:rPr>
        <w:t xml:space="preserve"> közötti periódusban </w:t>
      </w:r>
      <w:r w:rsidR="00F44909" w:rsidRPr="00BB7705">
        <w:rPr>
          <w:rFonts w:ascii="Times New Roman" w:hAnsi="Times New Roman"/>
          <w:iCs/>
          <w:sz w:val="24"/>
        </w:rPr>
        <w:t xml:space="preserve">- </w:t>
      </w:r>
      <w:r w:rsidR="004562AF" w:rsidRPr="00BB7705">
        <w:rPr>
          <w:rFonts w:ascii="Times New Roman" w:hAnsi="Times New Roman"/>
          <w:iCs/>
          <w:sz w:val="24"/>
        </w:rPr>
        <w:t>évenkénti bontásban</w:t>
      </w:r>
      <w:r w:rsidR="00F44909" w:rsidRPr="00BB7705">
        <w:rPr>
          <w:rFonts w:ascii="Times New Roman" w:hAnsi="Times New Roman"/>
          <w:iCs/>
          <w:sz w:val="24"/>
        </w:rPr>
        <w:t xml:space="preserve"> -</w:t>
      </w:r>
      <w:r w:rsidR="004562AF" w:rsidRPr="00BB7705">
        <w:rPr>
          <w:rFonts w:ascii="Times New Roman" w:hAnsi="Times New Roman"/>
          <w:iCs/>
          <w:sz w:val="24"/>
        </w:rPr>
        <w:t xml:space="preserve">, </w:t>
      </w:r>
      <w:r w:rsidR="00563CCB" w:rsidRPr="00BB7705">
        <w:rPr>
          <w:rFonts w:ascii="Times New Roman" w:hAnsi="Times New Roman"/>
          <w:iCs/>
          <w:sz w:val="24"/>
        </w:rPr>
        <w:t>1</w:t>
      </w:r>
      <w:r w:rsidR="00437D73" w:rsidRPr="00BB7705">
        <w:rPr>
          <w:rFonts w:ascii="Times New Roman" w:hAnsi="Times New Roman"/>
          <w:iCs/>
          <w:sz w:val="24"/>
        </w:rPr>
        <w:t>-</w:t>
      </w:r>
      <w:r w:rsidR="00563CCB" w:rsidRPr="00BB7705">
        <w:rPr>
          <w:rFonts w:ascii="Times New Roman" w:hAnsi="Times New Roman"/>
          <w:iCs/>
          <w:sz w:val="24"/>
        </w:rPr>
        <w:t>1</w:t>
      </w:r>
      <w:r w:rsidR="004562AF" w:rsidRPr="00BB7705">
        <w:rPr>
          <w:rFonts w:ascii="Times New Roman" w:hAnsi="Times New Roman"/>
          <w:iCs/>
          <w:sz w:val="24"/>
        </w:rPr>
        <w:t xml:space="preserve"> család részesült támogatásban. </w:t>
      </w:r>
    </w:p>
    <w:p w14:paraId="43FBBC7F" w14:textId="77777777" w:rsidR="007C7A86" w:rsidRPr="00BB7705" w:rsidRDefault="007C7A86" w:rsidP="00563470">
      <w:pPr>
        <w:rPr>
          <w:rFonts w:ascii="Times New Roman" w:hAnsi="Times New Roman"/>
          <w:iCs/>
          <w:sz w:val="24"/>
        </w:rPr>
      </w:pPr>
    </w:p>
    <w:p w14:paraId="2B7B224A"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color w:val="0070C0"/>
          <w:sz w:val="24"/>
        </w:rPr>
      </w:pPr>
    </w:p>
    <w:p w14:paraId="2DDF35A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bérlakás-állomány</w:t>
      </w:r>
    </w:p>
    <w:p w14:paraId="671AB138" w14:textId="77777777" w:rsidR="00D43C14" w:rsidRPr="00BB7705" w:rsidRDefault="00D43C14" w:rsidP="00563470">
      <w:pPr>
        <w:pStyle w:val="Tblacm"/>
        <w:rPr>
          <w:rFonts w:ascii="Times New Roman" w:hAnsi="Times New Roman"/>
          <w:sz w:val="24"/>
          <w:szCs w:val="24"/>
        </w:rPr>
      </w:pPr>
      <w:bookmarkStart w:id="75" w:name="_Toc346547641"/>
    </w:p>
    <w:p w14:paraId="060D91DB" w14:textId="77777777" w:rsidR="00D43C14" w:rsidRPr="00BB7705" w:rsidRDefault="00D43C14" w:rsidP="00563470">
      <w:pPr>
        <w:pStyle w:val="Tblacm"/>
        <w:rPr>
          <w:rFonts w:ascii="Times New Roman" w:hAnsi="Times New Roman"/>
          <w:sz w:val="24"/>
          <w:szCs w:val="24"/>
        </w:rPr>
      </w:pPr>
      <w:r w:rsidRPr="00BB7705">
        <w:rPr>
          <w:rFonts w:ascii="Times New Roman" w:hAnsi="Times New Roman"/>
          <w:sz w:val="24"/>
          <w:szCs w:val="24"/>
        </w:rPr>
        <w:t>A település nem rendelkezik bérlakás-állománnyal.</w:t>
      </w:r>
    </w:p>
    <w:p w14:paraId="51A1303C" w14:textId="77777777" w:rsidR="00D43C14" w:rsidRPr="00BB7705" w:rsidRDefault="00D43C14" w:rsidP="00563470">
      <w:pPr>
        <w:pStyle w:val="Tblacm"/>
        <w:rPr>
          <w:rFonts w:ascii="Times New Roman" w:hAnsi="Times New Roman"/>
          <w:sz w:val="24"/>
          <w:szCs w:val="24"/>
          <w:highlight w:val="green"/>
        </w:rPr>
      </w:pPr>
    </w:p>
    <w:bookmarkEnd w:id="75"/>
    <w:p w14:paraId="2FC4580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szociális lakhatás</w:t>
      </w:r>
    </w:p>
    <w:p w14:paraId="1A728D91" w14:textId="77777777" w:rsidR="00D43C14" w:rsidRPr="00BB7705" w:rsidRDefault="00D43C14" w:rsidP="00563470">
      <w:pPr>
        <w:autoSpaceDE w:val="0"/>
        <w:autoSpaceDN w:val="0"/>
        <w:adjustRightInd w:val="0"/>
        <w:spacing w:after="20"/>
        <w:rPr>
          <w:rFonts w:ascii="Times New Roman" w:hAnsi="Times New Roman"/>
          <w:iCs/>
          <w:sz w:val="24"/>
        </w:rPr>
      </w:pPr>
    </w:p>
    <w:p w14:paraId="37ADB8E9"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 nem rendelkezik szociális lakás-állománnyal.</w:t>
      </w:r>
    </w:p>
    <w:p w14:paraId="51DD9D95" w14:textId="77777777" w:rsidR="00BC03E7" w:rsidRPr="00BB7705" w:rsidRDefault="00BC03E7" w:rsidP="00563470">
      <w:pPr>
        <w:autoSpaceDE w:val="0"/>
        <w:autoSpaceDN w:val="0"/>
        <w:adjustRightInd w:val="0"/>
        <w:spacing w:after="20"/>
        <w:ind w:firstLine="142"/>
        <w:rPr>
          <w:rFonts w:ascii="Times New Roman" w:hAnsi="Times New Roman"/>
          <w:i/>
          <w:iCs/>
          <w:sz w:val="24"/>
        </w:rPr>
      </w:pPr>
    </w:p>
    <w:p w14:paraId="3DF3376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egyéb lakáscélra használt nem lakáscélú ingatlanok</w:t>
      </w:r>
    </w:p>
    <w:p w14:paraId="36A1D8FE" w14:textId="77777777" w:rsidR="00D43C14" w:rsidRPr="00BB7705" w:rsidRDefault="00D43C14" w:rsidP="00563470">
      <w:pPr>
        <w:autoSpaceDE w:val="0"/>
        <w:autoSpaceDN w:val="0"/>
        <w:adjustRightInd w:val="0"/>
        <w:spacing w:after="20"/>
        <w:rPr>
          <w:rFonts w:ascii="Times New Roman" w:hAnsi="Times New Roman"/>
          <w:iCs/>
          <w:sz w:val="24"/>
        </w:rPr>
      </w:pPr>
    </w:p>
    <w:p w14:paraId="7A0E48E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nincs ilyen ingatlan.</w:t>
      </w:r>
    </w:p>
    <w:p w14:paraId="1110EFAA" w14:textId="77777777" w:rsidR="00D43C14" w:rsidRPr="00BB7705" w:rsidRDefault="00D43C14" w:rsidP="00563470">
      <w:pPr>
        <w:rPr>
          <w:rFonts w:ascii="Times New Roman" w:hAnsi="Times New Roman"/>
          <w:sz w:val="24"/>
        </w:rPr>
      </w:pPr>
    </w:p>
    <w:p w14:paraId="51C7038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lakhatást segítő támogatások</w:t>
      </w:r>
    </w:p>
    <w:p w14:paraId="5ADF49C7" w14:textId="77777777" w:rsidR="00D43C14" w:rsidRPr="00BB7705" w:rsidRDefault="00D43C14" w:rsidP="00563470">
      <w:pPr>
        <w:autoSpaceDE w:val="0"/>
        <w:autoSpaceDN w:val="0"/>
        <w:adjustRightInd w:val="0"/>
        <w:spacing w:after="20"/>
        <w:rPr>
          <w:rFonts w:ascii="Times New Roman" w:hAnsi="Times New Roman"/>
          <w:iCs/>
          <w:sz w:val="24"/>
        </w:rPr>
      </w:pPr>
      <w:bookmarkStart w:id="76" w:name="_Toc346547643"/>
    </w:p>
    <w:p w14:paraId="63BAAC27" w14:textId="77777777" w:rsidR="009E487F" w:rsidRPr="00BB7705" w:rsidRDefault="009E487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744" w:type="dxa"/>
        <w:jc w:val="center"/>
        <w:tblCellMar>
          <w:left w:w="70" w:type="dxa"/>
          <w:right w:w="70" w:type="dxa"/>
        </w:tblCellMar>
        <w:tblLook w:val="04A0" w:firstRow="1" w:lastRow="0" w:firstColumn="1" w:lastColumn="0" w:noHBand="0" w:noVBand="1"/>
      </w:tblPr>
      <w:tblGrid>
        <w:gridCol w:w="1630"/>
        <w:gridCol w:w="2973"/>
        <w:gridCol w:w="3141"/>
      </w:tblGrid>
      <w:tr w:rsidR="00DF5174" w:rsidRPr="00BB7705" w14:paraId="5B8ECB63" w14:textId="77777777" w:rsidTr="009A364F">
        <w:trPr>
          <w:trHeight w:val="664"/>
          <w:jc w:val="center"/>
        </w:trPr>
        <w:tc>
          <w:tcPr>
            <w:tcW w:w="774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962BA37"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3.4.3. számú táblázat - Lakhatást segítő támogatások</w:t>
            </w:r>
          </w:p>
        </w:tc>
      </w:tr>
      <w:tr w:rsidR="00DF5174" w:rsidRPr="00BB7705" w14:paraId="3625A6A8" w14:textId="77777777" w:rsidTr="009A364F">
        <w:trPr>
          <w:trHeight w:val="1593"/>
          <w:jc w:val="center"/>
        </w:trPr>
        <w:tc>
          <w:tcPr>
            <w:tcW w:w="1630" w:type="dxa"/>
            <w:vMerge w:val="restart"/>
            <w:tcBorders>
              <w:top w:val="nil"/>
              <w:left w:val="single" w:sz="4" w:space="0" w:color="auto"/>
              <w:bottom w:val="single" w:sz="4" w:space="0" w:color="auto"/>
              <w:right w:val="single" w:sz="4" w:space="0" w:color="auto"/>
            </w:tcBorders>
            <w:shd w:val="clear" w:color="000000" w:fill="E2EFDA"/>
            <w:vAlign w:val="center"/>
            <w:hideMark/>
          </w:tcPr>
          <w:p w14:paraId="101D751A"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Év</w:t>
            </w:r>
          </w:p>
        </w:tc>
        <w:tc>
          <w:tcPr>
            <w:tcW w:w="2973" w:type="dxa"/>
            <w:tcBorders>
              <w:top w:val="nil"/>
              <w:left w:val="nil"/>
              <w:bottom w:val="single" w:sz="4" w:space="0" w:color="auto"/>
              <w:right w:val="single" w:sz="4" w:space="0" w:color="auto"/>
            </w:tcBorders>
            <w:shd w:val="clear" w:color="000000" w:fill="E2EFDA"/>
            <w:vAlign w:val="center"/>
            <w:hideMark/>
          </w:tcPr>
          <w:p w14:paraId="55221BA5" w14:textId="77777777" w:rsidR="00DF5174" w:rsidRPr="00BB7705" w:rsidRDefault="00DF5174" w:rsidP="00563470">
            <w:pPr>
              <w:jc w:val="right"/>
              <w:rPr>
                <w:rFonts w:ascii="Times New Roman" w:hAnsi="Times New Roman"/>
                <w:b/>
                <w:bCs/>
                <w:sz w:val="24"/>
              </w:rPr>
            </w:pPr>
            <w:r w:rsidRPr="00BB7705">
              <w:rPr>
                <w:rFonts w:ascii="Times New Roman" w:hAnsi="Times New Roman"/>
                <w:b/>
                <w:bCs/>
                <w:sz w:val="24"/>
              </w:rPr>
              <w:t>Települési támogatásban részesítettek száma</w:t>
            </w:r>
            <w:r w:rsidRPr="00BB7705">
              <w:rPr>
                <w:rFonts w:ascii="Times New Roman" w:hAnsi="Times New Roman"/>
                <w:b/>
                <w:bCs/>
                <w:sz w:val="24"/>
              </w:rPr>
              <w:br/>
              <w:t>(pénzbeli és természetbeni)</w:t>
            </w:r>
            <w:r w:rsidRPr="00BB7705">
              <w:rPr>
                <w:rFonts w:ascii="Times New Roman" w:hAnsi="Times New Roman"/>
                <w:b/>
                <w:bCs/>
                <w:sz w:val="24"/>
              </w:rPr>
              <w:br/>
            </w:r>
            <w:r w:rsidRPr="00BB7705">
              <w:rPr>
                <w:rFonts w:ascii="Times New Roman" w:hAnsi="Times New Roman"/>
                <w:sz w:val="24"/>
              </w:rPr>
              <w:t>(TS 136)</w:t>
            </w:r>
          </w:p>
        </w:tc>
        <w:tc>
          <w:tcPr>
            <w:tcW w:w="3140" w:type="dxa"/>
            <w:tcBorders>
              <w:top w:val="nil"/>
              <w:left w:val="nil"/>
              <w:bottom w:val="single" w:sz="4" w:space="0" w:color="auto"/>
              <w:right w:val="single" w:sz="4" w:space="0" w:color="auto"/>
            </w:tcBorders>
            <w:shd w:val="clear" w:color="000000" w:fill="E2EFDA"/>
            <w:vAlign w:val="center"/>
            <w:hideMark/>
          </w:tcPr>
          <w:p w14:paraId="188B616F"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 xml:space="preserve">Egyéb önkormányzati támogatásban </w:t>
            </w:r>
            <w:r w:rsidRPr="00BB7705">
              <w:rPr>
                <w:rFonts w:ascii="Times New Roman" w:hAnsi="Times New Roman"/>
                <w:b/>
                <w:bCs/>
                <w:sz w:val="24"/>
              </w:rPr>
              <w:br/>
              <w:t>részesítettek száma</w:t>
            </w:r>
            <w:r w:rsidRPr="00BB7705">
              <w:rPr>
                <w:rFonts w:ascii="Times New Roman" w:hAnsi="Times New Roman"/>
                <w:b/>
                <w:bCs/>
                <w:sz w:val="24"/>
              </w:rPr>
              <w:br/>
            </w:r>
            <w:r w:rsidRPr="00BB7705">
              <w:rPr>
                <w:rFonts w:ascii="Times New Roman" w:hAnsi="Times New Roman"/>
                <w:sz w:val="24"/>
              </w:rPr>
              <w:t>(TS 137)</w:t>
            </w:r>
          </w:p>
        </w:tc>
      </w:tr>
      <w:tr w:rsidR="00DF5174" w:rsidRPr="00BB7705" w14:paraId="47B093D8" w14:textId="77777777" w:rsidTr="009A364F">
        <w:trPr>
          <w:trHeight w:val="595"/>
          <w:jc w:val="center"/>
        </w:trPr>
        <w:tc>
          <w:tcPr>
            <w:tcW w:w="1630" w:type="dxa"/>
            <w:vMerge/>
            <w:tcBorders>
              <w:top w:val="nil"/>
              <w:left w:val="single" w:sz="4" w:space="0" w:color="auto"/>
              <w:bottom w:val="single" w:sz="4" w:space="0" w:color="auto"/>
              <w:right w:val="single" w:sz="4" w:space="0" w:color="auto"/>
            </w:tcBorders>
            <w:vAlign w:val="center"/>
            <w:hideMark/>
          </w:tcPr>
          <w:p w14:paraId="5D7751DF" w14:textId="77777777" w:rsidR="00DF5174" w:rsidRPr="00BB7705" w:rsidRDefault="00DF5174" w:rsidP="00563470">
            <w:pPr>
              <w:jc w:val="left"/>
              <w:rPr>
                <w:rFonts w:ascii="Times New Roman" w:hAnsi="Times New Roman"/>
                <w:b/>
                <w:bCs/>
                <w:sz w:val="24"/>
              </w:rPr>
            </w:pPr>
          </w:p>
        </w:tc>
        <w:tc>
          <w:tcPr>
            <w:tcW w:w="2973" w:type="dxa"/>
            <w:tcBorders>
              <w:top w:val="nil"/>
              <w:left w:val="nil"/>
              <w:bottom w:val="single" w:sz="4" w:space="0" w:color="auto"/>
              <w:right w:val="single" w:sz="4" w:space="0" w:color="auto"/>
            </w:tcBorders>
            <w:shd w:val="clear" w:color="000000" w:fill="E2EFDA"/>
            <w:noWrap/>
            <w:vAlign w:val="center"/>
            <w:hideMark/>
          </w:tcPr>
          <w:p w14:paraId="458CC5DB"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Fő</w:t>
            </w:r>
          </w:p>
        </w:tc>
        <w:tc>
          <w:tcPr>
            <w:tcW w:w="3140" w:type="dxa"/>
            <w:tcBorders>
              <w:top w:val="nil"/>
              <w:left w:val="nil"/>
              <w:bottom w:val="single" w:sz="4" w:space="0" w:color="auto"/>
              <w:right w:val="single" w:sz="4" w:space="0" w:color="auto"/>
            </w:tcBorders>
            <w:shd w:val="clear" w:color="000000" w:fill="E2EFDA"/>
            <w:noWrap/>
            <w:vAlign w:val="center"/>
            <w:hideMark/>
          </w:tcPr>
          <w:p w14:paraId="448F4756" w14:textId="77777777" w:rsidR="00DF5174" w:rsidRPr="00BB7705" w:rsidRDefault="00DF5174" w:rsidP="00563470">
            <w:pPr>
              <w:jc w:val="center"/>
              <w:rPr>
                <w:rFonts w:ascii="Times New Roman" w:hAnsi="Times New Roman"/>
                <w:b/>
                <w:bCs/>
                <w:sz w:val="24"/>
              </w:rPr>
            </w:pPr>
            <w:r w:rsidRPr="00BB7705">
              <w:rPr>
                <w:rFonts w:ascii="Times New Roman" w:hAnsi="Times New Roman"/>
                <w:b/>
                <w:bCs/>
                <w:sz w:val="24"/>
              </w:rPr>
              <w:t>Fő</w:t>
            </w:r>
          </w:p>
        </w:tc>
      </w:tr>
      <w:tr w:rsidR="00DF5174" w:rsidRPr="00BB7705" w14:paraId="43F7EFC6" w14:textId="77777777" w:rsidTr="009A364F">
        <w:trPr>
          <w:trHeight w:val="387"/>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5C24AAF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2016</w:t>
            </w:r>
          </w:p>
        </w:tc>
        <w:tc>
          <w:tcPr>
            <w:tcW w:w="2973" w:type="dxa"/>
            <w:tcBorders>
              <w:top w:val="nil"/>
              <w:left w:val="nil"/>
              <w:bottom w:val="single" w:sz="4" w:space="0" w:color="auto"/>
              <w:right w:val="single" w:sz="4" w:space="0" w:color="auto"/>
            </w:tcBorders>
            <w:shd w:val="clear" w:color="auto" w:fill="auto"/>
            <w:vAlign w:val="center"/>
            <w:hideMark/>
          </w:tcPr>
          <w:p w14:paraId="05C0D73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520C7BD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0</w:t>
            </w:r>
          </w:p>
        </w:tc>
      </w:tr>
      <w:tr w:rsidR="00DF5174" w:rsidRPr="00BB7705" w14:paraId="4227FFE4" w14:textId="77777777" w:rsidTr="009A364F">
        <w:trPr>
          <w:trHeight w:val="277"/>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9B664C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2017</w:t>
            </w:r>
          </w:p>
        </w:tc>
        <w:tc>
          <w:tcPr>
            <w:tcW w:w="2973" w:type="dxa"/>
            <w:tcBorders>
              <w:top w:val="nil"/>
              <w:left w:val="nil"/>
              <w:bottom w:val="single" w:sz="4" w:space="0" w:color="auto"/>
              <w:right w:val="single" w:sz="4" w:space="0" w:color="auto"/>
            </w:tcBorders>
            <w:shd w:val="clear" w:color="auto" w:fill="auto"/>
            <w:vAlign w:val="center"/>
            <w:hideMark/>
          </w:tcPr>
          <w:p w14:paraId="05443A8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2586DF0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3</w:t>
            </w:r>
          </w:p>
        </w:tc>
      </w:tr>
      <w:tr w:rsidR="00DF5174" w:rsidRPr="00BB7705" w14:paraId="14965444"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390A59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2018</w:t>
            </w:r>
          </w:p>
        </w:tc>
        <w:tc>
          <w:tcPr>
            <w:tcW w:w="2973" w:type="dxa"/>
            <w:tcBorders>
              <w:top w:val="nil"/>
              <w:left w:val="nil"/>
              <w:bottom w:val="single" w:sz="4" w:space="0" w:color="auto"/>
              <w:right w:val="single" w:sz="4" w:space="0" w:color="auto"/>
            </w:tcBorders>
            <w:shd w:val="clear" w:color="auto" w:fill="auto"/>
            <w:vAlign w:val="center"/>
            <w:hideMark/>
          </w:tcPr>
          <w:p w14:paraId="2F2CA06A"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5E12DC32"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15</w:t>
            </w:r>
          </w:p>
        </w:tc>
      </w:tr>
      <w:tr w:rsidR="00DF5174" w:rsidRPr="00BB7705" w14:paraId="1B54C997"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662B6FF8"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2019</w:t>
            </w:r>
          </w:p>
        </w:tc>
        <w:tc>
          <w:tcPr>
            <w:tcW w:w="2973" w:type="dxa"/>
            <w:tcBorders>
              <w:top w:val="nil"/>
              <w:left w:val="nil"/>
              <w:bottom w:val="single" w:sz="4" w:space="0" w:color="auto"/>
              <w:right w:val="single" w:sz="4" w:space="0" w:color="auto"/>
            </w:tcBorders>
            <w:shd w:val="clear" w:color="auto" w:fill="auto"/>
            <w:vAlign w:val="center"/>
            <w:hideMark/>
          </w:tcPr>
          <w:p w14:paraId="2B7370E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06C053A0"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13</w:t>
            </w:r>
          </w:p>
        </w:tc>
      </w:tr>
      <w:tr w:rsidR="00DF5174" w:rsidRPr="00BB7705" w14:paraId="14042B2F"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1EC65CA1"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2020</w:t>
            </w:r>
          </w:p>
        </w:tc>
        <w:tc>
          <w:tcPr>
            <w:tcW w:w="2973" w:type="dxa"/>
            <w:tcBorders>
              <w:top w:val="nil"/>
              <w:left w:val="nil"/>
              <w:bottom w:val="single" w:sz="4" w:space="0" w:color="auto"/>
              <w:right w:val="single" w:sz="4" w:space="0" w:color="auto"/>
            </w:tcBorders>
            <w:shd w:val="clear" w:color="auto" w:fill="auto"/>
            <w:vAlign w:val="center"/>
            <w:hideMark/>
          </w:tcPr>
          <w:p w14:paraId="3ADC5DDC"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3309A4CD"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26</w:t>
            </w:r>
          </w:p>
        </w:tc>
      </w:tr>
      <w:tr w:rsidR="00DF5174" w:rsidRPr="00BB7705" w14:paraId="43FE34BD" w14:textId="77777777" w:rsidTr="009A364F">
        <w:trPr>
          <w:trHeight w:val="265"/>
          <w:jc w:val="center"/>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7EF97453"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2021</w:t>
            </w:r>
          </w:p>
        </w:tc>
        <w:tc>
          <w:tcPr>
            <w:tcW w:w="2973" w:type="dxa"/>
            <w:tcBorders>
              <w:top w:val="nil"/>
              <w:left w:val="nil"/>
              <w:bottom w:val="single" w:sz="4" w:space="0" w:color="auto"/>
              <w:right w:val="single" w:sz="4" w:space="0" w:color="auto"/>
            </w:tcBorders>
            <w:shd w:val="clear" w:color="auto" w:fill="auto"/>
            <w:vAlign w:val="center"/>
            <w:hideMark/>
          </w:tcPr>
          <w:p w14:paraId="42F09494"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n.a.</w:t>
            </w:r>
          </w:p>
        </w:tc>
        <w:tc>
          <w:tcPr>
            <w:tcW w:w="3140" w:type="dxa"/>
            <w:tcBorders>
              <w:top w:val="nil"/>
              <w:left w:val="nil"/>
              <w:bottom w:val="single" w:sz="4" w:space="0" w:color="auto"/>
              <w:right w:val="single" w:sz="4" w:space="0" w:color="auto"/>
            </w:tcBorders>
            <w:shd w:val="clear" w:color="auto" w:fill="auto"/>
            <w:vAlign w:val="center"/>
            <w:hideMark/>
          </w:tcPr>
          <w:p w14:paraId="2280D87F" w14:textId="77777777" w:rsidR="00DF5174" w:rsidRPr="00BB7705" w:rsidRDefault="00DF5174" w:rsidP="00563470">
            <w:pPr>
              <w:jc w:val="center"/>
              <w:rPr>
                <w:rFonts w:ascii="Times New Roman" w:hAnsi="Times New Roman"/>
                <w:sz w:val="24"/>
              </w:rPr>
            </w:pPr>
            <w:r w:rsidRPr="00BB7705">
              <w:rPr>
                <w:rFonts w:ascii="Times New Roman" w:hAnsi="Times New Roman"/>
                <w:sz w:val="24"/>
              </w:rPr>
              <w:t>24</w:t>
            </w:r>
          </w:p>
        </w:tc>
      </w:tr>
      <w:tr w:rsidR="00DF5174" w:rsidRPr="00BB7705" w14:paraId="5A5698B5" w14:textId="77777777" w:rsidTr="009A364F">
        <w:trPr>
          <w:trHeight w:val="265"/>
          <w:jc w:val="center"/>
        </w:trPr>
        <w:tc>
          <w:tcPr>
            <w:tcW w:w="4603" w:type="dxa"/>
            <w:gridSpan w:val="2"/>
            <w:tcBorders>
              <w:top w:val="nil"/>
              <w:left w:val="nil"/>
              <w:bottom w:val="nil"/>
              <w:right w:val="nil"/>
            </w:tcBorders>
            <w:shd w:val="clear" w:color="auto" w:fill="auto"/>
            <w:noWrap/>
            <w:vAlign w:val="bottom"/>
            <w:hideMark/>
          </w:tcPr>
          <w:p w14:paraId="0A39FDC5" w14:textId="77777777" w:rsidR="00DF5174" w:rsidRPr="00BB7705" w:rsidRDefault="00DF5174" w:rsidP="00563470">
            <w:pPr>
              <w:jc w:val="left"/>
              <w:rPr>
                <w:rFonts w:ascii="Times New Roman" w:hAnsi="Times New Roman"/>
                <w:sz w:val="24"/>
              </w:rPr>
            </w:pPr>
            <w:r w:rsidRPr="00BB7705">
              <w:rPr>
                <w:rFonts w:ascii="Times New Roman" w:hAnsi="Times New Roman"/>
                <w:sz w:val="24"/>
              </w:rPr>
              <w:t>Forrás: TeIR, KSH Tstar</w:t>
            </w:r>
          </w:p>
        </w:tc>
        <w:tc>
          <w:tcPr>
            <w:tcW w:w="3140" w:type="dxa"/>
            <w:tcBorders>
              <w:top w:val="nil"/>
              <w:left w:val="nil"/>
              <w:bottom w:val="nil"/>
              <w:right w:val="nil"/>
            </w:tcBorders>
            <w:shd w:val="clear" w:color="auto" w:fill="auto"/>
            <w:noWrap/>
            <w:vAlign w:val="bottom"/>
            <w:hideMark/>
          </w:tcPr>
          <w:p w14:paraId="6DC93080" w14:textId="77777777" w:rsidR="00DF5174" w:rsidRPr="00BB7705" w:rsidRDefault="00DF5174" w:rsidP="00563470">
            <w:pPr>
              <w:jc w:val="left"/>
              <w:rPr>
                <w:rFonts w:ascii="Times New Roman" w:hAnsi="Times New Roman"/>
                <w:sz w:val="24"/>
              </w:rPr>
            </w:pPr>
          </w:p>
        </w:tc>
      </w:tr>
    </w:tbl>
    <w:p w14:paraId="1EFD1BCC" w14:textId="5B195AAA" w:rsidR="00341173" w:rsidRPr="00BB7705" w:rsidRDefault="00341173"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56FA6D9" w14:textId="77777777"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0C7AB70" w14:textId="2AC1686C"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8CFCEE6" wp14:editId="50D82575">
            <wp:extent cx="4768850" cy="2878455"/>
            <wp:effectExtent l="0" t="0" r="12700" b="17145"/>
            <wp:docPr id="1272480349" name="Diagram 1">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B3BC8D" w14:textId="77777777" w:rsidR="00DF5174" w:rsidRPr="00BB7705" w:rsidRDefault="00DF517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31E3B2C"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Lakhatást segítő támogatásként a település lakásfenntartási támogatást nyújt.</w:t>
      </w:r>
    </w:p>
    <w:p w14:paraId="1AAF1775" w14:textId="77777777" w:rsidR="00B762A3" w:rsidRPr="00BB7705" w:rsidRDefault="00B762A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D0E5B1" w14:textId="77777777" w:rsidR="00BC03E7" w:rsidRPr="00BB7705" w:rsidRDefault="00BC03E7" w:rsidP="00563470">
      <w:pPr>
        <w:rPr>
          <w:rFonts w:ascii="Times New Roman" w:hAnsi="Times New Roman"/>
          <w:b/>
          <w:iCs/>
          <w:sz w:val="24"/>
        </w:rPr>
      </w:pPr>
    </w:p>
    <w:p w14:paraId="5E08A7EB" w14:textId="77777777" w:rsidR="00BC03E7" w:rsidRPr="00BB7705" w:rsidRDefault="00BC03E7" w:rsidP="00563470">
      <w:pPr>
        <w:rPr>
          <w:rFonts w:ascii="Times New Roman" w:hAnsi="Times New Roman"/>
          <w:b/>
          <w:bCs/>
          <w:iCs/>
          <w:sz w:val="24"/>
        </w:rPr>
      </w:pPr>
      <w:r w:rsidRPr="00BB7705">
        <w:rPr>
          <w:rFonts w:ascii="Times New Roman" w:hAnsi="Times New Roman"/>
          <w:b/>
          <w:bCs/>
          <w:iCs/>
          <w:sz w:val="24"/>
        </w:rPr>
        <w:t>Szociális tűzifa támogatás</w:t>
      </w:r>
    </w:p>
    <w:p w14:paraId="30E52C52" w14:textId="77777777" w:rsidR="00126BBC" w:rsidRPr="00BB7705" w:rsidRDefault="00126B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FB5FA3" w14:textId="13E349BA" w:rsidR="00126BBC" w:rsidRPr="00BB7705" w:rsidRDefault="00126B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helyi önkormányzatokért felelős miniszter (a továbbiakban: miniszter) pályázatot hirdet </w:t>
      </w:r>
      <w:r w:rsidR="00301E02" w:rsidRPr="00BB7705">
        <w:rPr>
          <w:rFonts w:ascii="Times New Roman" w:hAnsi="Times New Roman"/>
          <w:sz w:val="24"/>
        </w:rPr>
        <w:t>a</w:t>
      </w:r>
      <w:r w:rsidRPr="00BB7705">
        <w:rPr>
          <w:rFonts w:ascii="Times New Roman" w:hAnsi="Times New Roman"/>
          <w:sz w:val="24"/>
        </w:rPr>
        <w:t xml:space="preserve"> települési önkormányzatok szociális célú tüzelőanyag vásárlásához kapcsolódó támogatására összhangban - az államháztartásról szóló 2011. évi CXCV. törvény (a továbbiakban: Áht.), - a számvitelről szóló 2000. évi C. törvény, - a szociális igazgatásról és szociális ellátásokról szóló 1993. évi III. törvény (a továbbiakban: Szoc. tv.), - az elektronikus ügyintézés és a bizalmi szolgáltatások általános szabályairól szóló 2015. évi CCXXII. törvény (a továbbiakban: E-ügyintézési tv.), - a gyermekek védelméről és a gyámügyi igazgatásról szóló 1997. évi XXXI. törvény (a továbbiakban: Gyvt.), - az elektronikus ügyintézés részletszabályairól szóló 451/2016. (XII. 19.) Korm. rendelet, és - az államháztartásról szóló törvény végrehajtásáról szóló 368/2011. (XII. 31.) Korm. rendelet (a továbbiakban: Ávr.) rendelkezéseivel.</w:t>
      </w:r>
    </w:p>
    <w:p w14:paraId="6ECBAFBC" w14:textId="77777777" w:rsidR="00AF5198" w:rsidRDefault="00AA23C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téli időjárás a kistelepülésen élő családok, idősek egy részének nehézséget okoz. Ezért indította el a Kormány már 2011-ben a szociális célú tüzelőanyag programot, amelynek keretében évről évre többszázezer rászoruló családnak nyújt segítséget. </w:t>
      </w:r>
    </w:p>
    <w:p w14:paraId="02F357BD" w14:textId="77777777" w:rsidR="00AF5198" w:rsidRDefault="00AF51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9240D4" w14:textId="1721B397" w:rsidR="00B762A3" w:rsidRPr="00BB7705" w:rsidRDefault="00AA23C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program azt a célt szolgálja, hogy a legrászorultabb családok átmeneti, kiegészítő támogatáshoz juthassanak, csökkenjen a háztartások tüzelőanyag-költsége. A Belügyminisztérium 2022. január 1-jei adatai alapján az 5000 fő lakosságszámot meg nem haladó települési önkormányzat szociális célú tűzifavásárláshoz vagy barnakőszén vásárláshoz kapcsolódó támogatásra pályázhat.</w:t>
      </w:r>
      <w:r w:rsidR="00B762A3" w:rsidRPr="00BB7705">
        <w:rPr>
          <w:rFonts w:ascii="Times New Roman" w:hAnsi="Times New Roman"/>
          <w:sz w:val="24"/>
        </w:rPr>
        <w:t xml:space="preserve"> </w:t>
      </w:r>
    </w:p>
    <w:p w14:paraId="6F32B4C5" w14:textId="18C70833" w:rsidR="00BC03E7" w:rsidRPr="00BB7705" w:rsidRDefault="00BC03E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iCs/>
          <w:sz w:val="24"/>
        </w:rPr>
        <w:t>Velem községi Önkormányzat Képviselő-testület</w:t>
      </w:r>
      <w:r w:rsidR="00BA2BD2" w:rsidRPr="00BB7705">
        <w:rPr>
          <w:rFonts w:ascii="Times New Roman" w:hAnsi="Times New Roman"/>
          <w:iCs/>
          <w:sz w:val="24"/>
        </w:rPr>
        <w:t xml:space="preserve">e </w:t>
      </w:r>
      <w:r w:rsidR="00AA23C6" w:rsidRPr="00BB7705">
        <w:rPr>
          <w:rFonts w:ascii="Times New Roman" w:hAnsi="Times New Roman"/>
          <w:iCs/>
          <w:sz w:val="24"/>
        </w:rPr>
        <w:t>a</w:t>
      </w:r>
      <w:r w:rsidR="00BA2BD2" w:rsidRPr="00BB7705">
        <w:rPr>
          <w:rFonts w:ascii="Times New Roman" w:hAnsi="Times New Roman"/>
          <w:sz w:val="24"/>
        </w:rPr>
        <w:t xml:space="preserve"> települési önkormányzatok szociális célú tüzelőanyag vásárlásához kapcsolódó támogatása jogcím szerint </w:t>
      </w:r>
      <w:r w:rsidR="00AA23C6" w:rsidRPr="00BB7705">
        <w:rPr>
          <w:rFonts w:ascii="Times New Roman" w:hAnsi="Times New Roman"/>
          <w:sz w:val="24"/>
        </w:rPr>
        <w:t xml:space="preserve">minden évben </w:t>
      </w:r>
      <w:r w:rsidR="004A25E5" w:rsidRPr="00BB7705">
        <w:rPr>
          <w:rFonts w:ascii="Times New Roman" w:hAnsi="Times New Roman"/>
          <w:sz w:val="24"/>
        </w:rPr>
        <w:t>benyújtja pályázatát</w:t>
      </w:r>
      <w:r w:rsidR="00BA2BD2" w:rsidRPr="00BB7705">
        <w:rPr>
          <w:rFonts w:ascii="Times New Roman" w:hAnsi="Times New Roman"/>
          <w:sz w:val="24"/>
        </w:rPr>
        <w:t xml:space="preserve"> erdei keménylombos tűzifára</w:t>
      </w:r>
      <w:r w:rsidR="004A25E5" w:rsidRPr="00BB7705">
        <w:rPr>
          <w:rFonts w:ascii="Times New Roman" w:hAnsi="Times New Roman"/>
          <w:sz w:val="24"/>
        </w:rPr>
        <w:t>.</w:t>
      </w:r>
      <w:r w:rsidR="00BA2BD2" w:rsidRPr="00BB7705">
        <w:rPr>
          <w:rFonts w:ascii="Times New Roman" w:hAnsi="Times New Roman"/>
          <w:sz w:val="24"/>
        </w:rPr>
        <w:t xml:space="preserve"> Velem községi Önkormányzat vállalja, hogy az önkormányzat a szociális célú tűzifában részesülőtől ellenszolgáltatást nem kér.</w:t>
      </w:r>
      <w:r w:rsidR="00F76808" w:rsidRPr="00BB7705">
        <w:rPr>
          <w:rFonts w:ascii="Times New Roman" w:hAnsi="Times New Roman"/>
          <w:sz w:val="24"/>
        </w:rPr>
        <w:t xml:space="preserve"> </w:t>
      </w:r>
      <w:r w:rsidRPr="00BB7705">
        <w:rPr>
          <w:rFonts w:ascii="Times New Roman" w:hAnsi="Times New Roman"/>
          <w:sz w:val="24"/>
        </w:rPr>
        <w:t>Egy háztartás alkalmanként 2 m</w:t>
      </w:r>
      <w:r w:rsidRPr="00BB7705">
        <w:rPr>
          <w:rFonts w:ascii="Times New Roman" w:hAnsi="Times New Roman"/>
          <w:sz w:val="24"/>
          <w:vertAlign w:val="superscript"/>
        </w:rPr>
        <w:t>3</w:t>
      </w:r>
      <w:r w:rsidRPr="00BB7705">
        <w:rPr>
          <w:rFonts w:ascii="Times New Roman" w:hAnsi="Times New Roman"/>
          <w:sz w:val="24"/>
        </w:rPr>
        <w:t xml:space="preserve"> tűzifában részesülhet. A támogatás a rendelkezésre álló tűzifamennyiség erejéig állapítható meg. A kiírt szociális tűzifa pályázat kapcsán </w:t>
      </w:r>
      <w:r w:rsidR="0063144C" w:rsidRPr="00BB7705">
        <w:rPr>
          <w:rFonts w:ascii="Times New Roman" w:hAnsi="Times New Roman"/>
          <w:sz w:val="24"/>
        </w:rPr>
        <w:t xml:space="preserve">a rendelkezésre álló mennyisége szerinti </w:t>
      </w:r>
      <w:r w:rsidR="00F76808" w:rsidRPr="00BB7705">
        <w:rPr>
          <w:rFonts w:ascii="Times New Roman" w:hAnsi="Times New Roman"/>
          <w:sz w:val="24"/>
        </w:rPr>
        <w:t xml:space="preserve">rászoruló családok </w:t>
      </w:r>
      <w:r w:rsidRPr="00BB7705">
        <w:rPr>
          <w:rFonts w:ascii="Times New Roman" w:hAnsi="Times New Roman"/>
          <w:sz w:val="24"/>
        </w:rPr>
        <w:t>részesül</w:t>
      </w:r>
      <w:r w:rsidR="00F76808" w:rsidRPr="00BB7705">
        <w:rPr>
          <w:rFonts w:ascii="Times New Roman" w:hAnsi="Times New Roman"/>
          <w:sz w:val="24"/>
        </w:rPr>
        <w:t xml:space="preserve">nek </w:t>
      </w:r>
      <w:r w:rsidRPr="00BB7705">
        <w:rPr>
          <w:rFonts w:ascii="Times New Roman" w:hAnsi="Times New Roman"/>
          <w:sz w:val="24"/>
        </w:rPr>
        <w:t>támogatásban.</w:t>
      </w:r>
    </w:p>
    <w:p w14:paraId="074DD8D7" w14:textId="77777777" w:rsidR="00D43C14" w:rsidRPr="00BB7705" w:rsidRDefault="00D43C14" w:rsidP="00563470">
      <w:pPr>
        <w:pStyle w:val="Tblacm"/>
        <w:rPr>
          <w:rFonts w:ascii="Times New Roman" w:hAnsi="Times New Roman"/>
          <w:sz w:val="24"/>
          <w:szCs w:val="24"/>
          <w:highlight w:val="green"/>
        </w:rPr>
      </w:pPr>
    </w:p>
    <w:bookmarkEnd w:id="76"/>
    <w:p w14:paraId="718C28DC" w14:textId="77777777" w:rsidR="00AF5198" w:rsidRDefault="00AF5198" w:rsidP="00563470">
      <w:pPr>
        <w:autoSpaceDE w:val="0"/>
        <w:autoSpaceDN w:val="0"/>
        <w:adjustRightInd w:val="0"/>
        <w:spacing w:after="20"/>
        <w:ind w:firstLine="142"/>
        <w:rPr>
          <w:rFonts w:ascii="Times New Roman" w:hAnsi="Times New Roman"/>
          <w:i/>
          <w:iCs/>
          <w:sz w:val="24"/>
        </w:rPr>
      </w:pPr>
    </w:p>
    <w:p w14:paraId="452B28C1" w14:textId="77777777" w:rsidR="00AF5198" w:rsidRDefault="00AF5198" w:rsidP="00563470">
      <w:pPr>
        <w:autoSpaceDE w:val="0"/>
        <w:autoSpaceDN w:val="0"/>
        <w:adjustRightInd w:val="0"/>
        <w:spacing w:after="20"/>
        <w:ind w:firstLine="142"/>
        <w:rPr>
          <w:rFonts w:ascii="Times New Roman" w:hAnsi="Times New Roman"/>
          <w:i/>
          <w:iCs/>
          <w:sz w:val="24"/>
        </w:rPr>
      </w:pPr>
    </w:p>
    <w:p w14:paraId="5084598A" w14:textId="29087988"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eladósodottság</w:t>
      </w:r>
    </w:p>
    <w:p w14:paraId="006BEE22" w14:textId="77777777" w:rsidR="00D43C14" w:rsidRPr="00BB7705" w:rsidRDefault="00D43C14" w:rsidP="00563470">
      <w:pPr>
        <w:autoSpaceDE w:val="0"/>
        <w:autoSpaceDN w:val="0"/>
        <w:adjustRightInd w:val="0"/>
        <w:spacing w:after="20"/>
        <w:rPr>
          <w:rFonts w:ascii="Times New Roman" w:hAnsi="Times New Roman"/>
          <w:iCs/>
          <w:sz w:val="24"/>
        </w:rPr>
      </w:pPr>
    </w:p>
    <w:p w14:paraId="479B5083"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nincs magát roma származásúnak valló, és mélyszegénységben élő. A lakosság körében nem jellemző az eladósodottság.</w:t>
      </w:r>
    </w:p>
    <w:p w14:paraId="2C6C9A58"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69DE5C"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g)</w:t>
      </w:r>
      <w:r w:rsidRPr="00BB7705">
        <w:rPr>
          <w:rFonts w:ascii="Times New Roman" w:hAnsi="Times New Roman"/>
          <w:sz w:val="24"/>
        </w:rPr>
        <w:t xml:space="preserve"> lakhatás egyéb jellemzői: külterületeken és nem lakóövezetben elhelyezkedő lakások, minőségi közszolgáltatásokhoz, közműszolgáltatásokhoz, közösségi közlekedéshez való hozzáférés bemutatása</w:t>
      </w:r>
    </w:p>
    <w:p w14:paraId="418458B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4B8660" w14:textId="3CC3B756"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településen vannak külterületen, nem lakóövezetben elhelyezkedő </w:t>
      </w:r>
      <w:r w:rsidR="00D1497A" w:rsidRPr="00BB7705">
        <w:rPr>
          <w:rFonts w:ascii="Times New Roman" w:hAnsi="Times New Roman"/>
          <w:sz w:val="24"/>
        </w:rPr>
        <w:t xml:space="preserve">hétvégi házak és gazdasági </w:t>
      </w:r>
      <w:r w:rsidRPr="00BB7705">
        <w:rPr>
          <w:rFonts w:ascii="Times New Roman" w:hAnsi="Times New Roman"/>
          <w:sz w:val="24"/>
        </w:rPr>
        <w:t xml:space="preserve">épületek, </w:t>
      </w:r>
      <w:r w:rsidR="00D1497A" w:rsidRPr="00BB7705">
        <w:rPr>
          <w:rFonts w:ascii="Times New Roman" w:hAnsi="Times New Roman"/>
          <w:sz w:val="24"/>
        </w:rPr>
        <w:t>ezekben</w:t>
      </w:r>
      <w:r w:rsidRPr="00BB7705">
        <w:rPr>
          <w:rFonts w:ascii="Times New Roman" w:hAnsi="Times New Roman"/>
          <w:sz w:val="24"/>
        </w:rPr>
        <w:t xml:space="preserve"> azonban </w:t>
      </w:r>
      <w:r w:rsidR="00D1497A" w:rsidRPr="00BB7705">
        <w:rPr>
          <w:rFonts w:ascii="Times New Roman" w:hAnsi="Times New Roman"/>
          <w:sz w:val="24"/>
        </w:rPr>
        <w:t>szezonális</w:t>
      </w:r>
      <w:r w:rsidR="00103D67" w:rsidRPr="00BB7705">
        <w:rPr>
          <w:rFonts w:ascii="Times New Roman" w:hAnsi="Times New Roman"/>
          <w:sz w:val="24"/>
        </w:rPr>
        <w:t xml:space="preserve"> jelleggel </w:t>
      </w:r>
      <w:r w:rsidR="00D1497A" w:rsidRPr="00BB7705">
        <w:rPr>
          <w:rFonts w:ascii="Times New Roman" w:hAnsi="Times New Roman"/>
          <w:sz w:val="24"/>
        </w:rPr>
        <w:t>tartózkodnak.</w:t>
      </w:r>
    </w:p>
    <w:p w14:paraId="256EBEF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A08BA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3.5 Telepek, szegregátumok helyzete</w:t>
      </w:r>
    </w:p>
    <w:p w14:paraId="3E1B6169" w14:textId="77777777" w:rsidR="00D43C14" w:rsidRPr="00BB7705" w:rsidRDefault="00D43C14" w:rsidP="00563470">
      <w:pPr>
        <w:rPr>
          <w:rFonts w:ascii="Times New Roman" w:hAnsi="Times New Roman"/>
          <w:sz w:val="24"/>
        </w:rPr>
      </w:pPr>
    </w:p>
    <w:p w14:paraId="3B74D2C2" w14:textId="77777777" w:rsidR="00D43C14" w:rsidRPr="00BB7705" w:rsidRDefault="00D43C14"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A településen nem találhatóak telepek, szegregátumok.</w:t>
      </w:r>
    </w:p>
    <w:p w14:paraId="0BC63F9C" w14:textId="77777777" w:rsidR="00D43C14" w:rsidRPr="00BB7705" w:rsidRDefault="00D43C14" w:rsidP="00563470">
      <w:pPr>
        <w:rPr>
          <w:rFonts w:ascii="Times New Roman" w:hAnsi="Times New Roman"/>
          <w:sz w:val="24"/>
        </w:rPr>
      </w:pPr>
    </w:p>
    <w:p w14:paraId="4F830310"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14:paraId="701949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5356C54"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a telepen/szegregátumokban élők száma, társadalmi problémák szempontjából főbb jellemzői (pl. életkori megoszlás, foglalkoztatottsági helyzet, segélyezettek, hátrányos, halmozottan hátrányos helyzetű gyermekek aránya, stb.)</w:t>
      </w:r>
    </w:p>
    <w:p w14:paraId="3D898F95" w14:textId="77777777" w:rsidR="00D43C14" w:rsidRPr="00BB7705" w:rsidRDefault="00D43C14" w:rsidP="00563470">
      <w:pPr>
        <w:rPr>
          <w:rFonts w:ascii="Times New Roman" w:hAnsi="Times New Roman"/>
          <w:sz w:val="24"/>
        </w:rPr>
      </w:pPr>
    </w:p>
    <w:p w14:paraId="61562264"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szegregációval veszélyeztetett területek, a lakosság területi átrendeződésének folyamatai</w:t>
      </w:r>
    </w:p>
    <w:p w14:paraId="4072394F"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790D6383"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 xml:space="preserve">3.6 Egészségügyi és szociális szolgáltatásokhoz való hozzáférés  </w:t>
      </w:r>
    </w:p>
    <w:p w14:paraId="71BEA266" w14:textId="77777777" w:rsidR="007F17A1" w:rsidRPr="00BB7705" w:rsidRDefault="007F1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865A2B" w14:textId="77777777" w:rsidR="007F17A1" w:rsidRPr="00BB7705" w:rsidRDefault="007F17A1" w:rsidP="00563470">
      <w:pPr>
        <w:numPr>
          <w:ilvl w:val="0"/>
          <w:numId w:val="19"/>
        </w:numPr>
        <w:autoSpaceDE w:val="0"/>
        <w:autoSpaceDN w:val="0"/>
        <w:adjustRightInd w:val="0"/>
        <w:spacing w:after="20"/>
        <w:rPr>
          <w:rFonts w:ascii="Times New Roman" w:hAnsi="Times New Roman"/>
          <w:sz w:val="24"/>
        </w:rPr>
      </w:pPr>
      <w:r w:rsidRPr="00BB7705">
        <w:rPr>
          <w:rFonts w:ascii="Times New Roman" w:hAnsi="Times New Roman"/>
          <w:sz w:val="24"/>
        </w:rPr>
        <w:t xml:space="preserve">az egészségügyi alapszolgáltatásokhoz, szakellátáshoz való hozzáférés </w:t>
      </w:r>
    </w:p>
    <w:p w14:paraId="11E2CAFF"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44AD0B" w14:textId="77777777" w:rsidR="00B31E67" w:rsidRPr="00BB7705" w:rsidRDefault="00B31E67" w:rsidP="00563470">
      <w:pPr>
        <w:rPr>
          <w:rFonts w:ascii="Times New Roman" w:hAnsi="Times New Roman"/>
          <w:sz w:val="24"/>
        </w:rPr>
      </w:pPr>
      <w:r w:rsidRPr="00BB7705">
        <w:rPr>
          <w:rFonts w:ascii="Times New Roman" w:hAnsi="Times New Roman"/>
          <w:sz w:val="24"/>
        </w:rPr>
        <w:t>A háziorvos személyes és folyamatos orvosi ellátást nyújt az egészségi állapot megőrzése, a betegségek megelőzése és gyógyítása céljából. A gyógyító-megelőző alapellátás keretében a háziorvos feladatkörébe tartozik az egészséges lakosság részére nyújtott tanácsadás és szűrés, a beteg vizsgálata, gyógykezelése, egészségi állapotának ellenőrzése, orvosi rehabilitációja, illetve szakorvosi vagy fekvőbeteg gyógyintézeti vizsgálatra való beutalása. A háziorvos feladatkörébe tartozik továbbá a terhes gondozásban való részvétel, a közegészségügyi, járványügyi feladatok ellátása, az egészségnevelés, egészségügyi felvilágosítás, az életkorhoz kötött szűrővizsgálatok, valamint az ügyeleti ellátásban való részvétel.</w:t>
      </w:r>
    </w:p>
    <w:p w14:paraId="39CF999B"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9D38FC"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96FC7DD"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4995BEE"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5080F43"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FEB2E2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5DEC008"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56E448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9D20B6"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AA05BB"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9EDE8E3" w14:textId="77777777" w:rsidR="00B31E67" w:rsidRPr="00BB7705" w:rsidRDefault="00B31E6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BA6376" w14:textId="77777777" w:rsidR="007F17A1" w:rsidRPr="00BB7705" w:rsidRDefault="007F17A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
        <w:gridCol w:w="1411"/>
        <w:gridCol w:w="1580"/>
        <w:gridCol w:w="1847"/>
        <w:gridCol w:w="2113"/>
        <w:gridCol w:w="1874"/>
        <w:gridCol w:w="1625"/>
      </w:tblGrid>
      <w:tr w:rsidR="00C211C8" w:rsidRPr="00BB7705" w14:paraId="183B9F97" w14:textId="77777777" w:rsidTr="00816FEA">
        <w:trPr>
          <w:trHeight w:val="1016"/>
          <w:jc w:val="center"/>
        </w:trPr>
        <w:tc>
          <w:tcPr>
            <w:tcW w:w="10831" w:type="dxa"/>
            <w:gridSpan w:val="7"/>
            <w:shd w:val="clear" w:color="auto" w:fill="auto"/>
            <w:noWrap/>
            <w:vAlign w:val="bottom"/>
            <w:hideMark/>
          </w:tcPr>
          <w:p w14:paraId="6DC4213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3.6.1. számú táblázat – Egészségügyi ellátás</w:t>
            </w:r>
          </w:p>
        </w:tc>
      </w:tr>
      <w:tr w:rsidR="00C211C8" w:rsidRPr="00BB7705" w14:paraId="3AE9EABD" w14:textId="77777777" w:rsidTr="00816FEA">
        <w:trPr>
          <w:trHeight w:val="2437"/>
          <w:jc w:val="center"/>
        </w:trPr>
        <w:tc>
          <w:tcPr>
            <w:tcW w:w="792" w:type="dxa"/>
            <w:vMerge w:val="restart"/>
            <w:shd w:val="clear" w:color="000000" w:fill="E2EFDA"/>
            <w:noWrap/>
            <w:vAlign w:val="center"/>
            <w:hideMark/>
          </w:tcPr>
          <w:p w14:paraId="42661E86"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1411" w:type="dxa"/>
            <w:shd w:val="clear" w:color="000000" w:fill="E2EFDA"/>
            <w:vAlign w:val="center"/>
            <w:hideMark/>
          </w:tcPr>
          <w:p w14:paraId="62ADDD22"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Felnőttek és gyermekek részére szervezett háziorvosi szolgálatok száma</w:t>
            </w:r>
            <w:r w:rsidRPr="00BB7705">
              <w:rPr>
                <w:rFonts w:ascii="Times New Roman" w:hAnsi="Times New Roman"/>
                <w:b/>
                <w:bCs/>
                <w:sz w:val="24"/>
              </w:rPr>
              <w:br/>
            </w:r>
            <w:r w:rsidRPr="00BB7705">
              <w:rPr>
                <w:rFonts w:ascii="Times New Roman" w:hAnsi="Times New Roman"/>
                <w:sz w:val="24"/>
              </w:rPr>
              <w:t>(TS 107)</w:t>
            </w:r>
          </w:p>
        </w:tc>
        <w:tc>
          <w:tcPr>
            <w:tcW w:w="1518" w:type="dxa"/>
            <w:shd w:val="clear" w:color="000000" w:fill="E2EFDA"/>
            <w:vAlign w:val="center"/>
            <w:hideMark/>
          </w:tcPr>
          <w:p w14:paraId="4309551E"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Csak felnőttek részére szervezett háziorvosi szolgáltatások száma</w:t>
            </w:r>
            <w:r w:rsidRPr="00BB7705">
              <w:rPr>
                <w:rFonts w:ascii="Times New Roman" w:hAnsi="Times New Roman"/>
                <w:b/>
                <w:bCs/>
                <w:sz w:val="24"/>
              </w:rPr>
              <w:br/>
            </w:r>
            <w:r w:rsidRPr="00BB7705">
              <w:rPr>
                <w:rFonts w:ascii="Times New Roman" w:hAnsi="Times New Roman"/>
                <w:sz w:val="24"/>
              </w:rPr>
              <w:t>(TS 106)</w:t>
            </w:r>
          </w:p>
        </w:tc>
        <w:tc>
          <w:tcPr>
            <w:tcW w:w="1736" w:type="dxa"/>
            <w:shd w:val="clear" w:color="000000" w:fill="E2EFDA"/>
            <w:vAlign w:val="center"/>
            <w:hideMark/>
          </w:tcPr>
          <w:p w14:paraId="58132BB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A házi gyermekorvosok által ellátott szolgálatok száma</w:t>
            </w:r>
            <w:r w:rsidRPr="00BB7705">
              <w:rPr>
                <w:rFonts w:ascii="Times New Roman" w:hAnsi="Times New Roman"/>
                <w:b/>
                <w:bCs/>
                <w:sz w:val="24"/>
              </w:rPr>
              <w:br/>
            </w:r>
            <w:r w:rsidRPr="00BB7705">
              <w:rPr>
                <w:rFonts w:ascii="Times New Roman" w:hAnsi="Times New Roman"/>
                <w:sz w:val="24"/>
              </w:rPr>
              <w:t>(TS 108)</w:t>
            </w:r>
          </w:p>
        </w:tc>
        <w:tc>
          <w:tcPr>
            <w:tcW w:w="1986" w:type="dxa"/>
            <w:shd w:val="clear" w:color="000000" w:fill="E2EFDA"/>
            <w:vAlign w:val="center"/>
            <w:hideMark/>
          </w:tcPr>
          <w:p w14:paraId="7281518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Gyógyszertárak és </w:t>
            </w:r>
            <w:r w:rsidRPr="00BB7705">
              <w:rPr>
                <w:rFonts w:ascii="Times New Roman" w:hAnsi="Times New Roman"/>
                <w:b/>
                <w:bCs/>
                <w:sz w:val="24"/>
              </w:rPr>
              <w:br/>
              <w:t>fiókgyógyszertárak száma</w:t>
            </w:r>
            <w:r w:rsidRPr="00BB7705">
              <w:rPr>
                <w:rFonts w:ascii="Times New Roman" w:hAnsi="Times New Roman"/>
                <w:b/>
                <w:bCs/>
                <w:sz w:val="24"/>
              </w:rPr>
              <w:br/>
            </w:r>
            <w:r w:rsidRPr="00BB7705">
              <w:rPr>
                <w:rFonts w:ascii="Times New Roman" w:hAnsi="Times New Roman"/>
                <w:sz w:val="24"/>
              </w:rPr>
              <w:t>(TS 110)</w:t>
            </w:r>
          </w:p>
        </w:tc>
        <w:tc>
          <w:tcPr>
            <w:tcW w:w="1761" w:type="dxa"/>
            <w:shd w:val="clear" w:color="000000" w:fill="E2EFDA"/>
            <w:vAlign w:val="center"/>
            <w:hideMark/>
          </w:tcPr>
          <w:p w14:paraId="662111B6"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 xml:space="preserve">Közgyógyellátási igazolvánnyal rendelkezők száma (alanyi és normatív alapon kiadott) </w:t>
            </w:r>
            <w:r w:rsidRPr="00BB7705">
              <w:rPr>
                <w:rFonts w:ascii="Times New Roman" w:hAnsi="Times New Roman"/>
                <w:b/>
                <w:bCs/>
                <w:color w:val="000000"/>
                <w:sz w:val="24"/>
              </w:rPr>
              <w:br/>
            </w:r>
            <w:r w:rsidRPr="00BB7705">
              <w:rPr>
                <w:rFonts w:ascii="Times New Roman" w:hAnsi="Times New Roman"/>
                <w:color w:val="000000"/>
                <w:sz w:val="24"/>
              </w:rPr>
              <w:t>(TS 133)</w:t>
            </w:r>
          </w:p>
        </w:tc>
        <w:tc>
          <w:tcPr>
            <w:tcW w:w="1625" w:type="dxa"/>
            <w:shd w:val="clear" w:color="000000" w:fill="E2EFDA"/>
            <w:vAlign w:val="center"/>
            <w:hideMark/>
          </w:tcPr>
          <w:p w14:paraId="1DB16E8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Ápolási díj, alanyi jogon: támogatásban részesítettek évi átlagos száma </w:t>
            </w:r>
            <w:r w:rsidRPr="00BB7705">
              <w:rPr>
                <w:rFonts w:ascii="Times New Roman" w:hAnsi="Times New Roman"/>
                <w:sz w:val="24"/>
              </w:rPr>
              <w:t>(TS 135)</w:t>
            </w:r>
          </w:p>
        </w:tc>
      </w:tr>
      <w:tr w:rsidR="00C211C8" w:rsidRPr="00BB7705" w14:paraId="474F354A" w14:textId="77777777" w:rsidTr="00816FEA">
        <w:trPr>
          <w:trHeight w:val="910"/>
          <w:jc w:val="center"/>
        </w:trPr>
        <w:tc>
          <w:tcPr>
            <w:tcW w:w="792" w:type="dxa"/>
            <w:vMerge/>
            <w:vAlign w:val="center"/>
            <w:hideMark/>
          </w:tcPr>
          <w:p w14:paraId="3ADF2941" w14:textId="77777777" w:rsidR="00C211C8" w:rsidRPr="00BB7705" w:rsidRDefault="00C211C8" w:rsidP="00563470">
            <w:pPr>
              <w:jc w:val="left"/>
              <w:rPr>
                <w:rFonts w:ascii="Times New Roman" w:hAnsi="Times New Roman"/>
                <w:b/>
                <w:bCs/>
                <w:sz w:val="24"/>
              </w:rPr>
            </w:pPr>
          </w:p>
        </w:tc>
        <w:tc>
          <w:tcPr>
            <w:tcW w:w="1411" w:type="dxa"/>
            <w:shd w:val="clear" w:color="000000" w:fill="E2EFDA"/>
            <w:noWrap/>
            <w:vAlign w:val="center"/>
            <w:hideMark/>
          </w:tcPr>
          <w:p w14:paraId="1E3E7F3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518" w:type="dxa"/>
            <w:shd w:val="clear" w:color="000000" w:fill="E2EFDA"/>
            <w:noWrap/>
            <w:vAlign w:val="center"/>
            <w:hideMark/>
          </w:tcPr>
          <w:p w14:paraId="5EA39B0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736" w:type="dxa"/>
            <w:shd w:val="clear" w:color="000000" w:fill="E2EFDA"/>
            <w:noWrap/>
            <w:vAlign w:val="center"/>
            <w:hideMark/>
          </w:tcPr>
          <w:p w14:paraId="457F35E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986" w:type="dxa"/>
            <w:shd w:val="clear" w:color="000000" w:fill="E2EFDA"/>
            <w:noWrap/>
            <w:vAlign w:val="center"/>
            <w:hideMark/>
          </w:tcPr>
          <w:p w14:paraId="3C43E15E"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761" w:type="dxa"/>
            <w:shd w:val="clear" w:color="000000" w:fill="E2EFDA"/>
            <w:noWrap/>
            <w:vAlign w:val="center"/>
            <w:hideMark/>
          </w:tcPr>
          <w:p w14:paraId="1329B60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c>
          <w:tcPr>
            <w:tcW w:w="1625" w:type="dxa"/>
            <w:shd w:val="clear" w:color="000000" w:fill="E2EFDA"/>
            <w:noWrap/>
            <w:vAlign w:val="center"/>
            <w:hideMark/>
          </w:tcPr>
          <w:p w14:paraId="423A07E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r>
      <w:tr w:rsidR="00C211C8" w:rsidRPr="00BB7705" w14:paraId="54F0A5BF" w14:textId="77777777" w:rsidTr="00816FEA">
        <w:trPr>
          <w:trHeight w:val="592"/>
          <w:jc w:val="center"/>
        </w:trPr>
        <w:tc>
          <w:tcPr>
            <w:tcW w:w="792" w:type="dxa"/>
            <w:shd w:val="clear" w:color="auto" w:fill="auto"/>
            <w:vAlign w:val="center"/>
            <w:hideMark/>
          </w:tcPr>
          <w:p w14:paraId="44BC2D1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1411" w:type="dxa"/>
            <w:shd w:val="clear" w:color="auto" w:fill="auto"/>
            <w:vAlign w:val="center"/>
            <w:hideMark/>
          </w:tcPr>
          <w:p w14:paraId="021A1FE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F4686E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FB24FA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46A643D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73861D5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625" w:type="dxa"/>
            <w:shd w:val="clear" w:color="auto" w:fill="auto"/>
            <w:vAlign w:val="center"/>
            <w:hideMark/>
          </w:tcPr>
          <w:p w14:paraId="7B21A62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68E233B2" w14:textId="77777777" w:rsidTr="00816FEA">
        <w:trPr>
          <w:trHeight w:val="422"/>
          <w:jc w:val="center"/>
        </w:trPr>
        <w:tc>
          <w:tcPr>
            <w:tcW w:w="792" w:type="dxa"/>
            <w:shd w:val="clear" w:color="auto" w:fill="auto"/>
            <w:vAlign w:val="center"/>
            <w:hideMark/>
          </w:tcPr>
          <w:p w14:paraId="2F13806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1411" w:type="dxa"/>
            <w:shd w:val="clear" w:color="auto" w:fill="auto"/>
            <w:vAlign w:val="center"/>
            <w:hideMark/>
          </w:tcPr>
          <w:p w14:paraId="1A31DE7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0630360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2965AC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D24634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5801410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w:t>
            </w:r>
          </w:p>
        </w:tc>
        <w:tc>
          <w:tcPr>
            <w:tcW w:w="1625" w:type="dxa"/>
            <w:shd w:val="clear" w:color="auto" w:fill="auto"/>
            <w:vAlign w:val="center"/>
            <w:hideMark/>
          </w:tcPr>
          <w:p w14:paraId="4327CCA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1,00</w:t>
            </w:r>
          </w:p>
        </w:tc>
      </w:tr>
      <w:tr w:rsidR="00C211C8" w:rsidRPr="00BB7705" w14:paraId="64859000" w14:textId="77777777" w:rsidTr="00816FEA">
        <w:trPr>
          <w:trHeight w:val="406"/>
          <w:jc w:val="center"/>
        </w:trPr>
        <w:tc>
          <w:tcPr>
            <w:tcW w:w="792" w:type="dxa"/>
            <w:shd w:val="clear" w:color="auto" w:fill="auto"/>
            <w:vAlign w:val="center"/>
            <w:hideMark/>
          </w:tcPr>
          <w:p w14:paraId="48E6337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1411" w:type="dxa"/>
            <w:shd w:val="clear" w:color="auto" w:fill="auto"/>
            <w:vAlign w:val="center"/>
            <w:hideMark/>
          </w:tcPr>
          <w:p w14:paraId="42523DF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68201AB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32AE1DE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CBEC41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1D75B30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6</w:t>
            </w:r>
          </w:p>
        </w:tc>
        <w:tc>
          <w:tcPr>
            <w:tcW w:w="1625" w:type="dxa"/>
            <w:shd w:val="clear" w:color="auto" w:fill="auto"/>
            <w:vAlign w:val="center"/>
            <w:hideMark/>
          </w:tcPr>
          <w:p w14:paraId="4760B82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0,25</w:t>
            </w:r>
          </w:p>
        </w:tc>
      </w:tr>
      <w:tr w:rsidR="00C211C8" w:rsidRPr="00BB7705" w14:paraId="44EE0468" w14:textId="77777777" w:rsidTr="00816FEA">
        <w:trPr>
          <w:trHeight w:val="406"/>
          <w:jc w:val="center"/>
        </w:trPr>
        <w:tc>
          <w:tcPr>
            <w:tcW w:w="792" w:type="dxa"/>
            <w:shd w:val="clear" w:color="auto" w:fill="auto"/>
            <w:vAlign w:val="center"/>
            <w:hideMark/>
          </w:tcPr>
          <w:p w14:paraId="72F2360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1411" w:type="dxa"/>
            <w:shd w:val="clear" w:color="auto" w:fill="auto"/>
            <w:vAlign w:val="center"/>
            <w:hideMark/>
          </w:tcPr>
          <w:p w14:paraId="511079B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00198DF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6F66F5B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5BED834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41D18CB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w:t>
            </w:r>
          </w:p>
        </w:tc>
        <w:tc>
          <w:tcPr>
            <w:tcW w:w="1625" w:type="dxa"/>
            <w:shd w:val="clear" w:color="auto" w:fill="auto"/>
            <w:vAlign w:val="center"/>
            <w:hideMark/>
          </w:tcPr>
          <w:p w14:paraId="1F10071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4EBD0812" w14:textId="77777777" w:rsidTr="00816FEA">
        <w:trPr>
          <w:trHeight w:val="406"/>
          <w:jc w:val="center"/>
        </w:trPr>
        <w:tc>
          <w:tcPr>
            <w:tcW w:w="792" w:type="dxa"/>
            <w:shd w:val="clear" w:color="auto" w:fill="auto"/>
            <w:vAlign w:val="center"/>
            <w:hideMark/>
          </w:tcPr>
          <w:p w14:paraId="7A2BE2F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1411" w:type="dxa"/>
            <w:shd w:val="clear" w:color="auto" w:fill="auto"/>
            <w:vAlign w:val="center"/>
            <w:hideMark/>
          </w:tcPr>
          <w:p w14:paraId="00AE3D9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77DEEC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753DF3C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64BCFF8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41A4357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w:t>
            </w:r>
          </w:p>
        </w:tc>
        <w:tc>
          <w:tcPr>
            <w:tcW w:w="1625" w:type="dxa"/>
            <w:shd w:val="clear" w:color="auto" w:fill="auto"/>
            <w:vAlign w:val="center"/>
            <w:hideMark/>
          </w:tcPr>
          <w:p w14:paraId="53A3D20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0,00</w:t>
            </w:r>
          </w:p>
        </w:tc>
      </w:tr>
      <w:tr w:rsidR="00C211C8" w:rsidRPr="00BB7705" w14:paraId="10AFF2D4" w14:textId="77777777" w:rsidTr="00816FEA">
        <w:trPr>
          <w:trHeight w:val="406"/>
          <w:jc w:val="center"/>
        </w:trPr>
        <w:tc>
          <w:tcPr>
            <w:tcW w:w="792" w:type="dxa"/>
            <w:shd w:val="clear" w:color="auto" w:fill="auto"/>
            <w:vAlign w:val="center"/>
            <w:hideMark/>
          </w:tcPr>
          <w:p w14:paraId="44EB76D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1411" w:type="dxa"/>
            <w:shd w:val="clear" w:color="auto" w:fill="auto"/>
            <w:vAlign w:val="center"/>
            <w:hideMark/>
          </w:tcPr>
          <w:p w14:paraId="183B5AA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518" w:type="dxa"/>
            <w:shd w:val="clear" w:color="auto" w:fill="auto"/>
            <w:vAlign w:val="center"/>
            <w:hideMark/>
          </w:tcPr>
          <w:p w14:paraId="3811306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36" w:type="dxa"/>
            <w:shd w:val="clear" w:color="auto" w:fill="auto"/>
            <w:vAlign w:val="center"/>
            <w:hideMark/>
          </w:tcPr>
          <w:p w14:paraId="067BA03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986" w:type="dxa"/>
            <w:shd w:val="clear" w:color="auto" w:fill="auto"/>
            <w:vAlign w:val="center"/>
            <w:hideMark/>
          </w:tcPr>
          <w:p w14:paraId="4FBD1C1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761" w:type="dxa"/>
            <w:shd w:val="clear" w:color="auto" w:fill="auto"/>
            <w:vAlign w:val="center"/>
            <w:hideMark/>
          </w:tcPr>
          <w:p w14:paraId="24EA8EB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w:t>
            </w:r>
          </w:p>
        </w:tc>
        <w:tc>
          <w:tcPr>
            <w:tcW w:w="1625" w:type="dxa"/>
            <w:shd w:val="clear" w:color="auto" w:fill="auto"/>
            <w:vAlign w:val="center"/>
            <w:hideMark/>
          </w:tcPr>
          <w:p w14:paraId="5571FAD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0,60</w:t>
            </w:r>
          </w:p>
        </w:tc>
      </w:tr>
      <w:tr w:rsidR="00C211C8" w:rsidRPr="00BB7705" w14:paraId="7EBEDBB5" w14:textId="77777777" w:rsidTr="00816FEA">
        <w:trPr>
          <w:trHeight w:val="406"/>
          <w:jc w:val="center"/>
        </w:trPr>
        <w:tc>
          <w:tcPr>
            <w:tcW w:w="2203" w:type="dxa"/>
            <w:gridSpan w:val="2"/>
            <w:shd w:val="clear" w:color="auto" w:fill="auto"/>
            <w:noWrap/>
            <w:vAlign w:val="bottom"/>
            <w:hideMark/>
          </w:tcPr>
          <w:p w14:paraId="49036CC2"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1518" w:type="dxa"/>
            <w:shd w:val="clear" w:color="auto" w:fill="auto"/>
            <w:noWrap/>
            <w:vAlign w:val="bottom"/>
            <w:hideMark/>
          </w:tcPr>
          <w:p w14:paraId="23701BBB" w14:textId="77777777" w:rsidR="00C211C8" w:rsidRPr="00BB7705" w:rsidRDefault="00C211C8" w:rsidP="00563470">
            <w:pPr>
              <w:jc w:val="left"/>
              <w:rPr>
                <w:rFonts w:ascii="Times New Roman" w:hAnsi="Times New Roman"/>
                <w:sz w:val="24"/>
              </w:rPr>
            </w:pPr>
          </w:p>
        </w:tc>
        <w:tc>
          <w:tcPr>
            <w:tcW w:w="1736" w:type="dxa"/>
            <w:shd w:val="clear" w:color="auto" w:fill="auto"/>
            <w:noWrap/>
            <w:vAlign w:val="bottom"/>
          </w:tcPr>
          <w:p w14:paraId="1EE492D4" w14:textId="77777777" w:rsidR="00C211C8" w:rsidRPr="00BB7705" w:rsidRDefault="00C211C8" w:rsidP="00563470">
            <w:pPr>
              <w:jc w:val="left"/>
              <w:rPr>
                <w:rFonts w:ascii="Times New Roman" w:hAnsi="Times New Roman"/>
                <w:sz w:val="24"/>
              </w:rPr>
            </w:pPr>
          </w:p>
        </w:tc>
        <w:tc>
          <w:tcPr>
            <w:tcW w:w="1986" w:type="dxa"/>
            <w:shd w:val="clear" w:color="auto" w:fill="auto"/>
            <w:noWrap/>
            <w:vAlign w:val="bottom"/>
          </w:tcPr>
          <w:p w14:paraId="41E183D7" w14:textId="77777777" w:rsidR="003E1C48" w:rsidRPr="00E9010A" w:rsidRDefault="003E1C48" w:rsidP="00E9010A">
            <w:pPr>
              <w:pStyle w:val="NormlCalibri11"/>
            </w:pPr>
          </w:p>
        </w:tc>
        <w:tc>
          <w:tcPr>
            <w:tcW w:w="1761" w:type="dxa"/>
            <w:shd w:val="clear" w:color="auto" w:fill="auto"/>
            <w:noWrap/>
            <w:vAlign w:val="bottom"/>
            <w:hideMark/>
          </w:tcPr>
          <w:p w14:paraId="038BAB1F" w14:textId="77777777" w:rsidR="00C211C8" w:rsidRPr="00BB7705" w:rsidRDefault="00C211C8" w:rsidP="00563470">
            <w:pPr>
              <w:jc w:val="left"/>
              <w:rPr>
                <w:rFonts w:ascii="Times New Roman" w:hAnsi="Times New Roman"/>
                <w:sz w:val="24"/>
              </w:rPr>
            </w:pPr>
          </w:p>
        </w:tc>
        <w:tc>
          <w:tcPr>
            <w:tcW w:w="1625" w:type="dxa"/>
            <w:shd w:val="clear" w:color="auto" w:fill="auto"/>
            <w:noWrap/>
            <w:vAlign w:val="bottom"/>
            <w:hideMark/>
          </w:tcPr>
          <w:p w14:paraId="203079D6" w14:textId="77777777" w:rsidR="00C211C8" w:rsidRPr="00BB7705" w:rsidRDefault="00C211C8" w:rsidP="00563470">
            <w:pPr>
              <w:jc w:val="left"/>
              <w:rPr>
                <w:rFonts w:ascii="Times New Roman" w:hAnsi="Times New Roman"/>
                <w:sz w:val="24"/>
              </w:rPr>
            </w:pPr>
          </w:p>
        </w:tc>
      </w:tr>
    </w:tbl>
    <w:p w14:paraId="11AF944D" w14:textId="77777777" w:rsidR="00D43C14" w:rsidRPr="00BB7705" w:rsidRDefault="00D43C14" w:rsidP="00563470">
      <w:pPr>
        <w:rPr>
          <w:rFonts w:ascii="Times New Roman" w:hAnsi="Times New Roman"/>
          <w:color w:val="0070C0"/>
          <w:sz w:val="24"/>
        </w:rPr>
      </w:pPr>
    </w:p>
    <w:p w14:paraId="6FD94068" w14:textId="00A7DF2B" w:rsidR="00CC7BAE" w:rsidRPr="00BB7705" w:rsidRDefault="00C211C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3291DD5" wp14:editId="17C43583">
            <wp:extent cx="6572250" cy="3022600"/>
            <wp:effectExtent l="0" t="0" r="0" b="6350"/>
            <wp:docPr id="2044570227" name="Diagram 1">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691CCCC" w14:textId="77777777" w:rsidR="00CC7BAE" w:rsidRPr="00BB7705" w:rsidRDefault="00CC7BA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AE6D49" w14:textId="77777777" w:rsidR="00D43C14" w:rsidRPr="00BB7705" w:rsidRDefault="000C36C1" w:rsidP="00563470">
      <w:pPr>
        <w:rPr>
          <w:rFonts w:ascii="Times New Roman" w:hAnsi="Times New Roman"/>
          <w:sz w:val="24"/>
        </w:rPr>
      </w:pPr>
      <w:r w:rsidRPr="00BB7705">
        <w:rPr>
          <w:rFonts w:ascii="Times New Roman" w:hAnsi="Times New Roman"/>
          <w:sz w:val="24"/>
        </w:rPr>
        <w:t>A</w:t>
      </w:r>
      <w:r w:rsidR="00D43C14" w:rsidRPr="00BB7705">
        <w:rPr>
          <w:rFonts w:ascii="Times New Roman" w:hAnsi="Times New Roman"/>
          <w:sz w:val="24"/>
        </w:rPr>
        <w:t xml:space="preserve"> települési önkormányzat az egészségügyi alapellátás körében gondoskodik:</w:t>
      </w:r>
    </w:p>
    <w:p w14:paraId="33A38F91"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háziorvosi, házi gyermekorvosi ellátásról,</w:t>
      </w:r>
    </w:p>
    <w:p w14:paraId="24C785DE"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fogorvosi alapellátásról,</w:t>
      </w:r>
    </w:p>
    <w:p w14:paraId="15676779"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az alapellátáshoz kapcsolódó ügyeleti ellátásról,</w:t>
      </w:r>
    </w:p>
    <w:p w14:paraId="3AF94DEC" w14:textId="77777777" w:rsidR="00D43C14" w:rsidRPr="00BB7705" w:rsidRDefault="00D43C14" w:rsidP="00563470">
      <w:pPr>
        <w:numPr>
          <w:ilvl w:val="0"/>
          <w:numId w:val="8"/>
        </w:numPr>
        <w:rPr>
          <w:rFonts w:ascii="Times New Roman" w:hAnsi="Times New Roman"/>
          <w:sz w:val="24"/>
        </w:rPr>
      </w:pPr>
      <w:r w:rsidRPr="00BB7705">
        <w:rPr>
          <w:rFonts w:ascii="Times New Roman" w:hAnsi="Times New Roman"/>
          <w:sz w:val="24"/>
        </w:rPr>
        <w:t>a védőnői ellátásról</w:t>
      </w:r>
    </w:p>
    <w:p w14:paraId="092F1CB9" w14:textId="77777777" w:rsidR="001015F6" w:rsidRPr="00BB7705" w:rsidRDefault="001015F6" w:rsidP="00563470">
      <w:pPr>
        <w:pStyle w:val="Tblacm"/>
        <w:rPr>
          <w:rFonts w:ascii="Times New Roman" w:hAnsi="Times New Roman"/>
          <w:sz w:val="24"/>
          <w:szCs w:val="24"/>
        </w:rPr>
      </w:pPr>
      <w:bookmarkStart w:id="77" w:name="_Toc346547648"/>
    </w:p>
    <w:p w14:paraId="16600A89" w14:textId="77777777" w:rsidR="001015F6" w:rsidRPr="00BB7705" w:rsidRDefault="001015F6" w:rsidP="00563470">
      <w:pPr>
        <w:pStyle w:val="Tblacm"/>
        <w:rPr>
          <w:rFonts w:ascii="Times New Roman" w:hAnsi="Times New Roman"/>
          <w:sz w:val="24"/>
          <w:szCs w:val="24"/>
        </w:rPr>
      </w:pPr>
    </w:p>
    <w:p w14:paraId="6195DDC9" w14:textId="77777777" w:rsidR="00FF11D0" w:rsidRPr="00BB7705" w:rsidRDefault="00D43C14" w:rsidP="00563470">
      <w:pPr>
        <w:pStyle w:val="Tblacm"/>
        <w:rPr>
          <w:rFonts w:ascii="Times New Roman" w:hAnsi="Times New Roman"/>
          <w:sz w:val="24"/>
          <w:szCs w:val="24"/>
        </w:rPr>
      </w:pPr>
      <w:r w:rsidRPr="00BB7705">
        <w:rPr>
          <w:rFonts w:ascii="Times New Roman" w:hAnsi="Times New Roman"/>
          <w:sz w:val="24"/>
          <w:szCs w:val="24"/>
        </w:rPr>
        <w:t xml:space="preserve">A településnek nincsen saját felnőtt- és gyermekorvosa, ennek ellenére az ellátás biztosított, egy kőszegszerdahelyi központtal rendelkező háziorvosi szolgálaton keresztül. </w:t>
      </w:r>
    </w:p>
    <w:p w14:paraId="00BDE2FA" w14:textId="77777777" w:rsidR="00FF11D0" w:rsidRPr="00BB7705" w:rsidRDefault="000C36C1" w:rsidP="00563470">
      <w:pPr>
        <w:pStyle w:val="Tblacm"/>
        <w:rPr>
          <w:rFonts w:ascii="Times New Roman" w:hAnsi="Times New Roman"/>
          <w:sz w:val="24"/>
          <w:szCs w:val="24"/>
        </w:rPr>
      </w:pPr>
      <w:r w:rsidRPr="00BB7705">
        <w:rPr>
          <w:rFonts w:ascii="Times New Roman" w:hAnsi="Times New Roman"/>
          <w:sz w:val="24"/>
          <w:szCs w:val="24"/>
        </w:rPr>
        <w:t xml:space="preserve">Az összevont praxist fenntartó települések: Bozsok, Cák, Kőszegdoroszló, Kőszegszerdahely, Velem. Gyermekorvosi </w:t>
      </w:r>
      <w:r w:rsidR="00133FA6" w:rsidRPr="00BB7705">
        <w:rPr>
          <w:rFonts w:ascii="Times New Roman" w:hAnsi="Times New Roman"/>
          <w:sz w:val="24"/>
          <w:szCs w:val="24"/>
        </w:rPr>
        <w:t xml:space="preserve">ellátás kiegészül még további településekkel összevont praxisként: Nemescsó, Pusztacsó, Kőszegpaty, Lukácsháza, Gyöngyösfalu. </w:t>
      </w:r>
    </w:p>
    <w:p w14:paraId="55F091D2" w14:textId="77777777" w:rsidR="00133FA6" w:rsidRPr="00BB7705" w:rsidRDefault="00133FA6" w:rsidP="00563470">
      <w:pPr>
        <w:pStyle w:val="Tblacm"/>
        <w:rPr>
          <w:rFonts w:ascii="Times New Roman" w:hAnsi="Times New Roman"/>
          <w:sz w:val="24"/>
          <w:szCs w:val="24"/>
        </w:rPr>
      </w:pPr>
    </w:p>
    <w:p w14:paraId="091716A9" w14:textId="269D3386" w:rsidR="00133FA6" w:rsidRPr="00BB7705" w:rsidRDefault="00133FA6" w:rsidP="00563470">
      <w:pPr>
        <w:pStyle w:val="Tblacm"/>
        <w:rPr>
          <w:rFonts w:ascii="Times New Roman" w:hAnsi="Times New Roman"/>
          <w:sz w:val="24"/>
          <w:szCs w:val="24"/>
        </w:rPr>
      </w:pPr>
      <w:r w:rsidRPr="00BB7705">
        <w:rPr>
          <w:rFonts w:ascii="Times New Roman" w:hAnsi="Times New Roman"/>
          <w:sz w:val="24"/>
          <w:szCs w:val="24"/>
        </w:rPr>
        <w:t>A védőnői ellátás 2017.</w:t>
      </w:r>
      <w:r w:rsidR="003B48FD" w:rsidRPr="00BB7705">
        <w:rPr>
          <w:rFonts w:ascii="Times New Roman" w:hAnsi="Times New Roman"/>
          <w:sz w:val="24"/>
          <w:szCs w:val="24"/>
        </w:rPr>
        <w:t xml:space="preserve"> </w:t>
      </w:r>
      <w:r w:rsidRPr="00BB7705">
        <w:rPr>
          <w:rFonts w:ascii="Times New Roman" w:hAnsi="Times New Roman"/>
          <w:sz w:val="24"/>
          <w:szCs w:val="24"/>
        </w:rPr>
        <w:t xml:space="preserve">április 1-jével a Kőszegi Szociális Gondozási Központtól elkerült és két körzet lett kialakítva. Az ellátást kőszegszerdahelyi központtal látja el a védőnő a következő községekben: Bozsok, Cák, Kőszegdoroszló, Kőszegszerdahely és Velem. </w:t>
      </w:r>
      <w:r w:rsidR="00BE53B2" w:rsidRPr="00BB7705">
        <w:rPr>
          <w:rFonts w:ascii="Times New Roman" w:hAnsi="Times New Roman"/>
          <w:sz w:val="24"/>
          <w:szCs w:val="24"/>
        </w:rPr>
        <w:t>Munkáltatója a</w:t>
      </w:r>
      <w:r w:rsidR="00F75F4F" w:rsidRPr="00BB7705">
        <w:rPr>
          <w:rFonts w:ascii="Times New Roman" w:hAnsi="Times New Roman"/>
          <w:sz w:val="24"/>
          <w:szCs w:val="24"/>
        </w:rPr>
        <w:t xml:space="preserve"> </w:t>
      </w:r>
      <w:r w:rsidR="00E904B9" w:rsidRPr="00BB7705">
        <w:rPr>
          <w:rFonts w:ascii="Times New Roman" w:hAnsi="Times New Roman"/>
          <w:sz w:val="24"/>
          <w:szCs w:val="24"/>
        </w:rPr>
        <w:t>Vas Vármegyei Markusovszky Egyetemi Oktatókórház</w:t>
      </w:r>
      <w:r w:rsidR="00092805" w:rsidRPr="00BB7705">
        <w:rPr>
          <w:rFonts w:ascii="Times New Roman" w:hAnsi="Times New Roman"/>
          <w:sz w:val="24"/>
          <w:szCs w:val="24"/>
        </w:rPr>
        <w:t xml:space="preserve"> (9700 Szombathely, Markusovszky Lajos u. 5.)</w:t>
      </w:r>
      <w:r w:rsidR="00C26102" w:rsidRPr="00BB7705">
        <w:rPr>
          <w:rFonts w:ascii="Times New Roman" w:hAnsi="Times New Roman"/>
          <w:sz w:val="24"/>
          <w:szCs w:val="24"/>
        </w:rPr>
        <w:t>.</w:t>
      </w:r>
    </w:p>
    <w:p w14:paraId="55CCFE0D" w14:textId="77777777" w:rsidR="00D43C14" w:rsidRPr="00BB7705" w:rsidRDefault="00D43C14" w:rsidP="00563470">
      <w:pPr>
        <w:autoSpaceDE w:val="0"/>
        <w:autoSpaceDN w:val="0"/>
        <w:adjustRightInd w:val="0"/>
        <w:rPr>
          <w:rFonts w:ascii="Times New Roman" w:hAnsi="Times New Roman"/>
          <w:iCs/>
          <w:sz w:val="24"/>
        </w:rPr>
      </w:pPr>
    </w:p>
    <w:p w14:paraId="343B1C74" w14:textId="77777777" w:rsidR="00DF741D" w:rsidRPr="00BB7705" w:rsidRDefault="00DF741D" w:rsidP="00563470">
      <w:pPr>
        <w:autoSpaceDE w:val="0"/>
        <w:autoSpaceDN w:val="0"/>
        <w:adjustRightInd w:val="0"/>
        <w:rPr>
          <w:rFonts w:ascii="Times New Roman" w:hAnsi="Times New Roman"/>
          <w:sz w:val="24"/>
        </w:rPr>
      </w:pPr>
      <w:r w:rsidRPr="00BB7705">
        <w:rPr>
          <w:rFonts w:ascii="Times New Roman" w:hAnsi="Times New Roman"/>
          <w:iCs/>
          <w:sz w:val="24"/>
        </w:rPr>
        <w:t>A járóbeteg s</w:t>
      </w:r>
      <w:r w:rsidR="00D43C14" w:rsidRPr="00BB7705">
        <w:rPr>
          <w:rFonts w:ascii="Times New Roman" w:hAnsi="Times New Roman"/>
          <w:iCs/>
          <w:sz w:val="24"/>
        </w:rPr>
        <w:t>zakorvosi ellátás Velemben nem biztosított, az ellátás Szombathelyen</w:t>
      </w:r>
      <w:r w:rsidRPr="00BB7705">
        <w:rPr>
          <w:rFonts w:ascii="Times New Roman" w:hAnsi="Times New Roman"/>
          <w:iCs/>
          <w:sz w:val="24"/>
        </w:rPr>
        <w:t xml:space="preserve"> illetve Kőszegen</w:t>
      </w:r>
      <w:r w:rsidR="00D43C14" w:rsidRPr="00BB7705">
        <w:rPr>
          <w:rFonts w:ascii="Times New Roman" w:hAnsi="Times New Roman"/>
          <w:iCs/>
          <w:sz w:val="24"/>
        </w:rPr>
        <w:t xml:space="preserve"> vehető igénybe. </w:t>
      </w:r>
      <w:r w:rsidR="00A76D92" w:rsidRPr="00BB7705">
        <w:rPr>
          <w:rFonts w:ascii="Times New Roman" w:hAnsi="Times New Roman"/>
          <w:sz w:val="24"/>
        </w:rPr>
        <w:t>Prevenciós és szűrőprogramokhoz (pl. méhnyakrák, koragyermekkori kötelező szűrésekhez), való hozzáférés orvosi illetve védőnői rendelőkben vehető igénybe illetve az esetek túlnyomó többségében a közeli városokban (Kőszeg, Szombathely) adott.</w:t>
      </w:r>
    </w:p>
    <w:p w14:paraId="4D274DD7" w14:textId="77777777" w:rsidR="00CB6390" w:rsidRPr="00BB7705" w:rsidRDefault="00CB639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F7DDF1" w14:textId="77777777" w:rsidR="00C63898" w:rsidRPr="00BB7705" w:rsidRDefault="00C63898" w:rsidP="00563470">
      <w:pPr>
        <w:rPr>
          <w:rFonts w:ascii="Times New Roman" w:hAnsi="Times New Roman"/>
          <w:color w:val="0070C0"/>
          <w:sz w:val="24"/>
        </w:rPr>
      </w:pPr>
      <w:bookmarkStart w:id="78" w:name="_Toc346547649"/>
      <w:bookmarkEnd w:id="77"/>
    </w:p>
    <w:p w14:paraId="780A3572" w14:textId="3C1F14B8" w:rsidR="004E06B3" w:rsidRPr="00BB7705" w:rsidRDefault="004E06B3" w:rsidP="00563470">
      <w:pPr>
        <w:ind w:left="15" w:right="15"/>
        <w:rPr>
          <w:rFonts w:ascii="Times New Roman" w:hAnsi="Times New Roman"/>
          <w:sz w:val="24"/>
        </w:rPr>
      </w:pPr>
      <w:r w:rsidRPr="00BB7705">
        <w:rPr>
          <w:rFonts w:ascii="Times New Roman" w:hAnsi="Times New Roman"/>
          <w:sz w:val="24"/>
        </w:rPr>
        <w:t>A közgyógyellátás a szociálisan rászorult személy részére - egészségi állapota megőrzéséhez és helyreállításához - az egészségügyi szolgáltatásokkal kapcsolatos kiadások kompenzálását célzó hozzájárulás</w:t>
      </w:r>
      <w:r w:rsidR="00C975AD" w:rsidRPr="00BB7705">
        <w:rPr>
          <w:rFonts w:ascii="Times New Roman" w:hAnsi="Times New Roman"/>
          <w:sz w:val="24"/>
        </w:rPr>
        <w:t xml:space="preserve">, amelyet a járási hivatal állapít meg. </w:t>
      </w:r>
    </w:p>
    <w:p w14:paraId="3AB160E2" w14:textId="77777777" w:rsidR="004E06B3" w:rsidRPr="00BB7705" w:rsidRDefault="004E06B3" w:rsidP="00563470">
      <w:pPr>
        <w:spacing w:before="90" w:after="90"/>
        <w:ind w:left="15" w:right="15"/>
        <w:rPr>
          <w:rFonts w:ascii="Times New Roman" w:hAnsi="Times New Roman"/>
          <w:sz w:val="24"/>
        </w:rPr>
      </w:pPr>
      <w:r w:rsidRPr="00BB7705">
        <w:rPr>
          <w:rFonts w:ascii="Times New Roman" w:hAnsi="Times New Roman"/>
          <w:sz w:val="24"/>
        </w:rPr>
        <w:t>Jelenleg két jogcímen kaphat valaki közgyógyellátási igazolványt:</w:t>
      </w:r>
    </w:p>
    <w:p w14:paraId="41DE8B5A" w14:textId="77777777" w:rsidR="004E06B3" w:rsidRPr="00BB7705" w:rsidRDefault="004E06B3" w:rsidP="00563470">
      <w:pPr>
        <w:numPr>
          <w:ilvl w:val="0"/>
          <w:numId w:val="13"/>
        </w:numPr>
        <w:spacing w:before="75" w:after="30"/>
        <w:ind w:left="300"/>
        <w:rPr>
          <w:rFonts w:ascii="Times New Roman" w:hAnsi="Times New Roman"/>
          <w:sz w:val="24"/>
        </w:rPr>
      </w:pPr>
      <w:r w:rsidRPr="00BB7705">
        <w:rPr>
          <w:rFonts w:ascii="Times New Roman" w:hAnsi="Times New Roman"/>
          <w:sz w:val="24"/>
        </w:rPr>
        <w:t>alanyi jogon, és</w:t>
      </w:r>
    </w:p>
    <w:p w14:paraId="1194DFF4" w14:textId="6DFD7642" w:rsidR="004E06B3" w:rsidRPr="00BB7705" w:rsidRDefault="004E06B3" w:rsidP="00563470">
      <w:pPr>
        <w:numPr>
          <w:ilvl w:val="0"/>
          <w:numId w:val="13"/>
        </w:numPr>
        <w:spacing w:before="75" w:after="30"/>
        <w:ind w:left="300"/>
        <w:rPr>
          <w:rFonts w:ascii="Times New Roman" w:hAnsi="Times New Roman"/>
          <w:sz w:val="24"/>
        </w:rPr>
      </w:pPr>
      <w:r w:rsidRPr="00BB7705">
        <w:rPr>
          <w:rFonts w:ascii="Times New Roman" w:hAnsi="Times New Roman"/>
          <w:sz w:val="24"/>
        </w:rPr>
        <w:t xml:space="preserve">normatív </w:t>
      </w:r>
      <w:r w:rsidR="00C975AD" w:rsidRPr="00BB7705">
        <w:rPr>
          <w:rFonts w:ascii="Times New Roman" w:hAnsi="Times New Roman"/>
          <w:sz w:val="24"/>
        </w:rPr>
        <w:t>jogcímen.</w:t>
      </w:r>
    </w:p>
    <w:p w14:paraId="5CB2C399" w14:textId="77777777" w:rsidR="00C975AD" w:rsidRPr="00BB7705" w:rsidRDefault="00C975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7604878" w14:textId="77777777" w:rsidR="00D43C14" w:rsidRPr="00BB7705" w:rsidRDefault="004E06B3" w:rsidP="00563470">
      <w:pPr>
        <w:pStyle w:val="Tblacm"/>
        <w:rPr>
          <w:rFonts w:ascii="Times New Roman" w:hAnsi="Times New Roman"/>
          <w:sz w:val="24"/>
          <w:szCs w:val="24"/>
          <w:highlight w:val="green"/>
        </w:rPr>
      </w:pPr>
      <w:r w:rsidRPr="00BB7705">
        <w:rPr>
          <w:rFonts w:ascii="Times New Roman" w:hAnsi="Times New Roman"/>
          <w:sz w:val="24"/>
          <w:szCs w:val="24"/>
        </w:rPr>
        <w:t>Mind az alanyi jogú, mind a normatív alapú jogosultság megállapítására a kérelmező lakóhelye szerinti járási hivatalok rendelkeznek hatáskörrel. A jogosultsági feltételek megléte esetén elsősorban alanyi, másodsorban normatív alapon lehet a közgyógyellátásra való jogosultságot megállapítani.</w:t>
      </w:r>
    </w:p>
    <w:p w14:paraId="108C9A2C" w14:textId="77777777" w:rsidR="00A11273" w:rsidRPr="00BB7705" w:rsidRDefault="00A11273" w:rsidP="00563470">
      <w:pPr>
        <w:pStyle w:val="Tblacm"/>
        <w:rPr>
          <w:rFonts w:ascii="Times New Roman" w:hAnsi="Times New Roman"/>
          <w:b/>
          <w:sz w:val="24"/>
          <w:szCs w:val="24"/>
        </w:rPr>
      </w:pPr>
    </w:p>
    <w:bookmarkEnd w:id="78"/>
    <w:p w14:paraId="7D033883" w14:textId="28228646" w:rsidR="00D43C14" w:rsidRPr="00BB7705" w:rsidRDefault="00C975AD" w:rsidP="00563470">
      <w:pPr>
        <w:rPr>
          <w:rFonts w:ascii="Times New Roman" w:hAnsi="Times New Roman"/>
          <w:sz w:val="24"/>
        </w:rPr>
      </w:pPr>
      <w:r w:rsidRPr="00BB7705">
        <w:rPr>
          <w:rFonts w:ascii="Times New Roman" w:hAnsi="Times New Roman"/>
          <w:sz w:val="24"/>
        </w:rPr>
        <w:t>a)Alanyi jogon jogosult az ellátásra: az átmeneti gondozásban részesülő, és a nevelésbe vett kiskorú; az aktív korúak ellátásában részesülő egészségkárosodott személy; a pénzellátásban részesülő hadigondozott és a nemzeti gondozott; a rokkantsági járadékos, továbbá az a személy, aki - rokkantsági ellátásban részesül és az egészségi állapota a rehabilitációs hatóság komplex minősítése alapján nem haladja meg a 30%-os mértéket, - rokkantsági ellátásban részesül és 2011. december 31-én I. vagy II. csoportú rokkantsági, baleseti rokkantsági nyugdíjra volt jogosult, - öregségi nyugdíjban részesül és 2011. december 31-én I. vagy II. csoportú rokkantsági, baleseti rokkantsági nyugdíjra volt jogosult, vagy - öregségi nyugdíjban részesül, és a nyugdíjra való jogosultságának megállapítását megelőző napon rokkantsági ellátásban részesült 30%-os egészségi állapotára, vagy I.II. csoportú rokkantságára tekintettel, - az aki, vagy aki után szülője vagy eltartója magasabb összegű családi pótlékban részesül.</w:t>
      </w:r>
    </w:p>
    <w:p w14:paraId="321E270C" w14:textId="77777777" w:rsidR="00C975AD" w:rsidRPr="00BB7705" w:rsidRDefault="00C975A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43A893" w14:textId="1426A64E" w:rsidR="00C975AD" w:rsidRPr="00BB7705" w:rsidRDefault="00FE3DF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b) Normatív jogcímen jogosult közgyógyellátásra az a személy, akinek esetében a havi rendszeres gyógyító ellátásnak az elismert 8 térítési díja (rendszeres gyógyító ellátás költsége) a szociális vetítési alap összegének a 10%-át (2.850,- Ft) meghaladja, feltéve, hogy a családjában az egy főre jutó havi jövedelem nem éri el a szociális vetítési alap összegének 105%-át (29.925,- Ft), egyedül élő esetén a 155%-át (</w:t>
      </w:r>
      <w:r w:rsidR="00704C7A" w:rsidRPr="00BB7705">
        <w:rPr>
          <w:rFonts w:ascii="Times New Roman" w:hAnsi="Times New Roman"/>
          <w:sz w:val="24"/>
        </w:rPr>
        <w:t>44.175, -</w:t>
      </w:r>
      <w:r w:rsidRPr="00BB7705">
        <w:rPr>
          <w:rFonts w:ascii="Times New Roman" w:hAnsi="Times New Roman"/>
          <w:sz w:val="24"/>
        </w:rPr>
        <w:t xml:space="preserve"> Ft). A közgyógyellátás méltányosságból történő megállapítására nincs lehetőség. Az önkormányzatok a települési támogatás keretében biztosíthatnak támogatást a gyógyszerkiadások viseléséhez.</w:t>
      </w:r>
    </w:p>
    <w:p w14:paraId="58ABFD22" w14:textId="3857A027" w:rsidR="003B48FD" w:rsidRPr="00BB7705" w:rsidRDefault="003B48F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Velemben a közgyógyellátási igazolvánnyal rendelkezők száma 3-4 fő. </w:t>
      </w:r>
    </w:p>
    <w:p w14:paraId="7168FFE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79" w:name="para42"/>
      <w:bookmarkStart w:id="80" w:name="para43"/>
      <w:bookmarkStart w:id="81" w:name="para43_a"/>
      <w:bookmarkStart w:id="82" w:name="para43_b"/>
      <w:bookmarkEnd w:id="79"/>
      <w:bookmarkEnd w:id="80"/>
      <w:bookmarkEnd w:id="81"/>
      <w:bookmarkEnd w:id="82"/>
    </w:p>
    <w:p w14:paraId="642D701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prevenciós és szűrőprogramokhoz (pl. népegészségügyi, koragyermekkori kötelező szűrésekhez) való hozzáférés</w:t>
      </w:r>
    </w:p>
    <w:p w14:paraId="3E313CD4" w14:textId="77777777" w:rsidR="00D43C14" w:rsidRPr="00BB7705" w:rsidRDefault="00D43C14" w:rsidP="00563470">
      <w:pPr>
        <w:autoSpaceDE w:val="0"/>
        <w:autoSpaceDN w:val="0"/>
        <w:adjustRightInd w:val="0"/>
        <w:spacing w:after="20"/>
        <w:rPr>
          <w:rFonts w:ascii="Times New Roman" w:hAnsi="Times New Roman"/>
          <w:iCs/>
          <w:sz w:val="24"/>
        </w:rPr>
      </w:pPr>
    </w:p>
    <w:p w14:paraId="01F76623"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 településen erre lehetőség helyben nincs, esetleg kitelepülés alkalmával. A kötelező gyermekkori szűréseket </w:t>
      </w:r>
      <w:r w:rsidR="0026707D" w:rsidRPr="00BB7705">
        <w:rPr>
          <w:rFonts w:ascii="Times New Roman" w:hAnsi="Times New Roman"/>
          <w:iCs/>
          <w:sz w:val="24"/>
        </w:rPr>
        <w:t>a védőnő</w:t>
      </w:r>
      <w:r w:rsidRPr="00BB7705">
        <w:rPr>
          <w:rFonts w:ascii="Times New Roman" w:hAnsi="Times New Roman"/>
          <w:iCs/>
          <w:sz w:val="24"/>
        </w:rPr>
        <w:t xml:space="preserve"> vagy a szombathelyi kórház látja el, ugyanígy a felnőttkori szűrés is Szombathelyen megoldható.</w:t>
      </w:r>
    </w:p>
    <w:p w14:paraId="0B160D62" w14:textId="66D27583" w:rsidR="00F27DF8" w:rsidRPr="00BB7705" w:rsidRDefault="00F27DF8" w:rsidP="00563470">
      <w:pPr>
        <w:rPr>
          <w:rFonts w:ascii="Times New Roman" w:hAnsi="Times New Roman"/>
          <w:sz w:val="24"/>
        </w:rPr>
      </w:pPr>
      <w:r w:rsidRPr="00BB7705">
        <w:rPr>
          <w:rFonts w:ascii="Times New Roman" w:hAnsi="Times New Roman"/>
          <w:sz w:val="24"/>
        </w:rPr>
        <w:t xml:space="preserve">A kábítószer prevencióval kapcsolatban az oktatási intézményekben folytatott bűnmegelőzési tevékenységet a Vas </w:t>
      </w:r>
      <w:r w:rsidR="002C7419" w:rsidRPr="00BB7705">
        <w:rPr>
          <w:rFonts w:ascii="Times New Roman" w:hAnsi="Times New Roman"/>
          <w:sz w:val="24"/>
        </w:rPr>
        <w:t>Vár</w:t>
      </w:r>
      <w:r w:rsidR="002E5240" w:rsidRPr="00BB7705">
        <w:rPr>
          <w:rFonts w:ascii="Times New Roman" w:hAnsi="Times New Roman"/>
          <w:sz w:val="24"/>
        </w:rPr>
        <w:t>m</w:t>
      </w:r>
      <w:r w:rsidRPr="00BB7705">
        <w:rPr>
          <w:rFonts w:ascii="Times New Roman" w:hAnsi="Times New Roman"/>
          <w:sz w:val="24"/>
        </w:rPr>
        <w:t>egyei Rendőr-</w:t>
      </w:r>
      <w:r w:rsidR="002E5240" w:rsidRPr="00BB7705">
        <w:rPr>
          <w:rFonts w:ascii="Times New Roman" w:hAnsi="Times New Roman"/>
          <w:sz w:val="24"/>
        </w:rPr>
        <w:t>f</w:t>
      </w:r>
      <w:r w:rsidRPr="00BB7705">
        <w:rPr>
          <w:rFonts w:ascii="Times New Roman" w:hAnsi="Times New Roman"/>
          <w:sz w:val="24"/>
        </w:rPr>
        <w:t>őkapitányság</w:t>
      </w:r>
      <w:r w:rsidR="00D71C83" w:rsidRPr="00BB7705">
        <w:rPr>
          <w:rFonts w:ascii="Times New Roman" w:hAnsi="Times New Roman"/>
          <w:sz w:val="24"/>
        </w:rPr>
        <w:t xml:space="preserve"> vagy a Kőszegi</w:t>
      </w:r>
      <w:r w:rsidR="009D7385" w:rsidRPr="00BB7705">
        <w:rPr>
          <w:rFonts w:ascii="Times New Roman" w:hAnsi="Times New Roman"/>
          <w:sz w:val="24"/>
        </w:rPr>
        <w:t xml:space="preserve"> Rendőrkapitányság látja el. </w:t>
      </w:r>
    </w:p>
    <w:p w14:paraId="680C12B6" w14:textId="381E89EE" w:rsidR="00F27DF8" w:rsidRPr="00BB7705" w:rsidRDefault="00F27DF8" w:rsidP="00563470">
      <w:pPr>
        <w:rPr>
          <w:rFonts w:ascii="Times New Roman" w:hAnsi="Times New Roman"/>
          <w:sz w:val="24"/>
        </w:rPr>
      </w:pPr>
      <w:r w:rsidRPr="00BB7705">
        <w:rPr>
          <w:rFonts w:ascii="Times New Roman" w:hAnsi="Times New Roman"/>
          <w:sz w:val="24"/>
        </w:rPr>
        <w:t>Fogadóórát tart</w:t>
      </w:r>
      <w:r w:rsidR="009D7385" w:rsidRPr="00BB7705">
        <w:rPr>
          <w:rFonts w:ascii="Times New Roman" w:hAnsi="Times New Roman"/>
          <w:sz w:val="24"/>
        </w:rPr>
        <w:t>anak</w:t>
      </w:r>
      <w:r w:rsidRPr="00BB7705">
        <w:rPr>
          <w:rFonts w:ascii="Times New Roman" w:hAnsi="Times New Roman"/>
          <w:sz w:val="24"/>
        </w:rPr>
        <w:t xml:space="preserve"> személyesen a Rendőrség épületében, illetve </w:t>
      </w:r>
      <w:r w:rsidR="009D7385" w:rsidRPr="00BB7705">
        <w:rPr>
          <w:rFonts w:ascii="Times New Roman" w:hAnsi="Times New Roman"/>
          <w:sz w:val="24"/>
        </w:rPr>
        <w:t xml:space="preserve">lehetőség van </w:t>
      </w:r>
      <w:r w:rsidR="00D44839" w:rsidRPr="00BB7705">
        <w:rPr>
          <w:rFonts w:ascii="Times New Roman" w:hAnsi="Times New Roman"/>
          <w:sz w:val="24"/>
        </w:rPr>
        <w:t xml:space="preserve">telefonon megkeresni a körzeti megbízottat is. </w:t>
      </w:r>
    </w:p>
    <w:p w14:paraId="3236C419" w14:textId="77777777" w:rsidR="00D43C14" w:rsidRPr="00BB7705" w:rsidRDefault="00D43C14" w:rsidP="00563470">
      <w:pPr>
        <w:rPr>
          <w:rFonts w:ascii="Times New Roman" w:hAnsi="Times New Roman"/>
          <w:sz w:val="24"/>
        </w:rPr>
      </w:pPr>
    </w:p>
    <w:p w14:paraId="7A0DC48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fejlesztő és rehabilitációs ellátáshoz való hozzáférés</w:t>
      </w:r>
    </w:p>
    <w:p w14:paraId="7D3959E3" w14:textId="77777777" w:rsidR="00D43C14" w:rsidRPr="00BB7705" w:rsidRDefault="00D43C14" w:rsidP="00563470">
      <w:pPr>
        <w:autoSpaceDE w:val="0"/>
        <w:autoSpaceDN w:val="0"/>
        <w:adjustRightInd w:val="0"/>
        <w:spacing w:after="20"/>
        <w:rPr>
          <w:rFonts w:ascii="Times New Roman" w:hAnsi="Times New Roman"/>
          <w:iCs/>
          <w:sz w:val="24"/>
        </w:rPr>
      </w:pPr>
    </w:p>
    <w:p w14:paraId="1C3A5A92"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iCs/>
          <w:sz w:val="24"/>
        </w:rPr>
        <w:t xml:space="preserve">Velemben ez a szolgáltatás nem elérhető, Szombathelyen működik több ilyen intézmény, valamint Kőszegen található még </w:t>
      </w:r>
      <w:r w:rsidR="00F27DF8" w:rsidRPr="00BB7705">
        <w:rPr>
          <w:rFonts w:ascii="Times New Roman" w:hAnsi="Times New Roman"/>
          <w:sz w:val="24"/>
        </w:rPr>
        <w:t>a Dr. Nagy László Egységes Gyógypedagógiai Módszertani Intézmény Beszédjavító Általános Iskoláj</w:t>
      </w:r>
      <w:r w:rsidR="00F86B81" w:rsidRPr="00BB7705">
        <w:rPr>
          <w:rFonts w:ascii="Times New Roman" w:hAnsi="Times New Roman"/>
          <w:sz w:val="24"/>
        </w:rPr>
        <w:t xml:space="preserve">a, ahol </w:t>
      </w:r>
      <w:r w:rsidR="00F27DF8" w:rsidRPr="00BB7705">
        <w:rPr>
          <w:rFonts w:ascii="Times New Roman" w:hAnsi="Times New Roman"/>
          <w:sz w:val="24"/>
        </w:rPr>
        <w:t>van fejlesztési ellátáshoz való hozzáférés. Az iskola specialitása a beszédben és nyelvi, kommunikációs és tanulási képességekben megtalálható hiányosságok intenzív pedagógiai, pszichológiai korrekciója, rehabilitációja.</w:t>
      </w:r>
    </w:p>
    <w:p w14:paraId="3725522E" w14:textId="77777777" w:rsidR="0085781A" w:rsidRPr="00BB7705" w:rsidRDefault="008578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5B14552" w14:textId="77777777" w:rsidR="00D43C14" w:rsidRPr="00BB7705" w:rsidRDefault="00D43C14" w:rsidP="00563470">
      <w:pPr>
        <w:rPr>
          <w:rFonts w:ascii="Times New Roman" w:hAnsi="Times New Roman"/>
          <w:sz w:val="24"/>
        </w:rPr>
      </w:pPr>
    </w:p>
    <w:p w14:paraId="7CBD09B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közétkeztetésben az egészséges táplálkozás szempontjainak megjelenése</w:t>
      </w:r>
    </w:p>
    <w:p w14:paraId="7B29C043" w14:textId="77777777" w:rsidR="00D43C14" w:rsidRPr="00BB7705" w:rsidRDefault="00D43C14" w:rsidP="00563470">
      <w:pPr>
        <w:tabs>
          <w:tab w:val="left" w:pos="5572"/>
        </w:tabs>
        <w:autoSpaceDE w:val="0"/>
        <w:autoSpaceDN w:val="0"/>
        <w:adjustRightInd w:val="0"/>
        <w:spacing w:after="20"/>
        <w:rPr>
          <w:rFonts w:ascii="Times New Roman" w:hAnsi="Times New Roman"/>
          <w:sz w:val="24"/>
        </w:rPr>
      </w:pPr>
    </w:p>
    <w:p w14:paraId="0BC1B903" w14:textId="48AB8DA6" w:rsidR="00D43C14" w:rsidRPr="00BB7705" w:rsidRDefault="00D43C14" w:rsidP="00563470">
      <w:pPr>
        <w:tabs>
          <w:tab w:val="left" w:pos="5572"/>
        </w:tabs>
        <w:autoSpaceDE w:val="0"/>
        <w:autoSpaceDN w:val="0"/>
        <w:adjustRightInd w:val="0"/>
        <w:spacing w:after="20"/>
        <w:rPr>
          <w:rFonts w:ascii="Times New Roman" w:hAnsi="Times New Roman"/>
          <w:sz w:val="24"/>
        </w:rPr>
      </w:pPr>
      <w:r w:rsidRPr="00BB7705">
        <w:rPr>
          <w:rFonts w:ascii="Times New Roman" w:hAnsi="Times New Roman"/>
          <w:sz w:val="24"/>
        </w:rPr>
        <w:t>A településen működő óvod</w:t>
      </w:r>
      <w:r w:rsidR="00882400" w:rsidRPr="00BB7705">
        <w:rPr>
          <w:rFonts w:ascii="Times New Roman" w:hAnsi="Times New Roman"/>
          <w:sz w:val="24"/>
        </w:rPr>
        <w:t>a ellátását</w:t>
      </w:r>
      <w:r w:rsidR="00CE59BD" w:rsidRPr="00BB7705">
        <w:rPr>
          <w:rFonts w:ascii="Times New Roman" w:hAnsi="Times New Roman"/>
          <w:sz w:val="24"/>
        </w:rPr>
        <w:t>, a közétkeztetést</w:t>
      </w:r>
      <w:r w:rsidR="00882400" w:rsidRPr="00BB7705">
        <w:rPr>
          <w:rFonts w:ascii="Times New Roman" w:hAnsi="Times New Roman"/>
          <w:sz w:val="24"/>
        </w:rPr>
        <w:t xml:space="preserve"> a Just Food </w:t>
      </w:r>
      <w:r w:rsidR="007C0537" w:rsidRPr="00BB7705">
        <w:rPr>
          <w:rFonts w:ascii="Times New Roman" w:hAnsi="Times New Roman"/>
          <w:sz w:val="24"/>
        </w:rPr>
        <w:t>Kft</w:t>
      </w:r>
      <w:r w:rsidR="00882400" w:rsidRPr="00BB7705">
        <w:rPr>
          <w:rFonts w:ascii="Times New Roman" w:hAnsi="Times New Roman"/>
          <w:sz w:val="24"/>
        </w:rPr>
        <w:t xml:space="preserve"> végzi</w:t>
      </w:r>
      <w:r w:rsidR="007C0537" w:rsidRPr="00BB7705">
        <w:rPr>
          <w:rFonts w:ascii="Times New Roman" w:hAnsi="Times New Roman"/>
          <w:sz w:val="24"/>
        </w:rPr>
        <w:t xml:space="preserve">, </w:t>
      </w:r>
      <w:r w:rsidR="00E908CA" w:rsidRPr="00BB7705">
        <w:rPr>
          <w:rFonts w:ascii="Times New Roman" w:hAnsi="Times New Roman"/>
          <w:sz w:val="24"/>
        </w:rPr>
        <w:t>közbeszerzési eljárást követően</w:t>
      </w:r>
      <w:r w:rsidR="00882400" w:rsidRPr="00BB7705">
        <w:rPr>
          <w:rFonts w:ascii="Times New Roman" w:hAnsi="Times New Roman"/>
          <w:sz w:val="24"/>
        </w:rPr>
        <w:t>. A szakmai előírásoknak megfelelően biztosítják a gyermekek számára előírt energia- és tápanyagtartalmú ételeket. A hagyományos ételeken túl a korszerű táplálkozás elemei is megtalálhatók technológiájukban. Orvosi igazolás alapján diétás étkezést is biztosítanak.</w:t>
      </w:r>
      <w:r w:rsidR="0078028E" w:rsidRPr="00BB7705">
        <w:rPr>
          <w:rFonts w:ascii="Times New Roman" w:hAnsi="Times New Roman"/>
          <w:sz w:val="24"/>
        </w:rPr>
        <w:t xml:space="preserve"> Ha a szülő (törvényes képviselő) eltérően nem rendelkezik, a települési önkormányzat az</w:t>
      </w:r>
      <w:r w:rsidR="00B657B1" w:rsidRPr="00BB7705">
        <w:rPr>
          <w:rFonts w:ascii="Times New Roman" w:hAnsi="Times New Roman"/>
          <w:sz w:val="24"/>
        </w:rPr>
        <w:t xml:space="preserve"> </w:t>
      </w:r>
      <w:r w:rsidR="0078028E" w:rsidRPr="00BB7705">
        <w:rPr>
          <w:rFonts w:ascii="Times New Roman" w:hAnsi="Times New Roman"/>
          <w:sz w:val="24"/>
        </w:rPr>
        <w:t>általa fenntartott óvodában és a közigazgatási területén az állam által fenntartott nevelési-oktatási intézményben, a gyermekek és a tanulók számára az óvodai nevelési napokon, illetve</w:t>
      </w:r>
      <w:r w:rsidR="00B657B1" w:rsidRPr="00BB7705">
        <w:rPr>
          <w:rFonts w:ascii="Times New Roman" w:hAnsi="Times New Roman"/>
          <w:sz w:val="24"/>
        </w:rPr>
        <w:t xml:space="preserve"> </w:t>
      </w:r>
      <w:r w:rsidR="0078028E" w:rsidRPr="00BB7705">
        <w:rPr>
          <w:rFonts w:ascii="Times New Roman" w:hAnsi="Times New Roman"/>
          <w:sz w:val="24"/>
        </w:rPr>
        <w:t>az iskolai tanítási napokon biztosítja a déli meleg főétkezést és két további étkezést.</w:t>
      </w:r>
      <w:r w:rsidR="00B657B1" w:rsidRPr="00BB7705">
        <w:rPr>
          <w:rFonts w:ascii="Times New Roman" w:hAnsi="Times New Roman"/>
          <w:sz w:val="24"/>
        </w:rPr>
        <w:t xml:space="preserve"> </w:t>
      </w:r>
      <w:r w:rsidR="0078028E" w:rsidRPr="00BB7705">
        <w:rPr>
          <w:rFonts w:ascii="Times New Roman" w:hAnsi="Times New Roman"/>
          <w:sz w:val="24"/>
        </w:rPr>
        <w:t>Velemben az étkeztetést a Just</w:t>
      </w:r>
      <w:r w:rsidR="00C55291" w:rsidRPr="00BB7705">
        <w:rPr>
          <w:rFonts w:ascii="Times New Roman" w:hAnsi="Times New Roman"/>
          <w:sz w:val="24"/>
        </w:rPr>
        <w:t xml:space="preserve"> </w:t>
      </w:r>
      <w:r w:rsidR="0078028E" w:rsidRPr="00BB7705">
        <w:rPr>
          <w:rFonts w:ascii="Times New Roman" w:hAnsi="Times New Roman"/>
          <w:sz w:val="24"/>
        </w:rPr>
        <w:t xml:space="preserve">Food Kft. </w:t>
      </w:r>
      <w:r w:rsidR="00B657B1" w:rsidRPr="00BB7705">
        <w:rPr>
          <w:rFonts w:ascii="Times New Roman" w:hAnsi="Times New Roman"/>
          <w:sz w:val="24"/>
        </w:rPr>
        <w:t>már</w:t>
      </w:r>
      <w:r w:rsidR="0078028E" w:rsidRPr="00BB7705">
        <w:rPr>
          <w:rFonts w:ascii="Times New Roman" w:hAnsi="Times New Roman"/>
          <w:sz w:val="24"/>
        </w:rPr>
        <w:t xml:space="preserve"> 2019. </w:t>
      </w:r>
      <w:r w:rsidR="00B657B1" w:rsidRPr="00BB7705">
        <w:rPr>
          <w:rFonts w:ascii="Times New Roman" w:hAnsi="Times New Roman"/>
          <w:sz w:val="24"/>
        </w:rPr>
        <w:t>óta ellátja</w:t>
      </w:r>
      <w:r w:rsidR="00BF5449" w:rsidRPr="00BB7705">
        <w:rPr>
          <w:rFonts w:ascii="Times New Roman" w:hAnsi="Times New Roman"/>
          <w:sz w:val="24"/>
        </w:rPr>
        <w:t>.</w:t>
      </w:r>
      <w:r w:rsidR="00B657B1" w:rsidRPr="00BB7705">
        <w:rPr>
          <w:rFonts w:ascii="Times New Roman" w:hAnsi="Times New Roman"/>
          <w:sz w:val="24"/>
        </w:rPr>
        <w:t xml:space="preserve"> </w:t>
      </w:r>
      <w:r w:rsidR="00BF5449" w:rsidRPr="00BB7705">
        <w:rPr>
          <w:rFonts w:ascii="Times New Roman" w:hAnsi="Times New Roman"/>
          <w:sz w:val="24"/>
        </w:rPr>
        <w:t>A</w:t>
      </w:r>
      <w:r w:rsidR="0078028E" w:rsidRPr="00BB7705">
        <w:rPr>
          <w:rFonts w:ascii="Times New Roman" w:hAnsi="Times New Roman"/>
          <w:sz w:val="24"/>
        </w:rPr>
        <w:t xml:space="preserve"> már meglévő diéták mellett</w:t>
      </w:r>
      <w:r w:rsidR="00BF5449" w:rsidRPr="00BB7705">
        <w:rPr>
          <w:rFonts w:ascii="Times New Roman" w:hAnsi="Times New Roman"/>
          <w:sz w:val="24"/>
        </w:rPr>
        <w:t xml:space="preserve"> </w:t>
      </w:r>
      <w:r w:rsidR="0078028E" w:rsidRPr="00BB7705">
        <w:rPr>
          <w:rFonts w:ascii="Times New Roman" w:hAnsi="Times New Roman"/>
          <w:sz w:val="24"/>
        </w:rPr>
        <w:t>sikerült a gluténmentes diétát is biztosítani. Az étkezésért fizetendő térítési díjakat is a</w:t>
      </w:r>
      <w:r w:rsidR="00BF5449" w:rsidRPr="00BB7705">
        <w:rPr>
          <w:rFonts w:ascii="Times New Roman" w:hAnsi="Times New Roman"/>
          <w:sz w:val="24"/>
        </w:rPr>
        <w:t xml:space="preserve"> </w:t>
      </w:r>
      <w:r w:rsidR="0078028E" w:rsidRPr="00BB7705">
        <w:rPr>
          <w:rFonts w:ascii="Times New Roman" w:hAnsi="Times New Roman"/>
          <w:sz w:val="24"/>
        </w:rPr>
        <w:t>képviselő-testület határozza meg rendeletével. Az óvodai étkeztetésben a rendszeres</w:t>
      </w:r>
      <w:r w:rsidR="00BF5449" w:rsidRPr="00BB7705">
        <w:rPr>
          <w:rFonts w:ascii="Times New Roman" w:hAnsi="Times New Roman"/>
          <w:sz w:val="24"/>
        </w:rPr>
        <w:t xml:space="preserve"> </w:t>
      </w:r>
      <w:r w:rsidR="0078028E" w:rsidRPr="00BB7705">
        <w:rPr>
          <w:rFonts w:ascii="Times New Roman" w:hAnsi="Times New Roman"/>
          <w:sz w:val="24"/>
        </w:rPr>
        <w:t>gyermekvédelmi kedvezményben részesülő gyermek ingyenes étkezésben részesül. Biztosított</w:t>
      </w:r>
      <w:r w:rsidR="00BF5449" w:rsidRPr="00BB7705">
        <w:rPr>
          <w:rFonts w:ascii="Times New Roman" w:hAnsi="Times New Roman"/>
          <w:sz w:val="24"/>
        </w:rPr>
        <w:t xml:space="preserve"> </w:t>
      </w:r>
      <w:r w:rsidR="0078028E" w:rsidRPr="00BB7705">
        <w:rPr>
          <w:rFonts w:ascii="Times New Roman" w:hAnsi="Times New Roman"/>
          <w:sz w:val="24"/>
        </w:rPr>
        <w:t>továbbá az ingyenes étkezés az óvodában, ha a családban az egy főre eső jövedelem összege</w:t>
      </w:r>
      <w:r w:rsidR="00BF5449" w:rsidRPr="00BB7705">
        <w:rPr>
          <w:rFonts w:ascii="Times New Roman" w:hAnsi="Times New Roman"/>
          <w:sz w:val="24"/>
        </w:rPr>
        <w:t xml:space="preserve"> </w:t>
      </w:r>
      <w:r w:rsidR="0078028E" w:rsidRPr="00BB7705">
        <w:rPr>
          <w:rFonts w:ascii="Times New Roman" w:hAnsi="Times New Roman"/>
          <w:sz w:val="24"/>
        </w:rPr>
        <w:t>nem haladja meg a kötelező legkisebb munkabér nettó összegének 130%-át (2022-ben:172.900,-Ft). Ehhez a normatív kedvezményhez elegendő a szülő nyilatkozata minden</w:t>
      </w:r>
      <w:r w:rsidR="00BF5449" w:rsidRPr="00BB7705">
        <w:rPr>
          <w:rFonts w:ascii="Times New Roman" w:hAnsi="Times New Roman"/>
          <w:sz w:val="24"/>
        </w:rPr>
        <w:t xml:space="preserve"> </w:t>
      </w:r>
      <w:r w:rsidR="0078028E" w:rsidRPr="00BB7705">
        <w:rPr>
          <w:rFonts w:ascii="Times New Roman" w:hAnsi="Times New Roman"/>
          <w:sz w:val="24"/>
        </w:rPr>
        <w:t>további igazolás, bizonyíték mellőzhető.</w:t>
      </w:r>
      <w:r w:rsidR="00BF5449" w:rsidRPr="00BB7705">
        <w:rPr>
          <w:rFonts w:ascii="Times New Roman" w:hAnsi="Times New Roman"/>
          <w:sz w:val="24"/>
        </w:rPr>
        <w:t xml:space="preserve"> </w:t>
      </w:r>
      <w:r w:rsidR="0078028E" w:rsidRPr="00BB7705">
        <w:rPr>
          <w:rFonts w:ascii="Times New Roman" w:hAnsi="Times New Roman"/>
          <w:sz w:val="24"/>
        </w:rPr>
        <w:t>Velemben 2022-ben 14 fő részesült ingyenes étkeztetésben, ami éves szinten, 1.326.828, -</w:t>
      </w:r>
      <w:r w:rsidR="00BF5449" w:rsidRPr="00BB7705">
        <w:rPr>
          <w:rFonts w:ascii="Times New Roman" w:hAnsi="Times New Roman"/>
          <w:sz w:val="24"/>
        </w:rPr>
        <w:t xml:space="preserve"> </w:t>
      </w:r>
      <w:r w:rsidR="0078028E" w:rsidRPr="00BB7705">
        <w:rPr>
          <w:rFonts w:ascii="Times New Roman" w:hAnsi="Times New Roman"/>
          <w:sz w:val="24"/>
        </w:rPr>
        <w:t>Ft + Áfa, összesen 1.685.071, -Ft támogatást jelentett a rászoruló családoknak.</w:t>
      </w:r>
    </w:p>
    <w:p w14:paraId="26995D3F" w14:textId="5FE17850" w:rsidR="008D2B11" w:rsidRPr="00BB7705" w:rsidRDefault="008432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Az önkormányzat a szociális igazgatásról és szociális ellátásokról szóló </w:t>
      </w:r>
      <w:r w:rsidR="00BE575A" w:rsidRPr="00BB7705">
        <w:rPr>
          <w:rFonts w:ascii="Times New Roman" w:hAnsi="Times New Roman"/>
          <w:sz w:val="24"/>
        </w:rPr>
        <w:t>1993.</w:t>
      </w:r>
      <w:r w:rsidR="008D2B11" w:rsidRPr="00BB7705">
        <w:rPr>
          <w:rFonts w:ascii="Times New Roman" w:hAnsi="Times New Roman"/>
          <w:sz w:val="24"/>
        </w:rPr>
        <w:t xml:space="preserve"> évi </w:t>
      </w:r>
      <w:r w:rsidR="00B00908" w:rsidRPr="00BB7705">
        <w:rPr>
          <w:rFonts w:ascii="Times New Roman" w:hAnsi="Times New Roman"/>
          <w:sz w:val="24"/>
        </w:rPr>
        <w:t>III</w:t>
      </w:r>
      <w:r w:rsidR="008D2B11" w:rsidRPr="00BB7705">
        <w:rPr>
          <w:rFonts w:ascii="Times New Roman" w:hAnsi="Times New Roman"/>
          <w:sz w:val="24"/>
        </w:rPr>
        <w:t xml:space="preserve">. törvény </w:t>
      </w:r>
      <w:r w:rsidR="00B00908" w:rsidRPr="00BB7705">
        <w:rPr>
          <w:rFonts w:ascii="Times New Roman" w:hAnsi="Times New Roman"/>
          <w:sz w:val="24"/>
        </w:rPr>
        <w:t>62.</w:t>
      </w:r>
      <w:r w:rsidR="008D2B11" w:rsidRPr="00BB7705">
        <w:rPr>
          <w:rFonts w:ascii="Times New Roman" w:hAnsi="Times New Roman"/>
          <w:sz w:val="24"/>
        </w:rPr>
        <w:t xml:space="preserve"> </w:t>
      </w:r>
      <w:r w:rsidR="00B00908" w:rsidRPr="00BB7705">
        <w:rPr>
          <w:rFonts w:ascii="Times New Roman" w:hAnsi="Times New Roman"/>
          <w:sz w:val="24"/>
        </w:rPr>
        <w:t>§</w:t>
      </w:r>
      <w:r w:rsidR="00204846" w:rsidRPr="00BB7705">
        <w:rPr>
          <w:rFonts w:ascii="Times New Roman" w:hAnsi="Times New Roman"/>
          <w:sz w:val="24"/>
        </w:rPr>
        <w:t xml:space="preserve">-a </w:t>
      </w:r>
      <w:r w:rsidR="008D2B11" w:rsidRPr="00BB7705">
        <w:rPr>
          <w:rFonts w:ascii="Times New Roman" w:hAnsi="Times New Roman"/>
          <w:sz w:val="24"/>
        </w:rPr>
        <w:t xml:space="preserve">szerinti étkeztetést </w:t>
      </w:r>
      <w:r w:rsidR="00204846" w:rsidRPr="00BB7705">
        <w:rPr>
          <w:rFonts w:ascii="Times New Roman" w:hAnsi="Times New Roman"/>
          <w:sz w:val="24"/>
        </w:rPr>
        <w:t>2019.</w:t>
      </w:r>
      <w:r w:rsidR="008D2B11" w:rsidRPr="00BB7705">
        <w:rPr>
          <w:rFonts w:ascii="Times New Roman" w:hAnsi="Times New Roman"/>
          <w:sz w:val="24"/>
        </w:rPr>
        <w:t xml:space="preserve"> 07. 01. napjától a </w:t>
      </w:r>
      <w:r w:rsidR="00204846" w:rsidRPr="00BB7705">
        <w:rPr>
          <w:rFonts w:ascii="Times New Roman" w:hAnsi="Times New Roman"/>
          <w:sz w:val="24"/>
        </w:rPr>
        <w:t>T</w:t>
      </w:r>
      <w:r w:rsidR="008D2B11" w:rsidRPr="00BB7705">
        <w:rPr>
          <w:rFonts w:ascii="Times New Roman" w:hAnsi="Times New Roman"/>
          <w:sz w:val="24"/>
        </w:rPr>
        <w:t xml:space="preserve">ársult </w:t>
      </w:r>
      <w:r w:rsidR="00204846" w:rsidRPr="00BB7705">
        <w:rPr>
          <w:rFonts w:ascii="Times New Roman" w:hAnsi="Times New Roman"/>
          <w:sz w:val="24"/>
        </w:rPr>
        <w:t>E</w:t>
      </w:r>
      <w:r w:rsidR="008D2B11" w:rsidRPr="00BB7705">
        <w:rPr>
          <w:rFonts w:ascii="Times New Roman" w:hAnsi="Times New Roman"/>
          <w:sz w:val="24"/>
        </w:rPr>
        <w:t xml:space="preserve">vangélikus </w:t>
      </w:r>
      <w:r w:rsidR="00204846" w:rsidRPr="00BB7705">
        <w:rPr>
          <w:rFonts w:ascii="Times New Roman" w:hAnsi="Times New Roman"/>
          <w:sz w:val="24"/>
        </w:rPr>
        <w:t>E</w:t>
      </w:r>
      <w:r w:rsidR="008D2B11" w:rsidRPr="00BB7705">
        <w:rPr>
          <w:rFonts w:ascii="Times New Roman" w:hAnsi="Times New Roman"/>
          <w:sz w:val="24"/>
        </w:rPr>
        <w:t xml:space="preserve">gyházközség </w:t>
      </w:r>
      <w:r w:rsidR="00204846" w:rsidRPr="00BB7705">
        <w:rPr>
          <w:rFonts w:ascii="Times New Roman" w:hAnsi="Times New Roman"/>
          <w:sz w:val="24"/>
        </w:rPr>
        <w:t>N</w:t>
      </w:r>
      <w:r w:rsidR="008D2B11" w:rsidRPr="00BB7705">
        <w:rPr>
          <w:rFonts w:ascii="Times New Roman" w:hAnsi="Times New Roman"/>
          <w:sz w:val="24"/>
        </w:rPr>
        <w:t xml:space="preserve">emescsó által fenntartott </w:t>
      </w:r>
      <w:r w:rsidR="004C5D5B" w:rsidRPr="00BB7705">
        <w:rPr>
          <w:rFonts w:ascii="Times New Roman" w:hAnsi="Times New Roman"/>
          <w:sz w:val="24"/>
        </w:rPr>
        <w:t>S</w:t>
      </w:r>
      <w:r w:rsidR="008D2B11" w:rsidRPr="00BB7705">
        <w:rPr>
          <w:rFonts w:ascii="Times New Roman" w:hAnsi="Times New Roman"/>
          <w:sz w:val="24"/>
        </w:rPr>
        <w:t xml:space="preserve">artoris </w:t>
      </w:r>
      <w:r w:rsidR="004C5D5B" w:rsidRPr="00BB7705">
        <w:rPr>
          <w:rFonts w:ascii="Times New Roman" w:hAnsi="Times New Roman"/>
          <w:sz w:val="24"/>
        </w:rPr>
        <w:t>S</w:t>
      </w:r>
      <w:r w:rsidR="008D2B11" w:rsidRPr="00BB7705">
        <w:rPr>
          <w:rFonts w:ascii="Times New Roman" w:hAnsi="Times New Roman"/>
          <w:sz w:val="24"/>
        </w:rPr>
        <w:t>zeretetszolgálat, mint intézmény által látja el.</w:t>
      </w:r>
    </w:p>
    <w:p w14:paraId="09811203" w14:textId="37D26100" w:rsidR="006A231F" w:rsidRPr="00BB7705" w:rsidRDefault="008D2B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szociális étkeztetés szolgáltatás ellátása az önkormányzat közigazgatási területén történik azon jogosultak részére, akik a településen állandó lakóhellyel vagy bejelentett tartózkodási hellyel rendelkeznek.</w:t>
      </w:r>
      <w:r w:rsidR="0027108C" w:rsidRPr="00BB7705">
        <w:rPr>
          <w:rFonts w:ascii="Times New Roman" w:hAnsi="Times New Roman"/>
          <w:sz w:val="24"/>
        </w:rPr>
        <w:t xml:space="preserve"> Az önkormányzat a jogszabályi kötelezettségeiről a szociális ellátásokról szóló rendeletében foglaltak szerint gondoskodik</w:t>
      </w:r>
      <w:r w:rsidR="00D14746" w:rsidRPr="00BB7705">
        <w:rPr>
          <w:rFonts w:ascii="Times New Roman" w:hAnsi="Times New Roman"/>
          <w:sz w:val="24"/>
        </w:rPr>
        <w:t>.</w:t>
      </w:r>
      <w:r w:rsidR="0027108C" w:rsidRPr="00BB7705">
        <w:rPr>
          <w:rFonts w:ascii="Times New Roman" w:hAnsi="Times New Roman"/>
          <w:sz w:val="24"/>
        </w:rPr>
        <w:t xml:space="preserve"> </w:t>
      </w:r>
      <w:r w:rsidR="00D14746" w:rsidRPr="00BB7705">
        <w:rPr>
          <w:rFonts w:ascii="Times New Roman" w:hAnsi="Times New Roman"/>
          <w:sz w:val="24"/>
        </w:rPr>
        <w:t>A</w:t>
      </w:r>
      <w:r w:rsidR="0027108C" w:rsidRPr="00BB7705">
        <w:rPr>
          <w:rFonts w:ascii="Times New Roman" w:hAnsi="Times New Roman"/>
          <w:sz w:val="24"/>
        </w:rPr>
        <w:t xml:space="preserve">z ellátottak száma az </w:t>
      </w:r>
      <w:r w:rsidR="00D14746" w:rsidRPr="00BB7705">
        <w:rPr>
          <w:rFonts w:ascii="Times New Roman" w:hAnsi="Times New Roman"/>
          <w:sz w:val="24"/>
        </w:rPr>
        <w:t>év közbeni</w:t>
      </w:r>
      <w:r w:rsidR="0027108C" w:rsidRPr="00BB7705">
        <w:rPr>
          <w:rFonts w:ascii="Times New Roman" w:hAnsi="Times New Roman"/>
          <w:sz w:val="24"/>
        </w:rPr>
        <w:t xml:space="preserve"> igénylésnek megfelelően változik.</w:t>
      </w:r>
    </w:p>
    <w:p w14:paraId="21E36682" w14:textId="77777777" w:rsidR="00D43C14" w:rsidRPr="00BB7705" w:rsidRDefault="00D43C14" w:rsidP="00563470">
      <w:pPr>
        <w:rPr>
          <w:rFonts w:ascii="Times New Roman" w:hAnsi="Times New Roman"/>
          <w:sz w:val="24"/>
        </w:rPr>
      </w:pPr>
    </w:p>
    <w:p w14:paraId="2BE04878" w14:textId="77777777" w:rsidR="00D43C14" w:rsidRPr="00BB7705" w:rsidRDefault="00D43C14" w:rsidP="00563470">
      <w:pPr>
        <w:tabs>
          <w:tab w:val="left" w:pos="5572"/>
        </w:tabs>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sportprogramokhoz való hozzáférés</w:t>
      </w:r>
      <w:r w:rsidRPr="00BB7705">
        <w:rPr>
          <w:rFonts w:ascii="Times New Roman" w:hAnsi="Times New Roman"/>
          <w:sz w:val="24"/>
        </w:rPr>
        <w:tab/>
      </w:r>
    </w:p>
    <w:p w14:paraId="45300B09" w14:textId="39DE778B" w:rsidR="00C9704A" w:rsidRPr="00BB7705" w:rsidRDefault="00D43C14" w:rsidP="00563470">
      <w:pPr>
        <w:rPr>
          <w:rFonts w:ascii="Times New Roman" w:hAnsi="Times New Roman"/>
          <w:sz w:val="24"/>
        </w:rPr>
      </w:pPr>
      <w:r w:rsidRPr="00BB7705">
        <w:rPr>
          <w:rFonts w:ascii="Times New Roman" w:hAnsi="Times New Roman"/>
          <w:sz w:val="24"/>
        </w:rPr>
        <w:t xml:space="preserve">A településen </w:t>
      </w:r>
      <w:r w:rsidR="00C9704A" w:rsidRPr="00BB7705">
        <w:rPr>
          <w:rFonts w:ascii="Times New Roman" w:hAnsi="Times New Roman"/>
          <w:sz w:val="24"/>
        </w:rPr>
        <w:t>nincs l</w:t>
      </w:r>
      <w:r w:rsidRPr="00BB7705">
        <w:rPr>
          <w:rFonts w:ascii="Times New Roman" w:hAnsi="Times New Roman"/>
          <w:sz w:val="24"/>
        </w:rPr>
        <w:t xml:space="preserve">ehetőség </w:t>
      </w:r>
      <w:r w:rsidR="00C9704A" w:rsidRPr="00BB7705">
        <w:rPr>
          <w:rFonts w:ascii="Times New Roman" w:hAnsi="Times New Roman"/>
          <w:sz w:val="24"/>
        </w:rPr>
        <w:t>iskolai(diák)sportra vagy versenysportra</w:t>
      </w:r>
      <w:r w:rsidRPr="00BB7705">
        <w:rPr>
          <w:rFonts w:ascii="Times New Roman" w:hAnsi="Times New Roman"/>
          <w:sz w:val="24"/>
        </w:rPr>
        <w:t>, a sportprogramokat a közeli városokban lehet igénybe venni.</w:t>
      </w:r>
      <w:r w:rsidR="00C9704A" w:rsidRPr="00BB7705">
        <w:rPr>
          <w:rFonts w:ascii="Times New Roman" w:hAnsi="Times New Roman"/>
          <w:sz w:val="24"/>
        </w:rPr>
        <w:t xml:space="preserve"> </w:t>
      </w:r>
      <w:r w:rsidR="00536387" w:rsidRPr="00BB7705">
        <w:rPr>
          <w:rFonts w:ascii="Times New Roman" w:hAnsi="Times New Roman"/>
          <w:sz w:val="24"/>
        </w:rPr>
        <w:t>S</w:t>
      </w:r>
      <w:r w:rsidR="00C9704A" w:rsidRPr="00BB7705">
        <w:rPr>
          <w:rFonts w:ascii="Times New Roman" w:hAnsi="Times New Roman"/>
          <w:sz w:val="24"/>
        </w:rPr>
        <w:t>zabadidős sporttevékenység</w:t>
      </w:r>
      <w:r w:rsidR="00536387" w:rsidRPr="00BB7705">
        <w:rPr>
          <w:rFonts w:ascii="Times New Roman" w:hAnsi="Times New Roman"/>
          <w:sz w:val="24"/>
        </w:rPr>
        <w:t>ként azonban lehetőség van túrázásra,</w:t>
      </w:r>
      <w:r w:rsidR="002F1523">
        <w:rPr>
          <w:rFonts w:ascii="Times New Roman" w:hAnsi="Times New Roman"/>
          <w:sz w:val="24"/>
        </w:rPr>
        <w:t xml:space="preserve"> </w:t>
      </w:r>
      <w:r w:rsidR="00971E8D">
        <w:rPr>
          <w:rFonts w:ascii="Times New Roman" w:hAnsi="Times New Roman"/>
          <w:sz w:val="24"/>
        </w:rPr>
        <w:t xml:space="preserve">vagy szervezett programként </w:t>
      </w:r>
      <w:r w:rsidR="001C5522">
        <w:rPr>
          <w:rFonts w:ascii="Times New Roman" w:hAnsi="Times New Roman"/>
          <w:sz w:val="24"/>
        </w:rPr>
        <w:t>táncra</w:t>
      </w:r>
      <w:r w:rsidR="00913E60">
        <w:rPr>
          <w:rFonts w:ascii="Times New Roman" w:hAnsi="Times New Roman"/>
          <w:sz w:val="24"/>
        </w:rPr>
        <w:t xml:space="preserve"> (zumba, népitánc), pingpongozásra.</w:t>
      </w:r>
    </w:p>
    <w:p w14:paraId="5F243AF3"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F65E96"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személyes gondoskodást nyújtó szociális szolgáltatásokhoz való hozzáférés</w:t>
      </w:r>
    </w:p>
    <w:p w14:paraId="05975FF6" w14:textId="77777777" w:rsidR="00D43C14" w:rsidRPr="00BB7705" w:rsidRDefault="00D43C14" w:rsidP="00563470">
      <w:pPr>
        <w:autoSpaceDE w:val="0"/>
        <w:autoSpaceDN w:val="0"/>
        <w:adjustRightInd w:val="0"/>
        <w:spacing w:after="20"/>
        <w:rPr>
          <w:rFonts w:ascii="Times New Roman" w:hAnsi="Times New Roman"/>
          <w:iCs/>
          <w:sz w:val="24"/>
        </w:rPr>
      </w:pPr>
    </w:p>
    <w:p w14:paraId="52970597" w14:textId="01BA2D2D" w:rsidR="00B169C2" w:rsidRPr="00BB7705" w:rsidRDefault="00A02355" w:rsidP="00563470">
      <w:pPr>
        <w:rPr>
          <w:rFonts w:ascii="Times New Roman" w:hAnsi="Times New Roman"/>
          <w:sz w:val="24"/>
        </w:rPr>
      </w:pPr>
      <w:r w:rsidRPr="00BB7705">
        <w:rPr>
          <w:rFonts w:ascii="Times New Roman" w:hAnsi="Times New Roman"/>
          <w:sz w:val="24"/>
        </w:rPr>
        <w:t xml:space="preserve">A kőszegi Szociális Gondozási Központ alapfeladata a szociálisan rászorult egyének, családok számára személyes gondoskodást nyújtó ellátások - szociális alapszolgáltatások és szakosított ellátások </w:t>
      </w:r>
      <w:r w:rsidR="00376706" w:rsidRPr="00BB7705">
        <w:rPr>
          <w:rFonts w:ascii="Times New Roman" w:hAnsi="Times New Roman"/>
          <w:sz w:val="24"/>
        </w:rPr>
        <w:t>–</w:t>
      </w:r>
      <w:r w:rsidRPr="00BB7705">
        <w:rPr>
          <w:rFonts w:ascii="Times New Roman" w:hAnsi="Times New Roman"/>
          <w:sz w:val="24"/>
        </w:rPr>
        <w:t xml:space="preserve"> biztosítása</w:t>
      </w:r>
      <w:r w:rsidR="00376706" w:rsidRPr="00BB7705">
        <w:rPr>
          <w:rFonts w:ascii="Times New Roman" w:hAnsi="Times New Roman"/>
          <w:sz w:val="24"/>
        </w:rPr>
        <w:t>.</w:t>
      </w:r>
      <w:r w:rsidRPr="00BB7705">
        <w:rPr>
          <w:rFonts w:ascii="Times New Roman" w:hAnsi="Times New Roman"/>
          <w:sz w:val="24"/>
        </w:rPr>
        <w:t xml:space="preserve"> </w:t>
      </w:r>
      <w:r w:rsidR="002863FC" w:rsidRPr="00BB7705">
        <w:rPr>
          <w:rFonts w:ascii="Times New Roman" w:hAnsi="Times New Roman"/>
          <w:sz w:val="24"/>
        </w:rPr>
        <w:t>Alaptev</w:t>
      </w:r>
      <w:r w:rsidR="00B169C2" w:rsidRPr="00BB7705">
        <w:rPr>
          <w:rFonts w:ascii="Times New Roman" w:hAnsi="Times New Roman"/>
          <w:sz w:val="24"/>
        </w:rPr>
        <w:t>ékenységének kormányzati funkció szerinti megjelölése:</w:t>
      </w:r>
      <w:r w:rsidRPr="00BB7705">
        <w:rPr>
          <w:rFonts w:ascii="Times New Roman" w:hAnsi="Times New Roman"/>
          <w:sz w:val="24"/>
        </w:rPr>
        <w:t xml:space="preserve"> </w:t>
      </w:r>
      <w:r w:rsidR="0013021F" w:rsidRPr="00BB7705">
        <w:rPr>
          <w:rFonts w:ascii="Times New Roman" w:hAnsi="Times New Roman"/>
          <w:sz w:val="24"/>
        </w:rPr>
        <w:t>család és nővédelmi egészségügyi gondozás, ifjúság egészségügyi gondozás, időskorúak tartós bentlakásos ellátása,</w:t>
      </w:r>
      <w:r w:rsidR="004D6835" w:rsidRPr="00BB7705">
        <w:rPr>
          <w:rFonts w:ascii="Times New Roman" w:hAnsi="Times New Roman"/>
          <w:sz w:val="24"/>
        </w:rPr>
        <w:t xml:space="preserve"> idősek nappali ellátása, gyermekek átmeneti ellátása, család és gyermekjóléti szolgáltatások, család és gyermekjóléti központ, hajléktalanok átmeneti ellátása, hajléktalanok nappali ellátásának biztosítása.</w:t>
      </w:r>
      <w:r w:rsidR="006A5E89" w:rsidRPr="00BB7705">
        <w:rPr>
          <w:rFonts w:ascii="Times New Roman" w:hAnsi="Times New Roman"/>
          <w:sz w:val="24"/>
        </w:rPr>
        <w:t xml:space="preserve"> </w:t>
      </w:r>
    </w:p>
    <w:p w14:paraId="0B99E088" w14:textId="259882E3" w:rsidR="00CF7C96" w:rsidRPr="00BB7705" w:rsidRDefault="006A5E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család</w:t>
      </w:r>
      <w:r w:rsidR="001B558F" w:rsidRPr="00BB7705">
        <w:rPr>
          <w:rFonts w:ascii="Times New Roman" w:hAnsi="Times New Roman"/>
          <w:sz w:val="24"/>
        </w:rPr>
        <w:t>,</w:t>
      </w:r>
      <w:r w:rsidRPr="00BB7705">
        <w:rPr>
          <w:rFonts w:ascii="Times New Roman" w:hAnsi="Times New Roman"/>
          <w:sz w:val="24"/>
        </w:rPr>
        <w:t xml:space="preserve"> a családsegítés keretében segítséget nyújt a szociális vagy mentálhigiénés problémák, illetve egyéb krízishelyzet miatt segítségre szoruló személyek, családok számára az ilyen helyzethez vezető okok megelőzéséhez</w:t>
      </w:r>
      <w:r w:rsidR="00CF7C96" w:rsidRPr="00BB7705">
        <w:rPr>
          <w:rFonts w:ascii="Times New Roman" w:hAnsi="Times New Roman"/>
          <w:sz w:val="24"/>
        </w:rPr>
        <w:t>, a krízishelyzet megszüntetéséhez, valamint az életvezetési képesség megőrzéséhez.</w:t>
      </w:r>
    </w:p>
    <w:p w14:paraId="13368E8C" w14:textId="4420FA3C" w:rsidR="00F7164D" w:rsidRPr="00BB7705" w:rsidRDefault="00CF7C9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nappali ellátás keretében hajléktalan személyek és elsősorban a saját otthonukban élő egészségi állapotuk vagy idős koruk miatt szociális és mentális támogatásra szoruló, önmaguk ellátására részben képes személyek részére</w:t>
      </w:r>
      <w:r w:rsidR="00727C02" w:rsidRPr="00BB7705">
        <w:rPr>
          <w:rFonts w:ascii="Times New Roman" w:hAnsi="Times New Roman"/>
          <w:sz w:val="24"/>
        </w:rPr>
        <w:t xml:space="preserve"> lehetőséget biztosít a napköziben tartózkodásra, társas kapcsolatokra, valamint az alapvető higiéniai szükségleteik kielégítésére, továbbá igény szerint megszervezi az ellátottak, ide nem értve az idős személyek napközbeni étkeztetését. </w:t>
      </w:r>
      <w:r w:rsidR="002508B7" w:rsidRPr="00BB7705">
        <w:rPr>
          <w:rFonts w:ascii="Times New Roman" w:hAnsi="Times New Roman"/>
          <w:sz w:val="24"/>
        </w:rPr>
        <w:t>A</w:t>
      </w:r>
      <w:r w:rsidR="00727C02" w:rsidRPr="00BB7705">
        <w:rPr>
          <w:rFonts w:ascii="Times New Roman" w:hAnsi="Times New Roman"/>
          <w:sz w:val="24"/>
        </w:rPr>
        <w:t>z idősek otthonában gondoskodik az önmaguk ellátására nem, vagy csak folyamatos segítséggel képes időskorú személyek nappali legalább háromszori étkeztetéséről, szükség szerint ruházattal, illetve textíliával való ellátásáról</w:t>
      </w:r>
      <w:r w:rsidR="00F7164D" w:rsidRPr="00BB7705">
        <w:rPr>
          <w:rFonts w:ascii="Times New Roman" w:hAnsi="Times New Roman"/>
          <w:sz w:val="24"/>
        </w:rPr>
        <w:t xml:space="preserve"> mentális gondozásáról, aki a jogszabályban meghatározott egészségügyi ellátásáról, valamint lakhatására</w:t>
      </w:r>
      <w:r w:rsidR="002508B7" w:rsidRPr="00BB7705">
        <w:rPr>
          <w:rFonts w:ascii="Times New Roman" w:hAnsi="Times New Roman"/>
          <w:sz w:val="24"/>
        </w:rPr>
        <w:t>.</w:t>
      </w:r>
    </w:p>
    <w:p w14:paraId="5CADC119" w14:textId="2EDEC757" w:rsidR="00A02355" w:rsidRPr="00BB7705" w:rsidRDefault="00F716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hajléktalan személyek átmeneti szállásán biztosítja azoknak a hajléktalan személyeknek az elhelyezését, akik az életvitelszerű szállás használat és a szociális munka segítségével képesek az önellátásra.</w:t>
      </w:r>
      <w:r w:rsidR="001B6E57" w:rsidRPr="00BB7705">
        <w:rPr>
          <w:rFonts w:ascii="Times New Roman" w:hAnsi="Times New Roman"/>
          <w:sz w:val="24"/>
        </w:rPr>
        <w:t xml:space="preserve"> </w:t>
      </w:r>
      <w:r w:rsidR="00C124AC" w:rsidRPr="00BB7705">
        <w:rPr>
          <w:rFonts w:ascii="Times New Roman" w:hAnsi="Times New Roman"/>
          <w:sz w:val="24"/>
        </w:rPr>
        <w:t xml:space="preserve"> </w:t>
      </w:r>
      <w:r w:rsidR="0009524C" w:rsidRPr="00BB7705">
        <w:rPr>
          <w:rFonts w:ascii="Times New Roman" w:hAnsi="Times New Roman"/>
          <w:iCs/>
          <w:sz w:val="24"/>
        </w:rPr>
        <w:t>L</w:t>
      </w:r>
      <w:r w:rsidR="00A02355" w:rsidRPr="00BB7705">
        <w:rPr>
          <w:rFonts w:ascii="Times New Roman" w:hAnsi="Times New Roman"/>
          <w:iCs/>
          <w:sz w:val="24"/>
        </w:rPr>
        <w:t>étrehozott intézménye a településnek nincsen.</w:t>
      </w:r>
    </w:p>
    <w:p w14:paraId="10D5BFE4" w14:textId="77777777" w:rsidR="005D256C" w:rsidRPr="00BB7705" w:rsidRDefault="005D256C" w:rsidP="00563470">
      <w:pPr>
        <w:rPr>
          <w:rFonts w:ascii="Times New Roman" w:hAnsi="Times New Roman"/>
          <w:sz w:val="24"/>
        </w:rPr>
      </w:pPr>
    </w:p>
    <w:p w14:paraId="732F3F34" w14:textId="77777777" w:rsidR="005D256C" w:rsidRPr="00BB7705" w:rsidRDefault="005D256C" w:rsidP="00563470">
      <w:pPr>
        <w:rPr>
          <w:rFonts w:ascii="Times New Roman" w:hAnsi="Times New Roman"/>
          <w:sz w:val="24"/>
        </w:rPr>
      </w:pPr>
      <w:r w:rsidRPr="00BB7705">
        <w:rPr>
          <w:rFonts w:ascii="Times New Roman" w:hAnsi="Times New Roman"/>
          <w:sz w:val="24"/>
        </w:rPr>
        <w:t>A házi segítségnyújtás célja, hogy az igénybe vevő önálló életvitelének fenntartását - szükségleteinek megfelelően - lakásán, lakókörnyezetében biztosítsa, elvégezze mindazokat a gondozási feladatokat, amelyekre az ellátást igénylő személy nem vagy csak segítséggel képes, ugyanakkor ne korlátozza abban a cselekedetében, tevékenységében, amelyet önállóan el tud végezni. A házi gondozó feladatai ellátása során segítséget nyújt ahhoz, hogy az ellátást igénybe vevő fizikai, mentális, szociális szükségleteinek kielégítése saját környezetében, életkorának, élethelyzetének és egészségi állapotának megfelelően a meglévő képességeinek a fenntartásával, felhasználásával, fejlesztésével biztosított legyen.</w:t>
      </w:r>
    </w:p>
    <w:p w14:paraId="58A3D453" w14:textId="77777777" w:rsidR="005D256C" w:rsidRPr="00BB7705" w:rsidRDefault="005D256C" w:rsidP="00563470">
      <w:pPr>
        <w:rPr>
          <w:rFonts w:ascii="Times New Roman" w:hAnsi="Times New Roman"/>
          <w:sz w:val="24"/>
        </w:rPr>
      </w:pPr>
      <w:r w:rsidRPr="00BB7705">
        <w:rPr>
          <w:rFonts w:ascii="Times New Roman" w:hAnsi="Times New Roman"/>
          <w:sz w:val="24"/>
        </w:rPr>
        <w:t xml:space="preserve">A házi segítségnyújtás személyre szabott, konkrét módját, formáját és gyakoriságát a gondozás irányítója, az ellátást igénybe vevő állapota, a szociális helyzete, valamint a háziorvos javaslatának figyelembevételével határozza meg. A házi gondozó a házi segítségnyújtás során együttműködik a háziorvosi szolgálattal, a körzeti védőnővel, a kórházi szociális munkással, valamint egyéb egészségügyi ellátást, vagy személyes gondoskodást nyújtó szociális intézménnyel. </w:t>
      </w:r>
    </w:p>
    <w:p w14:paraId="2F7719BB" w14:textId="77777777" w:rsidR="000C66D9" w:rsidRPr="00BB7705" w:rsidRDefault="000C66D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2BB5E4" w14:textId="13692218" w:rsidR="002C62BA" w:rsidRPr="00BB7705" w:rsidRDefault="005B652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házi segítségnyújtás mint szociális alapszolgáltatás biztosítása és működtetése tárgyáb</w:t>
      </w:r>
      <w:r w:rsidR="00D1647B" w:rsidRPr="00BB7705">
        <w:rPr>
          <w:rFonts w:ascii="Times New Roman" w:hAnsi="Times New Roman"/>
          <w:sz w:val="24"/>
        </w:rPr>
        <w:t>an</w:t>
      </w:r>
      <w:r w:rsidRPr="00BB7705">
        <w:rPr>
          <w:rFonts w:ascii="Times New Roman" w:hAnsi="Times New Roman"/>
          <w:sz w:val="24"/>
        </w:rPr>
        <w:t xml:space="preserve"> </w:t>
      </w:r>
      <w:r w:rsidR="00D1647B" w:rsidRPr="00BB7705">
        <w:rPr>
          <w:rFonts w:ascii="Times New Roman" w:hAnsi="Times New Roman"/>
          <w:sz w:val="24"/>
        </w:rPr>
        <w:t>V</w:t>
      </w:r>
      <w:r w:rsidRPr="00BB7705">
        <w:rPr>
          <w:rFonts w:ascii="Times New Roman" w:hAnsi="Times New Roman"/>
          <w:sz w:val="24"/>
        </w:rPr>
        <w:t xml:space="preserve">elem községi </w:t>
      </w:r>
      <w:r w:rsidR="00D1647B" w:rsidRPr="00BB7705">
        <w:rPr>
          <w:rFonts w:ascii="Times New Roman" w:hAnsi="Times New Roman"/>
          <w:sz w:val="24"/>
        </w:rPr>
        <w:t>Ö</w:t>
      </w:r>
      <w:r w:rsidRPr="00BB7705">
        <w:rPr>
          <w:rFonts w:ascii="Times New Roman" w:hAnsi="Times New Roman"/>
          <w:sz w:val="24"/>
        </w:rPr>
        <w:t xml:space="preserve">nkormányzat feladat ellátási szerződést kötött a </w:t>
      </w:r>
      <w:r w:rsidR="00D1647B" w:rsidRPr="00BB7705">
        <w:rPr>
          <w:rFonts w:ascii="Times New Roman" w:hAnsi="Times New Roman"/>
          <w:sz w:val="24"/>
        </w:rPr>
        <w:t>T</w:t>
      </w:r>
      <w:r w:rsidRPr="00BB7705">
        <w:rPr>
          <w:rFonts w:ascii="Times New Roman" w:hAnsi="Times New Roman"/>
          <w:sz w:val="24"/>
        </w:rPr>
        <w:t xml:space="preserve">ársult </w:t>
      </w:r>
      <w:r w:rsidR="00D1647B" w:rsidRPr="00BB7705">
        <w:rPr>
          <w:rFonts w:ascii="Times New Roman" w:hAnsi="Times New Roman"/>
          <w:sz w:val="24"/>
        </w:rPr>
        <w:t>E</w:t>
      </w:r>
      <w:r w:rsidRPr="00BB7705">
        <w:rPr>
          <w:rFonts w:ascii="Times New Roman" w:hAnsi="Times New Roman"/>
          <w:sz w:val="24"/>
        </w:rPr>
        <w:t xml:space="preserve">vangélikus </w:t>
      </w:r>
      <w:r w:rsidR="00D1647B" w:rsidRPr="00BB7705">
        <w:rPr>
          <w:rFonts w:ascii="Times New Roman" w:hAnsi="Times New Roman"/>
          <w:sz w:val="24"/>
        </w:rPr>
        <w:t>E</w:t>
      </w:r>
      <w:r w:rsidRPr="00BB7705">
        <w:rPr>
          <w:rFonts w:ascii="Times New Roman" w:hAnsi="Times New Roman"/>
          <w:sz w:val="24"/>
        </w:rPr>
        <w:t xml:space="preserve">gyházközség </w:t>
      </w:r>
      <w:r w:rsidR="00D1647B" w:rsidRPr="00BB7705">
        <w:rPr>
          <w:rFonts w:ascii="Times New Roman" w:hAnsi="Times New Roman"/>
          <w:sz w:val="24"/>
        </w:rPr>
        <w:t>N</w:t>
      </w:r>
      <w:r w:rsidRPr="00BB7705">
        <w:rPr>
          <w:rFonts w:ascii="Times New Roman" w:hAnsi="Times New Roman"/>
          <w:sz w:val="24"/>
        </w:rPr>
        <w:t>emescsó</w:t>
      </w:r>
      <w:r w:rsidR="00D1647B" w:rsidRPr="00BB7705">
        <w:rPr>
          <w:rFonts w:ascii="Times New Roman" w:hAnsi="Times New Roman"/>
          <w:sz w:val="24"/>
        </w:rPr>
        <w:t xml:space="preserve">-val, </w:t>
      </w:r>
      <w:r w:rsidR="00517E5A" w:rsidRPr="00BB7705">
        <w:rPr>
          <w:rFonts w:ascii="Times New Roman" w:hAnsi="Times New Roman"/>
          <w:sz w:val="24"/>
        </w:rPr>
        <w:t xml:space="preserve">mint </w:t>
      </w:r>
      <w:r w:rsidR="00D1647B" w:rsidRPr="00BB7705">
        <w:rPr>
          <w:rFonts w:ascii="Times New Roman" w:hAnsi="Times New Roman"/>
          <w:sz w:val="24"/>
        </w:rPr>
        <w:t>F</w:t>
      </w:r>
      <w:r w:rsidR="00517E5A" w:rsidRPr="00BB7705">
        <w:rPr>
          <w:rFonts w:ascii="Times New Roman" w:hAnsi="Times New Roman"/>
          <w:sz w:val="24"/>
        </w:rPr>
        <w:t xml:space="preserve">enntartóval. </w:t>
      </w:r>
      <w:r w:rsidR="002D1068" w:rsidRPr="00BB7705">
        <w:rPr>
          <w:rFonts w:ascii="Times New Roman" w:hAnsi="Times New Roman"/>
          <w:sz w:val="24"/>
        </w:rPr>
        <w:t>A</w:t>
      </w:r>
      <w:r w:rsidR="00517E5A" w:rsidRPr="00BB7705">
        <w:rPr>
          <w:rFonts w:ascii="Times New Roman" w:hAnsi="Times New Roman"/>
          <w:sz w:val="24"/>
        </w:rPr>
        <w:t xml:space="preserve"> házi segítségnyújtást a </w:t>
      </w:r>
      <w:r w:rsidR="002D1068" w:rsidRPr="00BB7705">
        <w:rPr>
          <w:rFonts w:ascii="Times New Roman" w:hAnsi="Times New Roman"/>
          <w:sz w:val="24"/>
        </w:rPr>
        <w:t>T</w:t>
      </w:r>
      <w:r w:rsidR="00517E5A" w:rsidRPr="00BB7705">
        <w:rPr>
          <w:rFonts w:ascii="Times New Roman" w:hAnsi="Times New Roman"/>
          <w:sz w:val="24"/>
        </w:rPr>
        <w:t xml:space="preserve">ársult </w:t>
      </w:r>
      <w:r w:rsidR="002D1068" w:rsidRPr="00BB7705">
        <w:rPr>
          <w:rFonts w:ascii="Times New Roman" w:hAnsi="Times New Roman"/>
          <w:sz w:val="24"/>
        </w:rPr>
        <w:t>E</w:t>
      </w:r>
      <w:r w:rsidR="00517E5A" w:rsidRPr="00BB7705">
        <w:rPr>
          <w:rFonts w:ascii="Times New Roman" w:hAnsi="Times New Roman"/>
          <w:sz w:val="24"/>
        </w:rPr>
        <w:t xml:space="preserve">vangélikus </w:t>
      </w:r>
      <w:r w:rsidR="002D1068" w:rsidRPr="00BB7705">
        <w:rPr>
          <w:rFonts w:ascii="Times New Roman" w:hAnsi="Times New Roman"/>
          <w:sz w:val="24"/>
        </w:rPr>
        <w:t>E</w:t>
      </w:r>
      <w:r w:rsidR="00517E5A" w:rsidRPr="00BB7705">
        <w:rPr>
          <w:rFonts w:ascii="Times New Roman" w:hAnsi="Times New Roman"/>
          <w:sz w:val="24"/>
        </w:rPr>
        <w:t xml:space="preserve">gyházközség </w:t>
      </w:r>
      <w:r w:rsidR="002D1068" w:rsidRPr="00BB7705">
        <w:rPr>
          <w:rFonts w:ascii="Times New Roman" w:hAnsi="Times New Roman"/>
          <w:sz w:val="24"/>
        </w:rPr>
        <w:t>N</w:t>
      </w:r>
      <w:r w:rsidR="00517E5A" w:rsidRPr="00BB7705">
        <w:rPr>
          <w:rFonts w:ascii="Times New Roman" w:hAnsi="Times New Roman"/>
          <w:sz w:val="24"/>
        </w:rPr>
        <w:t xml:space="preserve">emescsó által fenntartott </w:t>
      </w:r>
      <w:r w:rsidR="002D1068" w:rsidRPr="00BB7705">
        <w:rPr>
          <w:rFonts w:ascii="Times New Roman" w:hAnsi="Times New Roman"/>
          <w:sz w:val="24"/>
        </w:rPr>
        <w:t>S</w:t>
      </w:r>
      <w:r w:rsidR="00517E5A" w:rsidRPr="00BB7705">
        <w:rPr>
          <w:rFonts w:ascii="Times New Roman" w:hAnsi="Times New Roman"/>
          <w:sz w:val="24"/>
        </w:rPr>
        <w:t xml:space="preserve">artoris </w:t>
      </w:r>
      <w:r w:rsidR="002D1068" w:rsidRPr="00BB7705">
        <w:rPr>
          <w:rFonts w:ascii="Times New Roman" w:hAnsi="Times New Roman"/>
          <w:sz w:val="24"/>
        </w:rPr>
        <w:t>S</w:t>
      </w:r>
      <w:r w:rsidR="00517E5A" w:rsidRPr="00BB7705">
        <w:rPr>
          <w:rFonts w:ascii="Times New Roman" w:hAnsi="Times New Roman"/>
          <w:sz w:val="24"/>
        </w:rPr>
        <w:t>zeretetszolgálat</w:t>
      </w:r>
      <w:r w:rsidR="002D1068" w:rsidRPr="00BB7705">
        <w:rPr>
          <w:rFonts w:ascii="Times New Roman" w:hAnsi="Times New Roman"/>
          <w:sz w:val="24"/>
        </w:rPr>
        <w:t>,</w:t>
      </w:r>
      <w:r w:rsidR="002C62BA" w:rsidRPr="00BB7705">
        <w:rPr>
          <w:rFonts w:ascii="Times New Roman" w:hAnsi="Times New Roman"/>
          <w:sz w:val="24"/>
        </w:rPr>
        <w:t xml:space="preserve"> mint intézmény látja el</w:t>
      </w:r>
      <w:r w:rsidR="006C3DEB" w:rsidRPr="00BB7705">
        <w:rPr>
          <w:rFonts w:ascii="Times New Roman" w:hAnsi="Times New Roman"/>
          <w:sz w:val="24"/>
        </w:rPr>
        <w:t>.</w:t>
      </w:r>
    </w:p>
    <w:p w14:paraId="5EAB746D" w14:textId="7108E41A" w:rsidR="000C66D9" w:rsidRPr="00BB7705" w:rsidRDefault="002C62B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házi segítségnyújtás szolgáltatás ellátása az önkormányzat közigazgatási területén történik azon jogosultak részére, akik a településen állandó lakóhellyel vagy bejelentett tartózkodási hellyel rendelkeznek</w:t>
      </w:r>
      <w:r w:rsidR="00845293" w:rsidRPr="00BB7705">
        <w:rPr>
          <w:rFonts w:ascii="Times New Roman" w:hAnsi="Times New Roman"/>
          <w:sz w:val="24"/>
        </w:rPr>
        <w:t>.</w:t>
      </w:r>
    </w:p>
    <w:p w14:paraId="17CDB996" w14:textId="77777777" w:rsidR="006C3DEB" w:rsidRPr="00BB7705" w:rsidRDefault="006C3DE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E726B2" w14:textId="5B27900A" w:rsidR="005D256C" w:rsidRPr="00BB7705" w:rsidRDefault="005D2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fogyatékkal élők nappali ellátása legközelebb Szombathelyen érhető el.</w:t>
      </w:r>
    </w:p>
    <w:p w14:paraId="131A350A" w14:textId="77777777" w:rsidR="004B6E20" w:rsidRPr="00BB7705" w:rsidRDefault="004B6E2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9AD9453" w14:textId="77777777" w:rsidR="004B6E20" w:rsidRPr="00BB7705" w:rsidRDefault="004B6E20" w:rsidP="00563470">
      <w:pPr>
        <w:autoSpaceDE w:val="0"/>
        <w:autoSpaceDN w:val="0"/>
        <w:adjustRightInd w:val="0"/>
        <w:spacing w:after="120"/>
        <w:ind w:firstLine="142"/>
        <w:rPr>
          <w:rFonts w:ascii="Times New Roman" w:hAnsi="Times New Roman"/>
          <w:iCs/>
          <w:sz w:val="24"/>
        </w:rPr>
      </w:pPr>
      <w:r w:rsidRPr="00BB7705">
        <w:rPr>
          <w:rFonts w:ascii="Times New Roman" w:hAnsi="Times New Roman"/>
          <w:iCs/>
          <w:sz w:val="24"/>
        </w:rPr>
        <w:t>g)</w:t>
      </w:r>
      <w:r w:rsidRPr="00BB7705">
        <w:rPr>
          <w:rFonts w:ascii="Times New Roman" w:hAnsi="Times New Roman"/>
          <w:iCs/>
          <w:sz w:val="24"/>
        </w:rPr>
        <w:tab/>
        <w:t>drogprevenciós szolgáltatások;</w:t>
      </w:r>
    </w:p>
    <w:p w14:paraId="34FF3C6C" w14:textId="77777777" w:rsidR="00620E11" w:rsidRPr="00BB7705" w:rsidRDefault="00620E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888D70" w14:textId="77777777" w:rsidR="000C66D9" w:rsidRPr="00BB7705" w:rsidRDefault="000C66D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Szombathelyi Egyházmegyei Karitász kötelezettséget vállalt arra, 2024. 01. 01. napjától határozatlan ideig az ellátási szerződésben foglaltaknak megfelelően a szenvedélybetegek közösségi gondozást 40 férőhelyre, valamint szenvedélybetegek nappali ellátását 40 férőhelyre a Szombathelyi Egyházmegyei Karitász Szent Erzsébet Szociális Központ elnevezésű intézményben biztosítja. A szervezet vállalta a szenvedélybetegek életminőségének javítását: rehabilitációjuk, a társadalomba korábbi közösségbe történő visszailleszkedésük érdekében meghatározott szolgáltatás elemeket folyamatosan biztosítja ezzel segítséget nyújt a település önkormányzatának a szociális ellátásában.</w:t>
      </w:r>
    </w:p>
    <w:p w14:paraId="13E6289A" w14:textId="77777777" w:rsidR="00620E11" w:rsidRPr="00BB7705" w:rsidRDefault="00620E1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C46B21" w14:textId="77777777" w:rsidR="00D43C14" w:rsidRPr="00BB7705" w:rsidRDefault="00D43C14" w:rsidP="00563470">
      <w:pPr>
        <w:rPr>
          <w:rFonts w:ascii="Times New Roman" w:hAnsi="Times New Roman"/>
          <w:sz w:val="24"/>
        </w:rPr>
      </w:pPr>
    </w:p>
    <w:p w14:paraId="004EC38F" w14:textId="755B4B5B" w:rsidR="00D43C14" w:rsidRPr="00BB7705" w:rsidRDefault="00D43C14" w:rsidP="00563470">
      <w:pPr>
        <w:pStyle w:val="Listaszerbekezds"/>
        <w:numPr>
          <w:ilvl w:val="0"/>
          <w:numId w:val="32"/>
        </w:numPr>
        <w:autoSpaceDE w:val="0"/>
        <w:autoSpaceDN w:val="0"/>
        <w:adjustRightInd w:val="0"/>
        <w:spacing w:after="20"/>
        <w:rPr>
          <w:rFonts w:ascii="Times New Roman" w:hAnsi="Times New Roman"/>
          <w:sz w:val="24"/>
        </w:rPr>
      </w:pPr>
      <w:r w:rsidRPr="00BB7705">
        <w:rPr>
          <w:rFonts w:ascii="Times New Roman" w:hAnsi="Times New Roman"/>
          <w:sz w:val="24"/>
        </w:rPr>
        <w:t>hátrányos megkülönböztetés, az egyenlő bánásmód követelményének megsértése a szolgáltatások nyújtásakor</w:t>
      </w:r>
    </w:p>
    <w:p w14:paraId="68B0EE15" w14:textId="77777777" w:rsidR="00D43C14" w:rsidRPr="00BB7705" w:rsidRDefault="00D43C14" w:rsidP="00563470">
      <w:pPr>
        <w:autoSpaceDE w:val="0"/>
        <w:autoSpaceDN w:val="0"/>
        <w:adjustRightInd w:val="0"/>
        <w:spacing w:after="20"/>
        <w:rPr>
          <w:rFonts w:ascii="Times New Roman" w:hAnsi="Times New Roman"/>
          <w:iCs/>
          <w:sz w:val="24"/>
        </w:rPr>
      </w:pPr>
    </w:p>
    <w:p w14:paraId="66AA911E"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Hátrányos megkülönböztetésről nincsen tudomásunk</w:t>
      </w:r>
      <w:r w:rsidR="005D256C" w:rsidRPr="00BB7705">
        <w:rPr>
          <w:rFonts w:ascii="Times New Roman" w:hAnsi="Times New Roman"/>
          <w:iCs/>
          <w:sz w:val="24"/>
        </w:rPr>
        <w:t xml:space="preserve">, az egyenlő bánásmód követelményének megsértése a szolgáltatások nyújtásakor nem fordul elő. </w:t>
      </w:r>
    </w:p>
    <w:p w14:paraId="388E0CEE"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C92E8EB" w14:textId="7BCE8389"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h)</w:t>
      </w:r>
      <w:r w:rsidRPr="00BB7705">
        <w:rPr>
          <w:rFonts w:ascii="Times New Roman" w:hAnsi="Times New Roman"/>
          <w:sz w:val="24"/>
        </w:rPr>
        <w:t xml:space="preserve"> </w:t>
      </w:r>
      <w:r w:rsidR="00E146F0" w:rsidRPr="00BB7705">
        <w:rPr>
          <w:rFonts w:ascii="Times New Roman" w:hAnsi="Times New Roman"/>
          <w:sz w:val="24"/>
        </w:rPr>
        <w:t>előnyben részesítési</w:t>
      </w:r>
      <w:r w:rsidRPr="00BB7705">
        <w:rPr>
          <w:rFonts w:ascii="Times New Roman" w:hAnsi="Times New Roman"/>
          <w:sz w:val="24"/>
        </w:rPr>
        <w:t xml:space="preserve"> (hátránykompenzáló juttatások, szolgáltatások) a szociális és az egészségügyi ellátórendszer keretein belül</w:t>
      </w:r>
    </w:p>
    <w:p w14:paraId="6AFE4CC5" w14:textId="77777777" w:rsidR="00D43C14" w:rsidRPr="00BB7705" w:rsidRDefault="00D43C14" w:rsidP="00563470">
      <w:pPr>
        <w:autoSpaceDE w:val="0"/>
        <w:autoSpaceDN w:val="0"/>
        <w:adjustRightInd w:val="0"/>
        <w:spacing w:after="20"/>
        <w:rPr>
          <w:rFonts w:ascii="Times New Roman" w:hAnsi="Times New Roman"/>
          <w:sz w:val="24"/>
        </w:rPr>
      </w:pPr>
    </w:p>
    <w:p w14:paraId="38D413C2" w14:textId="319444E7" w:rsidR="00F603D7" w:rsidRPr="00BB7705" w:rsidRDefault="00F603D7" w:rsidP="00563470">
      <w:pPr>
        <w:rPr>
          <w:rFonts w:ascii="Times New Roman" w:hAnsi="Times New Roman"/>
          <w:sz w:val="24"/>
        </w:rPr>
      </w:pPr>
      <w:r w:rsidRPr="00BB7705">
        <w:rPr>
          <w:rFonts w:ascii="Times New Roman" w:hAnsi="Times New Roman"/>
          <w:sz w:val="24"/>
        </w:rPr>
        <w:t xml:space="preserve">A szociális ellátásokról szóló </w:t>
      </w:r>
      <w:r w:rsidR="00957269" w:rsidRPr="00BB7705">
        <w:rPr>
          <w:rFonts w:ascii="Times New Roman" w:hAnsi="Times New Roman"/>
          <w:sz w:val="24"/>
        </w:rPr>
        <w:t>12</w:t>
      </w:r>
      <w:r w:rsidRPr="00BB7705">
        <w:rPr>
          <w:rFonts w:ascii="Times New Roman" w:hAnsi="Times New Roman"/>
          <w:sz w:val="24"/>
        </w:rPr>
        <w:t>/20</w:t>
      </w:r>
      <w:r w:rsidR="00EF2846" w:rsidRPr="00BB7705">
        <w:rPr>
          <w:rFonts w:ascii="Times New Roman" w:hAnsi="Times New Roman"/>
          <w:sz w:val="24"/>
        </w:rPr>
        <w:t>21</w:t>
      </w:r>
      <w:r w:rsidRPr="00BB7705">
        <w:rPr>
          <w:rFonts w:ascii="Times New Roman" w:hAnsi="Times New Roman"/>
          <w:sz w:val="24"/>
        </w:rPr>
        <w:t>. (</w:t>
      </w:r>
      <w:r w:rsidR="00EF2846" w:rsidRPr="00BB7705">
        <w:rPr>
          <w:rFonts w:ascii="Times New Roman" w:hAnsi="Times New Roman"/>
          <w:sz w:val="24"/>
        </w:rPr>
        <w:t>VIII</w:t>
      </w:r>
      <w:r w:rsidRPr="00BB7705">
        <w:rPr>
          <w:rFonts w:ascii="Times New Roman" w:hAnsi="Times New Roman"/>
          <w:sz w:val="24"/>
        </w:rPr>
        <w:t>.1</w:t>
      </w:r>
      <w:r w:rsidR="00EF2846" w:rsidRPr="00BB7705">
        <w:rPr>
          <w:rFonts w:ascii="Times New Roman" w:hAnsi="Times New Roman"/>
          <w:sz w:val="24"/>
        </w:rPr>
        <w:t>0</w:t>
      </w:r>
      <w:r w:rsidRPr="00BB7705">
        <w:rPr>
          <w:rFonts w:ascii="Times New Roman" w:hAnsi="Times New Roman"/>
          <w:sz w:val="24"/>
        </w:rPr>
        <w:t>.) önkormányzati rendeletünk alapján települési támogatás nyújtható az alábbi esetekben: akik, önmaguk, illetve családjuk létfenntartásáról más módon nem tudnak gondoskodni, alkalmanként jelentkező többletkiadásokhoz: betegség, haláleset, elemi kár elhárítása, tüzelő vásárlás, közüzemi díjak kifizetése, rendkívüli élethelyzetben lévő személyeknek, gyógyszerkiadások, gyógyászati segédeszközök megvásárlásával kapcsolatos kiadások viseléséhez, gyermekek hátrányos helyzete után anyagi segítségre szorulóknak, lakhatáshoz kapcsolódó rendszeres kiadások viseléséhez.</w:t>
      </w:r>
    </w:p>
    <w:p w14:paraId="3B06CC6C" w14:textId="4E1E5594" w:rsidR="000A4BF0" w:rsidRPr="00BB7705" w:rsidRDefault="000A4BF0" w:rsidP="00563470">
      <w:pPr>
        <w:rPr>
          <w:rFonts w:ascii="Times New Roman" w:hAnsi="Times New Roman"/>
          <w:sz w:val="24"/>
        </w:rPr>
      </w:pPr>
      <w:bookmarkStart w:id="83" w:name="_Hlk522697790"/>
      <w:r w:rsidRPr="00BB7705">
        <w:rPr>
          <w:rFonts w:ascii="Times New Roman" w:hAnsi="Times New Roman"/>
          <w:sz w:val="24"/>
        </w:rPr>
        <w:t>20</w:t>
      </w:r>
      <w:r w:rsidR="00447F13" w:rsidRPr="00BB7705">
        <w:rPr>
          <w:rFonts w:ascii="Times New Roman" w:hAnsi="Times New Roman"/>
          <w:sz w:val="24"/>
        </w:rPr>
        <w:t>2</w:t>
      </w:r>
      <w:r w:rsidR="009048F5" w:rsidRPr="00BB7705">
        <w:rPr>
          <w:rFonts w:ascii="Times New Roman" w:hAnsi="Times New Roman"/>
          <w:sz w:val="24"/>
        </w:rPr>
        <w:t>1</w:t>
      </w:r>
      <w:r w:rsidRPr="00BB7705">
        <w:rPr>
          <w:rFonts w:ascii="Times New Roman" w:hAnsi="Times New Roman"/>
          <w:sz w:val="24"/>
        </w:rPr>
        <w:t>. évben l</w:t>
      </w:r>
      <w:r w:rsidR="00F603D7" w:rsidRPr="00BB7705">
        <w:rPr>
          <w:rFonts w:ascii="Times New Roman" w:hAnsi="Times New Roman"/>
          <w:sz w:val="24"/>
        </w:rPr>
        <w:t xml:space="preserve">akásfenntartás kapcsán adható települési támogatásban </w:t>
      </w:r>
      <w:r w:rsidR="009048F5" w:rsidRPr="00BB7705">
        <w:rPr>
          <w:rFonts w:ascii="Times New Roman" w:hAnsi="Times New Roman"/>
          <w:sz w:val="24"/>
        </w:rPr>
        <w:t>1</w:t>
      </w:r>
      <w:r w:rsidRPr="00BB7705">
        <w:rPr>
          <w:rFonts w:ascii="Times New Roman" w:hAnsi="Times New Roman"/>
          <w:sz w:val="24"/>
        </w:rPr>
        <w:t xml:space="preserve"> család </w:t>
      </w:r>
      <w:r w:rsidR="00F603D7" w:rsidRPr="00BB7705">
        <w:rPr>
          <w:rFonts w:ascii="Times New Roman" w:hAnsi="Times New Roman"/>
          <w:sz w:val="24"/>
        </w:rPr>
        <w:t>részesült</w:t>
      </w:r>
      <w:r w:rsidR="00E20C6B" w:rsidRPr="00BB7705">
        <w:rPr>
          <w:rFonts w:ascii="Times New Roman" w:hAnsi="Times New Roman"/>
          <w:sz w:val="24"/>
        </w:rPr>
        <w:t xml:space="preserve"> 1</w:t>
      </w:r>
      <w:r w:rsidR="009048F5" w:rsidRPr="00BB7705">
        <w:rPr>
          <w:rFonts w:ascii="Times New Roman" w:hAnsi="Times New Roman"/>
          <w:sz w:val="24"/>
        </w:rPr>
        <w:t>2</w:t>
      </w:r>
      <w:r w:rsidR="00E20C6B" w:rsidRPr="00BB7705">
        <w:rPr>
          <w:rFonts w:ascii="Times New Roman" w:hAnsi="Times New Roman"/>
          <w:sz w:val="24"/>
        </w:rPr>
        <w:t xml:space="preserve"> esetben</w:t>
      </w:r>
      <w:r w:rsidR="009048F5" w:rsidRPr="00BB7705">
        <w:rPr>
          <w:rFonts w:ascii="Times New Roman" w:hAnsi="Times New Roman"/>
          <w:sz w:val="24"/>
        </w:rPr>
        <w:t>, 2022. évben szintén egy család részesült 7 esetben.</w:t>
      </w:r>
      <w:r w:rsidR="00F603D7" w:rsidRPr="00BB7705">
        <w:rPr>
          <w:rFonts w:ascii="Times New Roman" w:hAnsi="Times New Roman"/>
          <w:sz w:val="24"/>
        </w:rPr>
        <w:t xml:space="preserve"> </w:t>
      </w:r>
    </w:p>
    <w:p w14:paraId="0EDD2800" w14:textId="5EBC4DED" w:rsidR="00E20C6B" w:rsidRPr="00BB7705" w:rsidRDefault="004806CF" w:rsidP="00563470">
      <w:pPr>
        <w:rPr>
          <w:rFonts w:ascii="Times New Roman" w:hAnsi="Times New Roman"/>
          <w:sz w:val="24"/>
        </w:rPr>
      </w:pPr>
      <w:r w:rsidRPr="00BB7705">
        <w:rPr>
          <w:rFonts w:ascii="Times New Roman" w:hAnsi="Times New Roman"/>
          <w:sz w:val="24"/>
        </w:rPr>
        <w:t>20</w:t>
      </w:r>
      <w:r w:rsidR="009048F5" w:rsidRPr="00BB7705">
        <w:rPr>
          <w:rFonts w:ascii="Times New Roman" w:hAnsi="Times New Roman"/>
          <w:sz w:val="24"/>
        </w:rPr>
        <w:t>22</w:t>
      </w:r>
      <w:r w:rsidRPr="00BB7705">
        <w:rPr>
          <w:rFonts w:ascii="Times New Roman" w:hAnsi="Times New Roman"/>
          <w:sz w:val="24"/>
        </w:rPr>
        <w:t xml:space="preserve">. évben gyógyszerszerkiadások és gyógyászati segédeszköz megvásárlásával kapcsolatos kiadások viseléséhez </w:t>
      </w:r>
      <w:r w:rsidR="00E20C6B" w:rsidRPr="00BB7705">
        <w:rPr>
          <w:rFonts w:ascii="Times New Roman" w:hAnsi="Times New Roman"/>
          <w:sz w:val="24"/>
        </w:rPr>
        <w:t xml:space="preserve">28 esetben került sor települési </w:t>
      </w:r>
      <w:r w:rsidRPr="00BB7705">
        <w:rPr>
          <w:rFonts w:ascii="Times New Roman" w:hAnsi="Times New Roman"/>
          <w:sz w:val="24"/>
        </w:rPr>
        <w:t xml:space="preserve">támogatás </w:t>
      </w:r>
      <w:r w:rsidR="00E20C6B" w:rsidRPr="00BB7705">
        <w:rPr>
          <w:rFonts w:ascii="Times New Roman" w:hAnsi="Times New Roman"/>
          <w:sz w:val="24"/>
        </w:rPr>
        <w:t xml:space="preserve">megállapítására. </w:t>
      </w:r>
    </w:p>
    <w:p w14:paraId="55543688" w14:textId="77777777" w:rsidR="000A4BF0" w:rsidRPr="00BB7705" w:rsidRDefault="00F603D7" w:rsidP="00563470">
      <w:pPr>
        <w:rPr>
          <w:rFonts w:ascii="Times New Roman" w:hAnsi="Times New Roman"/>
          <w:sz w:val="24"/>
        </w:rPr>
      </w:pPr>
      <w:r w:rsidRPr="00BB7705">
        <w:rPr>
          <w:rFonts w:ascii="Times New Roman" w:hAnsi="Times New Roman"/>
          <w:sz w:val="24"/>
        </w:rPr>
        <w:t>Általános és rendkívüli élethelyzetben adható települési támogatá</w:t>
      </w:r>
      <w:r w:rsidR="00E20C6B" w:rsidRPr="00BB7705">
        <w:rPr>
          <w:rFonts w:ascii="Times New Roman" w:hAnsi="Times New Roman"/>
          <w:sz w:val="24"/>
        </w:rPr>
        <w:t xml:space="preserve">st 49 esetben állapítottunk meg. </w:t>
      </w:r>
      <w:r w:rsidRPr="00BB7705">
        <w:rPr>
          <w:rFonts w:ascii="Times New Roman" w:hAnsi="Times New Roman"/>
          <w:sz w:val="24"/>
        </w:rPr>
        <w:t xml:space="preserve"> </w:t>
      </w:r>
    </w:p>
    <w:p w14:paraId="51B58D33" w14:textId="321D5C8F" w:rsidR="0055604B" w:rsidRPr="00BB7705" w:rsidRDefault="0055604B"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BB7705">
        <w:rPr>
          <w:rFonts w:ascii="Times New Roman" w:hAnsi="Times New Roman"/>
          <w:sz w:val="24"/>
        </w:rPr>
        <w:t>A helyi rendeletünk szerint 2022. évben is nyújtottunk anyagi segítséget e segélyezési formán belül, a kiskorú gyermeket nevelő családoknak, kimondottan a „gyermek jogán”, a gyermek</w:t>
      </w:r>
      <w:r w:rsidR="0059025F" w:rsidRPr="00BB7705">
        <w:rPr>
          <w:rFonts w:ascii="Times New Roman" w:hAnsi="Times New Roman"/>
          <w:sz w:val="24"/>
        </w:rPr>
        <w:t xml:space="preserve"> </w:t>
      </w:r>
      <w:r w:rsidRPr="00BB7705">
        <w:rPr>
          <w:rFonts w:ascii="Times New Roman" w:hAnsi="Times New Roman"/>
          <w:sz w:val="24"/>
        </w:rPr>
        <w:t>18 éves koráig.</w:t>
      </w:r>
    </w:p>
    <w:p w14:paraId="523E1F5B" w14:textId="5ECB4ECF" w:rsidR="0055604B" w:rsidRPr="00BB7705" w:rsidRDefault="0055604B" w:rsidP="00563470">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BB7705">
        <w:rPr>
          <w:rFonts w:ascii="Times New Roman" w:hAnsi="Times New Roman"/>
          <w:sz w:val="24"/>
        </w:rPr>
        <w:t xml:space="preserve">A települési támogatáson belül évente egy alkalommal, gyermekenként </w:t>
      </w:r>
      <w:r w:rsidR="001F674D" w:rsidRPr="00BB7705">
        <w:rPr>
          <w:rFonts w:ascii="Times New Roman" w:hAnsi="Times New Roman"/>
          <w:sz w:val="24"/>
        </w:rPr>
        <w:t>15.000, -</w:t>
      </w:r>
      <w:r w:rsidRPr="00BB7705">
        <w:rPr>
          <w:rFonts w:ascii="Times New Roman" w:hAnsi="Times New Roman"/>
          <w:sz w:val="24"/>
        </w:rPr>
        <w:t xml:space="preserve"> Ft támogatás</w:t>
      </w:r>
      <w:r w:rsidR="0059025F" w:rsidRPr="00BB7705">
        <w:rPr>
          <w:rFonts w:ascii="Times New Roman" w:hAnsi="Times New Roman"/>
          <w:sz w:val="24"/>
        </w:rPr>
        <w:t xml:space="preserve"> </w:t>
      </w:r>
      <w:r w:rsidRPr="00BB7705">
        <w:rPr>
          <w:rFonts w:ascii="Times New Roman" w:hAnsi="Times New Roman"/>
          <w:sz w:val="24"/>
        </w:rPr>
        <w:t>adható. Velem községben, ebben a támogatási formában 2022-ben 6 család részesült.</w:t>
      </w:r>
    </w:p>
    <w:p w14:paraId="1ABCD188" w14:textId="77777777" w:rsidR="00D45651" w:rsidRPr="00BB7705" w:rsidRDefault="00D45651" w:rsidP="00563470">
      <w:pPr>
        <w:rPr>
          <w:rFonts w:ascii="Times New Roman" w:hAnsi="Times New Roman"/>
          <w:sz w:val="24"/>
        </w:rPr>
      </w:pPr>
    </w:p>
    <w:bookmarkEnd w:id="83"/>
    <w:p w14:paraId="47F5CB55" w14:textId="2CE5500C" w:rsidR="00F42D00" w:rsidRPr="00BB7705" w:rsidRDefault="00D45651" w:rsidP="00563470">
      <w:pPr>
        <w:rPr>
          <w:rFonts w:ascii="Times New Roman" w:hAnsi="Times New Roman"/>
          <w:sz w:val="24"/>
        </w:rPr>
      </w:pPr>
      <w:r w:rsidRPr="00BB7705">
        <w:rPr>
          <w:rFonts w:ascii="Times New Roman" w:hAnsi="Times New Roman"/>
          <w:sz w:val="24"/>
        </w:rPr>
        <w:t xml:space="preserve">A szociális törvényen felül önkormányzatunk csatlakozott a BURSA Hungarica Felsőoktatási Önkormányzati Ösztöndíjrendszerhez, mely a magyar felsőoktatásban nappali tagozaton tanulók és állandó lakcímmel életvitelszerűen itt élők részére nyújt támogatási lehetőséget. </w:t>
      </w:r>
      <w:r w:rsidR="00F42D00" w:rsidRPr="00BB7705">
        <w:rPr>
          <w:rFonts w:ascii="Times New Roman" w:hAnsi="Times New Roman"/>
          <w:color w:val="323232"/>
          <w:sz w:val="24"/>
        </w:rPr>
        <w:t>A Bursa Hungarica Felsőoktatási Önkormányzati Ösztöndíjrendszer célja az esélyteremtés érdekében a hátrányos helyzetű, szociálisan rászoruló fiatalok felsőfokú tanulmányainak támogatása. E cél elérésének érdekében a Kormány mind központi költségvetési, mind önkormányzati forrásokat is mobilizál.</w:t>
      </w:r>
    </w:p>
    <w:p w14:paraId="58BF04E1" w14:textId="1D830F7C" w:rsidR="00D45651" w:rsidRPr="00BB7705" w:rsidRDefault="00D45651" w:rsidP="00563470">
      <w:pPr>
        <w:rPr>
          <w:rFonts w:ascii="Times New Roman" w:eastAsia="Garamond" w:hAnsi="Times New Roman"/>
          <w:sz w:val="24"/>
        </w:rPr>
      </w:pPr>
      <w:r w:rsidRPr="00BB7705">
        <w:rPr>
          <w:rFonts w:ascii="Times New Roman" w:hAnsi="Times New Roman"/>
          <w:sz w:val="24"/>
        </w:rPr>
        <w:t>20</w:t>
      </w:r>
      <w:r w:rsidR="009D2491" w:rsidRPr="00BB7705">
        <w:rPr>
          <w:rFonts w:ascii="Times New Roman" w:hAnsi="Times New Roman"/>
          <w:sz w:val="24"/>
        </w:rPr>
        <w:t>22</w:t>
      </w:r>
      <w:r w:rsidRPr="00BB7705">
        <w:rPr>
          <w:rFonts w:ascii="Times New Roman" w:hAnsi="Times New Roman"/>
          <w:sz w:val="24"/>
        </w:rPr>
        <w:t xml:space="preserve">-ben Velem község </w:t>
      </w:r>
      <w:r w:rsidR="009D2491" w:rsidRPr="00BB7705">
        <w:rPr>
          <w:rFonts w:ascii="Times New Roman" w:hAnsi="Times New Roman"/>
          <w:sz w:val="24"/>
        </w:rPr>
        <w:t>1</w:t>
      </w:r>
      <w:r w:rsidRPr="00BB7705">
        <w:rPr>
          <w:rFonts w:ascii="Times New Roman" w:hAnsi="Times New Roman"/>
          <w:sz w:val="24"/>
        </w:rPr>
        <w:t xml:space="preserve"> főt részesített támogatásban. </w:t>
      </w:r>
      <w:r w:rsidR="009D2491" w:rsidRPr="00BB7705">
        <w:rPr>
          <w:rFonts w:ascii="Times New Roman" w:hAnsi="Times New Roman"/>
          <w:sz w:val="24"/>
        </w:rPr>
        <w:t>Egy</w:t>
      </w:r>
      <w:r w:rsidRPr="00BB7705">
        <w:rPr>
          <w:rFonts w:ascii="Times New Roman" w:eastAsia="Garamond" w:hAnsi="Times New Roman"/>
          <w:sz w:val="24"/>
        </w:rPr>
        <w:t xml:space="preserve"> felsőfokú tanulmányokat folytató velemi hallgató kapott az önkormányzattól ösztöndíj kiegészítést.</w:t>
      </w:r>
    </w:p>
    <w:p w14:paraId="2F548B0A"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D09409"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A8A0C9"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D23C1C" w14:textId="77777777" w:rsidR="00255510" w:rsidRPr="00BB7705" w:rsidRDefault="0025551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D44DA2" w14:textId="77777777" w:rsidR="005A4380" w:rsidRPr="00BB7705" w:rsidRDefault="005A438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6269" w:type="dxa"/>
        <w:jc w:val="center"/>
        <w:tblCellMar>
          <w:left w:w="70" w:type="dxa"/>
          <w:right w:w="70" w:type="dxa"/>
        </w:tblCellMar>
        <w:tblLook w:val="04A0" w:firstRow="1" w:lastRow="0" w:firstColumn="1" w:lastColumn="0" w:noHBand="0" w:noVBand="1"/>
      </w:tblPr>
      <w:tblGrid>
        <w:gridCol w:w="1877"/>
        <w:gridCol w:w="4392"/>
      </w:tblGrid>
      <w:tr w:rsidR="00C211C8" w:rsidRPr="00BB7705" w14:paraId="0A69B8AF" w14:textId="77777777" w:rsidTr="00CE32C9">
        <w:trPr>
          <w:trHeight w:val="815"/>
          <w:jc w:val="center"/>
        </w:trPr>
        <w:tc>
          <w:tcPr>
            <w:tcW w:w="62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F4FBB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3.6.2. Népkonyha</w:t>
            </w:r>
          </w:p>
        </w:tc>
      </w:tr>
      <w:tr w:rsidR="00C211C8" w:rsidRPr="00BB7705" w14:paraId="0D783C7E" w14:textId="77777777" w:rsidTr="00CE32C9">
        <w:trPr>
          <w:trHeight w:val="1954"/>
          <w:jc w:val="center"/>
        </w:trPr>
        <w:tc>
          <w:tcPr>
            <w:tcW w:w="1877" w:type="dxa"/>
            <w:tcBorders>
              <w:top w:val="nil"/>
              <w:left w:val="single" w:sz="4" w:space="0" w:color="auto"/>
              <w:bottom w:val="single" w:sz="4" w:space="0" w:color="auto"/>
              <w:right w:val="single" w:sz="4" w:space="0" w:color="auto"/>
            </w:tcBorders>
            <w:shd w:val="clear" w:color="000000" w:fill="E2EFDA"/>
            <w:noWrap/>
            <w:vAlign w:val="center"/>
            <w:hideMark/>
          </w:tcPr>
          <w:p w14:paraId="14DEC83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4392" w:type="dxa"/>
            <w:tcBorders>
              <w:top w:val="nil"/>
              <w:left w:val="nil"/>
              <w:bottom w:val="single" w:sz="4" w:space="0" w:color="auto"/>
              <w:right w:val="single" w:sz="4" w:space="0" w:color="auto"/>
            </w:tcBorders>
            <w:shd w:val="clear" w:color="000000" w:fill="E2EFDA"/>
            <w:vAlign w:val="center"/>
            <w:hideMark/>
          </w:tcPr>
          <w:p w14:paraId="41B30FF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Népkonyhán kiosztott  </w:t>
            </w:r>
            <w:r w:rsidRPr="00BB7705">
              <w:rPr>
                <w:rFonts w:ascii="Times New Roman" w:hAnsi="Times New Roman"/>
                <w:b/>
                <w:bCs/>
                <w:sz w:val="24"/>
              </w:rPr>
              <w:br/>
              <w:t>ételadagok száma (db)</w:t>
            </w:r>
          </w:p>
        </w:tc>
      </w:tr>
      <w:tr w:rsidR="00C211C8" w:rsidRPr="00BB7705" w14:paraId="64EAE81C" w14:textId="77777777" w:rsidTr="00CE32C9">
        <w:trPr>
          <w:trHeight w:val="730"/>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58B5655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4392" w:type="dxa"/>
            <w:tcBorders>
              <w:top w:val="nil"/>
              <w:left w:val="nil"/>
              <w:bottom w:val="single" w:sz="4" w:space="0" w:color="auto"/>
              <w:right w:val="single" w:sz="4" w:space="0" w:color="auto"/>
            </w:tcBorders>
            <w:shd w:val="clear" w:color="000000" w:fill="FFFFFF"/>
            <w:vAlign w:val="center"/>
            <w:hideMark/>
          </w:tcPr>
          <w:p w14:paraId="41FEBEC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182A5D1D" w14:textId="77777777" w:rsidTr="00CE32C9">
        <w:trPr>
          <w:trHeight w:val="474"/>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2D75D0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4392" w:type="dxa"/>
            <w:tcBorders>
              <w:top w:val="nil"/>
              <w:left w:val="nil"/>
              <w:bottom w:val="single" w:sz="4" w:space="0" w:color="auto"/>
              <w:right w:val="single" w:sz="4" w:space="0" w:color="auto"/>
            </w:tcBorders>
            <w:shd w:val="clear" w:color="000000" w:fill="FFFFFF"/>
            <w:vAlign w:val="center"/>
            <w:hideMark/>
          </w:tcPr>
          <w:p w14:paraId="3B17B93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0D604C8F" w14:textId="77777777" w:rsidTr="00CE32C9">
        <w:trPr>
          <w:trHeight w:val="339"/>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C42CFF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4392" w:type="dxa"/>
            <w:tcBorders>
              <w:top w:val="nil"/>
              <w:left w:val="nil"/>
              <w:bottom w:val="single" w:sz="4" w:space="0" w:color="auto"/>
              <w:right w:val="single" w:sz="4" w:space="0" w:color="auto"/>
            </w:tcBorders>
            <w:shd w:val="clear" w:color="000000" w:fill="FFFFFF"/>
            <w:vAlign w:val="center"/>
            <w:hideMark/>
          </w:tcPr>
          <w:p w14:paraId="1A320E6E"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03EFDA0E"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4265BF1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4392" w:type="dxa"/>
            <w:tcBorders>
              <w:top w:val="nil"/>
              <w:left w:val="nil"/>
              <w:bottom w:val="single" w:sz="4" w:space="0" w:color="auto"/>
              <w:right w:val="single" w:sz="4" w:space="0" w:color="auto"/>
            </w:tcBorders>
            <w:shd w:val="clear" w:color="000000" w:fill="FFFFFF"/>
            <w:vAlign w:val="center"/>
            <w:hideMark/>
          </w:tcPr>
          <w:p w14:paraId="54600D6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32881EDC"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38CFB3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4392" w:type="dxa"/>
            <w:tcBorders>
              <w:top w:val="nil"/>
              <w:left w:val="nil"/>
              <w:bottom w:val="single" w:sz="4" w:space="0" w:color="auto"/>
              <w:right w:val="single" w:sz="4" w:space="0" w:color="auto"/>
            </w:tcBorders>
            <w:shd w:val="clear" w:color="000000" w:fill="FFFFFF"/>
            <w:vAlign w:val="center"/>
            <w:hideMark/>
          </w:tcPr>
          <w:p w14:paraId="728D51C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2DBB9D87" w14:textId="77777777" w:rsidTr="00CE32C9">
        <w:trPr>
          <w:trHeight w:val="325"/>
          <w:jc w:val="center"/>
        </w:trPr>
        <w:tc>
          <w:tcPr>
            <w:tcW w:w="1877" w:type="dxa"/>
            <w:tcBorders>
              <w:top w:val="nil"/>
              <w:left w:val="single" w:sz="4" w:space="0" w:color="auto"/>
              <w:bottom w:val="single" w:sz="4" w:space="0" w:color="auto"/>
              <w:right w:val="single" w:sz="4" w:space="0" w:color="auto"/>
            </w:tcBorders>
            <w:shd w:val="clear" w:color="auto" w:fill="auto"/>
            <w:vAlign w:val="center"/>
            <w:hideMark/>
          </w:tcPr>
          <w:p w14:paraId="2B149B4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4392" w:type="dxa"/>
            <w:tcBorders>
              <w:top w:val="nil"/>
              <w:left w:val="nil"/>
              <w:bottom w:val="single" w:sz="4" w:space="0" w:color="auto"/>
              <w:right w:val="single" w:sz="4" w:space="0" w:color="auto"/>
            </w:tcBorders>
            <w:shd w:val="clear" w:color="000000" w:fill="FFFFFF"/>
            <w:vAlign w:val="center"/>
            <w:hideMark/>
          </w:tcPr>
          <w:p w14:paraId="509636A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n.a.</w:t>
            </w:r>
          </w:p>
        </w:tc>
      </w:tr>
      <w:tr w:rsidR="00C211C8" w:rsidRPr="00BB7705" w14:paraId="6D4E19AD" w14:textId="77777777" w:rsidTr="00CE32C9">
        <w:trPr>
          <w:trHeight w:val="325"/>
          <w:jc w:val="center"/>
        </w:trPr>
        <w:tc>
          <w:tcPr>
            <w:tcW w:w="6269" w:type="dxa"/>
            <w:gridSpan w:val="2"/>
            <w:tcBorders>
              <w:top w:val="single" w:sz="4" w:space="0" w:color="auto"/>
              <w:left w:val="nil"/>
              <w:bottom w:val="nil"/>
              <w:right w:val="nil"/>
            </w:tcBorders>
            <w:shd w:val="clear" w:color="auto" w:fill="auto"/>
            <w:noWrap/>
            <w:vAlign w:val="bottom"/>
            <w:hideMark/>
          </w:tcPr>
          <w:p w14:paraId="11971D5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Forrás: Önkormányzati adat</w:t>
            </w:r>
          </w:p>
        </w:tc>
      </w:tr>
    </w:tbl>
    <w:p w14:paraId="7C65FC07" w14:textId="46CEADB3" w:rsidR="005A4380" w:rsidRPr="00BB7705" w:rsidRDefault="005A438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D8F656A" w14:textId="77777777" w:rsidR="00D43C14" w:rsidRPr="00BB7705" w:rsidRDefault="00D43C14" w:rsidP="00563470">
      <w:pPr>
        <w:rPr>
          <w:rFonts w:ascii="Times New Roman" w:hAnsi="Times New Roman"/>
          <w:sz w:val="24"/>
        </w:rPr>
      </w:pPr>
    </w:p>
    <w:p w14:paraId="1B5F8CB7" w14:textId="77777777" w:rsidR="00602C04" w:rsidRPr="00BB7705" w:rsidRDefault="00602C04" w:rsidP="00563470">
      <w:pPr>
        <w:autoSpaceDE w:val="0"/>
        <w:autoSpaceDN w:val="0"/>
        <w:adjustRightInd w:val="0"/>
        <w:spacing w:after="20"/>
        <w:ind w:firstLine="142"/>
        <w:rPr>
          <w:rFonts w:ascii="Times New Roman" w:hAnsi="Times New Roman"/>
          <w:b/>
          <w:sz w:val="24"/>
        </w:rPr>
      </w:pPr>
    </w:p>
    <w:p w14:paraId="68EB013E" w14:textId="22FCB0D6" w:rsidR="00602C04" w:rsidRPr="00BB7705" w:rsidRDefault="00C211C8" w:rsidP="00563470">
      <w:pPr>
        <w:autoSpaceDE w:val="0"/>
        <w:autoSpaceDN w:val="0"/>
        <w:adjustRightInd w:val="0"/>
        <w:spacing w:after="20"/>
        <w:ind w:firstLine="142"/>
        <w:jc w:val="center"/>
        <w:rPr>
          <w:rFonts w:ascii="Times New Roman" w:hAnsi="Times New Roman"/>
          <w:b/>
          <w:sz w:val="24"/>
        </w:rPr>
      </w:pPr>
      <w:r w:rsidRPr="00BB7705">
        <w:rPr>
          <w:rFonts w:ascii="Times New Roman" w:hAnsi="Times New Roman"/>
          <w:noProof/>
          <w:sz w:val="24"/>
        </w:rPr>
        <w:drawing>
          <wp:inline distT="0" distB="0" distL="0" distR="0" wp14:anchorId="5318D643" wp14:editId="7AE0A97B">
            <wp:extent cx="4153221" cy="2552700"/>
            <wp:effectExtent l="0" t="0" r="0" b="0"/>
            <wp:docPr id="203205156" name="Diagram 1">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226061" w14:textId="77777777" w:rsidR="00602C04" w:rsidRPr="00BB7705" w:rsidRDefault="00602C04" w:rsidP="00563470">
      <w:pPr>
        <w:autoSpaceDE w:val="0"/>
        <w:autoSpaceDN w:val="0"/>
        <w:adjustRightInd w:val="0"/>
        <w:spacing w:after="20"/>
        <w:ind w:firstLine="142"/>
        <w:rPr>
          <w:rFonts w:ascii="Times New Roman" w:hAnsi="Times New Roman"/>
          <w:b/>
          <w:sz w:val="24"/>
        </w:rPr>
      </w:pPr>
    </w:p>
    <w:p w14:paraId="3814925D"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8476E2" w14:textId="4E0C93E4" w:rsidR="001F674D" w:rsidRPr="00BB7705" w:rsidRDefault="001A67A0"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color w:val="111111"/>
          <w:sz w:val="24"/>
          <w:shd w:val="clear" w:color="auto" w:fill="FFFFFF"/>
        </w:rPr>
        <w:t>Az Sztv. 115/A. §-a szerint a népkonyhán való étkeztetést térítésmentesen kell biztosítani.</w:t>
      </w:r>
      <w:r w:rsidR="004317EE" w:rsidRPr="00BB7705">
        <w:rPr>
          <w:rFonts w:ascii="Times New Roman" w:hAnsi="Times New Roman"/>
          <w:color w:val="111111"/>
          <w:sz w:val="24"/>
          <w:shd w:val="clear" w:color="auto" w:fill="FFFFFF"/>
        </w:rPr>
        <w:t xml:space="preserve"> A népkonyha kisegítő jellegű ellátás</w:t>
      </w:r>
      <w:r w:rsidRPr="00BB7705">
        <w:rPr>
          <w:rFonts w:ascii="Times New Roman" w:hAnsi="Times New Roman"/>
          <w:color w:val="111111"/>
          <w:sz w:val="24"/>
          <w:shd w:val="clear" w:color="auto" w:fill="FFFFFF"/>
        </w:rPr>
        <w:t>, azt elsősorban olyan településen indokolt létrehozni, ahol a rászorulók életformája miatt elsősorban alkalmi étkeztetés iránt van igény.</w:t>
      </w:r>
      <w:r w:rsidR="004317EE" w:rsidRPr="00BB7705">
        <w:rPr>
          <w:rFonts w:ascii="Times New Roman" w:hAnsi="Times New Roman"/>
          <w:color w:val="111111"/>
          <w:sz w:val="24"/>
          <w:shd w:val="clear" w:color="auto" w:fill="FFFFFF"/>
        </w:rPr>
        <w:t xml:space="preserve"> Velemben népkonyha nem működik.</w:t>
      </w:r>
    </w:p>
    <w:p w14:paraId="3175F528"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29753B"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B657422"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D0A4F1" w14:textId="77777777" w:rsidR="001F674D" w:rsidRPr="00BB7705" w:rsidRDefault="001F674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86A74B0" w14:textId="77777777" w:rsidR="00CE32C9" w:rsidRDefault="00CE32C9" w:rsidP="00563470">
      <w:pPr>
        <w:autoSpaceDE w:val="0"/>
        <w:autoSpaceDN w:val="0"/>
        <w:adjustRightInd w:val="0"/>
        <w:spacing w:after="20"/>
        <w:ind w:firstLine="142"/>
        <w:rPr>
          <w:rFonts w:ascii="Times New Roman" w:hAnsi="Times New Roman"/>
          <w:b/>
          <w:sz w:val="24"/>
        </w:rPr>
      </w:pPr>
    </w:p>
    <w:p w14:paraId="6CE80CA2" w14:textId="77777777" w:rsidR="00CE32C9" w:rsidRDefault="00CE32C9" w:rsidP="00563470">
      <w:pPr>
        <w:autoSpaceDE w:val="0"/>
        <w:autoSpaceDN w:val="0"/>
        <w:adjustRightInd w:val="0"/>
        <w:spacing w:after="20"/>
        <w:ind w:firstLine="142"/>
        <w:rPr>
          <w:rFonts w:ascii="Times New Roman" w:hAnsi="Times New Roman"/>
          <w:b/>
          <w:sz w:val="24"/>
        </w:rPr>
      </w:pPr>
    </w:p>
    <w:p w14:paraId="61328AA4" w14:textId="570B7082"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3.7 Közösségi viszonyok, helyi közélet bemutatása</w:t>
      </w:r>
    </w:p>
    <w:p w14:paraId="6AFDAE6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0947B73" w14:textId="0F046F00" w:rsidR="00F718C7" w:rsidRPr="00C04A35" w:rsidRDefault="00884949" w:rsidP="00F718C7">
      <w:pPr>
        <w:pStyle w:val="Nincstrkz"/>
        <w:jc w:val="both"/>
        <w:rPr>
          <w:rFonts w:ascii="Times New Roman" w:hAnsi="Times New Roman"/>
          <w:sz w:val="24"/>
          <w:szCs w:val="24"/>
        </w:rPr>
      </w:pPr>
      <w:r>
        <w:rPr>
          <w:rFonts w:ascii="Times New Roman" w:hAnsi="Times New Roman"/>
          <w:sz w:val="24"/>
          <w:szCs w:val="24"/>
        </w:rPr>
        <w:t>Velem</w:t>
      </w:r>
      <w:r w:rsidR="00F718C7" w:rsidRPr="00C04A35">
        <w:rPr>
          <w:rFonts w:ascii="Times New Roman" w:hAnsi="Times New Roman"/>
          <w:sz w:val="24"/>
          <w:szCs w:val="24"/>
        </w:rPr>
        <w:t xml:space="preserve"> községi Önkormányzat Képviselő-testületének 1</w:t>
      </w:r>
      <w:r>
        <w:rPr>
          <w:rFonts w:ascii="Times New Roman" w:hAnsi="Times New Roman"/>
          <w:sz w:val="24"/>
          <w:szCs w:val="24"/>
        </w:rPr>
        <w:t>2</w:t>
      </w:r>
      <w:r w:rsidR="00F718C7" w:rsidRPr="00C04A35">
        <w:rPr>
          <w:rFonts w:ascii="Times New Roman" w:hAnsi="Times New Roman"/>
          <w:sz w:val="24"/>
          <w:szCs w:val="24"/>
        </w:rPr>
        <w:t>/2020 (XII.19.) önkormányzati rendelete</w:t>
      </w:r>
    </w:p>
    <w:p w14:paraId="5B509B8E"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az önkormányzat közművelődési feladatairól</w:t>
      </w:r>
      <w:r>
        <w:rPr>
          <w:rFonts w:ascii="Times New Roman" w:hAnsi="Times New Roman"/>
          <w:sz w:val="24"/>
          <w:szCs w:val="24"/>
        </w:rPr>
        <w:t xml:space="preserve">. </w:t>
      </w:r>
      <w:r w:rsidRPr="00C04A35">
        <w:rPr>
          <w:rFonts w:ascii="Times New Roman" w:hAnsi="Times New Roman"/>
          <w:sz w:val="24"/>
          <w:szCs w:val="24"/>
        </w:rPr>
        <w:t>A rendelet célja, hogy a helyi adottságok, érdekek, értékek és szükségletek figyelembevételével a közművelődési lehetőségeit biztosítsa, meghatározza az önkormányzat feladatait és megalapozza a fejlesztés lehetőségeit.</w:t>
      </w:r>
    </w:p>
    <w:p w14:paraId="3E6C79F1" w14:textId="653DE7DA"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 xml:space="preserve">A rendelet hatálya kiterjed </w:t>
      </w:r>
      <w:r w:rsidR="00884949">
        <w:rPr>
          <w:rFonts w:ascii="Times New Roman" w:hAnsi="Times New Roman"/>
          <w:sz w:val="24"/>
          <w:szCs w:val="24"/>
        </w:rPr>
        <w:t>Velem</w:t>
      </w:r>
      <w:r w:rsidRPr="00C04A35">
        <w:rPr>
          <w:rFonts w:ascii="Times New Roman" w:hAnsi="Times New Roman"/>
          <w:sz w:val="24"/>
          <w:szCs w:val="24"/>
        </w:rPr>
        <w:t xml:space="preserve"> községi Önkormányzat Képviselő-testületére, valamint </w:t>
      </w:r>
      <w:r w:rsidR="00B36085">
        <w:rPr>
          <w:rFonts w:ascii="Times New Roman" w:hAnsi="Times New Roman"/>
          <w:sz w:val="24"/>
          <w:szCs w:val="24"/>
        </w:rPr>
        <w:t>Velem</w:t>
      </w:r>
      <w:r w:rsidRPr="00C04A35">
        <w:rPr>
          <w:rFonts w:ascii="Times New Roman" w:hAnsi="Times New Roman"/>
          <w:sz w:val="24"/>
          <w:szCs w:val="24"/>
        </w:rPr>
        <w:t xml:space="preserve"> község közigazgatási területén folytatott közművelődési tevékenység megvalósulásában résztvevőkre, az önkormányzat közművelődési funkciót ellátó közösségi színtereire, közművelődési megállapodás alapján vagy más módon támogatott szervezetekre.</w:t>
      </w:r>
    </w:p>
    <w:p w14:paraId="628EF24F"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közművelődési feladatellátás forma, formák meghatározása közművelődési közösségi színtér kialakításáról, fenntartásáról</w:t>
      </w:r>
    </w:p>
    <w:p w14:paraId="20F29FC9" w14:textId="77777777" w:rsidR="00F718C7" w:rsidRDefault="00F718C7" w:rsidP="00F718C7">
      <w:pPr>
        <w:pStyle w:val="Nincstrkz"/>
        <w:jc w:val="both"/>
        <w:rPr>
          <w:rFonts w:ascii="Times New Roman" w:hAnsi="Times New Roman"/>
          <w:sz w:val="24"/>
          <w:szCs w:val="24"/>
        </w:rPr>
      </w:pPr>
      <w:r w:rsidRPr="00C04A35">
        <w:rPr>
          <w:rFonts w:ascii="Times New Roman" w:hAnsi="Times New Roman"/>
          <w:sz w:val="24"/>
          <w:szCs w:val="24"/>
        </w:rPr>
        <w:t>A feladatellátáshoz szükséges létesítményi feltételek biztosítására az Önkormányzat biztosítja a helyi közművelődés színterét.</w:t>
      </w:r>
      <w:r>
        <w:rPr>
          <w:rFonts w:ascii="Times New Roman" w:hAnsi="Times New Roman"/>
          <w:sz w:val="24"/>
          <w:szCs w:val="24"/>
        </w:rPr>
        <w:t xml:space="preserve"> </w:t>
      </w:r>
    </w:p>
    <w:p w14:paraId="16E8A8C1" w14:textId="38C8248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helyi közművelődési színtere:</w:t>
      </w:r>
      <w:r>
        <w:rPr>
          <w:rFonts w:ascii="Times New Roman" w:hAnsi="Times New Roman"/>
          <w:sz w:val="24"/>
          <w:szCs w:val="24"/>
        </w:rPr>
        <w:t xml:space="preserve"> </w:t>
      </w:r>
      <w:r w:rsidR="004F664B" w:rsidRPr="004F664B">
        <w:rPr>
          <w:rFonts w:ascii="Times New Roman" w:hAnsi="Times New Roman"/>
          <w:color w:val="333E55"/>
          <w:sz w:val="24"/>
          <w:szCs w:val="24"/>
          <w:shd w:val="clear" w:color="auto" w:fill="FFFFFF"/>
        </w:rPr>
        <w:t>Közösségi ház és Könyvtár - Közösségi színtér – Velem, Rákóczi utca 18.</w:t>
      </w:r>
      <w:r w:rsidR="004F664B">
        <w:rPr>
          <w:rFonts w:ascii="Times New Roman" w:hAnsi="Times New Roman"/>
          <w:color w:val="333E55"/>
          <w:sz w:val="24"/>
          <w:szCs w:val="24"/>
          <w:shd w:val="clear" w:color="auto" w:fill="FFFFFF"/>
        </w:rPr>
        <w:t xml:space="preserve"> </w:t>
      </w:r>
      <w:r w:rsidRPr="00C04A35">
        <w:rPr>
          <w:rFonts w:ascii="Times New Roman" w:hAnsi="Times New Roman"/>
          <w:sz w:val="24"/>
          <w:szCs w:val="24"/>
        </w:rPr>
        <w:t xml:space="preserve">A feladatellátáshoz szükséges tárgyi feltételeket az önkormányzat a közművelődési színterén belül (nagyterem, klub helyiség) biztosítja. </w:t>
      </w:r>
    </w:p>
    <w:p w14:paraId="769EB992" w14:textId="77777777" w:rsidR="00F718C7" w:rsidRPr="00C04A35" w:rsidRDefault="00F718C7" w:rsidP="00F718C7">
      <w:pPr>
        <w:pStyle w:val="Nincstrkz"/>
        <w:jc w:val="both"/>
        <w:rPr>
          <w:rFonts w:ascii="Times New Roman" w:hAnsi="Times New Roman"/>
          <w:i/>
          <w:iCs/>
          <w:sz w:val="24"/>
          <w:szCs w:val="24"/>
        </w:rPr>
      </w:pPr>
    </w:p>
    <w:p w14:paraId="4241FE7D"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Művelődő közösségek létrejöttének elősegítése, működésük támogatása, fejlődésük segítése, a közművelődési tevékenységek és a művelődő közösségek számára helyszín biztosítása</w:t>
      </w:r>
    </w:p>
    <w:p w14:paraId="78CCE357"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(2) A hagyományos közösségi kulturális értékek átörökítése feltételeinek biztosítása</w:t>
      </w:r>
    </w:p>
    <w:p w14:paraId="673A69F4"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(3) A közösségi és társadalmi részvétel fejlesztése</w:t>
      </w:r>
    </w:p>
    <w:p w14:paraId="46FF9E77"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(4) Kulturális alapú gazdaságfejlesztés</w:t>
      </w:r>
    </w:p>
    <w:p w14:paraId="576F197D" w14:textId="77777777" w:rsidR="00F718C7" w:rsidRPr="00C04A35" w:rsidRDefault="00F718C7" w:rsidP="00F718C7">
      <w:pPr>
        <w:pStyle w:val="Nincstrkz"/>
        <w:jc w:val="both"/>
        <w:rPr>
          <w:rFonts w:ascii="Times New Roman" w:hAnsi="Times New Roman"/>
          <w:sz w:val="24"/>
          <w:szCs w:val="24"/>
        </w:rPr>
      </w:pPr>
    </w:p>
    <w:p w14:paraId="5C31BD94" w14:textId="0C73E09F"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 xml:space="preserve">A közművelődési feladatokat költségvetési szerv, </w:t>
      </w:r>
      <w:r w:rsidR="004F664B">
        <w:rPr>
          <w:rFonts w:ascii="Times New Roman" w:hAnsi="Times New Roman"/>
          <w:sz w:val="24"/>
          <w:szCs w:val="24"/>
        </w:rPr>
        <w:t>Velem</w:t>
      </w:r>
      <w:r w:rsidRPr="00C04A35">
        <w:rPr>
          <w:rFonts w:ascii="Times New Roman" w:hAnsi="Times New Roman"/>
          <w:sz w:val="24"/>
          <w:szCs w:val="24"/>
        </w:rPr>
        <w:t xml:space="preserve"> községi Önkormányzat látja el.</w:t>
      </w:r>
    </w:p>
    <w:p w14:paraId="7B42C98D" w14:textId="77777777" w:rsidR="00F718C7" w:rsidRPr="00C04A35" w:rsidRDefault="00F718C7" w:rsidP="00F718C7">
      <w:pPr>
        <w:pStyle w:val="Nincstrkz"/>
        <w:jc w:val="both"/>
        <w:rPr>
          <w:rFonts w:ascii="Times New Roman" w:hAnsi="Times New Roman"/>
          <w:sz w:val="24"/>
          <w:szCs w:val="24"/>
        </w:rPr>
      </w:pPr>
      <w:r>
        <w:rPr>
          <w:rFonts w:ascii="Times New Roman" w:hAnsi="Times New Roman"/>
          <w:sz w:val="24"/>
          <w:szCs w:val="24"/>
        </w:rPr>
        <w:t>A</w:t>
      </w:r>
      <w:r w:rsidRPr="00C04A35">
        <w:rPr>
          <w:rFonts w:ascii="Times New Roman" w:hAnsi="Times New Roman"/>
          <w:sz w:val="24"/>
          <w:szCs w:val="24"/>
        </w:rPr>
        <w:t xml:space="preserve"> feladatellátáshoz szükséges pénzügyi támogatás biztosításának módja: normatív támogatás, valamint az önkormányzat mindent megtesz azért, hogy az Európai Uniós és hazai forrásokat felkutasson és igénybe vegye azokat.</w:t>
      </w:r>
    </w:p>
    <w:p w14:paraId="4C3B30EA" w14:textId="77777777" w:rsidR="00F718C7" w:rsidRPr="00C04A35" w:rsidRDefault="00F718C7" w:rsidP="00F718C7">
      <w:pPr>
        <w:pStyle w:val="Nincstrkz"/>
        <w:jc w:val="both"/>
        <w:rPr>
          <w:rFonts w:ascii="Times New Roman" w:hAnsi="Times New Roman"/>
          <w:sz w:val="24"/>
          <w:szCs w:val="24"/>
        </w:rPr>
      </w:pPr>
      <w:r w:rsidRPr="00C04A35">
        <w:rPr>
          <w:rFonts w:ascii="Times New Roman" w:hAnsi="Times New Roman"/>
          <w:sz w:val="24"/>
          <w:szCs w:val="24"/>
        </w:rPr>
        <w:t>A közművelődési tevékenységet végző szervezetek pénzügyi támogatását a normatív állami hozzájárulásból biztosítja, a támogatásának összegét és címzettjeit az éves költségvetési rendeletben határozza meg.</w:t>
      </w:r>
    </w:p>
    <w:p w14:paraId="15D0633E" w14:textId="77777777" w:rsidR="00F718C7" w:rsidRDefault="00F718C7" w:rsidP="00F718C7">
      <w:pPr>
        <w:pStyle w:val="Nincstrkz"/>
        <w:jc w:val="both"/>
        <w:rPr>
          <w:rFonts w:ascii="Times New Roman" w:hAnsi="Times New Roman"/>
          <w:sz w:val="24"/>
          <w:szCs w:val="24"/>
        </w:rPr>
      </w:pPr>
      <w:r w:rsidRPr="00C04A35">
        <w:rPr>
          <w:rFonts w:ascii="Times New Roman" w:hAnsi="Times New Roman"/>
          <w:sz w:val="24"/>
          <w:szCs w:val="24"/>
        </w:rPr>
        <w:t>Az önkormányzat kötelező közművelődési feladatok megvalósításában részt vevő szervezetek pénzügyi támogatásának összegét és címzettjét a költségvetési rendeletben határozza meg:</w:t>
      </w:r>
    </w:p>
    <w:p w14:paraId="767BFA04" w14:textId="77777777" w:rsidR="00F718C7" w:rsidRPr="00C04A35" w:rsidRDefault="00F718C7" w:rsidP="00F718C7">
      <w:pPr>
        <w:pStyle w:val="Nincstrkz"/>
        <w:jc w:val="both"/>
        <w:rPr>
          <w:rFonts w:ascii="Times New Roman" w:hAnsi="Times New Roman"/>
          <w:sz w:val="24"/>
          <w:szCs w:val="24"/>
        </w:rPr>
      </w:pPr>
    </w:p>
    <w:p w14:paraId="2119D801" w14:textId="77777777" w:rsidR="00D43C14" w:rsidRPr="00BB7705" w:rsidRDefault="00D43C14" w:rsidP="00563470">
      <w:pPr>
        <w:rPr>
          <w:rFonts w:ascii="Times New Roman" w:hAnsi="Times New Roman"/>
          <w:sz w:val="24"/>
        </w:rPr>
      </w:pPr>
    </w:p>
    <w:p w14:paraId="7780659E"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közösségi élet színterei, fórumai</w:t>
      </w:r>
    </w:p>
    <w:p w14:paraId="13C754A3" w14:textId="77777777" w:rsidR="00D43C14" w:rsidRPr="00BB7705" w:rsidRDefault="00D43C14" w:rsidP="00563470">
      <w:pPr>
        <w:rPr>
          <w:rFonts w:ascii="Times New Roman" w:hAnsi="Times New Roman"/>
          <w:sz w:val="24"/>
        </w:rPr>
      </w:pPr>
    </w:p>
    <w:tbl>
      <w:tblPr>
        <w:tblW w:w="8220" w:type="dxa"/>
        <w:jc w:val="center"/>
        <w:tblCellMar>
          <w:left w:w="70" w:type="dxa"/>
          <w:right w:w="70" w:type="dxa"/>
        </w:tblCellMar>
        <w:tblLook w:val="04A0" w:firstRow="1" w:lastRow="0" w:firstColumn="1" w:lastColumn="0" w:noHBand="0" w:noVBand="1"/>
      </w:tblPr>
      <w:tblGrid>
        <w:gridCol w:w="2480"/>
        <w:gridCol w:w="1840"/>
        <w:gridCol w:w="2080"/>
        <w:gridCol w:w="1820"/>
      </w:tblGrid>
      <w:tr w:rsidR="00C211C8" w:rsidRPr="00BB7705" w14:paraId="7A67B7C5" w14:textId="77777777" w:rsidTr="00C211C8">
        <w:trPr>
          <w:trHeight w:val="720"/>
          <w:jc w:val="center"/>
        </w:trPr>
        <w:tc>
          <w:tcPr>
            <w:tcW w:w="8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98CB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3.7.1. számú táblázat - Intézményi ellátottság (2019)</w:t>
            </w:r>
          </w:p>
        </w:tc>
      </w:tr>
      <w:tr w:rsidR="00C211C8" w:rsidRPr="00BB7705" w14:paraId="14F597B9" w14:textId="77777777" w:rsidTr="00C211C8">
        <w:trPr>
          <w:trHeight w:val="1725"/>
          <w:jc w:val="center"/>
        </w:trPr>
        <w:tc>
          <w:tcPr>
            <w:tcW w:w="2480" w:type="dxa"/>
            <w:tcBorders>
              <w:top w:val="nil"/>
              <w:left w:val="single" w:sz="4" w:space="0" w:color="auto"/>
              <w:bottom w:val="single" w:sz="4" w:space="0" w:color="auto"/>
              <w:right w:val="single" w:sz="4" w:space="0" w:color="auto"/>
            </w:tcBorders>
            <w:shd w:val="clear" w:color="000000" w:fill="E2EFDA"/>
            <w:vAlign w:val="center"/>
            <w:hideMark/>
          </w:tcPr>
          <w:p w14:paraId="7801ED5C"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Tornateremmel, tornaszobával ellátott köznevelési intézmények száma (intézmény székhelye szerint)</w:t>
            </w:r>
            <w:r w:rsidRPr="00BB7705">
              <w:rPr>
                <w:rFonts w:ascii="Times New Roman" w:hAnsi="Times New Roman"/>
                <w:color w:val="000000"/>
                <w:sz w:val="24"/>
              </w:rPr>
              <w:t xml:space="preserve"> (TS 102)</w:t>
            </w:r>
          </w:p>
        </w:tc>
        <w:tc>
          <w:tcPr>
            <w:tcW w:w="1840" w:type="dxa"/>
            <w:tcBorders>
              <w:top w:val="nil"/>
              <w:left w:val="nil"/>
              <w:bottom w:val="single" w:sz="4" w:space="0" w:color="auto"/>
              <w:right w:val="single" w:sz="4" w:space="0" w:color="auto"/>
            </w:tcBorders>
            <w:shd w:val="clear" w:color="000000" w:fill="E2EFDA"/>
            <w:vAlign w:val="center"/>
            <w:hideMark/>
          </w:tcPr>
          <w:p w14:paraId="7CFBD8BB"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Sportcsarnok, sportpálya léte</w:t>
            </w:r>
            <w:r w:rsidRPr="00BB7705">
              <w:rPr>
                <w:rFonts w:ascii="Times New Roman" w:hAnsi="Times New Roman"/>
                <w:b/>
                <w:bCs/>
                <w:color w:val="000000"/>
                <w:sz w:val="24"/>
              </w:rPr>
              <w:br/>
            </w:r>
            <w:r w:rsidRPr="00BB7705">
              <w:rPr>
                <w:rFonts w:ascii="Times New Roman" w:hAnsi="Times New Roman"/>
                <w:color w:val="000000"/>
                <w:sz w:val="24"/>
              </w:rPr>
              <w:t>(TS 103)</w:t>
            </w:r>
          </w:p>
        </w:tc>
        <w:tc>
          <w:tcPr>
            <w:tcW w:w="2080" w:type="dxa"/>
            <w:tcBorders>
              <w:top w:val="nil"/>
              <w:left w:val="nil"/>
              <w:bottom w:val="single" w:sz="4" w:space="0" w:color="auto"/>
              <w:right w:val="single" w:sz="4" w:space="0" w:color="auto"/>
            </w:tcBorders>
            <w:shd w:val="clear" w:color="000000" w:fill="E2EFDA"/>
            <w:vAlign w:val="center"/>
            <w:hideMark/>
          </w:tcPr>
          <w:p w14:paraId="64B676F1"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A települési könyvtárak kikölcsönzött egységeinek száma</w:t>
            </w:r>
            <w:r w:rsidRPr="00BB7705">
              <w:rPr>
                <w:rFonts w:ascii="Times New Roman" w:hAnsi="Times New Roman"/>
                <w:b/>
                <w:bCs/>
                <w:color w:val="000000"/>
                <w:sz w:val="24"/>
              </w:rPr>
              <w:br/>
            </w:r>
            <w:r w:rsidRPr="00BB7705">
              <w:rPr>
                <w:rFonts w:ascii="Times New Roman" w:hAnsi="Times New Roman"/>
                <w:color w:val="000000"/>
                <w:sz w:val="24"/>
              </w:rPr>
              <w:t>(TS 104)</w:t>
            </w:r>
          </w:p>
        </w:tc>
        <w:tc>
          <w:tcPr>
            <w:tcW w:w="1820" w:type="dxa"/>
            <w:tcBorders>
              <w:top w:val="nil"/>
              <w:left w:val="nil"/>
              <w:bottom w:val="single" w:sz="4" w:space="0" w:color="auto"/>
              <w:right w:val="single" w:sz="4" w:space="0" w:color="auto"/>
            </w:tcBorders>
            <w:shd w:val="clear" w:color="000000" w:fill="E2EFDA"/>
            <w:vAlign w:val="center"/>
            <w:hideMark/>
          </w:tcPr>
          <w:p w14:paraId="46FDE2E0"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Közművelődési intézmények száma</w:t>
            </w:r>
            <w:r w:rsidRPr="00BB7705">
              <w:rPr>
                <w:rFonts w:ascii="Times New Roman" w:hAnsi="Times New Roman"/>
                <w:b/>
                <w:bCs/>
                <w:color w:val="000000"/>
                <w:sz w:val="24"/>
              </w:rPr>
              <w:br/>
            </w:r>
            <w:r w:rsidRPr="00BB7705">
              <w:rPr>
                <w:rFonts w:ascii="Times New Roman" w:hAnsi="Times New Roman"/>
                <w:color w:val="000000"/>
                <w:sz w:val="24"/>
              </w:rPr>
              <w:t>(TS 105)</w:t>
            </w:r>
          </w:p>
        </w:tc>
      </w:tr>
      <w:tr w:rsidR="00C211C8" w:rsidRPr="00BB7705" w14:paraId="6F8C1AAE" w14:textId="77777777" w:rsidTr="00C211C8">
        <w:trPr>
          <w:trHeight w:val="645"/>
          <w:jc w:val="center"/>
        </w:trPr>
        <w:tc>
          <w:tcPr>
            <w:tcW w:w="2480" w:type="dxa"/>
            <w:tcBorders>
              <w:top w:val="nil"/>
              <w:left w:val="single" w:sz="4" w:space="0" w:color="auto"/>
              <w:bottom w:val="single" w:sz="4" w:space="0" w:color="auto"/>
              <w:right w:val="single" w:sz="4" w:space="0" w:color="auto"/>
            </w:tcBorders>
            <w:shd w:val="clear" w:color="000000" w:fill="E2EFDA"/>
            <w:noWrap/>
            <w:vAlign w:val="center"/>
            <w:hideMark/>
          </w:tcPr>
          <w:p w14:paraId="2CCA60B6"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840" w:type="dxa"/>
            <w:tcBorders>
              <w:top w:val="nil"/>
              <w:left w:val="nil"/>
              <w:bottom w:val="single" w:sz="4" w:space="0" w:color="auto"/>
              <w:right w:val="single" w:sz="4" w:space="0" w:color="auto"/>
            </w:tcBorders>
            <w:shd w:val="clear" w:color="000000" w:fill="E2EFDA"/>
            <w:noWrap/>
            <w:vAlign w:val="center"/>
            <w:hideMark/>
          </w:tcPr>
          <w:p w14:paraId="6AECEB0D"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van/nincs</w:t>
            </w:r>
          </w:p>
        </w:tc>
        <w:tc>
          <w:tcPr>
            <w:tcW w:w="2080" w:type="dxa"/>
            <w:tcBorders>
              <w:top w:val="nil"/>
              <w:left w:val="nil"/>
              <w:bottom w:val="single" w:sz="4" w:space="0" w:color="auto"/>
              <w:right w:val="single" w:sz="4" w:space="0" w:color="auto"/>
            </w:tcBorders>
            <w:shd w:val="clear" w:color="000000" w:fill="E2EFDA"/>
            <w:noWrap/>
            <w:vAlign w:val="center"/>
            <w:hideMark/>
          </w:tcPr>
          <w:p w14:paraId="1E022FC3"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54EEFDD1"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db</w:t>
            </w:r>
          </w:p>
        </w:tc>
      </w:tr>
      <w:tr w:rsidR="00C211C8" w:rsidRPr="00BB7705" w14:paraId="2BA47E29" w14:textId="77777777" w:rsidTr="00C211C8">
        <w:trPr>
          <w:trHeight w:val="420"/>
          <w:jc w:val="center"/>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CE88AA8"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1840" w:type="dxa"/>
            <w:tcBorders>
              <w:top w:val="nil"/>
              <w:left w:val="nil"/>
              <w:bottom w:val="single" w:sz="4" w:space="0" w:color="auto"/>
              <w:right w:val="single" w:sz="4" w:space="0" w:color="auto"/>
            </w:tcBorders>
            <w:shd w:val="clear" w:color="auto" w:fill="auto"/>
            <w:vAlign w:val="center"/>
            <w:hideMark/>
          </w:tcPr>
          <w:p w14:paraId="301C3C3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nem</w:t>
            </w:r>
          </w:p>
        </w:tc>
        <w:tc>
          <w:tcPr>
            <w:tcW w:w="2080" w:type="dxa"/>
            <w:tcBorders>
              <w:top w:val="nil"/>
              <w:left w:val="nil"/>
              <w:bottom w:val="single" w:sz="4" w:space="0" w:color="auto"/>
              <w:right w:val="single" w:sz="4" w:space="0" w:color="auto"/>
            </w:tcBorders>
            <w:shd w:val="clear" w:color="auto" w:fill="auto"/>
            <w:vAlign w:val="center"/>
            <w:hideMark/>
          </w:tcPr>
          <w:p w14:paraId="463E636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377</w:t>
            </w:r>
          </w:p>
        </w:tc>
        <w:tc>
          <w:tcPr>
            <w:tcW w:w="1820" w:type="dxa"/>
            <w:tcBorders>
              <w:top w:val="nil"/>
              <w:left w:val="nil"/>
              <w:bottom w:val="single" w:sz="4" w:space="0" w:color="auto"/>
              <w:right w:val="single" w:sz="4" w:space="0" w:color="auto"/>
            </w:tcBorders>
            <w:shd w:val="clear" w:color="auto" w:fill="auto"/>
            <w:vAlign w:val="center"/>
            <w:hideMark/>
          </w:tcPr>
          <w:p w14:paraId="6277DEA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0172E571" w14:textId="77777777" w:rsidTr="00C211C8">
        <w:trPr>
          <w:trHeight w:val="300"/>
          <w:jc w:val="center"/>
        </w:trPr>
        <w:tc>
          <w:tcPr>
            <w:tcW w:w="2480" w:type="dxa"/>
            <w:tcBorders>
              <w:top w:val="nil"/>
              <w:left w:val="nil"/>
              <w:bottom w:val="nil"/>
              <w:right w:val="nil"/>
            </w:tcBorders>
            <w:shd w:val="clear" w:color="auto" w:fill="auto"/>
            <w:noWrap/>
            <w:vAlign w:val="bottom"/>
            <w:hideMark/>
          </w:tcPr>
          <w:p w14:paraId="6088C329"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1840" w:type="dxa"/>
            <w:tcBorders>
              <w:top w:val="nil"/>
              <w:left w:val="nil"/>
              <w:bottom w:val="nil"/>
              <w:right w:val="nil"/>
            </w:tcBorders>
            <w:shd w:val="clear" w:color="auto" w:fill="auto"/>
            <w:noWrap/>
            <w:vAlign w:val="bottom"/>
            <w:hideMark/>
          </w:tcPr>
          <w:p w14:paraId="79B3D4AE" w14:textId="77777777" w:rsidR="00C211C8" w:rsidRPr="00BB7705" w:rsidRDefault="00C211C8" w:rsidP="00563470">
            <w:pPr>
              <w:jc w:val="left"/>
              <w:rPr>
                <w:rFonts w:ascii="Times New Roman" w:hAnsi="Times New Roman"/>
                <w:sz w:val="24"/>
              </w:rPr>
            </w:pPr>
          </w:p>
        </w:tc>
        <w:tc>
          <w:tcPr>
            <w:tcW w:w="2080" w:type="dxa"/>
            <w:tcBorders>
              <w:top w:val="nil"/>
              <w:left w:val="nil"/>
              <w:bottom w:val="nil"/>
              <w:right w:val="nil"/>
            </w:tcBorders>
            <w:shd w:val="clear" w:color="auto" w:fill="auto"/>
            <w:noWrap/>
            <w:vAlign w:val="bottom"/>
            <w:hideMark/>
          </w:tcPr>
          <w:p w14:paraId="02F320C9" w14:textId="77777777" w:rsidR="00C211C8" w:rsidRPr="00BB7705" w:rsidRDefault="00C211C8" w:rsidP="00563470">
            <w:pPr>
              <w:jc w:val="left"/>
              <w:rPr>
                <w:rFonts w:ascii="Times New Roman" w:hAnsi="Times New Roman"/>
                <w:sz w:val="24"/>
              </w:rPr>
            </w:pPr>
          </w:p>
        </w:tc>
        <w:tc>
          <w:tcPr>
            <w:tcW w:w="1820" w:type="dxa"/>
            <w:tcBorders>
              <w:top w:val="nil"/>
              <w:left w:val="nil"/>
              <w:bottom w:val="nil"/>
              <w:right w:val="nil"/>
            </w:tcBorders>
            <w:shd w:val="clear" w:color="auto" w:fill="auto"/>
            <w:noWrap/>
            <w:vAlign w:val="bottom"/>
            <w:hideMark/>
          </w:tcPr>
          <w:p w14:paraId="443D5F04" w14:textId="77777777" w:rsidR="00C211C8" w:rsidRPr="00BB7705" w:rsidRDefault="00C211C8" w:rsidP="00563470">
            <w:pPr>
              <w:jc w:val="left"/>
              <w:rPr>
                <w:rFonts w:ascii="Times New Roman" w:hAnsi="Times New Roman"/>
                <w:sz w:val="24"/>
              </w:rPr>
            </w:pPr>
          </w:p>
        </w:tc>
      </w:tr>
    </w:tbl>
    <w:p w14:paraId="6506C771" w14:textId="77777777" w:rsidR="004F473B" w:rsidRPr="00BB7705" w:rsidRDefault="004F47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71F20B" w14:textId="77777777" w:rsidR="004F473B" w:rsidRPr="00BB7705" w:rsidRDefault="004F47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8C4212" w14:textId="464C02CB" w:rsidR="00D43C14" w:rsidRPr="00BB7705" w:rsidRDefault="00D43C14" w:rsidP="00563470">
      <w:pPr>
        <w:rPr>
          <w:rFonts w:ascii="Times New Roman" w:hAnsi="Times New Roman"/>
          <w:sz w:val="24"/>
        </w:rPr>
      </w:pPr>
      <w:r w:rsidRPr="00BB7705">
        <w:rPr>
          <w:rFonts w:ascii="Times New Roman" w:hAnsi="Times New Roman"/>
          <w:sz w:val="24"/>
        </w:rPr>
        <w:t>Az önkormányzat és a civil szervezetek között az együttműködés jónak mondható, a civil szervezetek feladatok</w:t>
      </w:r>
      <w:r w:rsidR="005D6542" w:rsidRPr="00BB7705">
        <w:rPr>
          <w:rFonts w:ascii="Times New Roman" w:hAnsi="Times New Roman"/>
          <w:sz w:val="24"/>
        </w:rPr>
        <w:t xml:space="preserve"> </w:t>
      </w:r>
      <w:r w:rsidRPr="00BB7705">
        <w:rPr>
          <w:rFonts w:ascii="Times New Roman" w:hAnsi="Times New Roman"/>
          <w:sz w:val="24"/>
        </w:rPr>
        <w:t>vállalásával, véleményezéssel segítik az önkormányzat munkáját, az önkormányzat pedig – lehetőségéhez mérten – anyagi támogatást biztosít számukra feladataik ellátásához, működésükhöz.</w:t>
      </w:r>
    </w:p>
    <w:p w14:paraId="51CF8D6C" w14:textId="77777777" w:rsidR="00D43C14" w:rsidRPr="00BB7705" w:rsidRDefault="00D43C14" w:rsidP="00563470">
      <w:pPr>
        <w:autoSpaceDE w:val="0"/>
        <w:autoSpaceDN w:val="0"/>
        <w:adjustRightInd w:val="0"/>
        <w:rPr>
          <w:rFonts w:ascii="Times New Roman" w:hAnsi="Times New Roman"/>
          <w:color w:val="FF0000"/>
          <w:sz w:val="24"/>
        </w:rPr>
      </w:pPr>
    </w:p>
    <w:p w14:paraId="22713CC1" w14:textId="51F337B4"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w:t>
      </w:r>
      <w:r w:rsidR="002E6F95" w:rsidRPr="00BB7705">
        <w:rPr>
          <w:rFonts w:ascii="Times New Roman" w:hAnsi="Times New Roman"/>
          <w:sz w:val="24"/>
        </w:rPr>
        <w:t>Magóvó Kulturális Egyestület,</w:t>
      </w:r>
      <w:r w:rsidRPr="00BB7705">
        <w:rPr>
          <w:rFonts w:ascii="Times New Roman" w:hAnsi="Times New Roman"/>
          <w:sz w:val="24"/>
        </w:rPr>
        <w:t xml:space="preserve"> </w:t>
      </w:r>
      <w:r w:rsidR="00562634" w:rsidRPr="00BB7705">
        <w:rPr>
          <w:rFonts w:ascii="Times New Roman" w:hAnsi="Times New Roman"/>
          <w:sz w:val="24"/>
        </w:rPr>
        <w:t xml:space="preserve">az Önkéntes Tűzoltó Egyesület </w:t>
      </w:r>
      <w:r w:rsidRPr="00BB7705">
        <w:rPr>
          <w:rFonts w:ascii="Times New Roman" w:hAnsi="Times New Roman"/>
          <w:sz w:val="24"/>
        </w:rPr>
        <w:t>és a helyi Könyvtár</w:t>
      </w:r>
      <w:r w:rsidR="004728ED" w:rsidRPr="00BB7705">
        <w:rPr>
          <w:rFonts w:ascii="Times New Roman" w:hAnsi="Times New Roman"/>
          <w:sz w:val="24"/>
        </w:rPr>
        <w:t>, a közművelődési szakember</w:t>
      </w:r>
      <w:r w:rsidR="00620E92" w:rsidRPr="00BB7705">
        <w:rPr>
          <w:rFonts w:ascii="Times New Roman" w:hAnsi="Times New Roman"/>
          <w:sz w:val="24"/>
        </w:rPr>
        <w:t>rel</w:t>
      </w:r>
      <w:r w:rsidRPr="00BB7705">
        <w:rPr>
          <w:rFonts w:ascii="Times New Roman" w:hAnsi="Times New Roman"/>
          <w:sz w:val="24"/>
        </w:rPr>
        <w:t xml:space="preserve"> rendszeresen programokat szervez a településen élő polgároknak. </w:t>
      </w:r>
    </w:p>
    <w:p w14:paraId="6D348DC1" w14:textId="77777777" w:rsidR="00D43C14" w:rsidRPr="00BB7705" w:rsidRDefault="00D43C14" w:rsidP="00563470">
      <w:pPr>
        <w:rPr>
          <w:rFonts w:ascii="Times New Roman" w:hAnsi="Times New Roman"/>
          <w:sz w:val="24"/>
        </w:rPr>
      </w:pPr>
    </w:p>
    <w:p w14:paraId="142F168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közösségi együttélés jellemzői (pl. etnikai konfliktusok és kezelésük)</w:t>
      </w:r>
    </w:p>
    <w:p w14:paraId="6D811FB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AAE9C1"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A közösségi együttélés pozitívnak mondható, etnikai konfliktusok nincsenek. </w:t>
      </w:r>
    </w:p>
    <w:p w14:paraId="70D65A2A"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A4E014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helyi közösségi szolidaritás megnyilvánulásai (adományozás, önkéntes munka stb.)</w:t>
      </w:r>
    </w:p>
    <w:p w14:paraId="2FC4A6C4" w14:textId="77777777" w:rsidR="00B92E9C" w:rsidRPr="00BB7705" w:rsidRDefault="00B92E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3E7CDB" w14:textId="77777777" w:rsidR="00B92E9C" w:rsidRPr="00BB7705" w:rsidRDefault="00B92E9C" w:rsidP="00563470">
      <w:pPr>
        <w:autoSpaceDE w:val="0"/>
        <w:autoSpaceDN w:val="0"/>
        <w:adjustRightInd w:val="0"/>
        <w:spacing w:after="120"/>
        <w:ind w:left="709" w:hanging="567"/>
        <w:rPr>
          <w:rFonts w:ascii="Times New Roman" w:hAnsi="Times New Roman"/>
          <w:iCs/>
          <w:sz w:val="24"/>
        </w:rPr>
      </w:pPr>
      <w:r w:rsidRPr="00BB7705">
        <w:rPr>
          <w:rFonts w:ascii="Times New Roman" w:hAnsi="Times New Roman"/>
          <w:iCs/>
          <w:sz w:val="24"/>
        </w:rPr>
        <w:t>d)</w:t>
      </w:r>
      <w:r w:rsidRPr="00BB7705">
        <w:rPr>
          <w:rFonts w:ascii="Times New Roman" w:hAnsi="Times New Roman"/>
          <w:iCs/>
          <w:sz w:val="24"/>
        </w:rPr>
        <w:tab/>
        <w:t>a helyben élő nemzetiségek kulturális sokszínűségének bemutatása és kulturális identitásuk megőrzésének lehetőségei;</w:t>
      </w:r>
    </w:p>
    <w:p w14:paraId="46489442" w14:textId="77777777" w:rsidR="00B92E9C" w:rsidRPr="00BB7705" w:rsidRDefault="00B92E9C" w:rsidP="00563470">
      <w:pPr>
        <w:autoSpaceDE w:val="0"/>
        <w:autoSpaceDN w:val="0"/>
        <w:adjustRightInd w:val="0"/>
        <w:spacing w:after="120"/>
        <w:ind w:firstLine="142"/>
        <w:rPr>
          <w:rFonts w:ascii="Times New Roman" w:hAnsi="Times New Roman"/>
          <w:sz w:val="24"/>
        </w:rPr>
      </w:pPr>
      <w:r w:rsidRPr="00BB7705">
        <w:rPr>
          <w:rFonts w:ascii="Times New Roman" w:hAnsi="Times New Roman"/>
          <w:iCs/>
          <w:sz w:val="24"/>
        </w:rPr>
        <w:t>e)</w:t>
      </w:r>
      <w:r w:rsidRPr="00BB7705">
        <w:rPr>
          <w:rFonts w:ascii="Times New Roman" w:hAnsi="Times New Roman"/>
          <w:iCs/>
          <w:sz w:val="24"/>
        </w:rPr>
        <w:tab/>
        <w:t>helyi lakossági önszerveződések.</w:t>
      </w:r>
    </w:p>
    <w:p w14:paraId="4D940318" w14:textId="77777777" w:rsidR="00D43C14" w:rsidRPr="00BB7705" w:rsidRDefault="00D43C14" w:rsidP="00563470">
      <w:pPr>
        <w:autoSpaceDE w:val="0"/>
        <w:autoSpaceDN w:val="0"/>
        <w:adjustRightInd w:val="0"/>
        <w:spacing w:after="20"/>
        <w:rPr>
          <w:rFonts w:ascii="Times New Roman" w:hAnsi="Times New Roman"/>
          <w:iCs/>
          <w:sz w:val="24"/>
        </w:rPr>
      </w:pPr>
    </w:p>
    <w:p w14:paraId="51B5A783" w14:textId="77777777" w:rsidR="00620E92" w:rsidRPr="00BB7705" w:rsidRDefault="00620E92" w:rsidP="00563470">
      <w:pPr>
        <w:autoSpaceDE w:val="0"/>
        <w:autoSpaceDN w:val="0"/>
        <w:adjustRightInd w:val="0"/>
        <w:spacing w:after="20"/>
        <w:rPr>
          <w:rFonts w:ascii="Times New Roman" w:hAnsi="Times New Roman"/>
          <w:iCs/>
          <w:sz w:val="24"/>
        </w:rPr>
      </w:pPr>
    </w:p>
    <w:p w14:paraId="424784B0" w14:textId="7AACC95B"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Minden évben megrendezésre kerülő események (a teljesség igénye nélkül) a Gesztenyenapok, Gesztenyevirág-túra, Gesztenyevirágzás Hete, Idősek </w:t>
      </w:r>
      <w:r w:rsidR="005F185C" w:rsidRPr="00BB7705">
        <w:rPr>
          <w:rFonts w:ascii="Times New Roman" w:hAnsi="Times New Roman"/>
          <w:iCs/>
          <w:sz w:val="24"/>
        </w:rPr>
        <w:t>karácsonya</w:t>
      </w:r>
      <w:r w:rsidRPr="00BB7705">
        <w:rPr>
          <w:rFonts w:ascii="Times New Roman" w:hAnsi="Times New Roman"/>
          <w:iCs/>
          <w:sz w:val="24"/>
        </w:rPr>
        <w:t xml:space="preserve">, Anyák-napja, Adventi Gyertyagyújtás, Hősök Napja, Új Kenyér Ünnepe, falunap. </w:t>
      </w:r>
    </w:p>
    <w:p w14:paraId="4CBA2D07" w14:textId="5B7BFB4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lakosok </w:t>
      </w:r>
      <w:r w:rsidR="004803C8" w:rsidRPr="00BB7705">
        <w:rPr>
          <w:rFonts w:ascii="Times New Roman" w:hAnsi="Times New Roman"/>
          <w:sz w:val="24"/>
        </w:rPr>
        <w:t>rendhagyó módon</w:t>
      </w:r>
      <w:r w:rsidRPr="00BB7705">
        <w:rPr>
          <w:rFonts w:ascii="Times New Roman" w:hAnsi="Times New Roman"/>
          <w:sz w:val="24"/>
        </w:rPr>
        <w:t xml:space="preserve"> részt</w:t>
      </w:r>
      <w:r w:rsidR="004803C8" w:rsidRPr="00BB7705">
        <w:rPr>
          <w:rFonts w:ascii="Times New Roman" w:hAnsi="Times New Roman"/>
          <w:sz w:val="24"/>
        </w:rPr>
        <w:t xml:space="preserve"> vesznek</w:t>
      </w:r>
      <w:r w:rsidRPr="00BB7705">
        <w:rPr>
          <w:rFonts w:ascii="Times New Roman" w:hAnsi="Times New Roman"/>
          <w:sz w:val="24"/>
        </w:rPr>
        <w:t xml:space="preserve"> önkéntes munkán (pl. szemétgyűjtés, faluszépítés)</w:t>
      </w:r>
      <w:r w:rsidR="00F37545">
        <w:rPr>
          <w:rFonts w:ascii="Times New Roman" w:hAnsi="Times New Roman"/>
          <w:sz w:val="24"/>
        </w:rPr>
        <w:t>.</w:t>
      </w:r>
    </w:p>
    <w:p w14:paraId="106E6D32" w14:textId="77777777" w:rsidR="00B92E9C" w:rsidRPr="00BB7705" w:rsidRDefault="00B92E9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387463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3.8 A roma nemzetiségi önkormányzat célcsoportokkal kapcsolatos esélyegyenlőségi tevékenysége, partnersége a települési önkormányzattal</w:t>
      </w:r>
    </w:p>
    <w:p w14:paraId="379D7676" w14:textId="77777777" w:rsidR="00D43C14" w:rsidRPr="00BB7705" w:rsidRDefault="00D43C14" w:rsidP="00563470">
      <w:pPr>
        <w:rPr>
          <w:rFonts w:ascii="Times New Roman" w:hAnsi="Times New Roman"/>
          <w:sz w:val="24"/>
        </w:rPr>
      </w:pPr>
    </w:p>
    <w:p w14:paraId="2ED65579"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nem található roma nemzetiségi önkormányzat.</w:t>
      </w:r>
    </w:p>
    <w:p w14:paraId="48F32EFA"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405B67"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0FBA03" w14:textId="77777777" w:rsidR="00457489" w:rsidRPr="00BB7705" w:rsidRDefault="0045748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F99DD2B" w14:textId="77777777" w:rsidR="00D43C14" w:rsidRPr="00BB7705" w:rsidRDefault="00D43C14" w:rsidP="00563470">
      <w:pPr>
        <w:rPr>
          <w:rFonts w:ascii="Times New Roman" w:hAnsi="Times New Roman"/>
          <w:sz w:val="24"/>
        </w:rPr>
      </w:pPr>
    </w:p>
    <w:p w14:paraId="7CC6AF2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3.9 Következtetések: problémák beazonosítása, fejlesztési lehetőségek meghatározása.</w:t>
      </w:r>
    </w:p>
    <w:p w14:paraId="6D399692" w14:textId="77777777" w:rsidR="00D43C14" w:rsidRPr="00BB7705" w:rsidRDefault="00D43C14" w:rsidP="00563470">
      <w:pPr>
        <w:rPr>
          <w:rFonts w:ascii="Times New Roman" w:hAnsi="Times New Roman"/>
          <w:color w:val="FF0000"/>
          <w:sz w:val="24"/>
        </w:rPr>
      </w:pPr>
    </w:p>
    <w:tbl>
      <w:tblPr>
        <w:tblW w:w="9689" w:type="dxa"/>
        <w:tblInd w:w="70" w:type="dxa"/>
        <w:tblCellMar>
          <w:left w:w="70" w:type="dxa"/>
          <w:right w:w="70" w:type="dxa"/>
        </w:tblCellMar>
        <w:tblLook w:val="04A0" w:firstRow="1" w:lastRow="0" w:firstColumn="1" w:lastColumn="0" w:noHBand="0" w:noVBand="1"/>
      </w:tblPr>
      <w:tblGrid>
        <w:gridCol w:w="6459"/>
        <w:gridCol w:w="3230"/>
      </w:tblGrid>
      <w:tr w:rsidR="004B1F68" w:rsidRPr="00BB7705" w14:paraId="53B523ED" w14:textId="77777777" w:rsidTr="004B1F68">
        <w:trPr>
          <w:trHeight w:val="317"/>
        </w:trPr>
        <w:tc>
          <w:tcPr>
            <w:tcW w:w="9689"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5525C8B"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A mélyszegénységben élők és a romák helyzete, esélyegyenlősége vizsgálata során településünkön</w:t>
            </w:r>
          </w:p>
        </w:tc>
      </w:tr>
      <w:tr w:rsidR="004B1F68" w:rsidRPr="00BB7705" w14:paraId="3AD6AA67" w14:textId="77777777" w:rsidTr="004B1F68">
        <w:trPr>
          <w:trHeight w:val="317"/>
        </w:trPr>
        <w:tc>
          <w:tcPr>
            <w:tcW w:w="9689" w:type="dxa"/>
            <w:gridSpan w:val="2"/>
            <w:vMerge/>
            <w:tcBorders>
              <w:top w:val="single" w:sz="4" w:space="0" w:color="auto"/>
              <w:left w:val="single" w:sz="4" w:space="0" w:color="auto"/>
              <w:bottom w:val="single" w:sz="4" w:space="0" w:color="auto"/>
              <w:right w:val="single" w:sz="4" w:space="0" w:color="auto"/>
            </w:tcBorders>
            <w:vAlign w:val="center"/>
            <w:hideMark/>
          </w:tcPr>
          <w:p w14:paraId="6730165C" w14:textId="77777777" w:rsidR="004B1F68" w:rsidRPr="00BB7705" w:rsidRDefault="004B1F68" w:rsidP="00563470">
            <w:pPr>
              <w:jc w:val="left"/>
              <w:rPr>
                <w:rFonts w:ascii="Times New Roman" w:hAnsi="Times New Roman"/>
                <w:b/>
                <w:bCs/>
                <w:color w:val="000000"/>
                <w:sz w:val="24"/>
              </w:rPr>
            </w:pPr>
          </w:p>
        </w:tc>
      </w:tr>
      <w:tr w:rsidR="004B1F68" w:rsidRPr="00BB7705" w14:paraId="4AF1F2A5" w14:textId="77777777" w:rsidTr="005D6EE3">
        <w:trPr>
          <w:trHeight w:val="317"/>
        </w:trPr>
        <w:tc>
          <w:tcPr>
            <w:tcW w:w="6459" w:type="dxa"/>
            <w:vMerge w:val="restart"/>
            <w:tcBorders>
              <w:top w:val="nil"/>
              <w:left w:val="single" w:sz="4" w:space="0" w:color="auto"/>
              <w:bottom w:val="single" w:sz="4" w:space="0" w:color="auto"/>
              <w:right w:val="single" w:sz="4" w:space="0" w:color="auto"/>
            </w:tcBorders>
            <w:shd w:val="clear" w:color="000000" w:fill="FCE4D6"/>
            <w:vAlign w:val="center"/>
            <w:hideMark/>
          </w:tcPr>
          <w:p w14:paraId="5854093C"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230" w:type="dxa"/>
            <w:vMerge w:val="restart"/>
            <w:tcBorders>
              <w:top w:val="nil"/>
              <w:left w:val="single" w:sz="4" w:space="0" w:color="auto"/>
              <w:bottom w:val="single" w:sz="4" w:space="0" w:color="auto"/>
              <w:right w:val="single" w:sz="4" w:space="0" w:color="auto"/>
            </w:tcBorders>
            <w:shd w:val="clear" w:color="000000" w:fill="FCE4D6"/>
            <w:vAlign w:val="center"/>
            <w:hideMark/>
          </w:tcPr>
          <w:p w14:paraId="2AF31824" w14:textId="77777777" w:rsidR="004B1F68" w:rsidRPr="00BB7705" w:rsidRDefault="004B1F68"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4B1F68" w:rsidRPr="00BB7705" w14:paraId="2181CAA2" w14:textId="77777777" w:rsidTr="005D6EE3">
        <w:trPr>
          <w:trHeight w:val="317"/>
        </w:trPr>
        <w:tc>
          <w:tcPr>
            <w:tcW w:w="6459" w:type="dxa"/>
            <w:vMerge/>
            <w:tcBorders>
              <w:top w:val="nil"/>
              <w:left w:val="single" w:sz="4" w:space="0" w:color="auto"/>
              <w:bottom w:val="single" w:sz="4" w:space="0" w:color="auto"/>
              <w:right w:val="single" w:sz="4" w:space="0" w:color="auto"/>
            </w:tcBorders>
            <w:vAlign w:val="center"/>
            <w:hideMark/>
          </w:tcPr>
          <w:p w14:paraId="3EF68E6A" w14:textId="77777777" w:rsidR="004B1F68" w:rsidRPr="00BB7705" w:rsidRDefault="004B1F68" w:rsidP="00563470">
            <w:pPr>
              <w:jc w:val="left"/>
              <w:rPr>
                <w:rFonts w:ascii="Times New Roman" w:hAnsi="Times New Roman"/>
                <w:b/>
                <w:bCs/>
                <w:color w:val="000000"/>
                <w:sz w:val="24"/>
              </w:rPr>
            </w:pPr>
          </w:p>
        </w:tc>
        <w:tc>
          <w:tcPr>
            <w:tcW w:w="3230" w:type="dxa"/>
            <w:vMerge/>
            <w:tcBorders>
              <w:top w:val="nil"/>
              <w:left w:val="single" w:sz="4" w:space="0" w:color="auto"/>
              <w:bottom w:val="single" w:sz="4" w:space="0" w:color="auto"/>
              <w:right w:val="single" w:sz="4" w:space="0" w:color="auto"/>
            </w:tcBorders>
            <w:vAlign w:val="center"/>
            <w:hideMark/>
          </w:tcPr>
          <w:p w14:paraId="13C2569F" w14:textId="77777777" w:rsidR="004B1F68" w:rsidRPr="00BB7705" w:rsidRDefault="004B1F68" w:rsidP="00563470">
            <w:pPr>
              <w:jc w:val="left"/>
              <w:rPr>
                <w:rFonts w:ascii="Times New Roman" w:hAnsi="Times New Roman"/>
                <w:b/>
                <w:bCs/>
                <w:color w:val="000000"/>
                <w:sz w:val="24"/>
              </w:rPr>
            </w:pPr>
          </w:p>
        </w:tc>
      </w:tr>
      <w:tr w:rsidR="005D6EE3" w:rsidRPr="00BB7705" w14:paraId="3A8B4C64" w14:textId="77777777" w:rsidTr="005D6EE3">
        <w:trPr>
          <w:trHeight w:val="953"/>
        </w:trPr>
        <w:tc>
          <w:tcPr>
            <w:tcW w:w="6459" w:type="dxa"/>
            <w:tcBorders>
              <w:top w:val="nil"/>
              <w:left w:val="single" w:sz="4" w:space="0" w:color="auto"/>
              <w:bottom w:val="single" w:sz="4" w:space="0" w:color="auto"/>
              <w:right w:val="single" w:sz="4" w:space="0" w:color="auto"/>
            </w:tcBorders>
            <w:shd w:val="clear" w:color="auto" w:fill="auto"/>
            <w:vAlign w:val="center"/>
            <w:hideMark/>
          </w:tcPr>
          <w:p w14:paraId="0B477D86" w14:textId="36BBC657" w:rsidR="005D6EE3" w:rsidRPr="00BB7705" w:rsidRDefault="005D6EE3" w:rsidP="005D6EE3">
            <w:pPr>
              <w:jc w:val="center"/>
              <w:rPr>
                <w:rFonts w:ascii="Times New Roman" w:hAnsi="Times New Roman"/>
                <w:color w:val="000000"/>
                <w:sz w:val="24"/>
              </w:rPr>
            </w:pPr>
            <w:r>
              <w:rPr>
                <w:rFonts w:ascii="Times New Roman" w:hAnsi="Times New Roman"/>
                <w:color w:val="000000"/>
                <w:szCs w:val="22"/>
              </w:rPr>
              <w:t>Mélyszegénységben élőkről, roma lakosról nincs adatbázis</w:t>
            </w:r>
          </w:p>
        </w:tc>
        <w:tc>
          <w:tcPr>
            <w:tcW w:w="3230" w:type="dxa"/>
            <w:tcBorders>
              <w:top w:val="nil"/>
              <w:left w:val="nil"/>
              <w:bottom w:val="single" w:sz="4" w:space="0" w:color="auto"/>
              <w:right w:val="single" w:sz="4" w:space="0" w:color="auto"/>
            </w:tcBorders>
            <w:shd w:val="clear" w:color="auto" w:fill="auto"/>
            <w:vAlign w:val="center"/>
            <w:hideMark/>
          </w:tcPr>
          <w:p w14:paraId="50A73AE5" w14:textId="21048661" w:rsidR="005D6EE3" w:rsidRPr="00BB7705" w:rsidRDefault="005D6EE3" w:rsidP="005D6EE3">
            <w:pPr>
              <w:jc w:val="center"/>
              <w:rPr>
                <w:rFonts w:ascii="Times New Roman" w:hAnsi="Times New Roman"/>
                <w:color w:val="000000"/>
                <w:sz w:val="24"/>
              </w:rPr>
            </w:pPr>
            <w:r>
              <w:rPr>
                <w:rFonts w:ascii="Times New Roman" w:hAnsi="Times New Roman"/>
                <w:color w:val="000000"/>
                <w:szCs w:val="22"/>
              </w:rPr>
              <w:t>Nincs a településen, de évente felülvizsgálni a betelepülőket</w:t>
            </w:r>
          </w:p>
        </w:tc>
      </w:tr>
      <w:tr w:rsidR="004B1F68" w:rsidRPr="00BB7705" w14:paraId="1447E654" w14:textId="77777777" w:rsidTr="005D6EE3">
        <w:trPr>
          <w:trHeight w:val="635"/>
        </w:trPr>
        <w:tc>
          <w:tcPr>
            <w:tcW w:w="6459" w:type="dxa"/>
            <w:tcBorders>
              <w:top w:val="nil"/>
              <w:left w:val="single" w:sz="4" w:space="0" w:color="auto"/>
              <w:bottom w:val="single" w:sz="4" w:space="0" w:color="auto"/>
              <w:right w:val="single" w:sz="4" w:space="0" w:color="auto"/>
            </w:tcBorders>
            <w:shd w:val="clear" w:color="auto" w:fill="auto"/>
            <w:vAlign w:val="center"/>
            <w:hideMark/>
          </w:tcPr>
          <w:p w14:paraId="0CFE7312" w14:textId="77777777" w:rsidR="004B1F68" w:rsidRPr="00BB7705" w:rsidRDefault="004B1F68" w:rsidP="00563470">
            <w:pPr>
              <w:jc w:val="center"/>
              <w:rPr>
                <w:rFonts w:ascii="Times New Roman" w:hAnsi="Times New Roman"/>
                <w:color w:val="000000"/>
                <w:sz w:val="24"/>
              </w:rPr>
            </w:pPr>
            <w:r w:rsidRPr="00BB7705">
              <w:rPr>
                <w:rFonts w:ascii="Times New Roman" w:hAnsi="Times New Roman"/>
                <w:color w:val="000000"/>
                <w:sz w:val="24"/>
              </w:rPr>
              <w:t>Munkanélküliekről nincs adatbázis</w:t>
            </w:r>
          </w:p>
        </w:tc>
        <w:tc>
          <w:tcPr>
            <w:tcW w:w="3230" w:type="dxa"/>
            <w:tcBorders>
              <w:top w:val="nil"/>
              <w:left w:val="nil"/>
              <w:bottom w:val="single" w:sz="4" w:space="0" w:color="auto"/>
              <w:right w:val="single" w:sz="4" w:space="0" w:color="auto"/>
            </w:tcBorders>
            <w:shd w:val="clear" w:color="auto" w:fill="auto"/>
            <w:vAlign w:val="center"/>
            <w:hideMark/>
          </w:tcPr>
          <w:p w14:paraId="18912BBE" w14:textId="77777777" w:rsidR="004B1F68" w:rsidRPr="00BB7705" w:rsidRDefault="004B1F68"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bl>
    <w:p w14:paraId="255BD0E0"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E68E93B" w14:textId="77777777" w:rsidR="00D43C14" w:rsidRPr="00BB7705" w:rsidRDefault="00D43C14" w:rsidP="00563470">
      <w:pPr>
        <w:rPr>
          <w:rFonts w:ascii="Times New Roman" w:hAnsi="Times New Roman"/>
          <w:sz w:val="24"/>
        </w:rPr>
      </w:pPr>
    </w:p>
    <w:p w14:paraId="29C85DB1" w14:textId="77777777" w:rsidR="00D43C14" w:rsidRPr="00BB7705" w:rsidRDefault="00D43C14" w:rsidP="00563470">
      <w:pPr>
        <w:pStyle w:val="Cmsor3"/>
        <w:rPr>
          <w:rFonts w:ascii="Times New Roman" w:hAnsi="Times New Roman"/>
          <w:szCs w:val="24"/>
        </w:rPr>
      </w:pPr>
      <w:bookmarkStart w:id="84" w:name="_Toc344899841"/>
      <w:bookmarkStart w:id="85" w:name="_Toc363646331"/>
      <w:r w:rsidRPr="00BB7705">
        <w:rPr>
          <w:rFonts w:ascii="Times New Roman" w:hAnsi="Times New Roman"/>
          <w:szCs w:val="24"/>
        </w:rPr>
        <w:t>4. A gyermekek helyzete, esélyegyenlősége, gyermekszegénység</w:t>
      </w:r>
      <w:bookmarkEnd w:id="84"/>
      <w:bookmarkEnd w:id="85"/>
    </w:p>
    <w:p w14:paraId="06BF204D"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6D46EB0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4.1. A gyermekek helyzetének általános jellemzői (pl. gyermekek száma, aránya, életkori megoszlása, demográfiai trendek stb.)</w:t>
      </w:r>
    </w:p>
    <w:p w14:paraId="24EEDD72"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9A31A8"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E45FF3" w14:textId="674BD1FB" w:rsidR="00620E92" w:rsidRPr="00BB7705" w:rsidRDefault="009B163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2022. év</w:t>
      </w:r>
      <w:r w:rsidR="00D16F3A" w:rsidRPr="00BB7705">
        <w:rPr>
          <w:rFonts w:ascii="Times New Roman" w:hAnsi="Times New Roman"/>
          <w:sz w:val="24"/>
        </w:rPr>
        <w:t xml:space="preserve">ben </w:t>
      </w:r>
      <w:r w:rsidRPr="00BB7705">
        <w:rPr>
          <w:rFonts w:ascii="Times New Roman" w:hAnsi="Times New Roman"/>
          <w:sz w:val="24"/>
        </w:rPr>
        <w:t>Velem állandó lakosságának száma 387 fő volt. Ebből</w:t>
      </w:r>
      <w:r w:rsidR="00554D31" w:rsidRPr="00BB7705">
        <w:rPr>
          <w:rFonts w:ascii="Times New Roman" w:hAnsi="Times New Roman"/>
          <w:sz w:val="24"/>
        </w:rPr>
        <w:t xml:space="preserve"> </w:t>
      </w:r>
      <w:r w:rsidRPr="00BB7705">
        <w:rPr>
          <w:rFonts w:ascii="Times New Roman" w:hAnsi="Times New Roman"/>
          <w:sz w:val="24"/>
        </w:rPr>
        <w:t>18 éven aluli 54 fő (13,95%), ezen belül a 14 év alatti gyermekek száma 38 fő (9,81%).</w:t>
      </w:r>
    </w:p>
    <w:p w14:paraId="38C59878" w14:textId="77777777" w:rsidR="00620E92" w:rsidRPr="00BB7705" w:rsidRDefault="00620E9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B29F0A"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718" w:type="dxa"/>
        <w:tblCellMar>
          <w:left w:w="70" w:type="dxa"/>
          <w:right w:w="70" w:type="dxa"/>
        </w:tblCellMar>
        <w:tblLook w:val="04A0" w:firstRow="1" w:lastRow="0" w:firstColumn="1" w:lastColumn="0" w:noHBand="0" w:noVBand="1"/>
      </w:tblPr>
      <w:tblGrid>
        <w:gridCol w:w="4447"/>
        <w:gridCol w:w="900"/>
        <w:gridCol w:w="646"/>
        <w:gridCol w:w="1060"/>
        <w:gridCol w:w="970"/>
        <w:gridCol w:w="970"/>
      </w:tblGrid>
      <w:tr w:rsidR="00C211C8" w:rsidRPr="00BB7705" w14:paraId="538C5BC2" w14:textId="77777777" w:rsidTr="00C211C8">
        <w:trPr>
          <w:trHeight w:val="837"/>
        </w:trPr>
        <w:tc>
          <w:tcPr>
            <w:tcW w:w="8718"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AE08CF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4.1. számú táblázat - Gyermekkorú népesség összetétele nemek és korcsoportok szerint </w:t>
            </w:r>
            <w:r w:rsidRPr="00BB7705">
              <w:rPr>
                <w:rFonts w:ascii="Times New Roman" w:hAnsi="Times New Roman"/>
                <w:sz w:val="24"/>
              </w:rPr>
              <w:t>(2.számú táblázatból)</w:t>
            </w:r>
          </w:p>
        </w:tc>
      </w:tr>
      <w:tr w:rsidR="00C211C8" w:rsidRPr="00BB7705" w14:paraId="358442E9" w14:textId="77777777" w:rsidTr="00C211C8">
        <w:trPr>
          <w:trHeight w:val="2193"/>
        </w:trPr>
        <w:tc>
          <w:tcPr>
            <w:tcW w:w="444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4AA909A0"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Korcsoport </w:t>
            </w:r>
          </w:p>
        </w:tc>
        <w:tc>
          <w:tcPr>
            <w:tcW w:w="2331"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51E32B65"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Fő</w:t>
            </w:r>
          </w:p>
        </w:tc>
        <w:tc>
          <w:tcPr>
            <w:tcW w:w="1940" w:type="dxa"/>
            <w:gridSpan w:val="2"/>
            <w:tcBorders>
              <w:top w:val="single" w:sz="4" w:space="0" w:color="auto"/>
              <w:left w:val="nil"/>
              <w:bottom w:val="single" w:sz="4" w:space="0" w:color="auto"/>
              <w:right w:val="single" w:sz="4" w:space="0" w:color="000000"/>
            </w:tcBorders>
            <w:shd w:val="clear" w:color="000000" w:fill="E2EFDA"/>
            <w:vAlign w:val="center"/>
            <w:hideMark/>
          </w:tcPr>
          <w:p w14:paraId="1304AD97"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Az állandó népességből a megfelelő korcsoportú nők és férfiak aránya (%)</w:t>
            </w:r>
          </w:p>
        </w:tc>
      </w:tr>
      <w:tr w:rsidR="00C211C8" w:rsidRPr="00BB7705" w14:paraId="40E7AA3C" w14:textId="77777777" w:rsidTr="00C211C8">
        <w:trPr>
          <w:trHeight w:val="797"/>
        </w:trPr>
        <w:tc>
          <w:tcPr>
            <w:tcW w:w="4447" w:type="dxa"/>
            <w:vMerge/>
            <w:tcBorders>
              <w:top w:val="nil"/>
              <w:left w:val="single" w:sz="4" w:space="0" w:color="auto"/>
              <w:bottom w:val="single" w:sz="4" w:space="0" w:color="auto"/>
              <w:right w:val="single" w:sz="4" w:space="0" w:color="auto"/>
            </w:tcBorders>
            <w:vAlign w:val="center"/>
            <w:hideMark/>
          </w:tcPr>
          <w:p w14:paraId="2E07C24E" w14:textId="77777777" w:rsidR="00C211C8" w:rsidRPr="00BB7705" w:rsidRDefault="00C211C8" w:rsidP="00563470">
            <w:pPr>
              <w:jc w:val="left"/>
              <w:rPr>
                <w:rFonts w:ascii="Times New Roman" w:hAnsi="Times New Roman"/>
                <w:b/>
                <w:bCs/>
                <w:sz w:val="24"/>
              </w:rPr>
            </w:pPr>
          </w:p>
        </w:tc>
        <w:tc>
          <w:tcPr>
            <w:tcW w:w="727" w:type="dxa"/>
            <w:tcBorders>
              <w:top w:val="nil"/>
              <w:left w:val="nil"/>
              <w:bottom w:val="single" w:sz="4" w:space="0" w:color="auto"/>
              <w:right w:val="single" w:sz="4" w:space="0" w:color="auto"/>
            </w:tcBorders>
            <w:shd w:val="clear" w:color="000000" w:fill="E2EFDA"/>
            <w:noWrap/>
            <w:vAlign w:val="center"/>
            <w:hideMark/>
          </w:tcPr>
          <w:p w14:paraId="7AB6061F"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Férfiak</w:t>
            </w:r>
          </w:p>
        </w:tc>
        <w:tc>
          <w:tcPr>
            <w:tcW w:w="646" w:type="dxa"/>
            <w:tcBorders>
              <w:top w:val="nil"/>
              <w:left w:val="nil"/>
              <w:bottom w:val="single" w:sz="4" w:space="0" w:color="auto"/>
              <w:right w:val="single" w:sz="4" w:space="0" w:color="auto"/>
            </w:tcBorders>
            <w:shd w:val="clear" w:color="000000" w:fill="E2EFDA"/>
            <w:noWrap/>
            <w:vAlign w:val="center"/>
            <w:hideMark/>
          </w:tcPr>
          <w:p w14:paraId="3415C0A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Nők</w:t>
            </w:r>
          </w:p>
        </w:tc>
        <w:tc>
          <w:tcPr>
            <w:tcW w:w="956" w:type="dxa"/>
            <w:tcBorders>
              <w:top w:val="nil"/>
              <w:left w:val="nil"/>
              <w:bottom w:val="single" w:sz="4" w:space="0" w:color="auto"/>
              <w:right w:val="single" w:sz="4" w:space="0" w:color="auto"/>
            </w:tcBorders>
            <w:shd w:val="clear" w:color="000000" w:fill="E2EFDA"/>
            <w:vAlign w:val="center"/>
            <w:hideMark/>
          </w:tcPr>
          <w:p w14:paraId="418CCE5D"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Összesen</w:t>
            </w:r>
            <w:r w:rsidRPr="00BB7705">
              <w:rPr>
                <w:rFonts w:ascii="Times New Roman" w:hAnsi="Times New Roman"/>
                <w:b/>
                <w:bCs/>
                <w:sz w:val="24"/>
              </w:rPr>
              <w:br/>
            </w:r>
            <w:r w:rsidRPr="00BB7705">
              <w:rPr>
                <w:rFonts w:ascii="Times New Roman" w:hAnsi="Times New Roman"/>
                <w:sz w:val="24"/>
              </w:rPr>
              <w:t>(TS 003)</w:t>
            </w:r>
          </w:p>
        </w:tc>
        <w:tc>
          <w:tcPr>
            <w:tcW w:w="970" w:type="dxa"/>
            <w:tcBorders>
              <w:top w:val="nil"/>
              <w:left w:val="nil"/>
              <w:bottom w:val="single" w:sz="4" w:space="0" w:color="auto"/>
              <w:right w:val="single" w:sz="4" w:space="0" w:color="auto"/>
            </w:tcBorders>
            <w:shd w:val="clear" w:color="000000" w:fill="E2EFDA"/>
            <w:vAlign w:val="center"/>
            <w:hideMark/>
          </w:tcPr>
          <w:p w14:paraId="51D59DC0"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Férfiak</w:t>
            </w:r>
            <w:r w:rsidRPr="00BB7705">
              <w:rPr>
                <w:rFonts w:ascii="Times New Roman" w:hAnsi="Times New Roman"/>
                <w:b/>
                <w:bCs/>
                <w:sz w:val="24"/>
              </w:rPr>
              <w:br/>
            </w:r>
            <w:r w:rsidRPr="00BB7705">
              <w:rPr>
                <w:rFonts w:ascii="Times New Roman" w:hAnsi="Times New Roman"/>
                <w:sz w:val="24"/>
              </w:rPr>
              <w:t>(TS 005)</w:t>
            </w:r>
          </w:p>
        </w:tc>
        <w:tc>
          <w:tcPr>
            <w:tcW w:w="970" w:type="dxa"/>
            <w:tcBorders>
              <w:top w:val="nil"/>
              <w:left w:val="nil"/>
              <w:bottom w:val="single" w:sz="4" w:space="0" w:color="auto"/>
              <w:right w:val="single" w:sz="4" w:space="0" w:color="auto"/>
            </w:tcBorders>
            <w:shd w:val="clear" w:color="000000" w:fill="E2EFDA"/>
            <w:vAlign w:val="center"/>
            <w:hideMark/>
          </w:tcPr>
          <w:p w14:paraId="0B11B209"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Nők</w:t>
            </w:r>
            <w:r w:rsidRPr="00BB7705">
              <w:rPr>
                <w:rFonts w:ascii="Times New Roman" w:hAnsi="Times New Roman"/>
                <w:b/>
                <w:bCs/>
                <w:sz w:val="24"/>
              </w:rPr>
              <w:br/>
            </w:r>
            <w:r w:rsidRPr="00BB7705">
              <w:rPr>
                <w:rFonts w:ascii="Times New Roman" w:hAnsi="Times New Roman"/>
                <w:sz w:val="24"/>
              </w:rPr>
              <w:t>(TS 007)</w:t>
            </w:r>
          </w:p>
        </w:tc>
      </w:tr>
      <w:tr w:rsidR="00C211C8" w:rsidRPr="00BB7705" w14:paraId="4CD5CC22" w14:textId="77777777" w:rsidTr="00C211C8">
        <w:trPr>
          <w:trHeight w:val="382"/>
        </w:trPr>
        <w:tc>
          <w:tcPr>
            <w:tcW w:w="4447" w:type="dxa"/>
            <w:vMerge/>
            <w:tcBorders>
              <w:top w:val="nil"/>
              <w:left w:val="single" w:sz="4" w:space="0" w:color="auto"/>
              <w:bottom w:val="single" w:sz="4" w:space="0" w:color="auto"/>
              <w:right w:val="single" w:sz="4" w:space="0" w:color="auto"/>
            </w:tcBorders>
            <w:vAlign w:val="center"/>
            <w:hideMark/>
          </w:tcPr>
          <w:p w14:paraId="127A84A9" w14:textId="77777777" w:rsidR="00C211C8" w:rsidRPr="00BB7705" w:rsidRDefault="00C211C8" w:rsidP="00563470">
            <w:pPr>
              <w:jc w:val="left"/>
              <w:rPr>
                <w:rFonts w:ascii="Times New Roman" w:hAnsi="Times New Roman"/>
                <w:b/>
                <w:bCs/>
                <w:sz w:val="24"/>
              </w:rPr>
            </w:pPr>
          </w:p>
        </w:tc>
        <w:tc>
          <w:tcPr>
            <w:tcW w:w="727" w:type="dxa"/>
            <w:tcBorders>
              <w:top w:val="nil"/>
              <w:left w:val="nil"/>
              <w:bottom w:val="single" w:sz="4" w:space="0" w:color="auto"/>
              <w:right w:val="single" w:sz="4" w:space="0" w:color="auto"/>
            </w:tcBorders>
            <w:shd w:val="clear" w:color="000000" w:fill="E2EFDA"/>
            <w:noWrap/>
            <w:vAlign w:val="center"/>
            <w:hideMark/>
          </w:tcPr>
          <w:p w14:paraId="013FF81A"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646" w:type="dxa"/>
            <w:tcBorders>
              <w:top w:val="nil"/>
              <w:left w:val="nil"/>
              <w:bottom w:val="single" w:sz="4" w:space="0" w:color="auto"/>
              <w:right w:val="single" w:sz="4" w:space="0" w:color="auto"/>
            </w:tcBorders>
            <w:shd w:val="clear" w:color="000000" w:fill="E2EFDA"/>
            <w:noWrap/>
            <w:vAlign w:val="center"/>
            <w:hideMark/>
          </w:tcPr>
          <w:p w14:paraId="0E1DB379"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956" w:type="dxa"/>
            <w:tcBorders>
              <w:top w:val="nil"/>
              <w:left w:val="nil"/>
              <w:bottom w:val="single" w:sz="4" w:space="0" w:color="auto"/>
              <w:right w:val="single" w:sz="4" w:space="0" w:color="auto"/>
            </w:tcBorders>
            <w:shd w:val="clear" w:color="000000" w:fill="E2EFDA"/>
            <w:noWrap/>
            <w:vAlign w:val="center"/>
            <w:hideMark/>
          </w:tcPr>
          <w:p w14:paraId="247ADB03"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970" w:type="dxa"/>
            <w:tcBorders>
              <w:top w:val="nil"/>
              <w:left w:val="nil"/>
              <w:bottom w:val="single" w:sz="4" w:space="0" w:color="auto"/>
              <w:right w:val="single" w:sz="4" w:space="0" w:color="auto"/>
            </w:tcBorders>
            <w:shd w:val="clear" w:color="000000" w:fill="E2EFDA"/>
            <w:noWrap/>
            <w:vAlign w:val="center"/>
            <w:hideMark/>
          </w:tcPr>
          <w:p w14:paraId="1830CDF5"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970" w:type="dxa"/>
            <w:tcBorders>
              <w:top w:val="nil"/>
              <w:left w:val="nil"/>
              <w:bottom w:val="single" w:sz="4" w:space="0" w:color="auto"/>
              <w:right w:val="single" w:sz="4" w:space="0" w:color="auto"/>
            </w:tcBorders>
            <w:shd w:val="clear" w:color="000000" w:fill="E2EFDA"/>
            <w:noWrap/>
            <w:vAlign w:val="center"/>
            <w:hideMark/>
          </w:tcPr>
          <w:p w14:paraId="2359F341"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C211C8" w:rsidRPr="00BB7705" w14:paraId="63C1BFF8" w14:textId="77777777" w:rsidTr="00C211C8">
        <w:trPr>
          <w:trHeight w:val="382"/>
        </w:trPr>
        <w:tc>
          <w:tcPr>
            <w:tcW w:w="4447" w:type="dxa"/>
            <w:tcBorders>
              <w:top w:val="nil"/>
              <w:left w:val="single" w:sz="4" w:space="0" w:color="auto"/>
              <w:bottom w:val="single" w:sz="4" w:space="0" w:color="auto"/>
              <w:right w:val="single" w:sz="4" w:space="0" w:color="auto"/>
            </w:tcBorders>
            <w:shd w:val="clear" w:color="auto" w:fill="auto"/>
            <w:vAlign w:val="center"/>
            <w:hideMark/>
          </w:tcPr>
          <w:p w14:paraId="4105096F"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 xml:space="preserve">Állandó népesség száma </w:t>
            </w:r>
            <w:r w:rsidRPr="00BB7705">
              <w:rPr>
                <w:rFonts w:ascii="Times New Roman" w:hAnsi="Times New Roman"/>
                <w:sz w:val="24"/>
              </w:rPr>
              <w:t>(férfiak TS 004, nők TS 006)</w:t>
            </w:r>
          </w:p>
        </w:tc>
        <w:tc>
          <w:tcPr>
            <w:tcW w:w="727" w:type="dxa"/>
            <w:tcBorders>
              <w:top w:val="nil"/>
              <w:left w:val="nil"/>
              <w:bottom w:val="single" w:sz="4" w:space="0" w:color="auto"/>
              <w:right w:val="single" w:sz="4" w:space="0" w:color="auto"/>
            </w:tcBorders>
            <w:shd w:val="clear" w:color="auto" w:fill="auto"/>
            <w:vAlign w:val="center"/>
            <w:hideMark/>
          </w:tcPr>
          <w:p w14:paraId="7947B7A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187</w:t>
            </w:r>
          </w:p>
        </w:tc>
        <w:tc>
          <w:tcPr>
            <w:tcW w:w="646" w:type="dxa"/>
            <w:tcBorders>
              <w:top w:val="nil"/>
              <w:left w:val="nil"/>
              <w:bottom w:val="single" w:sz="4" w:space="0" w:color="auto"/>
              <w:right w:val="single" w:sz="4" w:space="0" w:color="auto"/>
            </w:tcBorders>
            <w:shd w:val="clear" w:color="auto" w:fill="auto"/>
            <w:vAlign w:val="center"/>
            <w:hideMark/>
          </w:tcPr>
          <w:p w14:paraId="4F5D2A5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207</w:t>
            </w:r>
          </w:p>
        </w:tc>
        <w:tc>
          <w:tcPr>
            <w:tcW w:w="956" w:type="dxa"/>
            <w:tcBorders>
              <w:top w:val="nil"/>
              <w:left w:val="nil"/>
              <w:bottom w:val="single" w:sz="4" w:space="0" w:color="auto"/>
              <w:right w:val="single" w:sz="4" w:space="0" w:color="auto"/>
            </w:tcBorders>
            <w:shd w:val="clear" w:color="000000" w:fill="FFFFFF"/>
            <w:noWrap/>
            <w:vAlign w:val="center"/>
            <w:hideMark/>
          </w:tcPr>
          <w:p w14:paraId="442EB0D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394</w:t>
            </w:r>
          </w:p>
        </w:tc>
        <w:tc>
          <w:tcPr>
            <w:tcW w:w="970" w:type="dxa"/>
            <w:tcBorders>
              <w:top w:val="nil"/>
              <w:left w:val="nil"/>
              <w:bottom w:val="single" w:sz="4" w:space="0" w:color="auto"/>
              <w:right w:val="single" w:sz="4" w:space="0" w:color="auto"/>
            </w:tcBorders>
            <w:shd w:val="clear" w:color="000000" w:fill="FFFFFF"/>
            <w:noWrap/>
            <w:vAlign w:val="center"/>
            <w:hideMark/>
          </w:tcPr>
          <w:p w14:paraId="4E41E78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47,46%</w:t>
            </w:r>
          </w:p>
        </w:tc>
        <w:tc>
          <w:tcPr>
            <w:tcW w:w="970" w:type="dxa"/>
            <w:tcBorders>
              <w:top w:val="nil"/>
              <w:left w:val="nil"/>
              <w:bottom w:val="single" w:sz="4" w:space="0" w:color="auto"/>
              <w:right w:val="single" w:sz="4" w:space="0" w:color="auto"/>
            </w:tcBorders>
            <w:shd w:val="clear" w:color="000000" w:fill="FFFFFF"/>
            <w:noWrap/>
            <w:vAlign w:val="center"/>
            <w:hideMark/>
          </w:tcPr>
          <w:p w14:paraId="515C7A0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52,54%</w:t>
            </w:r>
          </w:p>
        </w:tc>
      </w:tr>
      <w:tr w:rsidR="00C211C8" w:rsidRPr="00BB7705" w14:paraId="14402115" w14:textId="77777777" w:rsidTr="00C211C8">
        <w:trPr>
          <w:trHeight w:val="590"/>
        </w:trPr>
        <w:tc>
          <w:tcPr>
            <w:tcW w:w="4447" w:type="dxa"/>
            <w:tcBorders>
              <w:top w:val="nil"/>
              <w:left w:val="single" w:sz="4" w:space="0" w:color="auto"/>
              <w:bottom w:val="single" w:sz="4" w:space="0" w:color="auto"/>
              <w:right w:val="single" w:sz="4" w:space="0" w:color="auto"/>
            </w:tcBorders>
            <w:shd w:val="clear" w:color="auto" w:fill="auto"/>
            <w:vAlign w:val="center"/>
            <w:hideMark/>
          </w:tcPr>
          <w:p w14:paraId="1AEE891A"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0-2 évesek</w:t>
            </w:r>
            <w:r w:rsidRPr="00BB7705">
              <w:rPr>
                <w:rFonts w:ascii="Times New Roman" w:hAnsi="Times New Roman"/>
                <w:sz w:val="24"/>
              </w:rPr>
              <w:t xml:space="preserve"> (összes száma TS 008, aránya TS 009)</w:t>
            </w:r>
          </w:p>
        </w:tc>
        <w:tc>
          <w:tcPr>
            <w:tcW w:w="1374"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C0E758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 </w:t>
            </w:r>
          </w:p>
        </w:tc>
        <w:tc>
          <w:tcPr>
            <w:tcW w:w="956" w:type="dxa"/>
            <w:tcBorders>
              <w:top w:val="nil"/>
              <w:left w:val="nil"/>
              <w:bottom w:val="single" w:sz="4" w:space="0" w:color="auto"/>
              <w:right w:val="single" w:sz="4" w:space="0" w:color="auto"/>
            </w:tcBorders>
            <w:shd w:val="clear" w:color="auto" w:fill="auto"/>
            <w:vAlign w:val="center"/>
            <w:hideMark/>
          </w:tcPr>
          <w:p w14:paraId="61BF6FA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14</w:t>
            </w:r>
          </w:p>
        </w:tc>
        <w:tc>
          <w:tcPr>
            <w:tcW w:w="1940"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82BD2B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3,55%</w:t>
            </w:r>
          </w:p>
        </w:tc>
      </w:tr>
      <w:tr w:rsidR="00C211C8" w:rsidRPr="00BB7705" w14:paraId="6C9E30EF" w14:textId="77777777" w:rsidTr="00C211C8">
        <w:trPr>
          <w:trHeight w:val="538"/>
        </w:trPr>
        <w:tc>
          <w:tcPr>
            <w:tcW w:w="4447" w:type="dxa"/>
            <w:tcBorders>
              <w:top w:val="nil"/>
              <w:left w:val="single" w:sz="4" w:space="0" w:color="auto"/>
              <w:bottom w:val="single" w:sz="4" w:space="0" w:color="auto"/>
              <w:right w:val="single" w:sz="4" w:space="0" w:color="auto"/>
            </w:tcBorders>
            <w:shd w:val="clear" w:color="auto" w:fill="auto"/>
            <w:noWrap/>
            <w:vAlign w:val="center"/>
            <w:hideMark/>
          </w:tcPr>
          <w:p w14:paraId="7B41F19A"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0-14 éves</w:t>
            </w:r>
            <w:r w:rsidRPr="00BB7705">
              <w:rPr>
                <w:rFonts w:ascii="Times New Roman" w:hAnsi="Times New Roman"/>
                <w:sz w:val="24"/>
              </w:rPr>
              <w:t xml:space="preserve"> (férfiak TS 010, aránya TS 011; nők TS 012, aránya TS 013)</w:t>
            </w:r>
          </w:p>
        </w:tc>
        <w:tc>
          <w:tcPr>
            <w:tcW w:w="727" w:type="dxa"/>
            <w:tcBorders>
              <w:top w:val="nil"/>
              <w:left w:val="nil"/>
              <w:bottom w:val="single" w:sz="4" w:space="0" w:color="auto"/>
              <w:right w:val="single" w:sz="4" w:space="0" w:color="auto"/>
            </w:tcBorders>
            <w:shd w:val="clear" w:color="auto" w:fill="auto"/>
            <w:vAlign w:val="center"/>
            <w:hideMark/>
          </w:tcPr>
          <w:p w14:paraId="2BDE8C0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17</w:t>
            </w:r>
          </w:p>
        </w:tc>
        <w:tc>
          <w:tcPr>
            <w:tcW w:w="646" w:type="dxa"/>
            <w:tcBorders>
              <w:top w:val="nil"/>
              <w:left w:val="nil"/>
              <w:bottom w:val="single" w:sz="4" w:space="0" w:color="auto"/>
              <w:right w:val="single" w:sz="4" w:space="0" w:color="auto"/>
            </w:tcBorders>
            <w:shd w:val="clear" w:color="auto" w:fill="auto"/>
            <w:vAlign w:val="center"/>
            <w:hideMark/>
          </w:tcPr>
          <w:p w14:paraId="13AE650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34</w:t>
            </w:r>
          </w:p>
        </w:tc>
        <w:tc>
          <w:tcPr>
            <w:tcW w:w="956" w:type="dxa"/>
            <w:tcBorders>
              <w:top w:val="nil"/>
              <w:left w:val="nil"/>
              <w:bottom w:val="single" w:sz="4" w:space="0" w:color="auto"/>
              <w:right w:val="single" w:sz="4" w:space="0" w:color="auto"/>
            </w:tcBorders>
            <w:shd w:val="clear" w:color="000000" w:fill="FFFFFF"/>
            <w:noWrap/>
            <w:vAlign w:val="center"/>
            <w:hideMark/>
          </w:tcPr>
          <w:p w14:paraId="24665C6A"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51</w:t>
            </w:r>
          </w:p>
        </w:tc>
        <w:tc>
          <w:tcPr>
            <w:tcW w:w="970" w:type="dxa"/>
            <w:tcBorders>
              <w:top w:val="nil"/>
              <w:left w:val="nil"/>
              <w:bottom w:val="single" w:sz="4" w:space="0" w:color="auto"/>
              <w:right w:val="single" w:sz="4" w:space="0" w:color="auto"/>
            </w:tcBorders>
            <w:shd w:val="clear" w:color="000000" w:fill="FFFFFF"/>
            <w:noWrap/>
            <w:vAlign w:val="center"/>
            <w:hideMark/>
          </w:tcPr>
          <w:p w14:paraId="05F4220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4,31%</w:t>
            </w:r>
          </w:p>
        </w:tc>
        <w:tc>
          <w:tcPr>
            <w:tcW w:w="970" w:type="dxa"/>
            <w:tcBorders>
              <w:top w:val="nil"/>
              <w:left w:val="nil"/>
              <w:bottom w:val="single" w:sz="4" w:space="0" w:color="auto"/>
              <w:right w:val="single" w:sz="4" w:space="0" w:color="auto"/>
            </w:tcBorders>
            <w:shd w:val="clear" w:color="000000" w:fill="FFFFFF"/>
            <w:noWrap/>
            <w:vAlign w:val="center"/>
            <w:hideMark/>
          </w:tcPr>
          <w:p w14:paraId="01CB3ADF"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8,63%</w:t>
            </w:r>
          </w:p>
        </w:tc>
      </w:tr>
      <w:tr w:rsidR="00C211C8" w:rsidRPr="00BB7705" w14:paraId="230DB146" w14:textId="77777777" w:rsidTr="00C211C8">
        <w:trPr>
          <w:trHeight w:val="518"/>
        </w:trPr>
        <w:tc>
          <w:tcPr>
            <w:tcW w:w="4447" w:type="dxa"/>
            <w:tcBorders>
              <w:top w:val="nil"/>
              <w:left w:val="single" w:sz="4" w:space="0" w:color="auto"/>
              <w:bottom w:val="single" w:sz="4" w:space="0" w:color="auto"/>
              <w:right w:val="single" w:sz="4" w:space="0" w:color="auto"/>
            </w:tcBorders>
            <w:shd w:val="clear" w:color="auto" w:fill="auto"/>
            <w:noWrap/>
            <w:vAlign w:val="center"/>
            <w:hideMark/>
          </w:tcPr>
          <w:p w14:paraId="0BC83C50" w14:textId="77777777" w:rsidR="00C211C8" w:rsidRPr="00BB7705" w:rsidRDefault="00C211C8" w:rsidP="00563470">
            <w:pPr>
              <w:jc w:val="center"/>
              <w:rPr>
                <w:rFonts w:ascii="Times New Roman" w:hAnsi="Times New Roman"/>
                <w:sz w:val="24"/>
              </w:rPr>
            </w:pPr>
            <w:r w:rsidRPr="00BB7705">
              <w:rPr>
                <w:rFonts w:ascii="Times New Roman" w:hAnsi="Times New Roman"/>
                <w:b/>
                <w:bCs/>
                <w:sz w:val="24"/>
              </w:rPr>
              <w:t>15-17 éves</w:t>
            </w:r>
            <w:r w:rsidRPr="00BB7705">
              <w:rPr>
                <w:rFonts w:ascii="Times New Roman" w:hAnsi="Times New Roman"/>
                <w:sz w:val="24"/>
              </w:rPr>
              <w:t xml:space="preserve"> (férfiak TS 014, aránya TS 015; nők TS 016, aránya TS 017)</w:t>
            </w:r>
          </w:p>
        </w:tc>
        <w:tc>
          <w:tcPr>
            <w:tcW w:w="727" w:type="dxa"/>
            <w:tcBorders>
              <w:top w:val="nil"/>
              <w:left w:val="nil"/>
              <w:bottom w:val="single" w:sz="4" w:space="0" w:color="auto"/>
              <w:right w:val="single" w:sz="4" w:space="0" w:color="auto"/>
            </w:tcBorders>
            <w:shd w:val="clear" w:color="auto" w:fill="auto"/>
            <w:vAlign w:val="center"/>
            <w:hideMark/>
          </w:tcPr>
          <w:p w14:paraId="1BBE7A7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8</w:t>
            </w:r>
          </w:p>
        </w:tc>
        <w:tc>
          <w:tcPr>
            <w:tcW w:w="646" w:type="dxa"/>
            <w:tcBorders>
              <w:top w:val="nil"/>
              <w:left w:val="nil"/>
              <w:bottom w:val="single" w:sz="4" w:space="0" w:color="auto"/>
              <w:right w:val="single" w:sz="4" w:space="0" w:color="auto"/>
            </w:tcBorders>
            <w:shd w:val="clear" w:color="auto" w:fill="auto"/>
            <w:vAlign w:val="center"/>
            <w:hideMark/>
          </w:tcPr>
          <w:p w14:paraId="756C0F6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7</w:t>
            </w:r>
          </w:p>
        </w:tc>
        <w:tc>
          <w:tcPr>
            <w:tcW w:w="956" w:type="dxa"/>
            <w:tcBorders>
              <w:top w:val="nil"/>
              <w:left w:val="nil"/>
              <w:bottom w:val="single" w:sz="4" w:space="0" w:color="auto"/>
              <w:right w:val="single" w:sz="4" w:space="0" w:color="auto"/>
            </w:tcBorders>
            <w:shd w:val="clear" w:color="000000" w:fill="FFFFFF"/>
            <w:noWrap/>
            <w:vAlign w:val="center"/>
            <w:hideMark/>
          </w:tcPr>
          <w:p w14:paraId="4D98A24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15</w:t>
            </w:r>
          </w:p>
        </w:tc>
        <w:tc>
          <w:tcPr>
            <w:tcW w:w="970" w:type="dxa"/>
            <w:tcBorders>
              <w:top w:val="nil"/>
              <w:left w:val="nil"/>
              <w:bottom w:val="single" w:sz="4" w:space="0" w:color="auto"/>
              <w:right w:val="single" w:sz="4" w:space="0" w:color="auto"/>
            </w:tcBorders>
            <w:shd w:val="clear" w:color="000000" w:fill="FFFFFF"/>
            <w:noWrap/>
            <w:vAlign w:val="center"/>
            <w:hideMark/>
          </w:tcPr>
          <w:p w14:paraId="7396B4B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2,03%</w:t>
            </w:r>
          </w:p>
        </w:tc>
        <w:tc>
          <w:tcPr>
            <w:tcW w:w="970" w:type="dxa"/>
            <w:tcBorders>
              <w:top w:val="nil"/>
              <w:left w:val="nil"/>
              <w:bottom w:val="single" w:sz="4" w:space="0" w:color="auto"/>
              <w:right w:val="single" w:sz="4" w:space="0" w:color="auto"/>
            </w:tcBorders>
            <w:shd w:val="clear" w:color="000000" w:fill="FFFFFF"/>
            <w:noWrap/>
            <w:vAlign w:val="center"/>
            <w:hideMark/>
          </w:tcPr>
          <w:p w14:paraId="779ED2E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1,78%</w:t>
            </w:r>
          </w:p>
        </w:tc>
      </w:tr>
      <w:tr w:rsidR="00C211C8" w:rsidRPr="00BB7705" w14:paraId="65781564" w14:textId="77777777" w:rsidTr="00C211C8">
        <w:trPr>
          <w:trHeight w:val="678"/>
        </w:trPr>
        <w:tc>
          <w:tcPr>
            <w:tcW w:w="4447" w:type="dxa"/>
            <w:tcBorders>
              <w:top w:val="nil"/>
              <w:left w:val="nil"/>
              <w:bottom w:val="nil"/>
              <w:right w:val="nil"/>
            </w:tcBorders>
            <w:shd w:val="clear" w:color="auto" w:fill="auto"/>
            <w:noWrap/>
            <w:vAlign w:val="bottom"/>
            <w:hideMark/>
          </w:tcPr>
          <w:p w14:paraId="5F569DAC" w14:textId="77777777" w:rsidR="00C211C8" w:rsidRPr="00BB7705" w:rsidRDefault="00C211C8"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727" w:type="dxa"/>
            <w:tcBorders>
              <w:top w:val="nil"/>
              <w:left w:val="nil"/>
              <w:bottom w:val="nil"/>
              <w:right w:val="nil"/>
            </w:tcBorders>
            <w:shd w:val="clear" w:color="auto" w:fill="auto"/>
            <w:noWrap/>
            <w:vAlign w:val="center"/>
            <w:hideMark/>
          </w:tcPr>
          <w:p w14:paraId="18EBC81F" w14:textId="77777777" w:rsidR="00C211C8" w:rsidRPr="00BB7705" w:rsidRDefault="00C211C8" w:rsidP="00563470">
            <w:pPr>
              <w:jc w:val="left"/>
              <w:rPr>
                <w:rFonts w:ascii="Times New Roman" w:hAnsi="Times New Roman"/>
                <w:color w:val="000000"/>
                <w:sz w:val="24"/>
              </w:rPr>
            </w:pPr>
          </w:p>
        </w:tc>
        <w:tc>
          <w:tcPr>
            <w:tcW w:w="646" w:type="dxa"/>
            <w:tcBorders>
              <w:top w:val="nil"/>
              <w:left w:val="nil"/>
              <w:bottom w:val="nil"/>
              <w:right w:val="nil"/>
            </w:tcBorders>
            <w:shd w:val="clear" w:color="auto" w:fill="auto"/>
            <w:noWrap/>
            <w:vAlign w:val="center"/>
            <w:hideMark/>
          </w:tcPr>
          <w:p w14:paraId="286911AC" w14:textId="77777777" w:rsidR="00C211C8" w:rsidRPr="00BB7705" w:rsidRDefault="00C211C8" w:rsidP="00563470">
            <w:pPr>
              <w:jc w:val="center"/>
              <w:rPr>
                <w:rFonts w:ascii="Times New Roman" w:hAnsi="Times New Roman"/>
                <w:sz w:val="24"/>
              </w:rPr>
            </w:pPr>
          </w:p>
        </w:tc>
        <w:tc>
          <w:tcPr>
            <w:tcW w:w="956" w:type="dxa"/>
            <w:tcBorders>
              <w:top w:val="nil"/>
              <w:left w:val="nil"/>
              <w:bottom w:val="nil"/>
              <w:right w:val="nil"/>
            </w:tcBorders>
            <w:shd w:val="clear" w:color="auto" w:fill="auto"/>
            <w:noWrap/>
            <w:vAlign w:val="center"/>
            <w:hideMark/>
          </w:tcPr>
          <w:p w14:paraId="61D7C71A" w14:textId="77777777" w:rsidR="00C211C8" w:rsidRPr="00BB7705" w:rsidRDefault="00C211C8" w:rsidP="00563470">
            <w:pPr>
              <w:jc w:val="center"/>
              <w:rPr>
                <w:rFonts w:ascii="Times New Roman" w:hAnsi="Times New Roman"/>
                <w:sz w:val="24"/>
              </w:rPr>
            </w:pPr>
          </w:p>
        </w:tc>
        <w:tc>
          <w:tcPr>
            <w:tcW w:w="970" w:type="dxa"/>
            <w:tcBorders>
              <w:top w:val="nil"/>
              <w:left w:val="nil"/>
              <w:bottom w:val="nil"/>
              <w:right w:val="nil"/>
            </w:tcBorders>
            <w:shd w:val="clear" w:color="auto" w:fill="auto"/>
            <w:noWrap/>
            <w:vAlign w:val="center"/>
            <w:hideMark/>
          </w:tcPr>
          <w:p w14:paraId="2DFE258F" w14:textId="77777777" w:rsidR="00C211C8" w:rsidRPr="00BB7705" w:rsidRDefault="00C211C8" w:rsidP="00563470">
            <w:pPr>
              <w:jc w:val="center"/>
              <w:rPr>
                <w:rFonts w:ascii="Times New Roman" w:hAnsi="Times New Roman"/>
                <w:sz w:val="24"/>
              </w:rPr>
            </w:pPr>
          </w:p>
        </w:tc>
        <w:tc>
          <w:tcPr>
            <w:tcW w:w="970" w:type="dxa"/>
            <w:tcBorders>
              <w:top w:val="nil"/>
              <w:left w:val="nil"/>
              <w:bottom w:val="nil"/>
              <w:right w:val="nil"/>
            </w:tcBorders>
            <w:shd w:val="clear" w:color="auto" w:fill="auto"/>
            <w:noWrap/>
            <w:vAlign w:val="center"/>
            <w:hideMark/>
          </w:tcPr>
          <w:p w14:paraId="09F3B51F" w14:textId="77777777" w:rsidR="00C211C8" w:rsidRPr="00BB7705" w:rsidRDefault="00C211C8" w:rsidP="00563470">
            <w:pPr>
              <w:jc w:val="center"/>
              <w:rPr>
                <w:rFonts w:ascii="Times New Roman" w:hAnsi="Times New Roman"/>
                <w:sz w:val="24"/>
              </w:rPr>
            </w:pPr>
          </w:p>
        </w:tc>
      </w:tr>
    </w:tbl>
    <w:p w14:paraId="63ACAF29" w14:textId="77777777" w:rsidR="00D43C14" w:rsidRPr="00BB7705" w:rsidRDefault="00D43C14" w:rsidP="00563470">
      <w:pPr>
        <w:jc w:val="center"/>
        <w:rPr>
          <w:rFonts w:ascii="Times New Roman" w:hAnsi="Times New Roman"/>
          <w:sz w:val="24"/>
        </w:rPr>
      </w:pPr>
    </w:p>
    <w:p w14:paraId="253FDE02" w14:textId="77777777" w:rsidR="00172734" w:rsidRPr="00BB7705" w:rsidRDefault="00172734" w:rsidP="00563470">
      <w:pPr>
        <w:autoSpaceDE w:val="0"/>
        <w:autoSpaceDN w:val="0"/>
        <w:adjustRightInd w:val="0"/>
        <w:spacing w:after="20"/>
        <w:ind w:firstLine="142"/>
        <w:jc w:val="center"/>
        <w:rPr>
          <w:rFonts w:ascii="Times New Roman" w:hAnsi="Times New Roman"/>
          <w:i/>
          <w:iCs/>
          <w:sz w:val="24"/>
        </w:rPr>
      </w:pPr>
    </w:p>
    <w:p w14:paraId="1E34BB1C" w14:textId="5E6BDB95" w:rsidR="00172734" w:rsidRPr="00BB7705" w:rsidRDefault="0059705C"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Cs/>
          <w:sz w:val="24"/>
        </w:rPr>
        <w:t>Ezek az adatok összhangban vannak az öregedési indexszel, tekintettel arra, hogy a 0-17 éves korosztályhoz tartozó lakosság száma emelked</w:t>
      </w:r>
      <w:r w:rsidR="00050635" w:rsidRPr="00BB7705">
        <w:rPr>
          <w:rFonts w:ascii="Times New Roman" w:hAnsi="Times New Roman"/>
          <w:iCs/>
          <w:sz w:val="24"/>
        </w:rPr>
        <w:t>ést mutat.</w:t>
      </w:r>
      <w:r w:rsidR="00CD255A" w:rsidRPr="00BB7705">
        <w:rPr>
          <w:rFonts w:ascii="Times New Roman" w:hAnsi="Times New Roman"/>
          <w:iCs/>
          <w:sz w:val="24"/>
        </w:rPr>
        <w:t xml:space="preserve"> A gyermekkorú népesség összetétele nemek és korcsoportok szerint </w:t>
      </w:r>
      <w:r w:rsidR="0032282E" w:rsidRPr="00BB7705">
        <w:rPr>
          <w:rFonts w:ascii="Times New Roman" w:hAnsi="Times New Roman"/>
          <w:iCs/>
          <w:sz w:val="24"/>
        </w:rPr>
        <w:t>a 0-14 éves korcsoportban a nők aránya 8,63 % a férfiak 4,31 %-os arányához képest.</w:t>
      </w:r>
    </w:p>
    <w:p w14:paraId="67FAE67A" w14:textId="77777777" w:rsidR="00172734" w:rsidRPr="00BB7705" w:rsidRDefault="00172734" w:rsidP="00563470">
      <w:pPr>
        <w:autoSpaceDE w:val="0"/>
        <w:autoSpaceDN w:val="0"/>
        <w:adjustRightInd w:val="0"/>
        <w:spacing w:after="20"/>
        <w:ind w:firstLine="142"/>
        <w:rPr>
          <w:rFonts w:ascii="Times New Roman" w:hAnsi="Times New Roman"/>
          <w:i/>
          <w:iCs/>
          <w:sz w:val="24"/>
        </w:rPr>
      </w:pPr>
    </w:p>
    <w:p w14:paraId="1F68D733" w14:textId="1B8FD8C2" w:rsidR="00D43C14" w:rsidRPr="00261E13" w:rsidRDefault="00D43C14" w:rsidP="00261E13">
      <w:pPr>
        <w:pStyle w:val="Listaszerbekezds"/>
        <w:numPr>
          <w:ilvl w:val="0"/>
          <w:numId w:val="36"/>
        </w:numPr>
        <w:autoSpaceDE w:val="0"/>
        <w:autoSpaceDN w:val="0"/>
        <w:adjustRightInd w:val="0"/>
        <w:spacing w:after="20"/>
        <w:rPr>
          <w:rFonts w:ascii="Times New Roman" w:hAnsi="Times New Roman"/>
          <w:sz w:val="24"/>
        </w:rPr>
      </w:pPr>
      <w:r w:rsidRPr="00261E13">
        <w:rPr>
          <w:rFonts w:ascii="Times New Roman" w:hAnsi="Times New Roman"/>
          <w:sz w:val="24"/>
        </w:rPr>
        <w:t xml:space="preserve">veszélyeztetett és védelembe vett, hátrányos helyzetű, illetve halmozottan hátrányos helyzetű gyermekek, valamint fogyatékossággal élő gyermekek száma és aránya, egészségügyi, szociális, lakhatási helyzete  </w:t>
      </w:r>
    </w:p>
    <w:p w14:paraId="3C015E6A" w14:textId="77777777" w:rsidR="00261E13" w:rsidRDefault="00261E13" w:rsidP="00261E13">
      <w:pPr>
        <w:pStyle w:val="NormlCalibri11"/>
        <w:pBdr>
          <w:top w:val="none" w:sz="0" w:space="0" w:color="auto"/>
          <w:left w:val="none" w:sz="0" w:space="0" w:color="auto"/>
          <w:bottom w:val="none" w:sz="0" w:space="0" w:color="auto"/>
          <w:right w:val="none" w:sz="0" w:space="0" w:color="auto"/>
        </w:pBdr>
      </w:pPr>
    </w:p>
    <w:p w14:paraId="0F929639" w14:textId="77777777" w:rsidR="00261E13" w:rsidRDefault="00261E13" w:rsidP="00261E13">
      <w:pPr>
        <w:pStyle w:val="NormlCalibri11"/>
        <w:pBdr>
          <w:top w:val="none" w:sz="0" w:space="0" w:color="auto"/>
          <w:left w:val="none" w:sz="0" w:space="0" w:color="auto"/>
          <w:bottom w:val="none" w:sz="0" w:space="0" w:color="auto"/>
          <w:right w:val="none" w:sz="0" w:space="0" w:color="auto"/>
        </w:pBdr>
      </w:pPr>
    </w:p>
    <w:p w14:paraId="40C1AE53" w14:textId="77777777" w:rsidR="00261E13" w:rsidRPr="00261E13" w:rsidRDefault="00261E13" w:rsidP="00261E13">
      <w:pPr>
        <w:pStyle w:val="NormlCalibri11"/>
        <w:pBdr>
          <w:top w:val="none" w:sz="0" w:space="0" w:color="auto"/>
          <w:left w:val="none" w:sz="0" w:space="0" w:color="auto"/>
          <w:bottom w:val="none" w:sz="0" w:space="0" w:color="auto"/>
          <w:right w:val="none" w:sz="0" w:space="0" w:color="auto"/>
        </w:pBdr>
      </w:pPr>
    </w:p>
    <w:p w14:paraId="14148331" w14:textId="77777777" w:rsidR="00D43C14" w:rsidRPr="00BB7705" w:rsidRDefault="00D43C14" w:rsidP="00563470">
      <w:pPr>
        <w:pStyle w:val="Tblacm"/>
        <w:rPr>
          <w:rFonts w:ascii="Times New Roman" w:hAnsi="Times New Roman"/>
          <w:sz w:val="24"/>
          <w:szCs w:val="24"/>
          <w:highlight w:val="green"/>
        </w:rPr>
      </w:pPr>
      <w:bookmarkStart w:id="86" w:name="_Toc346547651"/>
    </w:p>
    <w:tbl>
      <w:tblPr>
        <w:tblW w:w="7580" w:type="dxa"/>
        <w:jc w:val="center"/>
        <w:tblCellMar>
          <w:left w:w="70" w:type="dxa"/>
          <w:right w:w="70" w:type="dxa"/>
        </w:tblCellMar>
        <w:tblLook w:val="04A0" w:firstRow="1" w:lastRow="0" w:firstColumn="1" w:lastColumn="0" w:noHBand="0" w:noVBand="1"/>
      </w:tblPr>
      <w:tblGrid>
        <w:gridCol w:w="1200"/>
        <w:gridCol w:w="3020"/>
        <w:gridCol w:w="3360"/>
      </w:tblGrid>
      <w:tr w:rsidR="00C211C8" w:rsidRPr="00BB7705" w14:paraId="6D08A91F" w14:textId="77777777" w:rsidTr="00C211C8">
        <w:trPr>
          <w:trHeight w:val="630"/>
          <w:jc w:val="center"/>
        </w:trPr>
        <w:tc>
          <w:tcPr>
            <w:tcW w:w="75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22FC0EA"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4.1.1. számú táblázat - Védelembe vett és veszélyeztetett kiskorú gyermekek </w:t>
            </w:r>
          </w:p>
        </w:tc>
      </w:tr>
      <w:tr w:rsidR="00C211C8" w:rsidRPr="00BB7705" w14:paraId="169837A7" w14:textId="77777777" w:rsidTr="00C211C8">
        <w:trPr>
          <w:trHeight w:val="1650"/>
          <w:jc w:val="center"/>
        </w:trPr>
        <w:tc>
          <w:tcPr>
            <w:tcW w:w="12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04CFB7C"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Év</w:t>
            </w:r>
          </w:p>
        </w:tc>
        <w:tc>
          <w:tcPr>
            <w:tcW w:w="3020" w:type="dxa"/>
            <w:tcBorders>
              <w:top w:val="nil"/>
              <w:left w:val="nil"/>
              <w:bottom w:val="single" w:sz="4" w:space="0" w:color="auto"/>
              <w:right w:val="single" w:sz="4" w:space="0" w:color="auto"/>
            </w:tcBorders>
            <w:shd w:val="clear" w:color="000000" w:fill="E2EFDA"/>
            <w:vAlign w:val="center"/>
            <w:hideMark/>
          </w:tcPr>
          <w:p w14:paraId="245862D8"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Védelembe vett kiskorú gyermekek száma </w:t>
            </w:r>
            <w:r w:rsidRPr="00BB7705">
              <w:rPr>
                <w:rFonts w:ascii="Times New Roman" w:hAnsi="Times New Roman"/>
                <w:b/>
                <w:bCs/>
                <w:sz w:val="24"/>
              </w:rPr>
              <w:br/>
            </w:r>
            <w:r w:rsidRPr="00BB7705">
              <w:rPr>
                <w:rFonts w:ascii="Times New Roman" w:hAnsi="Times New Roman"/>
                <w:sz w:val="24"/>
              </w:rPr>
              <w:t>(TS 116)</w:t>
            </w:r>
          </w:p>
        </w:tc>
        <w:tc>
          <w:tcPr>
            <w:tcW w:w="3360" w:type="dxa"/>
            <w:tcBorders>
              <w:top w:val="nil"/>
              <w:left w:val="nil"/>
              <w:bottom w:val="single" w:sz="4" w:space="0" w:color="auto"/>
              <w:right w:val="single" w:sz="4" w:space="0" w:color="auto"/>
            </w:tcBorders>
            <w:shd w:val="clear" w:color="000000" w:fill="E2EFDA"/>
            <w:vAlign w:val="center"/>
            <w:hideMark/>
          </w:tcPr>
          <w:p w14:paraId="6DD4C50B" w14:textId="77777777" w:rsidR="00C211C8" w:rsidRPr="00BB7705" w:rsidRDefault="00C211C8" w:rsidP="00563470">
            <w:pPr>
              <w:jc w:val="center"/>
              <w:rPr>
                <w:rFonts w:ascii="Times New Roman" w:hAnsi="Times New Roman"/>
                <w:b/>
                <w:bCs/>
                <w:sz w:val="24"/>
              </w:rPr>
            </w:pPr>
            <w:r w:rsidRPr="00BB7705">
              <w:rPr>
                <w:rFonts w:ascii="Times New Roman" w:hAnsi="Times New Roman"/>
                <w:b/>
                <w:bCs/>
                <w:sz w:val="24"/>
              </w:rPr>
              <w:t xml:space="preserve">Veszélyeztetett kiskorú gyermekek száma  </w:t>
            </w:r>
            <w:r w:rsidRPr="00BB7705">
              <w:rPr>
                <w:rFonts w:ascii="Times New Roman" w:hAnsi="Times New Roman"/>
                <w:sz w:val="24"/>
              </w:rPr>
              <w:t>(TS 115)</w:t>
            </w:r>
          </w:p>
        </w:tc>
      </w:tr>
      <w:tr w:rsidR="00C211C8" w:rsidRPr="00BB7705" w14:paraId="43C040C0" w14:textId="77777777" w:rsidTr="00C211C8">
        <w:trPr>
          <w:trHeight w:val="600"/>
          <w:jc w:val="center"/>
        </w:trPr>
        <w:tc>
          <w:tcPr>
            <w:tcW w:w="1200" w:type="dxa"/>
            <w:vMerge/>
            <w:tcBorders>
              <w:top w:val="nil"/>
              <w:left w:val="single" w:sz="4" w:space="0" w:color="auto"/>
              <w:bottom w:val="single" w:sz="4" w:space="0" w:color="auto"/>
              <w:right w:val="single" w:sz="4" w:space="0" w:color="auto"/>
            </w:tcBorders>
            <w:vAlign w:val="center"/>
            <w:hideMark/>
          </w:tcPr>
          <w:p w14:paraId="689BB07F" w14:textId="77777777" w:rsidR="00C211C8" w:rsidRPr="00BB7705" w:rsidRDefault="00C211C8" w:rsidP="00563470">
            <w:pPr>
              <w:jc w:val="left"/>
              <w:rPr>
                <w:rFonts w:ascii="Times New Roman" w:hAnsi="Times New Roman"/>
                <w:b/>
                <w:bCs/>
                <w:sz w:val="24"/>
              </w:rPr>
            </w:pPr>
          </w:p>
        </w:tc>
        <w:tc>
          <w:tcPr>
            <w:tcW w:w="3020" w:type="dxa"/>
            <w:tcBorders>
              <w:top w:val="nil"/>
              <w:left w:val="nil"/>
              <w:bottom w:val="single" w:sz="4" w:space="0" w:color="auto"/>
              <w:right w:val="single" w:sz="4" w:space="0" w:color="auto"/>
            </w:tcBorders>
            <w:shd w:val="clear" w:color="000000" w:fill="E2EFDA"/>
            <w:noWrap/>
            <w:vAlign w:val="center"/>
            <w:hideMark/>
          </w:tcPr>
          <w:p w14:paraId="37CEE622"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3360" w:type="dxa"/>
            <w:tcBorders>
              <w:top w:val="nil"/>
              <w:left w:val="nil"/>
              <w:bottom w:val="single" w:sz="4" w:space="0" w:color="auto"/>
              <w:right w:val="single" w:sz="4" w:space="0" w:color="auto"/>
            </w:tcBorders>
            <w:shd w:val="clear" w:color="000000" w:fill="E2EFDA"/>
            <w:noWrap/>
            <w:vAlign w:val="center"/>
            <w:hideMark/>
          </w:tcPr>
          <w:p w14:paraId="175F72B5" w14:textId="77777777" w:rsidR="00C211C8" w:rsidRPr="00BB7705" w:rsidRDefault="00C211C8"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C211C8" w:rsidRPr="00BB7705" w14:paraId="4D509335" w14:textId="77777777" w:rsidTr="00C211C8">
        <w:trPr>
          <w:trHeight w:val="288"/>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180EC07"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2016</w:t>
            </w:r>
          </w:p>
        </w:tc>
        <w:tc>
          <w:tcPr>
            <w:tcW w:w="3020" w:type="dxa"/>
            <w:tcBorders>
              <w:top w:val="nil"/>
              <w:left w:val="nil"/>
              <w:bottom w:val="single" w:sz="4" w:space="0" w:color="auto"/>
              <w:right w:val="single" w:sz="4" w:space="0" w:color="auto"/>
            </w:tcBorders>
            <w:shd w:val="clear" w:color="auto" w:fill="auto"/>
            <w:vAlign w:val="center"/>
            <w:hideMark/>
          </w:tcPr>
          <w:p w14:paraId="09EBA010"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c>
          <w:tcPr>
            <w:tcW w:w="3360" w:type="dxa"/>
            <w:tcBorders>
              <w:top w:val="nil"/>
              <w:left w:val="nil"/>
              <w:bottom w:val="single" w:sz="4" w:space="0" w:color="auto"/>
              <w:right w:val="single" w:sz="4" w:space="0" w:color="auto"/>
            </w:tcBorders>
            <w:shd w:val="clear" w:color="auto" w:fill="auto"/>
            <w:vAlign w:val="center"/>
            <w:hideMark/>
          </w:tcPr>
          <w:p w14:paraId="2F683F49"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252C3F08" w14:textId="77777777" w:rsidTr="00C211C8">
        <w:trPr>
          <w:trHeight w:val="288"/>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72C413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2017</w:t>
            </w:r>
          </w:p>
        </w:tc>
        <w:tc>
          <w:tcPr>
            <w:tcW w:w="3020" w:type="dxa"/>
            <w:tcBorders>
              <w:top w:val="nil"/>
              <w:left w:val="nil"/>
              <w:bottom w:val="single" w:sz="4" w:space="0" w:color="auto"/>
              <w:right w:val="single" w:sz="4" w:space="0" w:color="auto"/>
            </w:tcBorders>
            <w:shd w:val="clear" w:color="auto" w:fill="auto"/>
            <w:vAlign w:val="center"/>
            <w:hideMark/>
          </w:tcPr>
          <w:p w14:paraId="67CF3A44"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13FB27A2"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526423D7" w14:textId="77777777" w:rsidTr="00C211C8">
        <w:trPr>
          <w:trHeight w:val="444"/>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7ACCD5"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2018</w:t>
            </w:r>
          </w:p>
        </w:tc>
        <w:tc>
          <w:tcPr>
            <w:tcW w:w="3020" w:type="dxa"/>
            <w:tcBorders>
              <w:top w:val="nil"/>
              <w:left w:val="nil"/>
              <w:bottom w:val="single" w:sz="4" w:space="0" w:color="auto"/>
              <w:right w:val="single" w:sz="4" w:space="0" w:color="auto"/>
            </w:tcBorders>
            <w:shd w:val="clear" w:color="auto" w:fill="auto"/>
            <w:vAlign w:val="center"/>
            <w:hideMark/>
          </w:tcPr>
          <w:p w14:paraId="5B10C05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2CAF0BC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r>
      <w:tr w:rsidR="00C211C8" w:rsidRPr="00BB7705" w14:paraId="58F902E8" w14:textId="77777777" w:rsidTr="00C211C8">
        <w:trPr>
          <w:trHeight w:val="40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BFD8A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2019</w:t>
            </w:r>
          </w:p>
        </w:tc>
        <w:tc>
          <w:tcPr>
            <w:tcW w:w="3020" w:type="dxa"/>
            <w:tcBorders>
              <w:top w:val="nil"/>
              <w:left w:val="nil"/>
              <w:bottom w:val="single" w:sz="4" w:space="0" w:color="auto"/>
              <w:right w:val="single" w:sz="4" w:space="0" w:color="auto"/>
            </w:tcBorders>
            <w:shd w:val="clear" w:color="auto" w:fill="auto"/>
            <w:vAlign w:val="center"/>
            <w:hideMark/>
          </w:tcPr>
          <w:p w14:paraId="68E8626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3614D9EC"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448A311C" w14:textId="77777777" w:rsidTr="00C211C8">
        <w:trPr>
          <w:trHeight w:val="3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3F165C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2020</w:t>
            </w:r>
          </w:p>
        </w:tc>
        <w:tc>
          <w:tcPr>
            <w:tcW w:w="3020" w:type="dxa"/>
            <w:tcBorders>
              <w:top w:val="nil"/>
              <w:left w:val="nil"/>
              <w:bottom w:val="single" w:sz="4" w:space="0" w:color="auto"/>
              <w:right w:val="single" w:sz="4" w:space="0" w:color="auto"/>
            </w:tcBorders>
            <w:shd w:val="clear" w:color="auto" w:fill="auto"/>
            <w:vAlign w:val="center"/>
            <w:hideMark/>
          </w:tcPr>
          <w:p w14:paraId="3ED99766"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3C91E851"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6A92E8F4" w14:textId="77777777" w:rsidTr="00C211C8">
        <w:trPr>
          <w:trHeight w:val="51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8AD62B"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2021</w:t>
            </w:r>
          </w:p>
        </w:tc>
        <w:tc>
          <w:tcPr>
            <w:tcW w:w="3020" w:type="dxa"/>
            <w:tcBorders>
              <w:top w:val="nil"/>
              <w:left w:val="nil"/>
              <w:bottom w:val="single" w:sz="4" w:space="0" w:color="auto"/>
              <w:right w:val="single" w:sz="4" w:space="0" w:color="auto"/>
            </w:tcBorders>
            <w:shd w:val="clear" w:color="auto" w:fill="auto"/>
            <w:vAlign w:val="center"/>
            <w:hideMark/>
          </w:tcPr>
          <w:p w14:paraId="5D46DEAD"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0</w:t>
            </w:r>
          </w:p>
        </w:tc>
        <w:tc>
          <w:tcPr>
            <w:tcW w:w="3360" w:type="dxa"/>
            <w:tcBorders>
              <w:top w:val="nil"/>
              <w:left w:val="nil"/>
              <w:bottom w:val="single" w:sz="4" w:space="0" w:color="auto"/>
              <w:right w:val="single" w:sz="4" w:space="0" w:color="auto"/>
            </w:tcBorders>
            <w:shd w:val="clear" w:color="auto" w:fill="auto"/>
            <w:vAlign w:val="center"/>
            <w:hideMark/>
          </w:tcPr>
          <w:p w14:paraId="02D96F63" w14:textId="77777777" w:rsidR="00C211C8" w:rsidRPr="00BB7705" w:rsidRDefault="00C211C8" w:rsidP="00563470">
            <w:pPr>
              <w:jc w:val="center"/>
              <w:rPr>
                <w:rFonts w:ascii="Times New Roman" w:hAnsi="Times New Roman"/>
                <w:sz w:val="24"/>
              </w:rPr>
            </w:pPr>
            <w:r w:rsidRPr="00BB7705">
              <w:rPr>
                <w:rFonts w:ascii="Times New Roman" w:hAnsi="Times New Roman"/>
                <w:sz w:val="24"/>
              </w:rPr>
              <w:t>1</w:t>
            </w:r>
          </w:p>
        </w:tc>
      </w:tr>
      <w:tr w:rsidR="00C211C8" w:rsidRPr="00BB7705" w14:paraId="4EA19BF7" w14:textId="77777777" w:rsidTr="00C211C8">
        <w:trPr>
          <w:trHeight w:val="288"/>
          <w:jc w:val="center"/>
        </w:trPr>
        <w:tc>
          <w:tcPr>
            <w:tcW w:w="4220" w:type="dxa"/>
            <w:gridSpan w:val="2"/>
            <w:tcBorders>
              <w:top w:val="nil"/>
              <w:left w:val="nil"/>
              <w:bottom w:val="nil"/>
              <w:right w:val="nil"/>
            </w:tcBorders>
            <w:shd w:val="clear" w:color="auto" w:fill="auto"/>
            <w:noWrap/>
            <w:vAlign w:val="bottom"/>
            <w:hideMark/>
          </w:tcPr>
          <w:p w14:paraId="20FFB721" w14:textId="77777777" w:rsidR="00C211C8" w:rsidRPr="00BB7705" w:rsidRDefault="00C211C8" w:rsidP="00563470">
            <w:pPr>
              <w:jc w:val="left"/>
              <w:rPr>
                <w:rFonts w:ascii="Times New Roman" w:hAnsi="Times New Roman"/>
                <w:sz w:val="24"/>
              </w:rPr>
            </w:pPr>
            <w:r w:rsidRPr="00BB7705">
              <w:rPr>
                <w:rFonts w:ascii="Times New Roman" w:hAnsi="Times New Roman"/>
                <w:sz w:val="24"/>
              </w:rPr>
              <w:t>Forrás: TeIR, KSH Tstar</w:t>
            </w:r>
          </w:p>
        </w:tc>
        <w:tc>
          <w:tcPr>
            <w:tcW w:w="3360" w:type="dxa"/>
            <w:tcBorders>
              <w:top w:val="nil"/>
              <w:left w:val="nil"/>
              <w:bottom w:val="nil"/>
              <w:right w:val="nil"/>
            </w:tcBorders>
            <w:shd w:val="clear" w:color="auto" w:fill="auto"/>
            <w:noWrap/>
            <w:vAlign w:val="bottom"/>
            <w:hideMark/>
          </w:tcPr>
          <w:p w14:paraId="0D213958" w14:textId="77777777" w:rsidR="00C211C8" w:rsidRPr="00BB7705" w:rsidRDefault="00C211C8" w:rsidP="00563470">
            <w:pPr>
              <w:jc w:val="left"/>
              <w:rPr>
                <w:rFonts w:ascii="Times New Roman" w:hAnsi="Times New Roman"/>
                <w:sz w:val="24"/>
              </w:rPr>
            </w:pPr>
          </w:p>
        </w:tc>
      </w:tr>
    </w:tbl>
    <w:p w14:paraId="71F9A319" w14:textId="77777777" w:rsidR="00D43C14" w:rsidRPr="00BB7705" w:rsidRDefault="00D43C14" w:rsidP="00563470">
      <w:pPr>
        <w:pStyle w:val="Tblacm"/>
        <w:jc w:val="center"/>
        <w:rPr>
          <w:rFonts w:ascii="Times New Roman" w:hAnsi="Times New Roman"/>
          <w:b/>
          <w:bCs w:val="0"/>
          <w:sz w:val="24"/>
          <w:szCs w:val="24"/>
        </w:rPr>
      </w:pPr>
    </w:p>
    <w:bookmarkEnd w:id="86"/>
    <w:p w14:paraId="75ABC7B6"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A19790B" w14:textId="6A79536C" w:rsidR="0059705C" w:rsidRPr="00BB7705" w:rsidRDefault="0059705C" w:rsidP="00563470">
      <w:pPr>
        <w:autoSpaceDE w:val="0"/>
        <w:autoSpaceDN w:val="0"/>
        <w:adjustRightInd w:val="0"/>
        <w:spacing w:after="20"/>
        <w:ind w:firstLine="142"/>
        <w:jc w:val="center"/>
        <w:rPr>
          <w:rFonts w:ascii="Times New Roman" w:hAnsi="Times New Roman"/>
          <w:noProof/>
          <w:sz w:val="24"/>
        </w:rPr>
      </w:pPr>
    </w:p>
    <w:p w14:paraId="3F95AEF1" w14:textId="77777777" w:rsidR="008E13C2" w:rsidRPr="00BB7705" w:rsidRDefault="008E13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3B2D26" w14:textId="77777777" w:rsidR="008E13C2" w:rsidRPr="00BB7705" w:rsidRDefault="008E13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E457271" w14:textId="6C6068E0" w:rsidR="0059705C" w:rsidRPr="00BB7705" w:rsidRDefault="00221957" w:rsidP="00563470">
      <w:pPr>
        <w:autoSpaceDE w:val="0"/>
        <w:autoSpaceDN w:val="0"/>
        <w:adjustRightInd w:val="0"/>
        <w:spacing w:after="20"/>
        <w:ind w:firstLine="142"/>
        <w:jc w:val="center"/>
        <w:rPr>
          <w:rFonts w:ascii="Times New Roman" w:hAnsi="Times New Roman"/>
          <w:i/>
          <w:iCs/>
          <w:sz w:val="24"/>
        </w:rPr>
      </w:pPr>
      <w:r w:rsidRPr="00BB7705">
        <w:rPr>
          <w:rFonts w:ascii="Times New Roman" w:hAnsi="Times New Roman"/>
          <w:noProof/>
          <w:sz w:val="24"/>
        </w:rPr>
        <w:drawing>
          <wp:inline distT="0" distB="0" distL="0" distR="0" wp14:anchorId="49A458AE" wp14:editId="459E5DEF">
            <wp:extent cx="4756150" cy="2273300"/>
            <wp:effectExtent l="0" t="0" r="6350" b="12700"/>
            <wp:docPr id="466827022" name="Diagram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2F759BF" w14:textId="77777777" w:rsidR="0018634F" w:rsidRPr="00BB7705" w:rsidRDefault="0018634F" w:rsidP="00563470">
      <w:pPr>
        <w:autoSpaceDE w:val="0"/>
        <w:autoSpaceDN w:val="0"/>
        <w:adjustRightInd w:val="0"/>
        <w:spacing w:after="20"/>
        <w:rPr>
          <w:rFonts w:ascii="Times New Roman" w:hAnsi="Times New Roman"/>
          <w:iCs/>
          <w:sz w:val="24"/>
        </w:rPr>
      </w:pPr>
    </w:p>
    <w:p w14:paraId="01A8AD96" w14:textId="77777777" w:rsidR="0018634F" w:rsidRPr="00BB7705" w:rsidRDefault="0018634F" w:rsidP="00563470">
      <w:pPr>
        <w:autoSpaceDE w:val="0"/>
        <w:autoSpaceDN w:val="0"/>
        <w:adjustRightInd w:val="0"/>
        <w:spacing w:after="20"/>
        <w:rPr>
          <w:rFonts w:ascii="Times New Roman" w:hAnsi="Times New Roman"/>
          <w:iCs/>
          <w:sz w:val="24"/>
        </w:rPr>
      </w:pPr>
    </w:p>
    <w:p w14:paraId="69440B8D" w14:textId="3F4D4CED" w:rsidR="0059705C" w:rsidRPr="00BB7705" w:rsidRDefault="0059705C"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2013. január 1. napjától a </w:t>
      </w:r>
      <w:r w:rsidRPr="00BB7705">
        <w:rPr>
          <w:rFonts w:ascii="Times New Roman" w:hAnsi="Times New Roman"/>
          <w:sz w:val="24"/>
        </w:rPr>
        <w:t xml:space="preserve">védelembe vett és veszélyeztetett kiskorú gyermekekkel összefüggő jegyzői gyámhatósági feladat járási hatáskörbe került. </w:t>
      </w:r>
      <w:r w:rsidRPr="00BB7705">
        <w:rPr>
          <w:rFonts w:ascii="Times New Roman" w:hAnsi="Times New Roman"/>
          <w:iCs/>
          <w:sz w:val="24"/>
        </w:rPr>
        <w:t>Jegyzői hatáskörben csak a pénzbeli ellátások maradtak. A nyilvántartás szerint</w:t>
      </w:r>
      <w:r w:rsidR="00BE2B61" w:rsidRPr="00BB7705">
        <w:rPr>
          <w:rFonts w:ascii="Times New Roman" w:hAnsi="Times New Roman"/>
          <w:iCs/>
          <w:sz w:val="24"/>
        </w:rPr>
        <w:t>, a vizsgált periódusban,</w:t>
      </w:r>
      <w:r w:rsidRPr="00BB7705">
        <w:rPr>
          <w:rFonts w:ascii="Times New Roman" w:hAnsi="Times New Roman"/>
          <w:iCs/>
          <w:sz w:val="24"/>
        </w:rPr>
        <w:t xml:space="preserve"> 201</w:t>
      </w:r>
      <w:r w:rsidR="00BE2B61" w:rsidRPr="00BB7705">
        <w:rPr>
          <w:rFonts w:ascii="Times New Roman" w:hAnsi="Times New Roman"/>
          <w:iCs/>
          <w:sz w:val="24"/>
        </w:rPr>
        <w:t>9-2021</w:t>
      </w:r>
      <w:r w:rsidRPr="00BB7705">
        <w:rPr>
          <w:rFonts w:ascii="Times New Roman" w:hAnsi="Times New Roman"/>
          <w:iCs/>
          <w:sz w:val="24"/>
        </w:rPr>
        <w:t>.</w:t>
      </w:r>
      <w:r w:rsidR="00BE2B61" w:rsidRPr="00BB7705">
        <w:rPr>
          <w:rFonts w:ascii="Times New Roman" w:hAnsi="Times New Roman"/>
          <w:iCs/>
          <w:sz w:val="24"/>
        </w:rPr>
        <w:t xml:space="preserve"> között</w:t>
      </w:r>
      <w:r w:rsidRPr="00BB7705">
        <w:rPr>
          <w:rFonts w:ascii="Times New Roman" w:hAnsi="Times New Roman"/>
          <w:iCs/>
          <w:sz w:val="24"/>
        </w:rPr>
        <w:t xml:space="preserve"> 1 fő védelembe vett kiskorú gyermek</w:t>
      </w:r>
      <w:r w:rsidR="00BE2B61" w:rsidRPr="00BB7705">
        <w:rPr>
          <w:rFonts w:ascii="Times New Roman" w:hAnsi="Times New Roman"/>
          <w:iCs/>
          <w:sz w:val="24"/>
        </w:rPr>
        <w:t xml:space="preserve"> szerepel a </w:t>
      </w:r>
      <w:r w:rsidRPr="00BB7705">
        <w:rPr>
          <w:rFonts w:ascii="Times New Roman" w:hAnsi="Times New Roman"/>
          <w:iCs/>
          <w:sz w:val="24"/>
        </w:rPr>
        <w:t>település</w:t>
      </w:r>
      <w:r w:rsidR="00BE2B61" w:rsidRPr="00BB7705">
        <w:rPr>
          <w:rFonts w:ascii="Times New Roman" w:hAnsi="Times New Roman"/>
          <w:iCs/>
          <w:sz w:val="24"/>
        </w:rPr>
        <w:t>hez vezetett adatokban.</w:t>
      </w:r>
    </w:p>
    <w:p w14:paraId="039FE1F5" w14:textId="77777777" w:rsidR="00081ABE" w:rsidRPr="00BB7705" w:rsidRDefault="00081ABE" w:rsidP="00563470">
      <w:pPr>
        <w:autoSpaceDE w:val="0"/>
        <w:autoSpaceDN w:val="0"/>
        <w:adjustRightInd w:val="0"/>
        <w:spacing w:after="20"/>
        <w:ind w:firstLine="142"/>
        <w:jc w:val="center"/>
        <w:rPr>
          <w:rFonts w:ascii="Times New Roman" w:hAnsi="Times New Roman"/>
          <w:i/>
          <w:iCs/>
          <w:sz w:val="24"/>
        </w:rPr>
      </w:pPr>
    </w:p>
    <w:p w14:paraId="27AC386A" w14:textId="77777777" w:rsidR="00081ABE" w:rsidRPr="00BB7705" w:rsidRDefault="00081ABE" w:rsidP="00563470">
      <w:pPr>
        <w:autoSpaceDE w:val="0"/>
        <w:autoSpaceDN w:val="0"/>
        <w:adjustRightInd w:val="0"/>
        <w:spacing w:after="20"/>
        <w:ind w:firstLine="142"/>
        <w:jc w:val="center"/>
        <w:rPr>
          <w:rFonts w:ascii="Times New Roman" w:hAnsi="Times New Roman"/>
          <w:i/>
          <w:iCs/>
          <w:sz w:val="24"/>
        </w:rPr>
      </w:pPr>
    </w:p>
    <w:p w14:paraId="2A04E9F8" w14:textId="77777777" w:rsidR="00425737" w:rsidRDefault="00425737" w:rsidP="00563470">
      <w:pPr>
        <w:autoSpaceDE w:val="0"/>
        <w:autoSpaceDN w:val="0"/>
        <w:adjustRightInd w:val="0"/>
        <w:spacing w:after="20"/>
        <w:ind w:firstLine="142"/>
        <w:rPr>
          <w:rFonts w:ascii="Times New Roman" w:hAnsi="Times New Roman"/>
          <w:i/>
          <w:iCs/>
          <w:sz w:val="24"/>
        </w:rPr>
      </w:pPr>
    </w:p>
    <w:p w14:paraId="5B074904" w14:textId="77777777" w:rsidR="00425737" w:rsidRDefault="00425737" w:rsidP="00563470">
      <w:pPr>
        <w:autoSpaceDE w:val="0"/>
        <w:autoSpaceDN w:val="0"/>
        <w:adjustRightInd w:val="0"/>
        <w:spacing w:after="20"/>
        <w:ind w:firstLine="142"/>
        <w:rPr>
          <w:rFonts w:ascii="Times New Roman" w:hAnsi="Times New Roman"/>
          <w:i/>
          <w:iCs/>
          <w:sz w:val="24"/>
        </w:rPr>
      </w:pPr>
    </w:p>
    <w:p w14:paraId="409E506A" w14:textId="77777777" w:rsidR="00425737" w:rsidRDefault="00425737" w:rsidP="00563470">
      <w:pPr>
        <w:autoSpaceDE w:val="0"/>
        <w:autoSpaceDN w:val="0"/>
        <w:adjustRightInd w:val="0"/>
        <w:spacing w:after="20"/>
        <w:ind w:firstLine="142"/>
        <w:rPr>
          <w:rFonts w:ascii="Times New Roman" w:hAnsi="Times New Roman"/>
          <w:i/>
          <w:iCs/>
          <w:sz w:val="24"/>
        </w:rPr>
      </w:pPr>
    </w:p>
    <w:p w14:paraId="0784305A" w14:textId="77777777" w:rsidR="00425737" w:rsidRDefault="00425737" w:rsidP="00563470">
      <w:pPr>
        <w:autoSpaceDE w:val="0"/>
        <w:autoSpaceDN w:val="0"/>
        <w:adjustRightInd w:val="0"/>
        <w:spacing w:after="20"/>
        <w:ind w:firstLine="142"/>
        <w:rPr>
          <w:rFonts w:ascii="Times New Roman" w:hAnsi="Times New Roman"/>
          <w:i/>
          <w:iCs/>
          <w:sz w:val="24"/>
        </w:rPr>
      </w:pPr>
    </w:p>
    <w:p w14:paraId="14FD0E21" w14:textId="147FD7BD"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rendszeres gyermekvédelmi kedvezményben részesítettek száma</w:t>
      </w:r>
    </w:p>
    <w:p w14:paraId="4B13D6BD" w14:textId="77777777" w:rsidR="00D43C14" w:rsidRPr="00BB7705" w:rsidRDefault="00D43C14" w:rsidP="00563470">
      <w:pPr>
        <w:pStyle w:val="Tblacm"/>
        <w:rPr>
          <w:rFonts w:ascii="Times New Roman" w:hAnsi="Times New Roman"/>
          <w:sz w:val="24"/>
          <w:szCs w:val="24"/>
          <w:highlight w:val="green"/>
        </w:rPr>
      </w:pPr>
      <w:bookmarkStart w:id="87" w:name="_Toc346547652"/>
    </w:p>
    <w:bookmarkEnd w:id="87"/>
    <w:p w14:paraId="22FC6029" w14:textId="77777777" w:rsidR="00425737" w:rsidRDefault="00B34036" w:rsidP="00563470">
      <w:pPr>
        <w:rPr>
          <w:rFonts w:ascii="Times New Roman" w:hAnsi="Times New Roman"/>
          <w:sz w:val="24"/>
        </w:rPr>
      </w:pPr>
      <w:r w:rsidRPr="00BB7705">
        <w:rPr>
          <w:rFonts w:ascii="Times New Roman" w:hAnsi="Times New Roman"/>
          <w:sz w:val="24"/>
        </w:rPr>
        <w:t>A rendszeres gyermekvédelmi kedvezmény megállapításának célja, annak igazolása, hogy a</w:t>
      </w:r>
      <w:r w:rsidR="007A5DB3" w:rsidRPr="00BB7705">
        <w:rPr>
          <w:rFonts w:ascii="Times New Roman" w:hAnsi="Times New Roman"/>
          <w:sz w:val="24"/>
        </w:rPr>
        <w:t xml:space="preserve"> </w:t>
      </w:r>
      <w:r w:rsidRPr="00BB7705">
        <w:rPr>
          <w:rFonts w:ascii="Times New Roman" w:hAnsi="Times New Roman"/>
          <w:sz w:val="24"/>
        </w:rPr>
        <w:t>gyermek szociális helyzete alapján jogosult ingyenes vagy kedvezményes intézményi</w:t>
      </w:r>
      <w:r w:rsidR="007A5DB3" w:rsidRPr="00BB7705">
        <w:rPr>
          <w:rFonts w:ascii="Times New Roman" w:hAnsi="Times New Roman"/>
          <w:sz w:val="24"/>
        </w:rPr>
        <w:t xml:space="preserve"> </w:t>
      </w:r>
      <w:r w:rsidRPr="00BB7705">
        <w:rPr>
          <w:rFonts w:ascii="Times New Roman" w:hAnsi="Times New Roman"/>
          <w:sz w:val="24"/>
        </w:rPr>
        <w:t>gyermekétkeztetés és – ha megfelel a feltételeknek – a szünidei gyermekétkeztetés, pénzbeli</w:t>
      </w:r>
      <w:r w:rsidR="007A5DB3" w:rsidRPr="00BB7705">
        <w:rPr>
          <w:rFonts w:ascii="Times New Roman" w:hAnsi="Times New Roman"/>
          <w:sz w:val="24"/>
        </w:rPr>
        <w:t xml:space="preserve"> </w:t>
      </w:r>
      <w:r w:rsidRPr="00BB7705">
        <w:rPr>
          <w:rFonts w:ascii="Times New Roman" w:hAnsi="Times New Roman"/>
          <w:sz w:val="24"/>
        </w:rPr>
        <w:t>támogatás és egyéb kedvezmények (ingyenes tankönyv, ösztöndíj, felsőoktatási felvételi</w:t>
      </w:r>
      <w:r w:rsidR="007A5DB3" w:rsidRPr="00BB7705">
        <w:rPr>
          <w:rFonts w:ascii="Times New Roman" w:hAnsi="Times New Roman"/>
          <w:sz w:val="24"/>
        </w:rPr>
        <w:t xml:space="preserve"> </w:t>
      </w:r>
      <w:r w:rsidRPr="00BB7705">
        <w:rPr>
          <w:rFonts w:ascii="Times New Roman" w:hAnsi="Times New Roman"/>
          <w:sz w:val="24"/>
        </w:rPr>
        <w:t>kedvezmények) igénybevételére.</w:t>
      </w:r>
      <w:r w:rsidR="007A5DB3" w:rsidRPr="00BB7705">
        <w:rPr>
          <w:rFonts w:ascii="Times New Roman" w:hAnsi="Times New Roman"/>
          <w:sz w:val="24"/>
        </w:rPr>
        <w:t xml:space="preserve"> </w:t>
      </w:r>
    </w:p>
    <w:p w14:paraId="2BF3392E" w14:textId="77777777" w:rsidR="00425737" w:rsidRDefault="00425737" w:rsidP="00563470">
      <w:pPr>
        <w:rPr>
          <w:rFonts w:ascii="Times New Roman" w:hAnsi="Times New Roman"/>
          <w:sz w:val="24"/>
        </w:rPr>
      </w:pPr>
    </w:p>
    <w:p w14:paraId="423AE21A" w14:textId="77777777" w:rsidR="00D16209" w:rsidRDefault="00B34036" w:rsidP="00563470">
      <w:pPr>
        <w:rPr>
          <w:rFonts w:ascii="Times New Roman" w:hAnsi="Times New Roman"/>
          <w:sz w:val="24"/>
        </w:rPr>
      </w:pPr>
      <w:r w:rsidRPr="00BB7705">
        <w:rPr>
          <w:rFonts w:ascii="Times New Roman" w:hAnsi="Times New Roman"/>
          <w:sz w:val="24"/>
        </w:rPr>
        <w:t>A gyermekek főként a 14 év alatti korosztályból és elsősorban a két- és többgyermekes</w:t>
      </w:r>
      <w:r w:rsidR="007A5DB3" w:rsidRPr="00BB7705">
        <w:rPr>
          <w:rFonts w:ascii="Times New Roman" w:hAnsi="Times New Roman"/>
          <w:sz w:val="24"/>
        </w:rPr>
        <w:t xml:space="preserve"> </w:t>
      </w:r>
      <w:r w:rsidRPr="00BB7705">
        <w:rPr>
          <w:rFonts w:ascii="Times New Roman" w:hAnsi="Times New Roman"/>
          <w:sz w:val="24"/>
        </w:rPr>
        <w:t>családokból kerülnek ki. Ezekben a családokban többnyire a szülő egyedül neveli a</w:t>
      </w:r>
      <w:r w:rsidR="007A5DB3" w:rsidRPr="00BB7705">
        <w:rPr>
          <w:rFonts w:ascii="Times New Roman" w:hAnsi="Times New Roman"/>
          <w:sz w:val="24"/>
        </w:rPr>
        <w:t xml:space="preserve"> </w:t>
      </w:r>
      <w:r w:rsidRPr="00BB7705">
        <w:rPr>
          <w:rFonts w:ascii="Times New Roman" w:hAnsi="Times New Roman"/>
          <w:sz w:val="24"/>
        </w:rPr>
        <w:t>gyermeket, valamelyik szülő GYES-en van, rokkantnyugdíjas vagy munkanélküli.</w:t>
      </w:r>
      <w:r w:rsidR="007A5DB3" w:rsidRPr="00BB7705">
        <w:rPr>
          <w:rFonts w:ascii="Times New Roman" w:hAnsi="Times New Roman"/>
          <w:sz w:val="24"/>
        </w:rPr>
        <w:t xml:space="preserve"> </w:t>
      </w:r>
      <w:r w:rsidRPr="00BB7705">
        <w:rPr>
          <w:rFonts w:ascii="Times New Roman" w:hAnsi="Times New Roman"/>
          <w:sz w:val="24"/>
        </w:rPr>
        <w:t>Az ellátásra jogosultak száma évről évre csökkent, melynek elsődleges oka a nettó</w:t>
      </w:r>
      <w:r w:rsidR="00BE206D" w:rsidRPr="00BB7705">
        <w:rPr>
          <w:rFonts w:ascii="Times New Roman" w:hAnsi="Times New Roman"/>
          <w:sz w:val="24"/>
        </w:rPr>
        <w:t xml:space="preserve"> </w:t>
      </w:r>
      <w:r w:rsidRPr="00BB7705">
        <w:rPr>
          <w:rFonts w:ascii="Times New Roman" w:hAnsi="Times New Roman"/>
          <w:sz w:val="24"/>
        </w:rPr>
        <w:t>jövedelmek növekedése (minimálbér, garantált bérminimum emelése, családi adó- és</w:t>
      </w:r>
      <w:r w:rsidR="00BE206D" w:rsidRPr="00BB7705">
        <w:rPr>
          <w:rFonts w:ascii="Times New Roman" w:hAnsi="Times New Roman"/>
          <w:sz w:val="24"/>
        </w:rPr>
        <w:t xml:space="preserve"> </w:t>
      </w:r>
      <w:r w:rsidRPr="00BB7705">
        <w:rPr>
          <w:rFonts w:ascii="Times New Roman" w:hAnsi="Times New Roman"/>
          <w:sz w:val="24"/>
        </w:rPr>
        <w:t>járulékkedvezmény gyermekesek esetében). A jogosultsági jövedelemhatár a háborús</w:t>
      </w:r>
      <w:r w:rsidR="00D16209">
        <w:rPr>
          <w:rFonts w:ascii="Times New Roman" w:hAnsi="Times New Roman"/>
          <w:sz w:val="24"/>
        </w:rPr>
        <w:t xml:space="preserve"> </w:t>
      </w:r>
      <w:r w:rsidRPr="00BB7705">
        <w:rPr>
          <w:rFonts w:ascii="Times New Roman" w:hAnsi="Times New Roman"/>
          <w:sz w:val="24"/>
        </w:rPr>
        <w:t>veszélyhelyzetre való tekintettel ismét emelkedett: család esetén 47.025, - Ft/fő, gyermekét</w:t>
      </w:r>
      <w:r w:rsidR="00D16209">
        <w:rPr>
          <w:rFonts w:ascii="Times New Roman" w:hAnsi="Times New Roman"/>
          <w:sz w:val="24"/>
        </w:rPr>
        <w:t xml:space="preserve"> </w:t>
      </w:r>
      <w:r w:rsidRPr="00BB7705">
        <w:rPr>
          <w:rFonts w:ascii="Times New Roman" w:hAnsi="Times New Roman"/>
          <w:sz w:val="24"/>
        </w:rPr>
        <w:t>egyedül nevelő esetén 51.300, - Ft/fő.</w:t>
      </w:r>
      <w:r w:rsidR="00BE206D" w:rsidRPr="00BB7705">
        <w:rPr>
          <w:rFonts w:ascii="Times New Roman" w:hAnsi="Times New Roman"/>
          <w:sz w:val="24"/>
        </w:rPr>
        <w:t xml:space="preserve"> </w:t>
      </w:r>
      <w:r w:rsidRPr="00BB7705">
        <w:rPr>
          <w:rFonts w:ascii="Times New Roman" w:hAnsi="Times New Roman"/>
          <w:sz w:val="24"/>
        </w:rPr>
        <w:t>A családok egy évben két alkalommal (augusztus, november) a fenti kedvezményeken túl</w:t>
      </w:r>
      <w:r w:rsidR="00BE206D" w:rsidRPr="00BB7705">
        <w:rPr>
          <w:rFonts w:ascii="Times New Roman" w:hAnsi="Times New Roman"/>
          <w:sz w:val="24"/>
        </w:rPr>
        <w:t xml:space="preserve"> </w:t>
      </w:r>
      <w:r w:rsidRPr="00BB7705">
        <w:rPr>
          <w:rFonts w:ascii="Times New Roman" w:hAnsi="Times New Roman"/>
          <w:sz w:val="24"/>
        </w:rPr>
        <w:t xml:space="preserve">anyagi támogatást is kapnak. A támogatás összege gyermekenként: 6.000, -Ft. </w:t>
      </w:r>
    </w:p>
    <w:p w14:paraId="40474351" w14:textId="22BCDB6E" w:rsidR="00B34036" w:rsidRDefault="00B34036" w:rsidP="00563470">
      <w:pPr>
        <w:rPr>
          <w:rFonts w:ascii="Times New Roman" w:hAnsi="Times New Roman"/>
          <w:sz w:val="24"/>
        </w:rPr>
      </w:pPr>
      <w:r w:rsidRPr="00BB7705">
        <w:rPr>
          <w:rFonts w:ascii="Times New Roman" w:hAnsi="Times New Roman"/>
          <w:sz w:val="24"/>
        </w:rPr>
        <w:t>Annak a</w:t>
      </w:r>
      <w:r w:rsidR="00BE206D" w:rsidRPr="00BB7705">
        <w:rPr>
          <w:rFonts w:ascii="Times New Roman" w:hAnsi="Times New Roman"/>
          <w:sz w:val="24"/>
        </w:rPr>
        <w:t xml:space="preserve"> </w:t>
      </w:r>
      <w:r w:rsidRPr="00BB7705">
        <w:rPr>
          <w:rFonts w:ascii="Times New Roman" w:hAnsi="Times New Roman"/>
          <w:sz w:val="24"/>
        </w:rPr>
        <w:t>gyermeknek, fiatal felnőttnek, akinek a gyermekvédelmi törvény szerinti hátrányos vagy</w:t>
      </w:r>
      <w:r w:rsidR="00D16209">
        <w:rPr>
          <w:rFonts w:ascii="Times New Roman" w:hAnsi="Times New Roman"/>
          <w:sz w:val="24"/>
        </w:rPr>
        <w:t xml:space="preserve"> </w:t>
      </w:r>
      <w:r w:rsidRPr="00BB7705">
        <w:rPr>
          <w:rFonts w:ascii="Times New Roman" w:hAnsi="Times New Roman"/>
          <w:sz w:val="24"/>
        </w:rPr>
        <w:t>halmozottan hátrányos helyzete is megállapításra kerül, emelt összegű pénzbeli támogatás</w:t>
      </w:r>
      <w:r w:rsidR="00BE206D" w:rsidRPr="00BB7705">
        <w:rPr>
          <w:rFonts w:ascii="Times New Roman" w:hAnsi="Times New Roman"/>
          <w:sz w:val="24"/>
        </w:rPr>
        <w:t xml:space="preserve"> </w:t>
      </w:r>
      <w:r w:rsidRPr="00BB7705">
        <w:rPr>
          <w:rFonts w:ascii="Times New Roman" w:hAnsi="Times New Roman"/>
          <w:sz w:val="24"/>
        </w:rPr>
        <w:t>kerül folyósításra a fent nevezett hónapokban, melynek összege gyermekenként: 6.500, -Ft.</w:t>
      </w:r>
      <w:r w:rsidR="00BE206D" w:rsidRPr="00BB7705">
        <w:rPr>
          <w:rFonts w:ascii="Times New Roman" w:hAnsi="Times New Roman"/>
          <w:sz w:val="24"/>
        </w:rPr>
        <w:t xml:space="preserve"> </w:t>
      </w:r>
    </w:p>
    <w:p w14:paraId="0509A6C5" w14:textId="77777777" w:rsidR="00D16209" w:rsidRPr="00D16209" w:rsidRDefault="00D16209" w:rsidP="00D16209">
      <w:pPr>
        <w:pStyle w:val="NormlCalibri11"/>
        <w:pBdr>
          <w:top w:val="none" w:sz="0" w:space="0" w:color="auto"/>
          <w:left w:val="none" w:sz="0" w:space="0" w:color="auto"/>
          <w:bottom w:val="none" w:sz="0" w:space="0" w:color="auto"/>
          <w:right w:val="none" w:sz="0" w:space="0" w:color="auto"/>
        </w:pBdr>
      </w:pPr>
    </w:p>
    <w:p w14:paraId="534B0823" w14:textId="690FEAB4" w:rsidR="00B34036" w:rsidRPr="00BB7705" w:rsidRDefault="00EE123B" w:rsidP="00563470">
      <w:pPr>
        <w:rPr>
          <w:rFonts w:ascii="Times New Roman" w:hAnsi="Times New Roman"/>
          <w:sz w:val="24"/>
        </w:rPr>
      </w:pPr>
      <w:r w:rsidRPr="00BB7705">
        <w:rPr>
          <w:rFonts w:ascii="Times New Roman" w:hAnsi="Times New Roman"/>
          <w:sz w:val="24"/>
        </w:rPr>
        <w:t xml:space="preserve"> </w:t>
      </w:r>
      <w:r w:rsidR="00B34036" w:rsidRPr="00BB7705">
        <w:rPr>
          <w:rFonts w:ascii="Times New Roman" w:hAnsi="Times New Roman"/>
          <w:sz w:val="24"/>
        </w:rPr>
        <w:t>Rendszeres gyermekvédelmi kedvezmény</w:t>
      </w:r>
      <w:r w:rsidRPr="00BB7705">
        <w:rPr>
          <w:rFonts w:ascii="Times New Roman" w:hAnsi="Times New Roman"/>
          <w:sz w:val="24"/>
        </w:rPr>
        <w:t xml:space="preserve"> t</w:t>
      </w:r>
      <w:r w:rsidR="00B34036" w:rsidRPr="00BB7705">
        <w:rPr>
          <w:rFonts w:ascii="Times New Roman" w:hAnsi="Times New Roman"/>
          <w:sz w:val="24"/>
        </w:rPr>
        <w:t>ámogatásban részesítettek száma</w:t>
      </w:r>
      <w:r w:rsidRPr="00BB7705">
        <w:rPr>
          <w:rFonts w:ascii="Times New Roman" w:hAnsi="Times New Roman"/>
          <w:sz w:val="24"/>
        </w:rPr>
        <w:t xml:space="preserve"> 2022-ben 2 fő volt, </w:t>
      </w:r>
      <w:r w:rsidR="002B5360" w:rsidRPr="00BB7705">
        <w:rPr>
          <w:rFonts w:ascii="Times New Roman" w:hAnsi="Times New Roman"/>
          <w:sz w:val="24"/>
        </w:rPr>
        <w:t>a t</w:t>
      </w:r>
      <w:r w:rsidR="00B34036" w:rsidRPr="00BB7705">
        <w:rPr>
          <w:rFonts w:ascii="Times New Roman" w:hAnsi="Times New Roman"/>
          <w:sz w:val="24"/>
        </w:rPr>
        <w:t xml:space="preserve">ámogatásra felhasznált összeg </w:t>
      </w:r>
      <w:r w:rsidR="002B5360" w:rsidRPr="00BB7705">
        <w:rPr>
          <w:rFonts w:ascii="Times New Roman" w:hAnsi="Times New Roman"/>
          <w:sz w:val="24"/>
        </w:rPr>
        <w:t xml:space="preserve">24 </w:t>
      </w:r>
      <w:r w:rsidR="00B34036" w:rsidRPr="00BB7705">
        <w:rPr>
          <w:rFonts w:ascii="Times New Roman" w:hAnsi="Times New Roman"/>
          <w:sz w:val="24"/>
        </w:rPr>
        <w:t>ezer Ft</w:t>
      </w:r>
      <w:r w:rsidR="002B5360" w:rsidRPr="00BB7705">
        <w:rPr>
          <w:rFonts w:ascii="Times New Roman" w:hAnsi="Times New Roman"/>
          <w:sz w:val="24"/>
        </w:rPr>
        <w:t xml:space="preserve">. </w:t>
      </w:r>
      <w:r w:rsidR="00B34036" w:rsidRPr="00BB7705">
        <w:rPr>
          <w:rFonts w:ascii="Times New Roman" w:hAnsi="Times New Roman"/>
          <w:sz w:val="24"/>
        </w:rPr>
        <w:t>A rendszeres gyermekvédelmi kedvezményben részesülő gyermek után a gyermek családba</w:t>
      </w:r>
      <w:r w:rsidR="002B5360" w:rsidRPr="00BB7705">
        <w:rPr>
          <w:rFonts w:ascii="Times New Roman" w:hAnsi="Times New Roman"/>
          <w:sz w:val="24"/>
        </w:rPr>
        <w:t xml:space="preserve"> </w:t>
      </w:r>
      <w:r w:rsidR="00B34036" w:rsidRPr="00BB7705">
        <w:rPr>
          <w:rFonts w:ascii="Times New Roman" w:hAnsi="Times New Roman"/>
          <w:sz w:val="24"/>
        </w:rPr>
        <w:t>fogadó gyámjául kirendelt hozzátartozó pénzbeli ellátásra jogosult, ha a gyermek tartására</w:t>
      </w:r>
      <w:r w:rsidR="002B5360" w:rsidRPr="00BB7705">
        <w:rPr>
          <w:rFonts w:ascii="Times New Roman" w:hAnsi="Times New Roman"/>
          <w:sz w:val="24"/>
        </w:rPr>
        <w:t xml:space="preserve"> </w:t>
      </w:r>
      <w:r w:rsidR="00B34036" w:rsidRPr="00BB7705">
        <w:rPr>
          <w:rFonts w:ascii="Times New Roman" w:hAnsi="Times New Roman"/>
          <w:sz w:val="24"/>
        </w:rPr>
        <w:t>köteles és öregségi nyugellátásban vagy valamely nyugdíjszerű szociális ellátásban részesül.</w:t>
      </w:r>
      <w:r w:rsidR="002B5360" w:rsidRPr="00BB7705">
        <w:rPr>
          <w:rFonts w:ascii="Times New Roman" w:hAnsi="Times New Roman"/>
          <w:sz w:val="24"/>
        </w:rPr>
        <w:t xml:space="preserve"> </w:t>
      </w:r>
      <w:r w:rsidR="00B34036" w:rsidRPr="00BB7705">
        <w:rPr>
          <w:rFonts w:ascii="Times New Roman" w:hAnsi="Times New Roman"/>
          <w:sz w:val="24"/>
        </w:rPr>
        <w:t>A támogatás összege a szociális vetítési alap 22%-a, jelenleg 6.270, - Ft. Ezen gyámok</w:t>
      </w:r>
      <w:r w:rsidR="002B5360" w:rsidRPr="00BB7705">
        <w:rPr>
          <w:rFonts w:ascii="Times New Roman" w:hAnsi="Times New Roman"/>
          <w:sz w:val="24"/>
        </w:rPr>
        <w:t xml:space="preserve"> </w:t>
      </w:r>
      <w:r w:rsidR="00B34036" w:rsidRPr="00BB7705">
        <w:rPr>
          <w:rFonts w:ascii="Times New Roman" w:hAnsi="Times New Roman"/>
          <w:sz w:val="24"/>
        </w:rPr>
        <w:t>részére egy évben kétszer a kiegészítő pénzbeli támogatás mellett, de azzal egy időben pótlék</w:t>
      </w:r>
      <w:r w:rsidR="00D16209">
        <w:rPr>
          <w:rFonts w:ascii="Times New Roman" w:hAnsi="Times New Roman"/>
          <w:sz w:val="24"/>
        </w:rPr>
        <w:t xml:space="preserve"> </w:t>
      </w:r>
      <w:r w:rsidR="00B34036" w:rsidRPr="00BB7705">
        <w:rPr>
          <w:rFonts w:ascii="Times New Roman" w:hAnsi="Times New Roman"/>
          <w:sz w:val="24"/>
        </w:rPr>
        <w:t>is folyósítható. (A pótlék összege évek óta 8.400, - Ft.)</w:t>
      </w:r>
      <w:r w:rsidR="002B5360" w:rsidRPr="00BB7705">
        <w:rPr>
          <w:rFonts w:ascii="Times New Roman" w:hAnsi="Times New Roman"/>
          <w:sz w:val="24"/>
        </w:rPr>
        <w:t xml:space="preserve"> </w:t>
      </w:r>
      <w:r w:rsidR="00B34036" w:rsidRPr="00BB7705">
        <w:rPr>
          <w:rFonts w:ascii="Times New Roman" w:hAnsi="Times New Roman"/>
          <w:sz w:val="24"/>
        </w:rPr>
        <w:t>Velem községben ilyen támogatás hosszabb ideje nem került megállapításra.</w:t>
      </w:r>
    </w:p>
    <w:p w14:paraId="28BA2ACE" w14:textId="77777777" w:rsidR="00B34036" w:rsidRPr="00BB7705" w:rsidRDefault="00B34036" w:rsidP="00563470">
      <w:pPr>
        <w:rPr>
          <w:rFonts w:ascii="Times New Roman" w:hAnsi="Times New Roman"/>
          <w:sz w:val="24"/>
        </w:rPr>
      </w:pPr>
    </w:p>
    <w:p w14:paraId="0908F908" w14:textId="77777777" w:rsidR="00B34036" w:rsidRPr="00BB7705" w:rsidRDefault="00B34036" w:rsidP="00563470">
      <w:pPr>
        <w:rPr>
          <w:rFonts w:ascii="Times New Roman" w:hAnsi="Times New Roman"/>
          <w:sz w:val="24"/>
          <w:u w:val="single"/>
        </w:rPr>
      </w:pPr>
      <w:r w:rsidRPr="00BB7705">
        <w:rPr>
          <w:rFonts w:ascii="Times New Roman" w:hAnsi="Times New Roman"/>
          <w:sz w:val="24"/>
          <w:u w:val="single"/>
        </w:rPr>
        <w:t>Hátrányos és halmozottan hátrányos helyzet megállapítása:</w:t>
      </w:r>
    </w:p>
    <w:p w14:paraId="110DCB3E" w14:textId="77777777" w:rsidR="005E2A29" w:rsidRPr="00BB7705" w:rsidRDefault="005E2A2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084378" w14:textId="576CC50B" w:rsidR="00B34036" w:rsidRPr="00BB7705" w:rsidRDefault="00B34036" w:rsidP="00563470">
      <w:pPr>
        <w:rPr>
          <w:rFonts w:ascii="Times New Roman" w:hAnsi="Times New Roman"/>
          <w:sz w:val="24"/>
        </w:rPr>
      </w:pPr>
      <w:r w:rsidRPr="00BB7705">
        <w:rPr>
          <w:rFonts w:ascii="Times New Roman" w:hAnsi="Times New Roman"/>
          <w:sz w:val="24"/>
        </w:rPr>
        <w:t>A jegyző kérelemre, külön határozatban dönt a rendszeres gyermekvédelmi kedvezményre</w:t>
      </w:r>
      <w:r w:rsidR="00EF5C78" w:rsidRPr="00BB7705">
        <w:rPr>
          <w:rFonts w:ascii="Times New Roman" w:hAnsi="Times New Roman"/>
          <w:sz w:val="24"/>
        </w:rPr>
        <w:t xml:space="preserve"> </w:t>
      </w:r>
      <w:r w:rsidRPr="00BB7705">
        <w:rPr>
          <w:rFonts w:ascii="Times New Roman" w:hAnsi="Times New Roman"/>
          <w:sz w:val="24"/>
        </w:rPr>
        <w:t>jogosult gyermek és nagykorúvá vált gyermek hátrányos, vagy halmozottan hátrányos</w:t>
      </w:r>
      <w:r w:rsidR="00EF5C78" w:rsidRPr="00BB7705">
        <w:rPr>
          <w:rFonts w:ascii="Times New Roman" w:hAnsi="Times New Roman"/>
          <w:sz w:val="24"/>
        </w:rPr>
        <w:t xml:space="preserve"> </w:t>
      </w:r>
      <w:r w:rsidRPr="00BB7705">
        <w:rPr>
          <w:rFonts w:ascii="Times New Roman" w:hAnsi="Times New Roman"/>
          <w:sz w:val="24"/>
        </w:rPr>
        <w:t>helyzetéről. A minősítéshez a gyermekvédelmi törvény három körülmény mérlegelését írja</w:t>
      </w:r>
      <w:r w:rsidR="00EF5C78" w:rsidRPr="00BB7705">
        <w:rPr>
          <w:rFonts w:ascii="Times New Roman" w:hAnsi="Times New Roman"/>
          <w:sz w:val="24"/>
        </w:rPr>
        <w:t xml:space="preserve"> </w:t>
      </w:r>
      <w:r w:rsidRPr="00BB7705">
        <w:rPr>
          <w:rFonts w:ascii="Times New Roman" w:hAnsi="Times New Roman"/>
          <w:sz w:val="24"/>
        </w:rPr>
        <w:t>elő, ha ezek közül egy fennáll megállapítható a hátrányos, ha kettő fennáll a halmozottan</w:t>
      </w:r>
      <w:r w:rsidR="00EF5C78" w:rsidRPr="00BB7705">
        <w:rPr>
          <w:rFonts w:ascii="Times New Roman" w:hAnsi="Times New Roman"/>
          <w:sz w:val="24"/>
        </w:rPr>
        <w:t xml:space="preserve"> </w:t>
      </w:r>
      <w:r w:rsidRPr="00BB7705">
        <w:rPr>
          <w:rFonts w:ascii="Times New Roman" w:hAnsi="Times New Roman"/>
          <w:sz w:val="24"/>
        </w:rPr>
        <w:t>hátrányos helyzet.</w:t>
      </w:r>
      <w:r w:rsidR="005E2A29" w:rsidRPr="00BB7705">
        <w:rPr>
          <w:rFonts w:ascii="Times New Roman" w:hAnsi="Times New Roman"/>
          <w:sz w:val="24"/>
        </w:rPr>
        <w:t xml:space="preserve"> </w:t>
      </w:r>
      <w:r w:rsidRPr="00BB7705">
        <w:rPr>
          <w:rFonts w:ascii="Times New Roman" w:hAnsi="Times New Roman"/>
          <w:sz w:val="24"/>
        </w:rPr>
        <w:t>A mérlegelendő körülmények az alábbiak:</w:t>
      </w:r>
    </w:p>
    <w:p w14:paraId="30300C81" w14:textId="7815E081" w:rsidR="00B34036" w:rsidRPr="00BB7705" w:rsidRDefault="00B34036" w:rsidP="00563470">
      <w:pPr>
        <w:rPr>
          <w:rFonts w:ascii="Times New Roman" w:hAnsi="Times New Roman"/>
          <w:sz w:val="24"/>
        </w:rPr>
      </w:pPr>
      <w:r w:rsidRPr="00BB7705">
        <w:rPr>
          <w:rFonts w:ascii="Times New Roman" w:hAnsi="Times New Roman"/>
          <w:sz w:val="24"/>
        </w:rPr>
        <w:t>- a szülő/gyám iskolai végzettsége a rendszeres gyermekvédelmi kedvezmény igénylésekor</w:t>
      </w:r>
      <w:r w:rsidR="005E2A29" w:rsidRPr="00BB7705">
        <w:rPr>
          <w:rFonts w:ascii="Times New Roman" w:hAnsi="Times New Roman"/>
          <w:sz w:val="24"/>
        </w:rPr>
        <w:t xml:space="preserve"> </w:t>
      </w:r>
      <w:r w:rsidRPr="00BB7705">
        <w:rPr>
          <w:rFonts w:ascii="Times New Roman" w:hAnsi="Times New Roman"/>
          <w:sz w:val="24"/>
        </w:rPr>
        <w:t>legfeljebb alapfokú iskolai végzettség,</w:t>
      </w:r>
    </w:p>
    <w:p w14:paraId="7FC3473D" w14:textId="1608395D" w:rsidR="00B34036" w:rsidRPr="00BB7705" w:rsidRDefault="00B34036" w:rsidP="00563470">
      <w:pPr>
        <w:rPr>
          <w:rFonts w:ascii="Times New Roman" w:hAnsi="Times New Roman"/>
          <w:sz w:val="24"/>
        </w:rPr>
      </w:pPr>
      <w:r w:rsidRPr="00BB7705">
        <w:rPr>
          <w:rFonts w:ascii="Times New Roman" w:hAnsi="Times New Roman"/>
          <w:sz w:val="24"/>
        </w:rPr>
        <w:t>- a szülő/gyám alacsony foglalkoztatottságú, (aktívkorúak ellátásában részesül vagy 12</w:t>
      </w:r>
      <w:r w:rsidR="005E2A29" w:rsidRPr="00BB7705">
        <w:rPr>
          <w:rFonts w:ascii="Times New Roman" w:hAnsi="Times New Roman"/>
          <w:sz w:val="24"/>
        </w:rPr>
        <w:t xml:space="preserve"> </w:t>
      </w:r>
      <w:r w:rsidRPr="00BB7705">
        <w:rPr>
          <w:rFonts w:ascii="Times New Roman" w:hAnsi="Times New Roman"/>
          <w:sz w:val="24"/>
        </w:rPr>
        <w:t>hónapja nyilvántartott álláskereső),</w:t>
      </w:r>
    </w:p>
    <w:p w14:paraId="311EAA64" w14:textId="48DA5379" w:rsidR="00B34036" w:rsidRPr="00BB7705" w:rsidRDefault="00B34036" w:rsidP="00563470">
      <w:pPr>
        <w:rPr>
          <w:rFonts w:ascii="Times New Roman" w:hAnsi="Times New Roman"/>
          <w:sz w:val="24"/>
        </w:rPr>
      </w:pPr>
      <w:r w:rsidRPr="00BB7705">
        <w:rPr>
          <w:rFonts w:ascii="Times New Roman" w:hAnsi="Times New Roman"/>
          <w:sz w:val="24"/>
        </w:rPr>
        <w:t>- elégtelen lakáskörülmény, lakókörnyezet vagy szegregátumként nyilvántartott</w:t>
      </w:r>
      <w:r w:rsidR="005E2A29" w:rsidRPr="00BB7705">
        <w:rPr>
          <w:rFonts w:ascii="Times New Roman" w:hAnsi="Times New Roman"/>
          <w:sz w:val="24"/>
        </w:rPr>
        <w:t xml:space="preserve"> </w:t>
      </w:r>
      <w:r w:rsidRPr="00BB7705">
        <w:rPr>
          <w:rFonts w:ascii="Times New Roman" w:hAnsi="Times New Roman"/>
          <w:sz w:val="24"/>
        </w:rPr>
        <w:t>településrészen él a család.</w:t>
      </w:r>
    </w:p>
    <w:p w14:paraId="121C2C49" w14:textId="4D99E8E2" w:rsidR="00D43C14" w:rsidRPr="00BB7705" w:rsidRDefault="00B34036" w:rsidP="00563470">
      <w:pPr>
        <w:rPr>
          <w:rFonts w:ascii="Times New Roman" w:hAnsi="Times New Roman"/>
          <w:sz w:val="24"/>
        </w:rPr>
      </w:pPr>
      <w:r w:rsidRPr="00BB7705">
        <w:rPr>
          <w:rFonts w:ascii="Times New Roman" w:hAnsi="Times New Roman"/>
          <w:sz w:val="24"/>
        </w:rPr>
        <w:t>Jellemzően a családok nem igénylik a hátrányos-, halmozottan hátrányos helyzet</w:t>
      </w:r>
      <w:r w:rsidR="005E2A29" w:rsidRPr="00BB7705">
        <w:rPr>
          <w:rFonts w:ascii="Times New Roman" w:hAnsi="Times New Roman"/>
          <w:sz w:val="24"/>
        </w:rPr>
        <w:t xml:space="preserve"> </w:t>
      </w:r>
      <w:r w:rsidRPr="00BB7705">
        <w:rPr>
          <w:rFonts w:ascii="Times New Roman" w:hAnsi="Times New Roman"/>
          <w:sz w:val="24"/>
        </w:rPr>
        <w:t>megállapítását, Velemben ilyen eset egyáltalán nem volt.</w:t>
      </w:r>
    </w:p>
    <w:p w14:paraId="498BE1A1"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9FE024"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365730"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E3F3190"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2E0563"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D8B033"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CCF264C" w14:textId="77777777" w:rsidR="00BE2B61" w:rsidRPr="00BB7705" w:rsidRDefault="00BE2B6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DDB950E" w14:textId="6B9226E9" w:rsidR="00852F9D" w:rsidRPr="00BB7705" w:rsidRDefault="00852F9D" w:rsidP="00563470">
      <w:pPr>
        <w:autoSpaceDE w:val="0"/>
        <w:autoSpaceDN w:val="0"/>
        <w:adjustRightInd w:val="0"/>
        <w:jc w:val="center"/>
        <w:rPr>
          <w:rFonts w:ascii="Times New Roman" w:hAnsi="Times New Roman"/>
          <w:noProof/>
          <w:sz w:val="24"/>
        </w:rPr>
      </w:pPr>
    </w:p>
    <w:tbl>
      <w:tblPr>
        <w:tblW w:w="8119" w:type="dxa"/>
        <w:jc w:val="center"/>
        <w:tblCellMar>
          <w:left w:w="70" w:type="dxa"/>
          <w:right w:w="70" w:type="dxa"/>
        </w:tblCellMar>
        <w:tblLook w:val="04A0" w:firstRow="1" w:lastRow="0" w:firstColumn="1" w:lastColumn="0" w:noHBand="0" w:noVBand="1"/>
      </w:tblPr>
      <w:tblGrid>
        <w:gridCol w:w="2079"/>
        <w:gridCol w:w="6040"/>
      </w:tblGrid>
      <w:tr w:rsidR="006743B4" w:rsidRPr="00BB7705" w14:paraId="5A5BFDDF" w14:textId="77777777" w:rsidTr="002040B0">
        <w:trPr>
          <w:trHeight w:val="728"/>
          <w:jc w:val="center"/>
        </w:trPr>
        <w:tc>
          <w:tcPr>
            <w:tcW w:w="8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109CC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4.1.2. számú táblázat - Rendszeres gyermekvédelmi kedvezményben részesítettek </w:t>
            </w:r>
          </w:p>
        </w:tc>
      </w:tr>
      <w:tr w:rsidR="006743B4" w:rsidRPr="00BB7705" w14:paraId="323B84C9" w14:textId="77777777" w:rsidTr="002040B0">
        <w:trPr>
          <w:trHeight w:val="1909"/>
          <w:jc w:val="center"/>
        </w:trPr>
        <w:tc>
          <w:tcPr>
            <w:tcW w:w="207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62743F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6039" w:type="dxa"/>
            <w:tcBorders>
              <w:top w:val="nil"/>
              <w:left w:val="nil"/>
              <w:bottom w:val="single" w:sz="4" w:space="0" w:color="auto"/>
              <w:right w:val="single" w:sz="4" w:space="0" w:color="auto"/>
            </w:tcBorders>
            <w:shd w:val="clear" w:color="000000" w:fill="E2EFDA"/>
            <w:vAlign w:val="center"/>
            <w:hideMark/>
          </w:tcPr>
          <w:p w14:paraId="7B66CFB6"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Rendszeres gyermekvédelmi kedvezményben részesítettek évi átlagos száma </w:t>
            </w:r>
            <w:r w:rsidRPr="00BB7705">
              <w:rPr>
                <w:rFonts w:ascii="Times New Roman" w:hAnsi="Times New Roman"/>
                <w:sz w:val="24"/>
              </w:rPr>
              <w:t>(TS 111)</w:t>
            </w:r>
          </w:p>
        </w:tc>
      </w:tr>
      <w:tr w:rsidR="006743B4" w:rsidRPr="00BB7705" w14:paraId="1750993A" w14:textId="77777777" w:rsidTr="002040B0">
        <w:trPr>
          <w:trHeight w:val="694"/>
          <w:jc w:val="center"/>
        </w:trPr>
        <w:tc>
          <w:tcPr>
            <w:tcW w:w="2079" w:type="dxa"/>
            <w:vMerge/>
            <w:tcBorders>
              <w:top w:val="nil"/>
              <w:left w:val="single" w:sz="4" w:space="0" w:color="auto"/>
              <w:bottom w:val="single" w:sz="4" w:space="0" w:color="auto"/>
              <w:right w:val="single" w:sz="4" w:space="0" w:color="auto"/>
            </w:tcBorders>
            <w:vAlign w:val="center"/>
            <w:hideMark/>
          </w:tcPr>
          <w:p w14:paraId="3061DCAD" w14:textId="77777777" w:rsidR="006743B4" w:rsidRPr="00BB7705" w:rsidRDefault="006743B4" w:rsidP="00563470">
            <w:pPr>
              <w:jc w:val="left"/>
              <w:rPr>
                <w:rFonts w:ascii="Times New Roman" w:hAnsi="Times New Roman"/>
                <w:b/>
                <w:bCs/>
                <w:sz w:val="24"/>
              </w:rPr>
            </w:pPr>
          </w:p>
        </w:tc>
        <w:tc>
          <w:tcPr>
            <w:tcW w:w="6039" w:type="dxa"/>
            <w:tcBorders>
              <w:top w:val="nil"/>
              <w:left w:val="nil"/>
              <w:bottom w:val="single" w:sz="4" w:space="0" w:color="auto"/>
              <w:right w:val="single" w:sz="4" w:space="0" w:color="auto"/>
            </w:tcBorders>
            <w:shd w:val="clear" w:color="000000" w:fill="E2EFDA"/>
            <w:noWrap/>
            <w:vAlign w:val="center"/>
            <w:hideMark/>
          </w:tcPr>
          <w:p w14:paraId="355BA187"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553558E2" w14:textId="77777777" w:rsidTr="002040B0">
        <w:trPr>
          <w:trHeight w:val="332"/>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0A13101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6039" w:type="dxa"/>
            <w:tcBorders>
              <w:top w:val="nil"/>
              <w:left w:val="nil"/>
              <w:bottom w:val="single" w:sz="4" w:space="0" w:color="auto"/>
              <w:right w:val="single" w:sz="4" w:space="0" w:color="auto"/>
            </w:tcBorders>
            <w:shd w:val="clear" w:color="auto" w:fill="auto"/>
            <w:vAlign w:val="center"/>
            <w:hideMark/>
          </w:tcPr>
          <w:p w14:paraId="185D7A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69947673" w14:textId="77777777" w:rsidTr="002040B0">
        <w:trPr>
          <w:trHeight w:val="332"/>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7A9FC85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6039" w:type="dxa"/>
            <w:tcBorders>
              <w:top w:val="nil"/>
              <w:left w:val="nil"/>
              <w:bottom w:val="single" w:sz="4" w:space="0" w:color="auto"/>
              <w:right w:val="single" w:sz="4" w:space="0" w:color="auto"/>
            </w:tcBorders>
            <w:shd w:val="clear" w:color="auto" w:fill="auto"/>
            <w:vAlign w:val="center"/>
            <w:hideMark/>
          </w:tcPr>
          <w:p w14:paraId="5ED698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6</w:t>
            </w:r>
          </w:p>
        </w:tc>
      </w:tr>
      <w:tr w:rsidR="006743B4" w:rsidRPr="00BB7705" w14:paraId="216E06B2" w14:textId="77777777" w:rsidTr="002040B0">
        <w:trPr>
          <w:trHeight w:val="513"/>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7F91156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6039" w:type="dxa"/>
            <w:tcBorders>
              <w:top w:val="nil"/>
              <w:left w:val="nil"/>
              <w:bottom w:val="single" w:sz="4" w:space="0" w:color="auto"/>
              <w:right w:val="single" w:sz="4" w:space="0" w:color="auto"/>
            </w:tcBorders>
            <w:shd w:val="clear" w:color="auto" w:fill="auto"/>
            <w:vAlign w:val="center"/>
            <w:hideMark/>
          </w:tcPr>
          <w:p w14:paraId="7BEF2BB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6</w:t>
            </w:r>
          </w:p>
        </w:tc>
      </w:tr>
      <w:tr w:rsidR="006743B4" w:rsidRPr="00BB7705" w14:paraId="1A941F2E" w14:textId="77777777" w:rsidTr="002040B0">
        <w:trPr>
          <w:trHeight w:val="467"/>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1503991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6039" w:type="dxa"/>
            <w:tcBorders>
              <w:top w:val="nil"/>
              <w:left w:val="nil"/>
              <w:bottom w:val="single" w:sz="4" w:space="0" w:color="auto"/>
              <w:right w:val="single" w:sz="4" w:space="0" w:color="auto"/>
            </w:tcBorders>
            <w:shd w:val="clear" w:color="auto" w:fill="auto"/>
            <w:vAlign w:val="center"/>
            <w:hideMark/>
          </w:tcPr>
          <w:p w14:paraId="461479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3</w:t>
            </w:r>
          </w:p>
        </w:tc>
      </w:tr>
      <w:tr w:rsidR="006743B4" w:rsidRPr="00BB7705" w14:paraId="78D324AC" w14:textId="77777777" w:rsidTr="002040B0">
        <w:trPr>
          <w:trHeight w:val="451"/>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3F7CDF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6039" w:type="dxa"/>
            <w:tcBorders>
              <w:top w:val="nil"/>
              <w:left w:val="nil"/>
              <w:bottom w:val="single" w:sz="4" w:space="0" w:color="auto"/>
              <w:right w:val="single" w:sz="4" w:space="0" w:color="auto"/>
            </w:tcBorders>
            <w:shd w:val="clear" w:color="auto" w:fill="auto"/>
            <w:vAlign w:val="center"/>
            <w:hideMark/>
          </w:tcPr>
          <w:p w14:paraId="34A6A9F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50B7776B" w14:textId="77777777" w:rsidTr="002040B0">
        <w:trPr>
          <w:trHeight w:val="589"/>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5732C05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6039" w:type="dxa"/>
            <w:tcBorders>
              <w:top w:val="nil"/>
              <w:left w:val="nil"/>
              <w:bottom w:val="single" w:sz="4" w:space="0" w:color="auto"/>
              <w:right w:val="single" w:sz="4" w:space="0" w:color="auto"/>
            </w:tcBorders>
            <w:shd w:val="clear" w:color="auto" w:fill="auto"/>
            <w:vAlign w:val="center"/>
            <w:hideMark/>
          </w:tcPr>
          <w:p w14:paraId="5108913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5AF9D6B3" w14:textId="77777777" w:rsidTr="002040B0">
        <w:trPr>
          <w:trHeight w:val="332"/>
          <w:jc w:val="center"/>
        </w:trPr>
        <w:tc>
          <w:tcPr>
            <w:tcW w:w="8119" w:type="dxa"/>
            <w:gridSpan w:val="2"/>
            <w:tcBorders>
              <w:top w:val="nil"/>
              <w:left w:val="nil"/>
              <w:bottom w:val="nil"/>
              <w:right w:val="nil"/>
            </w:tcBorders>
            <w:shd w:val="clear" w:color="auto" w:fill="auto"/>
            <w:noWrap/>
            <w:vAlign w:val="bottom"/>
            <w:hideMark/>
          </w:tcPr>
          <w:p w14:paraId="296D238E"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r>
    </w:tbl>
    <w:p w14:paraId="4BF21E31" w14:textId="010958E4" w:rsidR="00852F9D" w:rsidRDefault="00852F9D" w:rsidP="00563470">
      <w:pPr>
        <w:autoSpaceDE w:val="0"/>
        <w:autoSpaceDN w:val="0"/>
        <w:adjustRightInd w:val="0"/>
        <w:jc w:val="center"/>
        <w:rPr>
          <w:rFonts w:ascii="Times New Roman" w:hAnsi="Times New Roman"/>
          <w:noProof/>
          <w:sz w:val="24"/>
        </w:rPr>
      </w:pPr>
    </w:p>
    <w:p w14:paraId="529519EF" w14:textId="77777777" w:rsidR="002040B0" w:rsidRPr="002040B0" w:rsidRDefault="002040B0" w:rsidP="002040B0">
      <w:pPr>
        <w:pStyle w:val="NormlCalibri11"/>
        <w:pBdr>
          <w:top w:val="none" w:sz="0" w:space="0" w:color="auto"/>
          <w:left w:val="none" w:sz="0" w:space="0" w:color="auto"/>
          <w:bottom w:val="none" w:sz="0" w:space="0" w:color="auto"/>
          <w:right w:val="none" w:sz="0" w:space="0" w:color="auto"/>
        </w:pBdr>
      </w:pPr>
    </w:p>
    <w:p w14:paraId="5DF49230" w14:textId="77777777" w:rsidR="0057263C" w:rsidRPr="00BB7705" w:rsidRDefault="0057263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48C0D6E" w14:textId="77EA6839"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6AD3B9B" wp14:editId="2783D5E8">
            <wp:extent cx="5105400" cy="2981325"/>
            <wp:effectExtent l="0" t="0" r="0" b="9525"/>
            <wp:docPr id="1253977331" name="Diagram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051FA9"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9074A7C"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1B63488" w14:textId="77777777" w:rsidR="00774528" w:rsidRPr="00BB7705" w:rsidRDefault="00774528" w:rsidP="00563470">
      <w:pPr>
        <w:rPr>
          <w:rFonts w:ascii="Times New Roman" w:hAnsi="Times New Roman"/>
          <w:sz w:val="24"/>
        </w:rPr>
      </w:pPr>
    </w:p>
    <w:p w14:paraId="4687D0C8"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C11DC88"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05CC494"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C1273BC"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BD8090E"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B0E41A"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60A0FE4"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color w:val="0070C0"/>
          <w:sz w:val="24"/>
        </w:rPr>
      </w:pPr>
    </w:p>
    <w:p w14:paraId="4B10401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gyermek jogán járó helyi juttatásokban részesülők száma, aránya</w:t>
      </w:r>
    </w:p>
    <w:p w14:paraId="4976CCC1" w14:textId="77777777" w:rsidR="00D43C14" w:rsidRPr="00BB7705" w:rsidRDefault="00D43C14" w:rsidP="00563470">
      <w:pPr>
        <w:rPr>
          <w:rFonts w:ascii="Times New Roman" w:hAnsi="Times New Roman"/>
          <w:sz w:val="24"/>
        </w:rPr>
      </w:pPr>
    </w:p>
    <w:p w14:paraId="7E966C44" w14:textId="1AC64D0A" w:rsidR="00F31457"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helyi rendeletünk szerint 2022. évben is nyújtottunk anyagi segítséget e segélyezési formán belül, a kiskorú gyermeket nevelő családoknak, kimondottan a „gyermek jogán”, a gyermek 18 éves koráig.</w:t>
      </w:r>
    </w:p>
    <w:p w14:paraId="755BD230" w14:textId="5752BA55" w:rsidR="00F31457"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települési támogatáson belül évente egy alkalommal, gyermekenként 15.000,- Ft támogatás adható. Velem községben, ebben a támogatási formában 2022-ben 6 család részesült.</w:t>
      </w:r>
    </w:p>
    <w:p w14:paraId="381E7994" w14:textId="77777777" w:rsidR="000606B3" w:rsidRPr="00BB7705" w:rsidRDefault="000606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0439AA" w14:textId="77777777" w:rsidR="000606B3" w:rsidRPr="00BB7705" w:rsidRDefault="000606B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980" w:type="dxa"/>
        <w:jc w:val="center"/>
        <w:tblCellMar>
          <w:left w:w="70" w:type="dxa"/>
          <w:right w:w="70" w:type="dxa"/>
        </w:tblCellMar>
        <w:tblLook w:val="04A0" w:firstRow="1" w:lastRow="0" w:firstColumn="1" w:lastColumn="0" w:noHBand="0" w:noVBand="1"/>
      </w:tblPr>
      <w:tblGrid>
        <w:gridCol w:w="820"/>
        <w:gridCol w:w="2740"/>
        <w:gridCol w:w="2520"/>
        <w:gridCol w:w="1900"/>
      </w:tblGrid>
      <w:tr w:rsidR="006743B4" w:rsidRPr="00BB7705" w14:paraId="46C5F331" w14:textId="77777777" w:rsidTr="006743B4">
        <w:trPr>
          <w:trHeight w:val="630"/>
          <w:jc w:val="center"/>
        </w:trPr>
        <w:tc>
          <w:tcPr>
            <w:tcW w:w="79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8DC4EC0"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4.1.3. számú táblázat - Árvaellátás</w:t>
            </w:r>
          </w:p>
        </w:tc>
      </w:tr>
      <w:tr w:rsidR="006743B4" w:rsidRPr="00BB7705" w14:paraId="79D4D8DD" w14:textId="77777777" w:rsidTr="006743B4">
        <w:trPr>
          <w:trHeight w:val="1650"/>
          <w:jc w:val="center"/>
        </w:trPr>
        <w:tc>
          <w:tcPr>
            <w:tcW w:w="8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30F77A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2740" w:type="dxa"/>
            <w:tcBorders>
              <w:top w:val="nil"/>
              <w:left w:val="nil"/>
              <w:bottom w:val="single" w:sz="4" w:space="0" w:color="auto"/>
              <w:right w:val="single" w:sz="4" w:space="0" w:color="auto"/>
            </w:tcBorders>
            <w:shd w:val="clear" w:color="000000" w:fill="E2EFDA"/>
            <w:vAlign w:val="center"/>
            <w:hideMark/>
          </w:tcPr>
          <w:p w14:paraId="736E9EEE"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 xml:space="preserve">Árvaellátásban részesülő </w:t>
            </w:r>
            <w:r w:rsidRPr="00BB7705">
              <w:rPr>
                <w:rFonts w:ascii="Times New Roman" w:hAnsi="Times New Roman"/>
                <w:b/>
                <w:bCs/>
                <w:color w:val="000000"/>
                <w:sz w:val="24"/>
              </w:rPr>
              <w:br/>
              <w:t>férfiak száma (fő)</w:t>
            </w:r>
            <w:r w:rsidRPr="00BB7705">
              <w:rPr>
                <w:rFonts w:ascii="Times New Roman" w:hAnsi="Times New Roman"/>
                <w:b/>
                <w:bCs/>
                <w:color w:val="000000"/>
                <w:sz w:val="24"/>
              </w:rPr>
              <w:br/>
            </w:r>
            <w:r w:rsidRPr="00BB7705">
              <w:rPr>
                <w:rFonts w:ascii="Times New Roman" w:hAnsi="Times New Roman"/>
                <w:color w:val="000000"/>
                <w:sz w:val="24"/>
              </w:rPr>
              <w:t xml:space="preserve">(TS 065) </w:t>
            </w:r>
          </w:p>
        </w:tc>
        <w:tc>
          <w:tcPr>
            <w:tcW w:w="2520" w:type="dxa"/>
            <w:tcBorders>
              <w:top w:val="nil"/>
              <w:left w:val="nil"/>
              <w:bottom w:val="single" w:sz="4" w:space="0" w:color="auto"/>
              <w:right w:val="single" w:sz="4" w:space="0" w:color="auto"/>
            </w:tcBorders>
            <w:shd w:val="clear" w:color="000000" w:fill="E2EFDA"/>
            <w:vAlign w:val="center"/>
            <w:hideMark/>
          </w:tcPr>
          <w:p w14:paraId="75D3F90F"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 xml:space="preserve">Árvaellátásban részesülő </w:t>
            </w:r>
            <w:r w:rsidRPr="00BB7705">
              <w:rPr>
                <w:rFonts w:ascii="Times New Roman" w:hAnsi="Times New Roman"/>
                <w:b/>
                <w:bCs/>
                <w:color w:val="000000"/>
                <w:sz w:val="24"/>
              </w:rPr>
              <w:br/>
              <w:t>nők száma (fő)</w:t>
            </w:r>
            <w:r w:rsidRPr="00BB7705">
              <w:rPr>
                <w:rFonts w:ascii="Times New Roman" w:hAnsi="Times New Roman"/>
                <w:b/>
                <w:bCs/>
                <w:color w:val="000000"/>
                <w:sz w:val="24"/>
              </w:rPr>
              <w:br/>
            </w:r>
            <w:r w:rsidRPr="00BB7705">
              <w:rPr>
                <w:rFonts w:ascii="Times New Roman" w:hAnsi="Times New Roman"/>
                <w:color w:val="000000"/>
                <w:sz w:val="24"/>
              </w:rPr>
              <w:t>(TS 066)</w:t>
            </w:r>
          </w:p>
        </w:tc>
        <w:tc>
          <w:tcPr>
            <w:tcW w:w="1900" w:type="dxa"/>
            <w:tcBorders>
              <w:top w:val="nil"/>
              <w:left w:val="nil"/>
              <w:bottom w:val="single" w:sz="4" w:space="0" w:color="auto"/>
              <w:right w:val="single" w:sz="4" w:space="0" w:color="auto"/>
            </w:tcBorders>
            <w:shd w:val="clear" w:color="000000" w:fill="E2EFDA"/>
            <w:vAlign w:val="center"/>
            <w:hideMark/>
          </w:tcPr>
          <w:p w14:paraId="6006A42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Árvaellátásban</w:t>
            </w:r>
            <w:r w:rsidRPr="00BB7705">
              <w:rPr>
                <w:rFonts w:ascii="Times New Roman" w:hAnsi="Times New Roman"/>
                <w:b/>
                <w:bCs/>
                <w:color w:val="000000"/>
                <w:sz w:val="24"/>
              </w:rPr>
              <w:br/>
              <w:t xml:space="preserve"> részesülők összesen</w:t>
            </w:r>
          </w:p>
        </w:tc>
      </w:tr>
      <w:tr w:rsidR="006743B4" w:rsidRPr="00BB7705" w14:paraId="657587C6" w14:textId="77777777" w:rsidTr="006743B4">
        <w:trPr>
          <w:trHeight w:val="600"/>
          <w:jc w:val="center"/>
        </w:trPr>
        <w:tc>
          <w:tcPr>
            <w:tcW w:w="820" w:type="dxa"/>
            <w:vMerge/>
            <w:tcBorders>
              <w:top w:val="nil"/>
              <w:left w:val="single" w:sz="4" w:space="0" w:color="auto"/>
              <w:bottom w:val="single" w:sz="4" w:space="0" w:color="000000"/>
              <w:right w:val="single" w:sz="4" w:space="0" w:color="auto"/>
            </w:tcBorders>
            <w:vAlign w:val="center"/>
            <w:hideMark/>
          </w:tcPr>
          <w:p w14:paraId="75908EEB" w14:textId="77777777" w:rsidR="006743B4" w:rsidRPr="00BB7705" w:rsidRDefault="006743B4" w:rsidP="00563470">
            <w:pPr>
              <w:jc w:val="left"/>
              <w:rPr>
                <w:rFonts w:ascii="Times New Roman" w:hAnsi="Times New Roman"/>
                <w:b/>
                <w:bCs/>
                <w:sz w:val="24"/>
              </w:rPr>
            </w:pPr>
          </w:p>
        </w:tc>
        <w:tc>
          <w:tcPr>
            <w:tcW w:w="2740" w:type="dxa"/>
            <w:tcBorders>
              <w:top w:val="nil"/>
              <w:left w:val="nil"/>
              <w:bottom w:val="single" w:sz="4" w:space="0" w:color="auto"/>
              <w:right w:val="single" w:sz="4" w:space="0" w:color="auto"/>
            </w:tcBorders>
            <w:shd w:val="clear" w:color="000000" w:fill="E2EFDA"/>
            <w:noWrap/>
            <w:vAlign w:val="center"/>
            <w:hideMark/>
          </w:tcPr>
          <w:p w14:paraId="45C7B84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520" w:type="dxa"/>
            <w:tcBorders>
              <w:top w:val="nil"/>
              <w:left w:val="nil"/>
              <w:bottom w:val="single" w:sz="4" w:space="0" w:color="auto"/>
              <w:right w:val="single" w:sz="4" w:space="0" w:color="auto"/>
            </w:tcBorders>
            <w:shd w:val="clear" w:color="000000" w:fill="E2EFDA"/>
            <w:noWrap/>
            <w:vAlign w:val="center"/>
            <w:hideMark/>
          </w:tcPr>
          <w:p w14:paraId="19F5F6E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900" w:type="dxa"/>
            <w:tcBorders>
              <w:top w:val="nil"/>
              <w:left w:val="nil"/>
              <w:bottom w:val="single" w:sz="4" w:space="0" w:color="auto"/>
              <w:right w:val="single" w:sz="4" w:space="0" w:color="auto"/>
            </w:tcBorders>
            <w:shd w:val="clear" w:color="000000" w:fill="E2EFDA"/>
            <w:noWrap/>
            <w:vAlign w:val="center"/>
            <w:hideMark/>
          </w:tcPr>
          <w:p w14:paraId="0C0CE33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6F4893F4" w14:textId="77777777" w:rsidTr="006743B4">
        <w:trPr>
          <w:trHeight w:val="288"/>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8E6AC1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740" w:type="dxa"/>
            <w:tcBorders>
              <w:top w:val="nil"/>
              <w:left w:val="nil"/>
              <w:bottom w:val="single" w:sz="4" w:space="0" w:color="auto"/>
              <w:right w:val="single" w:sz="4" w:space="0" w:color="auto"/>
            </w:tcBorders>
            <w:shd w:val="clear" w:color="auto" w:fill="auto"/>
            <w:vAlign w:val="center"/>
            <w:hideMark/>
          </w:tcPr>
          <w:p w14:paraId="7465D80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021DA2A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c>
          <w:tcPr>
            <w:tcW w:w="1900" w:type="dxa"/>
            <w:tcBorders>
              <w:top w:val="nil"/>
              <w:left w:val="nil"/>
              <w:bottom w:val="single" w:sz="4" w:space="0" w:color="auto"/>
              <w:right w:val="single" w:sz="4" w:space="0" w:color="auto"/>
            </w:tcBorders>
            <w:shd w:val="clear" w:color="000000" w:fill="FCE4D6"/>
            <w:vAlign w:val="center"/>
            <w:hideMark/>
          </w:tcPr>
          <w:p w14:paraId="45F551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w:t>
            </w:r>
          </w:p>
        </w:tc>
      </w:tr>
      <w:tr w:rsidR="006743B4" w:rsidRPr="00BB7705" w14:paraId="7F530CB8" w14:textId="77777777" w:rsidTr="006743B4">
        <w:trPr>
          <w:trHeight w:val="288"/>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E60F70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740" w:type="dxa"/>
            <w:tcBorders>
              <w:top w:val="nil"/>
              <w:left w:val="nil"/>
              <w:bottom w:val="single" w:sz="4" w:space="0" w:color="auto"/>
              <w:right w:val="single" w:sz="4" w:space="0" w:color="auto"/>
            </w:tcBorders>
            <w:shd w:val="clear" w:color="auto" w:fill="auto"/>
            <w:vAlign w:val="center"/>
            <w:hideMark/>
          </w:tcPr>
          <w:p w14:paraId="78F14C8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5C1310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627360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15EBA06E" w14:textId="77777777" w:rsidTr="006743B4">
        <w:trPr>
          <w:trHeight w:val="444"/>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01BFBC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740" w:type="dxa"/>
            <w:tcBorders>
              <w:top w:val="nil"/>
              <w:left w:val="nil"/>
              <w:bottom w:val="single" w:sz="4" w:space="0" w:color="auto"/>
              <w:right w:val="single" w:sz="4" w:space="0" w:color="auto"/>
            </w:tcBorders>
            <w:shd w:val="clear" w:color="auto" w:fill="auto"/>
            <w:vAlign w:val="center"/>
            <w:hideMark/>
          </w:tcPr>
          <w:p w14:paraId="3C971B1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0BF84A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4F51F33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6487DC27" w14:textId="77777777" w:rsidTr="006743B4">
        <w:trPr>
          <w:trHeight w:val="405"/>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B7658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740" w:type="dxa"/>
            <w:tcBorders>
              <w:top w:val="nil"/>
              <w:left w:val="nil"/>
              <w:bottom w:val="single" w:sz="4" w:space="0" w:color="auto"/>
              <w:right w:val="single" w:sz="4" w:space="0" w:color="auto"/>
            </w:tcBorders>
            <w:shd w:val="clear" w:color="auto" w:fill="auto"/>
            <w:vAlign w:val="center"/>
            <w:hideMark/>
          </w:tcPr>
          <w:p w14:paraId="5630FD9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07D127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c>
          <w:tcPr>
            <w:tcW w:w="1900" w:type="dxa"/>
            <w:tcBorders>
              <w:top w:val="nil"/>
              <w:left w:val="nil"/>
              <w:bottom w:val="single" w:sz="4" w:space="0" w:color="auto"/>
              <w:right w:val="single" w:sz="4" w:space="0" w:color="auto"/>
            </w:tcBorders>
            <w:shd w:val="clear" w:color="000000" w:fill="FCE4D6"/>
            <w:vAlign w:val="center"/>
            <w:hideMark/>
          </w:tcPr>
          <w:p w14:paraId="493A81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1</w:t>
            </w:r>
          </w:p>
        </w:tc>
      </w:tr>
      <w:tr w:rsidR="006743B4" w:rsidRPr="00BB7705" w14:paraId="0A9D105E" w14:textId="77777777" w:rsidTr="006743B4">
        <w:trPr>
          <w:trHeight w:val="39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B15A24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740" w:type="dxa"/>
            <w:tcBorders>
              <w:top w:val="nil"/>
              <w:left w:val="nil"/>
              <w:bottom w:val="single" w:sz="4" w:space="0" w:color="auto"/>
              <w:right w:val="single" w:sz="4" w:space="0" w:color="auto"/>
            </w:tcBorders>
            <w:shd w:val="clear" w:color="auto" w:fill="auto"/>
            <w:vAlign w:val="center"/>
            <w:hideMark/>
          </w:tcPr>
          <w:p w14:paraId="17FF5D0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AA0AA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00" w:type="dxa"/>
            <w:tcBorders>
              <w:top w:val="nil"/>
              <w:left w:val="nil"/>
              <w:bottom w:val="single" w:sz="4" w:space="0" w:color="auto"/>
              <w:right w:val="single" w:sz="4" w:space="0" w:color="auto"/>
            </w:tcBorders>
            <w:shd w:val="clear" w:color="000000" w:fill="FCE4D6"/>
            <w:vAlign w:val="center"/>
            <w:hideMark/>
          </w:tcPr>
          <w:p w14:paraId="40AEBD3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670432C0" w14:textId="77777777" w:rsidTr="006743B4">
        <w:trPr>
          <w:trHeight w:val="510"/>
          <w:jc w:val="center"/>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6899A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740" w:type="dxa"/>
            <w:tcBorders>
              <w:top w:val="nil"/>
              <w:left w:val="nil"/>
              <w:bottom w:val="single" w:sz="4" w:space="0" w:color="auto"/>
              <w:right w:val="single" w:sz="4" w:space="0" w:color="auto"/>
            </w:tcBorders>
            <w:shd w:val="clear" w:color="auto" w:fill="auto"/>
            <w:vAlign w:val="center"/>
            <w:hideMark/>
          </w:tcPr>
          <w:p w14:paraId="27F9DF3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520" w:type="dxa"/>
            <w:tcBorders>
              <w:top w:val="nil"/>
              <w:left w:val="nil"/>
              <w:bottom w:val="single" w:sz="4" w:space="0" w:color="auto"/>
              <w:right w:val="single" w:sz="4" w:space="0" w:color="auto"/>
            </w:tcBorders>
            <w:shd w:val="clear" w:color="auto" w:fill="auto"/>
            <w:vAlign w:val="center"/>
            <w:hideMark/>
          </w:tcPr>
          <w:p w14:paraId="37F6423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00" w:type="dxa"/>
            <w:tcBorders>
              <w:top w:val="nil"/>
              <w:left w:val="nil"/>
              <w:bottom w:val="single" w:sz="4" w:space="0" w:color="auto"/>
              <w:right w:val="single" w:sz="4" w:space="0" w:color="auto"/>
            </w:tcBorders>
            <w:shd w:val="clear" w:color="000000" w:fill="FCE4D6"/>
            <w:vAlign w:val="center"/>
            <w:hideMark/>
          </w:tcPr>
          <w:p w14:paraId="7D55FE2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7CA4AC7F" w14:textId="77777777" w:rsidTr="006743B4">
        <w:trPr>
          <w:trHeight w:val="288"/>
          <w:jc w:val="center"/>
        </w:trPr>
        <w:tc>
          <w:tcPr>
            <w:tcW w:w="6080" w:type="dxa"/>
            <w:gridSpan w:val="3"/>
            <w:tcBorders>
              <w:top w:val="nil"/>
              <w:left w:val="nil"/>
              <w:bottom w:val="nil"/>
              <w:right w:val="nil"/>
            </w:tcBorders>
            <w:shd w:val="clear" w:color="auto" w:fill="auto"/>
            <w:noWrap/>
            <w:vAlign w:val="bottom"/>
            <w:hideMark/>
          </w:tcPr>
          <w:p w14:paraId="271BD115"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900" w:type="dxa"/>
            <w:tcBorders>
              <w:top w:val="nil"/>
              <w:left w:val="nil"/>
              <w:bottom w:val="nil"/>
              <w:right w:val="nil"/>
            </w:tcBorders>
            <w:shd w:val="clear" w:color="auto" w:fill="auto"/>
            <w:noWrap/>
            <w:vAlign w:val="bottom"/>
            <w:hideMark/>
          </w:tcPr>
          <w:p w14:paraId="7130EA98" w14:textId="77777777" w:rsidR="006743B4" w:rsidRPr="00BB7705" w:rsidRDefault="006743B4" w:rsidP="00563470">
            <w:pPr>
              <w:jc w:val="left"/>
              <w:rPr>
                <w:rFonts w:ascii="Times New Roman" w:hAnsi="Times New Roman"/>
                <w:sz w:val="24"/>
              </w:rPr>
            </w:pPr>
          </w:p>
        </w:tc>
      </w:tr>
    </w:tbl>
    <w:p w14:paraId="4F27D9D5" w14:textId="2F84E67D" w:rsidR="00A54F0E" w:rsidRPr="00BB7705" w:rsidRDefault="00A54F0E"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CC800D8" w14:textId="23AE3D74"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E78438F" wp14:editId="1E02D673">
            <wp:extent cx="5048250" cy="3147060"/>
            <wp:effectExtent l="0" t="0" r="0" b="15240"/>
            <wp:docPr id="2126314826" name="Diagram 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BDB37D"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BEF0C69" w14:textId="11DB15B3" w:rsidR="00E37B98" w:rsidRPr="00BB7705" w:rsidRDefault="00F3145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Velem településen 2020-2021. években árvaellátásban nem volt részesülő.</w:t>
      </w:r>
    </w:p>
    <w:p w14:paraId="18FE7EC6" w14:textId="77777777" w:rsidR="00E37B98" w:rsidRPr="00BB7705" w:rsidRDefault="00E37B9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9B92A9"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kedvezményes iskolai étkeztetésben részesülők száma, aránya</w:t>
      </w:r>
    </w:p>
    <w:p w14:paraId="6FE8891E" w14:textId="77777777" w:rsidR="00172734" w:rsidRPr="00BB7705" w:rsidRDefault="00172734" w:rsidP="00563470">
      <w:pPr>
        <w:pStyle w:val="Tblacm"/>
        <w:rPr>
          <w:rFonts w:ascii="Times New Roman" w:hAnsi="Times New Roman"/>
          <w:color w:val="FF0000"/>
          <w:sz w:val="24"/>
          <w:szCs w:val="24"/>
        </w:rPr>
      </w:pPr>
      <w:bookmarkStart w:id="88" w:name="_Toc346547653"/>
    </w:p>
    <w:tbl>
      <w:tblPr>
        <w:tblW w:w="10098" w:type="dxa"/>
        <w:jc w:val="center"/>
        <w:tblCellMar>
          <w:left w:w="70" w:type="dxa"/>
          <w:right w:w="70" w:type="dxa"/>
        </w:tblCellMar>
        <w:tblLook w:val="04A0" w:firstRow="1" w:lastRow="0" w:firstColumn="1" w:lastColumn="0" w:noHBand="0" w:noVBand="1"/>
      </w:tblPr>
      <w:tblGrid>
        <w:gridCol w:w="688"/>
        <w:gridCol w:w="1434"/>
        <w:gridCol w:w="1492"/>
        <w:gridCol w:w="2036"/>
        <w:gridCol w:w="1434"/>
        <w:gridCol w:w="1581"/>
        <w:gridCol w:w="1513"/>
      </w:tblGrid>
      <w:tr w:rsidR="006743B4" w:rsidRPr="00BB7705" w14:paraId="4E31BBFD" w14:textId="77777777" w:rsidTr="006743B4">
        <w:trPr>
          <w:trHeight w:val="539"/>
          <w:jc w:val="center"/>
        </w:trPr>
        <w:tc>
          <w:tcPr>
            <w:tcW w:w="10098"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C5393D"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4.1.4. számú táblázat – Kedvezményes óvodai - iskolai juttatásokban részesülők száma</w:t>
            </w:r>
          </w:p>
        </w:tc>
      </w:tr>
      <w:tr w:rsidR="006743B4" w:rsidRPr="00BB7705" w14:paraId="0D6CE2F3" w14:textId="77777777" w:rsidTr="006743B4">
        <w:trPr>
          <w:trHeight w:val="1412"/>
          <w:jc w:val="center"/>
        </w:trPr>
        <w:tc>
          <w:tcPr>
            <w:tcW w:w="68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6505C92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1434" w:type="dxa"/>
            <w:tcBorders>
              <w:top w:val="nil"/>
              <w:left w:val="nil"/>
              <w:bottom w:val="single" w:sz="4" w:space="0" w:color="auto"/>
              <w:right w:val="single" w:sz="4" w:space="0" w:color="auto"/>
            </w:tcBorders>
            <w:shd w:val="clear" w:color="000000" w:fill="E2EFDA"/>
            <w:vAlign w:val="center"/>
            <w:hideMark/>
          </w:tcPr>
          <w:p w14:paraId="2A02BAC1"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 Ingyenes étkezésben résztvevők száma óvoda</w:t>
            </w:r>
          </w:p>
        </w:tc>
        <w:tc>
          <w:tcPr>
            <w:tcW w:w="1491" w:type="dxa"/>
            <w:tcBorders>
              <w:top w:val="nil"/>
              <w:left w:val="nil"/>
              <w:bottom w:val="single" w:sz="4" w:space="0" w:color="auto"/>
              <w:right w:val="single" w:sz="4" w:space="0" w:color="auto"/>
            </w:tcBorders>
            <w:shd w:val="clear" w:color="000000" w:fill="E2EFDA"/>
            <w:vAlign w:val="center"/>
            <w:hideMark/>
          </w:tcPr>
          <w:p w14:paraId="45C352E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Ingyenes étkezésben résztvevők száma iskola 1-8. évfolyam</w:t>
            </w:r>
          </w:p>
        </w:tc>
        <w:tc>
          <w:tcPr>
            <w:tcW w:w="2036" w:type="dxa"/>
            <w:tcBorders>
              <w:top w:val="nil"/>
              <w:left w:val="nil"/>
              <w:bottom w:val="single" w:sz="4" w:space="0" w:color="auto"/>
              <w:right w:val="single" w:sz="4" w:space="0" w:color="auto"/>
            </w:tcBorders>
            <w:shd w:val="clear" w:color="000000" w:fill="E2EFDA"/>
            <w:vAlign w:val="center"/>
            <w:hideMark/>
          </w:tcPr>
          <w:p w14:paraId="715165F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50 százalékos mértékű kedvezményes étkezésre jogosultak száma 1-13. évfolyam</w:t>
            </w:r>
          </w:p>
        </w:tc>
        <w:tc>
          <w:tcPr>
            <w:tcW w:w="1434" w:type="dxa"/>
            <w:tcBorders>
              <w:top w:val="nil"/>
              <w:left w:val="nil"/>
              <w:bottom w:val="single" w:sz="4" w:space="0" w:color="auto"/>
              <w:right w:val="single" w:sz="4" w:space="0" w:color="auto"/>
            </w:tcBorders>
            <w:shd w:val="clear" w:color="000000" w:fill="E2EFDA"/>
            <w:vAlign w:val="center"/>
            <w:hideMark/>
          </w:tcPr>
          <w:p w14:paraId="5AC208C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 Ingyenes tankönyv-ellátásban részesülők száma</w:t>
            </w:r>
          </w:p>
        </w:tc>
        <w:tc>
          <w:tcPr>
            <w:tcW w:w="1534" w:type="dxa"/>
            <w:tcBorders>
              <w:top w:val="nil"/>
              <w:left w:val="nil"/>
              <w:bottom w:val="single" w:sz="4" w:space="0" w:color="auto"/>
              <w:right w:val="single" w:sz="4" w:space="0" w:color="auto"/>
            </w:tcBorders>
            <w:shd w:val="clear" w:color="000000" w:fill="E2EFDA"/>
            <w:vAlign w:val="center"/>
            <w:hideMark/>
          </w:tcPr>
          <w:p w14:paraId="60D795EE"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Óvodáztatási támogatásban részesülők száma </w:t>
            </w:r>
          </w:p>
        </w:tc>
        <w:tc>
          <w:tcPr>
            <w:tcW w:w="1477" w:type="dxa"/>
            <w:tcBorders>
              <w:top w:val="nil"/>
              <w:left w:val="nil"/>
              <w:bottom w:val="single" w:sz="4" w:space="0" w:color="auto"/>
              <w:right w:val="single" w:sz="4" w:space="0" w:color="auto"/>
            </w:tcBorders>
            <w:shd w:val="clear" w:color="000000" w:fill="E2EFDA"/>
            <w:vAlign w:val="center"/>
            <w:hideMark/>
          </w:tcPr>
          <w:p w14:paraId="499FAAE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Nyári étkeztetésben részesülők száma</w:t>
            </w:r>
          </w:p>
        </w:tc>
      </w:tr>
      <w:tr w:rsidR="006743B4" w:rsidRPr="00BB7705" w14:paraId="28F7FB22" w14:textId="77777777" w:rsidTr="006743B4">
        <w:trPr>
          <w:trHeight w:val="513"/>
          <w:jc w:val="center"/>
        </w:trPr>
        <w:tc>
          <w:tcPr>
            <w:tcW w:w="688" w:type="dxa"/>
            <w:vMerge/>
            <w:tcBorders>
              <w:top w:val="nil"/>
              <w:left w:val="single" w:sz="4" w:space="0" w:color="auto"/>
              <w:bottom w:val="single" w:sz="4" w:space="0" w:color="auto"/>
              <w:right w:val="single" w:sz="4" w:space="0" w:color="auto"/>
            </w:tcBorders>
            <w:vAlign w:val="center"/>
            <w:hideMark/>
          </w:tcPr>
          <w:p w14:paraId="254B3522" w14:textId="77777777" w:rsidR="006743B4" w:rsidRPr="00BB7705" w:rsidRDefault="006743B4" w:rsidP="00563470">
            <w:pPr>
              <w:jc w:val="left"/>
              <w:rPr>
                <w:rFonts w:ascii="Times New Roman" w:hAnsi="Times New Roman"/>
                <w:b/>
                <w:bCs/>
                <w:sz w:val="24"/>
              </w:rPr>
            </w:pPr>
          </w:p>
        </w:tc>
        <w:tc>
          <w:tcPr>
            <w:tcW w:w="1434" w:type="dxa"/>
            <w:tcBorders>
              <w:top w:val="nil"/>
              <w:left w:val="nil"/>
              <w:bottom w:val="single" w:sz="4" w:space="0" w:color="auto"/>
              <w:right w:val="single" w:sz="4" w:space="0" w:color="auto"/>
            </w:tcBorders>
            <w:shd w:val="clear" w:color="000000" w:fill="E2EFDA"/>
            <w:noWrap/>
            <w:vAlign w:val="center"/>
            <w:hideMark/>
          </w:tcPr>
          <w:p w14:paraId="51421D50"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91" w:type="dxa"/>
            <w:tcBorders>
              <w:top w:val="nil"/>
              <w:left w:val="nil"/>
              <w:bottom w:val="single" w:sz="4" w:space="0" w:color="auto"/>
              <w:right w:val="single" w:sz="4" w:space="0" w:color="auto"/>
            </w:tcBorders>
            <w:shd w:val="clear" w:color="000000" w:fill="E2EFDA"/>
            <w:noWrap/>
            <w:vAlign w:val="center"/>
            <w:hideMark/>
          </w:tcPr>
          <w:p w14:paraId="706B563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036" w:type="dxa"/>
            <w:tcBorders>
              <w:top w:val="nil"/>
              <w:left w:val="nil"/>
              <w:bottom w:val="single" w:sz="4" w:space="0" w:color="auto"/>
              <w:right w:val="single" w:sz="4" w:space="0" w:color="auto"/>
            </w:tcBorders>
            <w:shd w:val="clear" w:color="000000" w:fill="E2EFDA"/>
            <w:noWrap/>
            <w:vAlign w:val="center"/>
            <w:hideMark/>
          </w:tcPr>
          <w:p w14:paraId="60D82345"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34" w:type="dxa"/>
            <w:tcBorders>
              <w:top w:val="nil"/>
              <w:left w:val="nil"/>
              <w:bottom w:val="single" w:sz="4" w:space="0" w:color="auto"/>
              <w:right w:val="single" w:sz="4" w:space="0" w:color="auto"/>
            </w:tcBorders>
            <w:shd w:val="clear" w:color="000000" w:fill="E2EFDA"/>
            <w:noWrap/>
            <w:vAlign w:val="center"/>
            <w:hideMark/>
          </w:tcPr>
          <w:p w14:paraId="5ECE086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534" w:type="dxa"/>
            <w:tcBorders>
              <w:top w:val="nil"/>
              <w:left w:val="nil"/>
              <w:bottom w:val="single" w:sz="4" w:space="0" w:color="auto"/>
              <w:right w:val="single" w:sz="4" w:space="0" w:color="auto"/>
            </w:tcBorders>
            <w:shd w:val="clear" w:color="000000" w:fill="E2EFDA"/>
            <w:noWrap/>
            <w:vAlign w:val="center"/>
            <w:hideMark/>
          </w:tcPr>
          <w:p w14:paraId="212608D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77" w:type="dxa"/>
            <w:tcBorders>
              <w:top w:val="nil"/>
              <w:left w:val="nil"/>
              <w:bottom w:val="single" w:sz="4" w:space="0" w:color="auto"/>
              <w:right w:val="single" w:sz="4" w:space="0" w:color="auto"/>
            </w:tcBorders>
            <w:shd w:val="clear" w:color="000000" w:fill="E2EFDA"/>
            <w:noWrap/>
            <w:vAlign w:val="center"/>
            <w:hideMark/>
          </w:tcPr>
          <w:p w14:paraId="4B2D6E9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3BE56B94" w14:textId="77777777" w:rsidTr="006743B4">
        <w:trPr>
          <w:trHeight w:val="2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C6A193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1434" w:type="dxa"/>
            <w:tcBorders>
              <w:top w:val="nil"/>
              <w:left w:val="nil"/>
              <w:bottom w:val="single" w:sz="4" w:space="0" w:color="auto"/>
              <w:right w:val="single" w:sz="4" w:space="0" w:color="auto"/>
            </w:tcBorders>
            <w:shd w:val="clear" w:color="auto" w:fill="auto"/>
            <w:vAlign w:val="center"/>
            <w:hideMark/>
          </w:tcPr>
          <w:p w14:paraId="1D57742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3F10F0F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07F7F41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4E5AF19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11F2F74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310585A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5442EAB" w14:textId="77777777" w:rsidTr="006743B4">
        <w:trPr>
          <w:trHeight w:val="2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B5CD5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1434" w:type="dxa"/>
            <w:tcBorders>
              <w:top w:val="nil"/>
              <w:left w:val="nil"/>
              <w:bottom w:val="single" w:sz="4" w:space="0" w:color="auto"/>
              <w:right w:val="single" w:sz="4" w:space="0" w:color="auto"/>
            </w:tcBorders>
            <w:shd w:val="clear" w:color="auto" w:fill="auto"/>
            <w:vAlign w:val="center"/>
            <w:hideMark/>
          </w:tcPr>
          <w:p w14:paraId="637DF73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281904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6F8906C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6D6CE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9CFF57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2A088E3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3B096FC" w14:textId="77777777" w:rsidTr="006743B4">
        <w:trPr>
          <w:trHeight w:val="380"/>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3BF1E6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1434" w:type="dxa"/>
            <w:tcBorders>
              <w:top w:val="nil"/>
              <w:left w:val="nil"/>
              <w:bottom w:val="single" w:sz="4" w:space="0" w:color="auto"/>
              <w:right w:val="single" w:sz="4" w:space="0" w:color="auto"/>
            </w:tcBorders>
            <w:shd w:val="clear" w:color="auto" w:fill="auto"/>
            <w:vAlign w:val="center"/>
            <w:hideMark/>
          </w:tcPr>
          <w:p w14:paraId="15FF204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787089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12620BF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5671945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5E549B6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6ED9C6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AB7F459" w14:textId="77777777" w:rsidTr="006743B4">
        <w:trPr>
          <w:trHeight w:val="34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89D202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1434" w:type="dxa"/>
            <w:tcBorders>
              <w:top w:val="nil"/>
              <w:left w:val="nil"/>
              <w:bottom w:val="single" w:sz="4" w:space="0" w:color="auto"/>
              <w:right w:val="single" w:sz="4" w:space="0" w:color="auto"/>
            </w:tcBorders>
            <w:shd w:val="clear" w:color="auto" w:fill="auto"/>
            <w:vAlign w:val="center"/>
            <w:hideMark/>
          </w:tcPr>
          <w:p w14:paraId="5EE86E5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15DE9D9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1851298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CB2572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60C5BD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1D0A2EF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4FDDE343" w14:textId="77777777" w:rsidTr="006743B4">
        <w:trPr>
          <w:trHeight w:val="333"/>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E25CC8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1434" w:type="dxa"/>
            <w:tcBorders>
              <w:top w:val="nil"/>
              <w:left w:val="nil"/>
              <w:bottom w:val="single" w:sz="4" w:space="0" w:color="auto"/>
              <w:right w:val="single" w:sz="4" w:space="0" w:color="auto"/>
            </w:tcBorders>
            <w:shd w:val="clear" w:color="auto" w:fill="auto"/>
            <w:vAlign w:val="center"/>
            <w:hideMark/>
          </w:tcPr>
          <w:p w14:paraId="3B243A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77F26E9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2A88CBC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5CFE6B2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760C90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470CC49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76E06158" w14:textId="77777777" w:rsidTr="006743B4">
        <w:trPr>
          <w:trHeight w:val="436"/>
          <w:jc w:val="center"/>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E64737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1434" w:type="dxa"/>
            <w:tcBorders>
              <w:top w:val="nil"/>
              <w:left w:val="nil"/>
              <w:bottom w:val="single" w:sz="4" w:space="0" w:color="auto"/>
              <w:right w:val="single" w:sz="4" w:space="0" w:color="auto"/>
            </w:tcBorders>
            <w:shd w:val="clear" w:color="auto" w:fill="auto"/>
            <w:vAlign w:val="center"/>
            <w:hideMark/>
          </w:tcPr>
          <w:p w14:paraId="3EAE1B7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91" w:type="dxa"/>
            <w:tcBorders>
              <w:top w:val="nil"/>
              <w:left w:val="nil"/>
              <w:bottom w:val="single" w:sz="4" w:space="0" w:color="auto"/>
              <w:right w:val="single" w:sz="4" w:space="0" w:color="auto"/>
            </w:tcBorders>
            <w:shd w:val="clear" w:color="auto" w:fill="auto"/>
            <w:vAlign w:val="center"/>
            <w:hideMark/>
          </w:tcPr>
          <w:p w14:paraId="38611E9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036" w:type="dxa"/>
            <w:tcBorders>
              <w:top w:val="nil"/>
              <w:left w:val="nil"/>
              <w:bottom w:val="single" w:sz="4" w:space="0" w:color="auto"/>
              <w:right w:val="single" w:sz="4" w:space="0" w:color="auto"/>
            </w:tcBorders>
            <w:shd w:val="clear" w:color="auto" w:fill="auto"/>
            <w:vAlign w:val="center"/>
            <w:hideMark/>
          </w:tcPr>
          <w:p w14:paraId="00DE753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34" w:type="dxa"/>
            <w:tcBorders>
              <w:top w:val="nil"/>
              <w:left w:val="nil"/>
              <w:bottom w:val="single" w:sz="4" w:space="0" w:color="auto"/>
              <w:right w:val="single" w:sz="4" w:space="0" w:color="auto"/>
            </w:tcBorders>
            <w:shd w:val="clear" w:color="auto" w:fill="auto"/>
            <w:vAlign w:val="center"/>
            <w:hideMark/>
          </w:tcPr>
          <w:p w14:paraId="7142D4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534" w:type="dxa"/>
            <w:tcBorders>
              <w:top w:val="nil"/>
              <w:left w:val="nil"/>
              <w:bottom w:val="single" w:sz="4" w:space="0" w:color="auto"/>
              <w:right w:val="single" w:sz="4" w:space="0" w:color="auto"/>
            </w:tcBorders>
            <w:shd w:val="clear" w:color="auto" w:fill="auto"/>
            <w:vAlign w:val="center"/>
            <w:hideMark/>
          </w:tcPr>
          <w:p w14:paraId="2BEAD44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77" w:type="dxa"/>
            <w:tcBorders>
              <w:top w:val="nil"/>
              <w:left w:val="nil"/>
              <w:bottom w:val="single" w:sz="4" w:space="0" w:color="auto"/>
              <w:right w:val="single" w:sz="4" w:space="0" w:color="auto"/>
            </w:tcBorders>
            <w:shd w:val="clear" w:color="auto" w:fill="auto"/>
            <w:vAlign w:val="center"/>
            <w:hideMark/>
          </w:tcPr>
          <w:p w14:paraId="6ADE8D5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02CA1DF" w14:textId="77777777" w:rsidTr="006743B4">
        <w:trPr>
          <w:trHeight w:val="246"/>
          <w:jc w:val="center"/>
        </w:trPr>
        <w:tc>
          <w:tcPr>
            <w:tcW w:w="3614" w:type="dxa"/>
            <w:gridSpan w:val="3"/>
            <w:tcBorders>
              <w:top w:val="nil"/>
              <w:left w:val="nil"/>
              <w:bottom w:val="nil"/>
              <w:right w:val="nil"/>
            </w:tcBorders>
            <w:shd w:val="clear" w:color="000000" w:fill="FFFFFF"/>
            <w:noWrap/>
            <w:vAlign w:val="bottom"/>
            <w:hideMark/>
          </w:tcPr>
          <w:p w14:paraId="1903762A"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036" w:type="dxa"/>
            <w:tcBorders>
              <w:top w:val="nil"/>
              <w:left w:val="nil"/>
              <w:bottom w:val="nil"/>
              <w:right w:val="nil"/>
            </w:tcBorders>
            <w:shd w:val="clear" w:color="000000" w:fill="FFFFFF"/>
            <w:noWrap/>
            <w:vAlign w:val="bottom"/>
            <w:hideMark/>
          </w:tcPr>
          <w:p w14:paraId="34D8F337"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434" w:type="dxa"/>
            <w:tcBorders>
              <w:top w:val="nil"/>
              <w:left w:val="nil"/>
              <w:bottom w:val="nil"/>
              <w:right w:val="nil"/>
            </w:tcBorders>
            <w:shd w:val="clear" w:color="000000" w:fill="FFFFFF"/>
            <w:noWrap/>
            <w:vAlign w:val="bottom"/>
            <w:hideMark/>
          </w:tcPr>
          <w:p w14:paraId="01F7432D"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534" w:type="dxa"/>
            <w:tcBorders>
              <w:top w:val="nil"/>
              <w:left w:val="nil"/>
              <w:bottom w:val="nil"/>
              <w:right w:val="nil"/>
            </w:tcBorders>
            <w:shd w:val="clear" w:color="000000" w:fill="FFFFFF"/>
            <w:noWrap/>
            <w:vAlign w:val="bottom"/>
            <w:hideMark/>
          </w:tcPr>
          <w:p w14:paraId="05D8BFB0"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c>
          <w:tcPr>
            <w:tcW w:w="1477" w:type="dxa"/>
            <w:tcBorders>
              <w:top w:val="nil"/>
              <w:left w:val="nil"/>
              <w:bottom w:val="nil"/>
              <w:right w:val="nil"/>
            </w:tcBorders>
            <w:shd w:val="clear" w:color="000000" w:fill="FFFFFF"/>
            <w:noWrap/>
            <w:vAlign w:val="bottom"/>
            <w:hideMark/>
          </w:tcPr>
          <w:p w14:paraId="673E681A" w14:textId="77777777" w:rsidR="006743B4" w:rsidRPr="00BB7705" w:rsidRDefault="006743B4" w:rsidP="00563470">
            <w:pPr>
              <w:jc w:val="left"/>
              <w:rPr>
                <w:rFonts w:ascii="Times New Roman" w:hAnsi="Times New Roman"/>
                <w:sz w:val="24"/>
              </w:rPr>
            </w:pPr>
            <w:r w:rsidRPr="00BB7705">
              <w:rPr>
                <w:rFonts w:ascii="Times New Roman" w:hAnsi="Times New Roman"/>
                <w:sz w:val="24"/>
              </w:rPr>
              <w:t> </w:t>
            </w:r>
          </w:p>
        </w:tc>
      </w:tr>
    </w:tbl>
    <w:p w14:paraId="6879995A" w14:textId="68E5A312"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noProof/>
          <w:sz w:val="24"/>
        </w:rPr>
        <w:drawing>
          <wp:inline distT="0" distB="0" distL="0" distR="0" wp14:anchorId="4CADE65F" wp14:editId="59F5D4BC">
            <wp:extent cx="6140450" cy="1657350"/>
            <wp:effectExtent l="0" t="0" r="12700" b="0"/>
            <wp:docPr id="1335074398" name="Diagram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7432063"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F58083D"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bookmarkEnd w:id="88"/>
    <w:p w14:paraId="6AF2E4FC" w14:textId="0CC0B1C5" w:rsidR="00D43C14" w:rsidRPr="00BB7705" w:rsidRDefault="00F12EFA" w:rsidP="00563470">
      <w:pPr>
        <w:rPr>
          <w:rFonts w:ascii="Times New Roman" w:hAnsi="Times New Roman"/>
          <w:sz w:val="24"/>
        </w:rPr>
      </w:pPr>
      <w:r w:rsidRPr="00BB7705">
        <w:rPr>
          <w:rFonts w:ascii="Times New Roman" w:hAnsi="Times New Roman"/>
          <w:sz w:val="24"/>
        </w:rPr>
        <w:t>Ha a szülő (törvényes képviselő) eltérően nem rendelkezik, a települési önkormányzat az általa fenntartott óvodában és a közigazgatási területén az állam által fenntartott nevelési-oktatási intézményben, a gyermekek és a tanulók számára az óvodai nevelési napokon, illetve az iskolai tanítási napokon biztosítja a déli meleg főétkezést és két további étkezést. Velemben az étkeztetést a JustFood Kft. látja el. Az étkezésért fizetendő térítési díjakat is a képviselő-testület határozza meg rendeletével. Az óvodai étkeztetésben a rendszeres gyermekvédelmi kedvezményben részesülő gyermek ingyenes étkezésben részesül. Biztosított továbbá az ingyenes étkezés az óvodában, ha a családban az egy főre eső jövedelem összege nem haladja meg a kötelező legkisebb munkabér nettó összegének 130%-át (2022-ben:172.900,-Ft). Ehhez a normatív kedvezményhez elegendő a szülő nyilatkozata minden</w:t>
      </w:r>
      <w:r w:rsidR="0090709B">
        <w:rPr>
          <w:rFonts w:ascii="Times New Roman" w:hAnsi="Times New Roman"/>
          <w:sz w:val="24"/>
        </w:rPr>
        <w:t xml:space="preserve"> </w:t>
      </w:r>
      <w:r w:rsidRPr="00BB7705">
        <w:rPr>
          <w:rFonts w:ascii="Times New Roman" w:hAnsi="Times New Roman"/>
          <w:sz w:val="24"/>
        </w:rPr>
        <w:t>további igazolás, bizonyíték mellőzhető. Velemben 2022-ben 14 fő részesült ingyenes étkeztetésben, ami éves szinten, 1.326.828, - Ft + Áfa, összesen 1.685.071, -Ft támogatást jelentett a rászoruló családoknak.</w:t>
      </w:r>
    </w:p>
    <w:p w14:paraId="24DA997B" w14:textId="77777777" w:rsidR="00F12EFA" w:rsidRPr="00BB7705" w:rsidRDefault="00F12EF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34786E5" w14:textId="2ED7886D" w:rsidR="00D43C14" w:rsidRPr="00BB7705" w:rsidRDefault="00D43C14" w:rsidP="00563470">
      <w:pPr>
        <w:pStyle w:val="Listaszerbekezds"/>
        <w:numPr>
          <w:ilvl w:val="0"/>
          <w:numId w:val="32"/>
        </w:numPr>
        <w:autoSpaceDE w:val="0"/>
        <w:autoSpaceDN w:val="0"/>
        <w:adjustRightInd w:val="0"/>
        <w:spacing w:after="20"/>
        <w:rPr>
          <w:rFonts w:ascii="Times New Roman" w:hAnsi="Times New Roman"/>
          <w:sz w:val="24"/>
        </w:rPr>
      </w:pPr>
      <w:r w:rsidRPr="00BB7705">
        <w:rPr>
          <w:rFonts w:ascii="Times New Roman" w:hAnsi="Times New Roman"/>
          <w:sz w:val="24"/>
        </w:rPr>
        <w:t xml:space="preserve">magyar állampolgársággal nem rendelkező gyermekek </w:t>
      </w:r>
      <w:r w:rsidR="00B81A15" w:rsidRPr="00BB7705">
        <w:rPr>
          <w:rFonts w:ascii="Times New Roman" w:hAnsi="Times New Roman"/>
          <w:sz w:val="24"/>
        </w:rPr>
        <w:t>helyzete</w:t>
      </w:r>
    </w:p>
    <w:p w14:paraId="78D894A6" w14:textId="77777777" w:rsidR="00735856" w:rsidRPr="00BB7705" w:rsidRDefault="00735856" w:rsidP="00563470">
      <w:pPr>
        <w:pStyle w:val="Listaszerbekezds"/>
        <w:numPr>
          <w:ilvl w:val="0"/>
          <w:numId w:val="32"/>
        </w:numPr>
        <w:shd w:val="clear" w:color="auto" w:fill="FFFFFF"/>
        <w:spacing w:after="120"/>
        <w:rPr>
          <w:rFonts w:ascii="Times New Roman" w:hAnsi="Times New Roman"/>
          <w:sz w:val="24"/>
        </w:rPr>
      </w:pPr>
      <w:r w:rsidRPr="00BB7705">
        <w:rPr>
          <w:rFonts w:ascii="Times New Roman" w:hAnsi="Times New Roman"/>
          <w:sz w:val="24"/>
        </w:rPr>
        <w:t>állampolgársággal rendelkező, illetve magyar állampolgársággal nem rendelkező külföldről visszatért, hátrányos helyzetű családban élő gyerekek jellemzői.</w:t>
      </w:r>
    </w:p>
    <w:p w14:paraId="0090E637" w14:textId="77777777" w:rsidR="00D43C14" w:rsidRPr="00BB7705" w:rsidRDefault="00D43C14" w:rsidP="00563470">
      <w:pPr>
        <w:rPr>
          <w:rFonts w:ascii="Times New Roman" w:hAnsi="Times New Roman"/>
          <w:sz w:val="24"/>
        </w:rPr>
      </w:pPr>
    </w:p>
    <w:p w14:paraId="51DC85E6"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minden gyermek magyar állampolgár.</w:t>
      </w:r>
    </w:p>
    <w:p w14:paraId="579F21EB" w14:textId="77777777" w:rsidR="00F12EFA" w:rsidRPr="00BB7705" w:rsidRDefault="00F12EF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009ECC"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4.2 Szegregált, telepszerű lakókörnyezetben élő gyermekek helyzete, esélyegyenlősége</w:t>
      </w:r>
    </w:p>
    <w:p w14:paraId="59D8DE89" w14:textId="77777777" w:rsidR="00D43C14" w:rsidRPr="00BB7705" w:rsidRDefault="00D43C14" w:rsidP="00563470">
      <w:pPr>
        <w:rPr>
          <w:rFonts w:ascii="Times New Roman" w:hAnsi="Times New Roman"/>
          <w:sz w:val="24"/>
        </w:rPr>
      </w:pPr>
    </w:p>
    <w:p w14:paraId="6FDE1338" w14:textId="77777777" w:rsidR="00D43C14" w:rsidRPr="00BB7705" w:rsidRDefault="00D43C14" w:rsidP="00563470">
      <w:pPr>
        <w:rPr>
          <w:rFonts w:ascii="Times New Roman" w:hAnsi="Times New Roman"/>
          <w:sz w:val="24"/>
        </w:rPr>
      </w:pPr>
      <w:r w:rsidRPr="00BB7705">
        <w:rPr>
          <w:rFonts w:ascii="Times New Roman" w:hAnsi="Times New Roman"/>
          <w:sz w:val="24"/>
        </w:rPr>
        <w:t>A településen nincsen szegregált, telepszerű lakókörnyezetben élő gyermek.</w:t>
      </w:r>
    </w:p>
    <w:p w14:paraId="25177503" w14:textId="77777777" w:rsidR="001A122D" w:rsidRPr="00BB7705"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4CCCF7D"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4.3 A hátrányos, illetve halmozottan hátrányos helyzetű, valamint fogyatékossággal élő gyermekek szolgáltatásokhoz való hozzáférése</w:t>
      </w:r>
    </w:p>
    <w:p w14:paraId="1040B0F3" w14:textId="77777777" w:rsidR="00D43C14" w:rsidRPr="00BB7705" w:rsidRDefault="00D43C14" w:rsidP="00563470">
      <w:pPr>
        <w:pStyle w:val="TJ1"/>
        <w:tabs>
          <w:tab w:val="clear" w:pos="9639"/>
        </w:tabs>
        <w:rPr>
          <w:rFonts w:ascii="Times New Roman" w:hAnsi="Times New Roman"/>
          <w:noProof w:val="0"/>
          <w:sz w:val="24"/>
          <w:szCs w:val="24"/>
        </w:rPr>
      </w:pPr>
    </w:p>
    <w:p w14:paraId="1CD11925"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védőnői ellátás jellemzői (pl. a védőnő által ellátott települések száma, egy védőnőre jutott ellátott, betöltetlen státuszok)</w:t>
      </w:r>
    </w:p>
    <w:p w14:paraId="18F81E61" w14:textId="51087238" w:rsidR="00A75A6B" w:rsidRPr="00BB7705" w:rsidRDefault="00D43C14" w:rsidP="009C710E">
      <w:pPr>
        <w:ind w:left="709" w:firstLine="709"/>
        <w:rPr>
          <w:rFonts w:ascii="Times New Roman" w:hAnsi="Times New Roman"/>
          <w:noProof/>
          <w:sz w:val="24"/>
        </w:rPr>
      </w:pPr>
      <w:r w:rsidRPr="00BB7705">
        <w:rPr>
          <w:rFonts w:ascii="Times New Roman" w:hAnsi="Times New Roman"/>
          <w:sz w:val="24"/>
        </w:rPr>
        <w:t xml:space="preserve"> </w:t>
      </w:r>
    </w:p>
    <w:tbl>
      <w:tblPr>
        <w:tblW w:w="8859" w:type="dxa"/>
        <w:jc w:val="center"/>
        <w:tblCellMar>
          <w:left w:w="70" w:type="dxa"/>
          <w:right w:w="70" w:type="dxa"/>
        </w:tblCellMar>
        <w:tblLook w:val="04A0" w:firstRow="1" w:lastRow="0" w:firstColumn="1" w:lastColumn="0" w:noHBand="0" w:noVBand="1"/>
      </w:tblPr>
      <w:tblGrid>
        <w:gridCol w:w="1224"/>
        <w:gridCol w:w="2501"/>
        <w:gridCol w:w="2402"/>
        <w:gridCol w:w="2732"/>
      </w:tblGrid>
      <w:tr w:rsidR="006743B4" w:rsidRPr="00BB7705" w14:paraId="0D821929" w14:textId="77777777" w:rsidTr="009C710E">
        <w:trPr>
          <w:trHeight w:val="486"/>
          <w:jc w:val="center"/>
        </w:trPr>
        <w:tc>
          <w:tcPr>
            <w:tcW w:w="88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28A5" w14:textId="77777777" w:rsidR="006743B4" w:rsidRPr="00BB7705" w:rsidRDefault="006743B4" w:rsidP="00563470">
            <w:pPr>
              <w:rPr>
                <w:rFonts w:ascii="Times New Roman" w:hAnsi="Times New Roman"/>
                <w:b/>
                <w:bCs/>
                <w:color w:val="000000"/>
                <w:sz w:val="24"/>
              </w:rPr>
            </w:pPr>
            <w:r w:rsidRPr="00BB7705">
              <w:rPr>
                <w:rFonts w:ascii="Times New Roman" w:hAnsi="Times New Roman"/>
                <w:b/>
                <w:bCs/>
                <w:color w:val="000000"/>
                <w:sz w:val="24"/>
              </w:rPr>
              <w:t>4.3.1. számú táblázat – Védőnői álláshelyek száma</w:t>
            </w:r>
          </w:p>
        </w:tc>
      </w:tr>
      <w:tr w:rsidR="006743B4" w:rsidRPr="00BB7705" w14:paraId="2F2B6770" w14:textId="77777777" w:rsidTr="009C710E">
        <w:trPr>
          <w:trHeight w:val="1274"/>
          <w:jc w:val="center"/>
        </w:trPr>
        <w:tc>
          <w:tcPr>
            <w:tcW w:w="122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30BFDD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2501" w:type="dxa"/>
            <w:tcBorders>
              <w:top w:val="nil"/>
              <w:left w:val="nil"/>
              <w:bottom w:val="single" w:sz="4" w:space="0" w:color="auto"/>
              <w:right w:val="single" w:sz="4" w:space="0" w:color="auto"/>
            </w:tcBorders>
            <w:shd w:val="clear" w:color="000000" w:fill="E2EFDA"/>
            <w:vAlign w:val="center"/>
            <w:hideMark/>
          </w:tcPr>
          <w:p w14:paraId="0E168ABC"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Betöltött védőnői álláshelyek száma</w:t>
            </w:r>
            <w:r w:rsidRPr="00BB7705">
              <w:rPr>
                <w:rFonts w:ascii="Times New Roman" w:hAnsi="Times New Roman"/>
                <w:b/>
                <w:bCs/>
                <w:color w:val="000000"/>
                <w:sz w:val="24"/>
              </w:rPr>
              <w:br/>
            </w:r>
            <w:r w:rsidRPr="00BB7705">
              <w:rPr>
                <w:rFonts w:ascii="Times New Roman" w:hAnsi="Times New Roman"/>
                <w:color w:val="000000"/>
                <w:sz w:val="24"/>
              </w:rPr>
              <w:t>(TS 109)</w:t>
            </w:r>
          </w:p>
        </w:tc>
        <w:tc>
          <w:tcPr>
            <w:tcW w:w="2400" w:type="dxa"/>
            <w:tcBorders>
              <w:top w:val="nil"/>
              <w:left w:val="nil"/>
              <w:bottom w:val="single" w:sz="4" w:space="0" w:color="auto"/>
              <w:right w:val="single" w:sz="4" w:space="0" w:color="auto"/>
            </w:tcBorders>
            <w:shd w:val="clear" w:color="000000" w:fill="E2EFDA"/>
            <w:vAlign w:val="center"/>
            <w:hideMark/>
          </w:tcPr>
          <w:p w14:paraId="11D50F6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0-3 év közötti gyermekek száma</w:t>
            </w:r>
          </w:p>
        </w:tc>
        <w:tc>
          <w:tcPr>
            <w:tcW w:w="2732" w:type="dxa"/>
            <w:tcBorders>
              <w:top w:val="nil"/>
              <w:left w:val="nil"/>
              <w:bottom w:val="single" w:sz="4" w:space="0" w:color="auto"/>
              <w:right w:val="single" w:sz="4" w:space="0" w:color="auto"/>
            </w:tcBorders>
            <w:shd w:val="clear" w:color="000000" w:fill="E2EFDA"/>
            <w:vAlign w:val="center"/>
            <w:hideMark/>
          </w:tcPr>
          <w:p w14:paraId="35BD031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Átlagos gyermekszám védőnőnként</w:t>
            </w:r>
          </w:p>
        </w:tc>
      </w:tr>
      <w:tr w:rsidR="006743B4" w:rsidRPr="00BB7705" w14:paraId="021A5CA8" w14:textId="77777777" w:rsidTr="009C710E">
        <w:trPr>
          <w:trHeight w:val="463"/>
          <w:jc w:val="center"/>
        </w:trPr>
        <w:tc>
          <w:tcPr>
            <w:tcW w:w="1224" w:type="dxa"/>
            <w:vMerge/>
            <w:tcBorders>
              <w:top w:val="nil"/>
              <w:left w:val="single" w:sz="4" w:space="0" w:color="auto"/>
              <w:bottom w:val="single" w:sz="4" w:space="0" w:color="000000"/>
              <w:right w:val="single" w:sz="4" w:space="0" w:color="auto"/>
            </w:tcBorders>
            <w:vAlign w:val="center"/>
            <w:hideMark/>
          </w:tcPr>
          <w:p w14:paraId="2F2BF95F" w14:textId="77777777" w:rsidR="006743B4" w:rsidRPr="00BB7705" w:rsidRDefault="006743B4" w:rsidP="00563470">
            <w:pPr>
              <w:jc w:val="left"/>
              <w:rPr>
                <w:rFonts w:ascii="Times New Roman" w:hAnsi="Times New Roman"/>
                <w:b/>
                <w:bCs/>
                <w:color w:val="000000"/>
                <w:sz w:val="24"/>
              </w:rPr>
            </w:pPr>
          </w:p>
        </w:tc>
        <w:tc>
          <w:tcPr>
            <w:tcW w:w="2501" w:type="dxa"/>
            <w:tcBorders>
              <w:top w:val="nil"/>
              <w:left w:val="nil"/>
              <w:bottom w:val="single" w:sz="4" w:space="0" w:color="auto"/>
              <w:right w:val="single" w:sz="4" w:space="0" w:color="auto"/>
            </w:tcBorders>
            <w:shd w:val="clear" w:color="000000" w:fill="E2EFDA"/>
            <w:noWrap/>
            <w:vAlign w:val="center"/>
            <w:hideMark/>
          </w:tcPr>
          <w:p w14:paraId="450A8881"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2400" w:type="dxa"/>
            <w:tcBorders>
              <w:top w:val="nil"/>
              <w:left w:val="nil"/>
              <w:bottom w:val="single" w:sz="4" w:space="0" w:color="auto"/>
              <w:right w:val="single" w:sz="4" w:space="0" w:color="auto"/>
            </w:tcBorders>
            <w:shd w:val="clear" w:color="000000" w:fill="E2EFDA"/>
            <w:noWrap/>
            <w:vAlign w:val="center"/>
            <w:hideMark/>
          </w:tcPr>
          <w:p w14:paraId="4023924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732" w:type="dxa"/>
            <w:tcBorders>
              <w:top w:val="nil"/>
              <w:left w:val="nil"/>
              <w:bottom w:val="single" w:sz="4" w:space="0" w:color="auto"/>
              <w:right w:val="single" w:sz="4" w:space="0" w:color="auto"/>
            </w:tcBorders>
            <w:shd w:val="clear" w:color="000000" w:fill="E2EFDA"/>
            <w:noWrap/>
            <w:vAlign w:val="center"/>
            <w:hideMark/>
          </w:tcPr>
          <w:p w14:paraId="2FAFB0B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38313825" w14:textId="77777777" w:rsidTr="009C710E">
        <w:trPr>
          <w:trHeight w:val="22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861512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501" w:type="dxa"/>
            <w:tcBorders>
              <w:top w:val="nil"/>
              <w:left w:val="nil"/>
              <w:bottom w:val="single" w:sz="4" w:space="0" w:color="auto"/>
              <w:right w:val="single" w:sz="4" w:space="0" w:color="auto"/>
            </w:tcBorders>
            <w:shd w:val="clear" w:color="auto" w:fill="auto"/>
            <w:vAlign w:val="center"/>
            <w:hideMark/>
          </w:tcPr>
          <w:p w14:paraId="587320E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53C1552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3AED2F0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1B2BC506" w14:textId="77777777" w:rsidTr="009C710E">
        <w:trPr>
          <w:trHeight w:val="22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343A3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501" w:type="dxa"/>
            <w:tcBorders>
              <w:top w:val="nil"/>
              <w:left w:val="nil"/>
              <w:bottom w:val="single" w:sz="4" w:space="0" w:color="auto"/>
              <w:right w:val="single" w:sz="4" w:space="0" w:color="auto"/>
            </w:tcBorders>
            <w:shd w:val="clear" w:color="auto" w:fill="auto"/>
            <w:vAlign w:val="center"/>
            <w:hideMark/>
          </w:tcPr>
          <w:p w14:paraId="64EFF0C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63F5AF9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635DA9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7D075914" w14:textId="77777777" w:rsidTr="009C710E">
        <w:trPr>
          <w:trHeight w:val="34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7932347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501" w:type="dxa"/>
            <w:tcBorders>
              <w:top w:val="nil"/>
              <w:left w:val="nil"/>
              <w:bottom w:val="single" w:sz="4" w:space="0" w:color="auto"/>
              <w:right w:val="single" w:sz="4" w:space="0" w:color="auto"/>
            </w:tcBorders>
            <w:shd w:val="clear" w:color="auto" w:fill="auto"/>
            <w:vAlign w:val="center"/>
            <w:hideMark/>
          </w:tcPr>
          <w:p w14:paraId="1613CFC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1116428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1E033B5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0B4AD851" w14:textId="77777777" w:rsidTr="009C710E">
        <w:trPr>
          <w:trHeight w:val="312"/>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1DF15F7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501" w:type="dxa"/>
            <w:tcBorders>
              <w:top w:val="nil"/>
              <w:left w:val="nil"/>
              <w:bottom w:val="single" w:sz="4" w:space="0" w:color="auto"/>
              <w:right w:val="single" w:sz="4" w:space="0" w:color="auto"/>
            </w:tcBorders>
            <w:shd w:val="clear" w:color="auto" w:fill="auto"/>
            <w:vAlign w:val="center"/>
            <w:hideMark/>
          </w:tcPr>
          <w:p w14:paraId="4FE8DE6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33A904C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7628838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1236E8A0" w14:textId="77777777" w:rsidTr="009C710E">
        <w:trPr>
          <w:trHeight w:val="301"/>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159621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501" w:type="dxa"/>
            <w:tcBorders>
              <w:top w:val="nil"/>
              <w:left w:val="nil"/>
              <w:bottom w:val="single" w:sz="4" w:space="0" w:color="auto"/>
              <w:right w:val="single" w:sz="4" w:space="0" w:color="auto"/>
            </w:tcBorders>
            <w:shd w:val="clear" w:color="auto" w:fill="auto"/>
            <w:vAlign w:val="center"/>
            <w:hideMark/>
          </w:tcPr>
          <w:p w14:paraId="6D14A47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4BF6EF4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5B4572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44A13D54" w14:textId="77777777" w:rsidTr="009C710E">
        <w:trPr>
          <w:trHeight w:val="39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5F86F6C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501" w:type="dxa"/>
            <w:tcBorders>
              <w:top w:val="nil"/>
              <w:left w:val="nil"/>
              <w:bottom w:val="single" w:sz="4" w:space="0" w:color="auto"/>
              <w:right w:val="single" w:sz="4" w:space="0" w:color="auto"/>
            </w:tcBorders>
            <w:shd w:val="clear" w:color="auto" w:fill="auto"/>
            <w:vAlign w:val="center"/>
            <w:hideMark/>
          </w:tcPr>
          <w:p w14:paraId="57B6E48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2400" w:type="dxa"/>
            <w:tcBorders>
              <w:top w:val="nil"/>
              <w:left w:val="nil"/>
              <w:bottom w:val="single" w:sz="4" w:space="0" w:color="auto"/>
              <w:right w:val="single" w:sz="4" w:space="0" w:color="auto"/>
            </w:tcBorders>
            <w:shd w:val="clear" w:color="auto" w:fill="auto"/>
            <w:vAlign w:val="center"/>
            <w:hideMark/>
          </w:tcPr>
          <w:p w14:paraId="1E6AB30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2732" w:type="dxa"/>
            <w:tcBorders>
              <w:top w:val="nil"/>
              <w:left w:val="nil"/>
              <w:bottom w:val="single" w:sz="4" w:space="0" w:color="auto"/>
              <w:right w:val="single" w:sz="4" w:space="0" w:color="auto"/>
            </w:tcBorders>
            <w:shd w:val="clear" w:color="000000" w:fill="FCE4D6"/>
            <w:noWrap/>
            <w:vAlign w:val="center"/>
            <w:hideMark/>
          </w:tcPr>
          <w:p w14:paraId="7E635A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w:t>
            </w:r>
          </w:p>
        </w:tc>
      </w:tr>
      <w:tr w:rsidR="006743B4" w:rsidRPr="00BB7705" w14:paraId="6C0E11D9" w14:textId="77777777" w:rsidTr="009C710E">
        <w:trPr>
          <w:trHeight w:val="222"/>
          <w:jc w:val="center"/>
        </w:trPr>
        <w:tc>
          <w:tcPr>
            <w:tcW w:w="6127" w:type="dxa"/>
            <w:gridSpan w:val="3"/>
            <w:tcBorders>
              <w:top w:val="nil"/>
              <w:left w:val="nil"/>
              <w:bottom w:val="nil"/>
              <w:right w:val="nil"/>
            </w:tcBorders>
            <w:shd w:val="clear" w:color="auto" w:fill="auto"/>
            <w:noWrap/>
            <w:vAlign w:val="bottom"/>
            <w:hideMark/>
          </w:tcPr>
          <w:p w14:paraId="78BA9B26"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732" w:type="dxa"/>
            <w:tcBorders>
              <w:top w:val="nil"/>
              <w:left w:val="nil"/>
              <w:bottom w:val="nil"/>
              <w:right w:val="nil"/>
            </w:tcBorders>
            <w:shd w:val="clear" w:color="auto" w:fill="auto"/>
            <w:noWrap/>
            <w:vAlign w:val="bottom"/>
            <w:hideMark/>
          </w:tcPr>
          <w:p w14:paraId="29DF06A1" w14:textId="77777777" w:rsidR="006743B4" w:rsidRPr="00BB7705" w:rsidRDefault="006743B4" w:rsidP="00563470">
            <w:pPr>
              <w:jc w:val="left"/>
              <w:rPr>
                <w:rFonts w:ascii="Times New Roman" w:hAnsi="Times New Roman"/>
                <w:sz w:val="24"/>
              </w:rPr>
            </w:pPr>
          </w:p>
        </w:tc>
      </w:tr>
    </w:tbl>
    <w:p w14:paraId="2C407D41" w14:textId="7CA2AD78" w:rsidR="00A75A6B" w:rsidRPr="00BB7705" w:rsidRDefault="006743B4" w:rsidP="00563470">
      <w:pPr>
        <w:jc w:val="center"/>
        <w:rPr>
          <w:rFonts w:ascii="Times New Roman" w:hAnsi="Times New Roman"/>
          <w:noProof/>
          <w:sz w:val="24"/>
        </w:rPr>
      </w:pPr>
      <w:r w:rsidRPr="00BB7705">
        <w:rPr>
          <w:rFonts w:ascii="Times New Roman" w:hAnsi="Times New Roman"/>
          <w:noProof/>
          <w:sz w:val="24"/>
        </w:rPr>
        <w:drawing>
          <wp:inline distT="0" distB="0" distL="0" distR="0" wp14:anchorId="07E5CF08" wp14:editId="7E2A9F00">
            <wp:extent cx="5613400" cy="2095500"/>
            <wp:effectExtent l="0" t="0" r="6350" b="0"/>
            <wp:docPr id="984722205" name="Diagram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BB7705">
        <w:rPr>
          <w:rFonts w:ascii="Times New Roman" w:hAnsi="Times New Roman"/>
          <w:noProof/>
          <w:sz w:val="24"/>
        </w:rPr>
        <w:drawing>
          <wp:inline distT="0" distB="0" distL="0" distR="0" wp14:anchorId="4C6F2335" wp14:editId="1F261C94">
            <wp:extent cx="5594350" cy="2146300"/>
            <wp:effectExtent l="0" t="0" r="6350" b="6350"/>
            <wp:docPr id="160104139" name="Diagram 2">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111F2D1" w14:textId="77777777" w:rsidR="003D19FB" w:rsidRPr="00BB7705" w:rsidRDefault="003D19FB" w:rsidP="00563470">
      <w:pPr>
        <w:rPr>
          <w:rFonts w:ascii="Times New Roman" w:hAnsi="Times New Roman"/>
          <w:sz w:val="24"/>
        </w:rPr>
      </w:pPr>
    </w:p>
    <w:p w14:paraId="7277D518" w14:textId="77777777" w:rsidR="00A75A6B" w:rsidRPr="00BB7705" w:rsidRDefault="00A75A6B" w:rsidP="00563470">
      <w:pPr>
        <w:rPr>
          <w:rFonts w:ascii="Times New Roman" w:hAnsi="Times New Roman"/>
          <w:b/>
          <w:sz w:val="24"/>
        </w:rPr>
      </w:pPr>
    </w:p>
    <w:p w14:paraId="45FAFD72" w14:textId="77777777" w:rsidR="001A122D" w:rsidRPr="00BB7705"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7B3E450" w14:textId="55F60591"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BB7705">
        <w:rPr>
          <w:rFonts w:ascii="Times New Roman" w:hAnsi="Times New Roman"/>
          <w:b/>
          <w:bCs/>
          <w:sz w:val="24"/>
        </w:rPr>
        <w:t>Védőnői Szolgálat</w:t>
      </w:r>
    </w:p>
    <w:p w14:paraId="2492DDFC" w14:textId="77777777" w:rsidR="00A44770" w:rsidRPr="00BB7705" w:rsidRDefault="00A44770" w:rsidP="00563470">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11DF284E" w14:textId="003CA25D"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Védőnői Szolgálat a gyermekvédelmi jelzőrendszer fontos tagja, hisz Magyarország a</w:t>
      </w:r>
      <w:r w:rsidR="00A44770" w:rsidRPr="00BB7705">
        <w:rPr>
          <w:rFonts w:ascii="Times New Roman" w:hAnsi="Times New Roman"/>
          <w:sz w:val="24"/>
        </w:rPr>
        <w:t xml:space="preserve"> </w:t>
      </w:r>
      <w:r w:rsidRPr="00BB7705">
        <w:rPr>
          <w:rFonts w:ascii="Times New Roman" w:hAnsi="Times New Roman"/>
          <w:sz w:val="24"/>
        </w:rPr>
        <w:t>világon szinte egyedülállóként, egy olyan rendszert működtet, amelynek tagjai a</w:t>
      </w:r>
      <w:r w:rsidR="00A44770" w:rsidRPr="00BB7705">
        <w:rPr>
          <w:rFonts w:ascii="Times New Roman" w:hAnsi="Times New Roman"/>
          <w:sz w:val="24"/>
        </w:rPr>
        <w:t xml:space="preserve"> </w:t>
      </w:r>
      <w:r w:rsidRPr="00BB7705">
        <w:rPr>
          <w:rFonts w:ascii="Times New Roman" w:hAnsi="Times New Roman"/>
          <w:sz w:val="24"/>
        </w:rPr>
        <w:t>kisgyermekes családok életének részesei. A védőnő 2022. évben is rendszeres kapcsolatot</w:t>
      </w:r>
      <w:r w:rsidR="00A44770" w:rsidRPr="00BB7705">
        <w:rPr>
          <w:rFonts w:ascii="Times New Roman" w:hAnsi="Times New Roman"/>
          <w:sz w:val="24"/>
        </w:rPr>
        <w:t xml:space="preserve"> </w:t>
      </w:r>
      <w:r w:rsidRPr="00BB7705">
        <w:rPr>
          <w:rFonts w:ascii="Times New Roman" w:hAnsi="Times New Roman"/>
          <w:sz w:val="24"/>
        </w:rPr>
        <w:t>tartottak a Család- és Gyermekjóléti Szolgálattal. A járvány okozta korlátozások megszűntek,</w:t>
      </w:r>
      <w:r w:rsidR="00A44770" w:rsidRPr="00BB7705">
        <w:rPr>
          <w:rFonts w:ascii="Times New Roman" w:hAnsi="Times New Roman"/>
          <w:sz w:val="24"/>
        </w:rPr>
        <w:t xml:space="preserve"> </w:t>
      </w:r>
      <w:r w:rsidRPr="00BB7705">
        <w:rPr>
          <w:rFonts w:ascii="Times New Roman" w:hAnsi="Times New Roman"/>
          <w:sz w:val="24"/>
        </w:rPr>
        <w:t>ezért lehetséges volt a személyes kapcsolattartás, melyek közös családlátogatások formájában</w:t>
      </w:r>
      <w:r w:rsidR="00A44770" w:rsidRPr="00BB7705">
        <w:rPr>
          <w:rFonts w:ascii="Times New Roman" w:hAnsi="Times New Roman"/>
          <w:sz w:val="24"/>
        </w:rPr>
        <w:t xml:space="preserve"> </w:t>
      </w:r>
      <w:r w:rsidRPr="00BB7705">
        <w:rPr>
          <w:rFonts w:ascii="Times New Roman" w:hAnsi="Times New Roman"/>
          <w:sz w:val="24"/>
        </w:rPr>
        <w:t>valósultak meg.</w:t>
      </w:r>
    </w:p>
    <w:p w14:paraId="7F9AF0A6" w14:textId="3395FD14"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védőnők még mindig nem tapasztalnak komoly pozitív változást a családok szociális</w:t>
      </w:r>
      <w:r w:rsidR="00A44770" w:rsidRPr="00BB7705">
        <w:rPr>
          <w:rFonts w:ascii="Times New Roman" w:hAnsi="Times New Roman"/>
          <w:sz w:val="24"/>
        </w:rPr>
        <w:t xml:space="preserve"> </w:t>
      </w:r>
      <w:r w:rsidRPr="00BB7705">
        <w:rPr>
          <w:rFonts w:ascii="Times New Roman" w:hAnsi="Times New Roman"/>
          <w:sz w:val="24"/>
        </w:rPr>
        <w:t>helyeztében. Sok olyan gondozott család van, akik anyagi, életvezetési és párkapcsolati</w:t>
      </w:r>
      <w:r w:rsidR="00A44770" w:rsidRPr="00BB7705">
        <w:rPr>
          <w:rFonts w:ascii="Times New Roman" w:hAnsi="Times New Roman"/>
          <w:sz w:val="24"/>
        </w:rPr>
        <w:t xml:space="preserve"> </w:t>
      </w:r>
      <w:r w:rsidRPr="00BB7705">
        <w:rPr>
          <w:rFonts w:ascii="Times New Roman" w:hAnsi="Times New Roman"/>
          <w:sz w:val="24"/>
        </w:rPr>
        <w:t>gondokkal küszködnek. A fokozott gondozásban részesülők még hatékonyabb segítése</w:t>
      </w:r>
      <w:r w:rsidR="00A44770" w:rsidRPr="00BB7705">
        <w:rPr>
          <w:rFonts w:ascii="Times New Roman" w:hAnsi="Times New Roman"/>
          <w:sz w:val="24"/>
        </w:rPr>
        <w:t xml:space="preserve"> </w:t>
      </w:r>
      <w:r w:rsidRPr="00BB7705">
        <w:rPr>
          <w:rFonts w:ascii="Times New Roman" w:hAnsi="Times New Roman"/>
          <w:sz w:val="24"/>
        </w:rPr>
        <w:t>érdekében karitatív szervezetekkel is kapcsolatban állnak, szívesen fogadnak felajánlásokat.</w:t>
      </w:r>
    </w:p>
    <w:p w14:paraId="0A97B5F2"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Sokszor tapasztalják, hogy a családok nehéz helyzetének megoldása túlnő a védőnői</w:t>
      </w:r>
      <w:r w:rsidR="00A44770" w:rsidRPr="00BB7705">
        <w:rPr>
          <w:rFonts w:ascii="Times New Roman" w:hAnsi="Times New Roman"/>
          <w:sz w:val="24"/>
        </w:rPr>
        <w:t xml:space="preserve"> </w:t>
      </w:r>
      <w:r w:rsidRPr="00BB7705">
        <w:rPr>
          <w:rFonts w:ascii="Times New Roman" w:hAnsi="Times New Roman"/>
          <w:sz w:val="24"/>
        </w:rPr>
        <w:t xml:space="preserve">kompetencia határain. </w:t>
      </w:r>
    </w:p>
    <w:p w14:paraId="1B147F9C"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tapasztalatok azt mutatják, hogy a szociális okokból gondozott</w:t>
      </w:r>
      <w:r w:rsidR="00A44770" w:rsidRPr="00BB7705">
        <w:rPr>
          <w:rFonts w:ascii="Times New Roman" w:hAnsi="Times New Roman"/>
          <w:sz w:val="24"/>
        </w:rPr>
        <w:t xml:space="preserve"> </w:t>
      </w:r>
      <w:r w:rsidRPr="00BB7705">
        <w:rPr>
          <w:rFonts w:ascii="Times New Roman" w:hAnsi="Times New Roman"/>
          <w:sz w:val="24"/>
        </w:rPr>
        <w:t>családoknál éveken át nem tudnak eredményt elérni. Hiába a tanácsadás fogamzásgátlásról,</w:t>
      </w:r>
      <w:r w:rsidR="00A44770" w:rsidRPr="00BB7705">
        <w:rPr>
          <w:rFonts w:ascii="Times New Roman" w:hAnsi="Times New Roman"/>
          <w:sz w:val="24"/>
        </w:rPr>
        <w:t xml:space="preserve"> </w:t>
      </w:r>
      <w:r w:rsidRPr="00BB7705">
        <w:rPr>
          <w:rFonts w:ascii="Times New Roman" w:hAnsi="Times New Roman"/>
          <w:sz w:val="24"/>
        </w:rPr>
        <w:t>gyermeknevelésről, a szülők hozzáállása nem változik, és újabb gyerekeket vállalnak a nehéz</w:t>
      </w:r>
      <w:r w:rsidR="00A44770" w:rsidRPr="00BB7705">
        <w:rPr>
          <w:rFonts w:ascii="Times New Roman" w:hAnsi="Times New Roman"/>
          <w:sz w:val="24"/>
        </w:rPr>
        <w:t xml:space="preserve"> </w:t>
      </w:r>
      <w:r w:rsidRPr="00BB7705">
        <w:rPr>
          <w:rFonts w:ascii="Times New Roman" w:hAnsi="Times New Roman"/>
          <w:sz w:val="24"/>
        </w:rPr>
        <w:t>helyzetük ellenére is, lakhatási problémáik nem oldódnak meg.</w:t>
      </w:r>
      <w:r w:rsidR="00A44770" w:rsidRPr="00BB7705">
        <w:rPr>
          <w:rFonts w:ascii="Times New Roman" w:hAnsi="Times New Roman"/>
          <w:sz w:val="24"/>
        </w:rPr>
        <w:t xml:space="preserve"> </w:t>
      </w:r>
      <w:r w:rsidRPr="00BB7705">
        <w:rPr>
          <w:rFonts w:ascii="Times New Roman" w:hAnsi="Times New Roman"/>
          <w:sz w:val="24"/>
        </w:rPr>
        <w:t>Az anyák kénytelenek hamar munkába állni, a gyermekek korán közösségbe kerülnek, ahol</w:t>
      </w:r>
      <w:r w:rsidR="00A44770" w:rsidRPr="00BB7705">
        <w:rPr>
          <w:rFonts w:ascii="Times New Roman" w:hAnsi="Times New Roman"/>
          <w:sz w:val="24"/>
        </w:rPr>
        <w:t xml:space="preserve"> </w:t>
      </w:r>
      <w:r w:rsidRPr="00BB7705">
        <w:rPr>
          <w:rFonts w:ascii="Times New Roman" w:hAnsi="Times New Roman"/>
          <w:sz w:val="24"/>
        </w:rPr>
        <w:t xml:space="preserve">már kikerülnek a védőnők látóköréből. </w:t>
      </w:r>
    </w:p>
    <w:p w14:paraId="721C4BFF" w14:textId="792BA98D"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Covid járvány megszűntével az Óvodákba már</w:t>
      </w:r>
      <w:r w:rsidR="00A44770" w:rsidRPr="00BB7705">
        <w:rPr>
          <w:rFonts w:ascii="Times New Roman" w:hAnsi="Times New Roman"/>
          <w:sz w:val="24"/>
        </w:rPr>
        <w:t xml:space="preserve"> </w:t>
      </w:r>
      <w:r w:rsidRPr="00BB7705">
        <w:rPr>
          <w:rFonts w:ascii="Times New Roman" w:hAnsi="Times New Roman"/>
          <w:sz w:val="24"/>
        </w:rPr>
        <w:t>szabad a bejárás, ezért a közösségbe járó gyermekekről onnan is tudnak informálódni.</w:t>
      </w:r>
    </w:p>
    <w:p w14:paraId="797BED67"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Mindamellett a tanácsadásokon és rendszeres családlátogatásokon is alkalom nyílik a</w:t>
      </w:r>
      <w:r w:rsidR="00A44770" w:rsidRPr="00BB7705">
        <w:rPr>
          <w:rFonts w:ascii="Times New Roman" w:hAnsi="Times New Roman"/>
          <w:sz w:val="24"/>
        </w:rPr>
        <w:t xml:space="preserve"> </w:t>
      </w:r>
      <w:r w:rsidRPr="00BB7705">
        <w:rPr>
          <w:rFonts w:ascii="Times New Roman" w:hAnsi="Times New Roman"/>
          <w:sz w:val="24"/>
        </w:rPr>
        <w:t xml:space="preserve">problémák észlelésére és megbeszélésére. </w:t>
      </w:r>
    </w:p>
    <w:p w14:paraId="540A7CB4" w14:textId="7C704109"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Már mindenkivel a megszokott módon tarthatnak</w:t>
      </w:r>
      <w:r w:rsidR="00A44770" w:rsidRPr="00BB7705">
        <w:rPr>
          <w:rFonts w:ascii="Times New Roman" w:hAnsi="Times New Roman"/>
          <w:sz w:val="24"/>
        </w:rPr>
        <w:t xml:space="preserve"> </w:t>
      </w:r>
      <w:r w:rsidRPr="00BB7705">
        <w:rPr>
          <w:rFonts w:ascii="Times New Roman" w:hAnsi="Times New Roman"/>
          <w:sz w:val="24"/>
        </w:rPr>
        <w:t>kapcsolatot, akiknél már ismert, vagy nagy probléma mutatkozott.</w:t>
      </w:r>
    </w:p>
    <w:p w14:paraId="4BC31FF6" w14:textId="1358EE63"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kisgyermekek korai közösségbe kerülése miatt inkább a gondozónők, óvónők jutottak</w:t>
      </w:r>
      <w:r w:rsidR="00A44770" w:rsidRPr="00BB7705">
        <w:rPr>
          <w:rFonts w:ascii="Times New Roman" w:hAnsi="Times New Roman"/>
          <w:sz w:val="24"/>
        </w:rPr>
        <w:t xml:space="preserve"> </w:t>
      </w:r>
      <w:r w:rsidRPr="00BB7705">
        <w:rPr>
          <w:rFonts w:ascii="Times New Roman" w:hAnsi="Times New Roman"/>
          <w:sz w:val="24"/>
        </w:rPr>
        <w:t>szerephez a problémák felismerésében. A hatékony segítségnyújtáshoz sajnos továbbra sincs</w:t>
      </w:r>
      <w:r w:rsidR="00A44770" w:rsidRPr="00BB7705">
        <w:rPr>
          <w:rFonts w:ascii="Times New Roman" w:hAnsi="Times New Roman"/>
          <w:sz w:val="24"/>
        </w:rPr>
        <w:t xml:space="preserve"> </w:t>
      </w:r>
      <w:r w:rsidRPr="00BB7705">
        <w:rPr>
          <w:rFonts w:ascii="Times New Roman" w:hAnsi="Times New Roman"/>
          <w:sz w:val="24"/>
        </w:rPr>
        <w:t>hatékony eszköz a kezükben.</w:t>
      </w:r>
    </w:p>
    <w:p w14:paraId="06790B0B" w14:textId="2FE96E3F" w:rsidR="008028DE"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Gyermekjóléti Szolgálattal és a jelzőrendszer további tagjaival rendszeres és jó a</w:t>
      </w:r>
      <w:r w:rsidR="00A44770" w:rsidRPr="00BB7705">
        <w:rPr>
          <w:rFonts w:ascii="Times New Roman" w:hAnsi="Times New Roman"/>
          <w:sz w:val="24"/>
        </w:rPr>
        <w:t xml:space="preserve"> </w:t>
      </w:r>
      <w:r w:rsidRPr="00BB7705">
        <w:rPr>
          <w:rFonts w:ascii="Times New Roman" w:hAnsi="Times New Roman"/>
          <w:sz w:val="24"/>
        </w:rPr>
        <w:t>kapcsolatuk, ami nagyban segíti a zökkenőmentes munkavégzésüket.</w:t>
      </w:r>
    </w:p>
    <w:p w14:paraId="245F0DE9" w14:textId="77777777" w:rsidR="00030CBD" w:rsidRPr="00BB7705" w:rsidRDefault="00030CB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0B90AF1" w14:textId="2AC2F0B0" w:rsidR="008028DE"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Óvodai ellátás:</w:t>
      </w:r>
      <w:r w:rsidR="00A44770" w:rsidRPr="00BB7705">
        <w:rPr>
          <w:rFonts w:ascii="Times New Roman" w:hAnsi="Times New Roman"/>
          <w:sz w:val="24"/>
        </w:rPr>
        <w:t xml:space="preserve"> </w:t>
      </w:r>
      <w:r w:rsidRPr="00BB7705">
        <w:rPr>
          <w:rFonts w:ascii="Times New Roman" w:hAnsi="Times New Roman"/>
          <w:sz w:val="24"/>
        </w:rPr>
        <w:t>Az intézmény 2022. évi gyermekvédelmi munkaterveiben is a prevenció áll az első helyen.</w:t>
      </w:r>
      <w:r w:rsidR="00A44770" w:rsidRPr="00BB7705">
        <w:rPr>
          <w:rFonts w:ascii="Times New Roman" w:hAnsi="Times New Roman"/>
          <w:sz w:val="24"/>
        </w:rPr>
        <w:t xml:space="preserve"> </w:t>
      </w:r>
      <w:r w:rsidRPr="00BB7705">
        <w:rPr>
          <w:rFonts w:ascii="Times New Roman" w:hAnsi="Times New Roman"/>
          <w:sz w:val="24"/>
        </w:rPr>
        <w:t>Az óvoda a gyermekvédelem egyik első és legfontosabb jelző intézménye a védőnő mellett.</w:t>
      </w:r>
    </w:p>
    <w:p w14:paraId="7BA18B35"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Fontos feladata a családok megismerése, a fennálló problémák diszkrét kezelése. Nagy</w:t>
      </w:r>
      <w:r w:rsidR="00A44770" w:rsidRPr="00BB7705">
        <w:rPr>
          <w:rFonts w:ascii="Times New Roman" w:hAnsi="Times New Roman"/>
          <w:sz w:val="24"/>
        </w:rPr>
        <w:t xml:space="preserve"> </w:t>
      </w:r>
      <w:r w:rsidRPr="00BB7705">
        <w:rPr>
          <w:rFonts w:ascii="Times New Roman" w:hAnsi="Times New Roman"/>
          <w:sz w:val="24"/>
        </w:rPr>
        <w:t>hangsúlyt helyeznek a harmonikus személyiségfejlesztésre a sikeres iskolai beilleszkedéshez</w:t>
      </w:r>
      <w:r w:rsidR="00A44770" w:rsidRPr="00BB7705">
        <w:rPr>
          <w:rFonts w:ascii="Times New Roman" w:hAnsi="Times New Roman"/>
          <w:sz w:val="24"/>
        </w:rPr>
        <w:t xml:space="preserve"> </w:t>
      </w:r>
      <w:r w:rsidRPr="00BB7705">
        <w:rPr>
          <w:rFonts w:ascii="Times New Roman" w:hAnsi="Times New Roman"/>
          <w:sz w:val="24"/>
        </w:rPr>
        <w:t>szükséges testi, szociális, értelmi érettség kialakítására, az eltérő fejlődésű gyermekekkel való</w:t>
      </w:r>
      <w:r w:rsidR="00A44770" w:rsidRPr="00BB7705">
        <w:rPr>
          <w:rFonts w:ascii="Times New Roman" w:hAnsi="Times New Roman"/>
          <w:sz w:val="24"/>
        </w:rPr>
        <w:t xml:space="preserve"> </w:t>
      </w:r>
      <w:r w:rsidRPr="00BB7705">
        <w:rPr>
          <w:rFonts w:ascii="Times New Roman" w:hAnsi="Times New Roman"/>
          <w:sz w:val="24"/>
        </w:rPr>
        <w:t xml:space="preserve">differenciált foglalkozásra. </w:t>
      </w:r>
    </w:p>
    <w:p w14:paraId="148B3192"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Alapfeladatuk a gyermekek testi-lelki szükségleteinek kielégítése,</w:t>
      </w:r>
      <w:r w:rsidR="00A44770" w:rsidRPr="00BB7705">
        <w:rPr>
          <w:rFonts w:ascii="Times New Roman" w:hAnsi="Times New Roman"/>
          <w:sz w:val="24"/>
        </w:rPr>
        <w:t xml:space="preserve"> </w:t>
      </w:r>
      <w:r w:rsidRPr="00BB7705">
        <w:rPr>
          <w:rFonts w:ascii="Times New Roman" w:hAnsi="Times New Roman"/>
          <w:sz w:val="24"/>
        </w:rPr>
        <w:t>amely a gyermekek alapvető joga is egyben, valamint az egyenlő bánásmód és az</w:t>
      </w:r>
      <w:r w:rsidR="00A44770" w:rsidRPr="00BB7705">
        <w:rPr>
          <w:rFonts w:ascii="Times New Roman" w:hAnsi="Times New Roman"/>
          <w:sz w:val="24"/>
        </w:rPr>
        <w:t xml:space="preserve"> </w:t>
      </w:r>
      <w:r w:rsidRPr="00BB7705">
        <w:rPr>
          <w:rFonts w:ascii="Times New Roman" w:hAnsi="Times New Roman"/>
          <w:sz w:val="24"/>
        </w:rPr>
        <w:t>esélyegyenlőség megteremtése.</w:t>
      </w:r>
      <w:r w:rsidR="00A44770" w:rsidRPr="00BB7705">
        <w:rPr>
          <w:rFonts w:ascii="Times New Roman" w:hAnsi="Times New Roman"/>
          <w:sz w:val="24"/>
        </w:rPr>
        <w:t xml:space="preserve"> </w:t>
      </w:r>
      <w:r w:rsidRPr="00BB7705">
        <w:rPr>
          <w:rFonts w:ascii="Times New Roman" w:hAnsi="Times New Roman"/>
          <w:sz w:val="24"/>
        </w:rPr>
        <w:t>Az intézményben külön figyelmet fordítanak azokra a gyermekekre, akiket különböző</w:t>
      </w:r>
      <w:r w:rsidR="00A44770" w:rsidRPr="00BB7705">
        <w:rPr>
          <w:rFonts w:ascii="Times New Roman" w:hAnsi="Times New Roman"/>
          <w:sz w:val="24"/>
        </w:rPr>
        <w:t xml:space="preserve"> </w:t>
      </w:r>
      <w:r w:rsidRPr="00BB7705">
        <w:rPr>
          <w:rFonts w:ascii="Times New Roman" w:hAnsi="Times New Roman"/>
          <w:sz w:val="24"/>
        </w:rPr>
        <w:t>tényezők akadályoznak az adottságaikhoz mért fejlődési lehetőségük elérésében, de</w:t>
      </w:r>
      <w:r w:rsidR="00A44770" w:rsidRPr="00BB7705">
        <w:rPr>
          <w:rFonts w:ascii="Times New Roman" w:hAnsi="Times New Roman"/>
          <w:sz w:val="24"/>
        </w:rPr>
        <w:t xml:space="preserve"> </w:t>
      </w:r>
      <w:r w:rsidRPr="00BB7705">
        <w:rPr>
          <w:rFonts w:ascii="Times New Roman" w:hAnsi="Times New Roman"/>
          <w:sz w:val="24"/>
        </w:rPr>
        <w:t xml:space="preserve">kiemelkedő figyelmet kap az átlagnál tehetségesebb gyermekek tehetséggondozása is. </w:t>
      </w:r>
    </w:p>
    <w:p w14:paraId="0B21E202" w14:textId="77777777" w:rsidR="00030CBD"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w:t>
      </w:r>
      <w:r w:rsidR="00A44770" w:rsidRPr="00BB7705">
        <w:rPr>
          <w:rFonts w:ascii="Times New Roman" w:hAnsi="Times New Roman"/>
          <w:sz w:val="24"/>
        </w:rPr>
        <w:t xml:space="preserve"> </w:t>
      </w:r>
      <w:r w:rsidRPr="00BB7705">
        <w:rPr>
          <w:rFonts w:ascii="Times New Roman" w:hAnsi="Times New Roman"/>
          <w:sz w:val="24"/>
        </w:rPr>
        <w:t>szülőket időben és megfelelő módon tájékoztatják az óvoda gyermekvédelmi</w:t>
      </w:r>
      <w:r w:rsidR="00A44770" w:rsidRPr="00BB7705">
        <w:rPr>
          <w:rFonts w:ascii="Times New Roman" w:hAnsi="Times New Roman"/>
          <w:sz w:val="24"/>
        </w:rPr>
        <w:t xml:space="preserve"> </w:t>
      </w:r>
      <w:r w:rsidRPr="00BB7705">
        <w:rPr>
          <w:rFonts w:ascii="Times New Roman" w:hAnsi="Times New Roman"/>
          <w:sz w:val="24"/>
        </w:rPr>
        <w:t>tevékenységéről, továbbá arról, hogy problémáikkal milyen intézménytípust kereshetnek fel,</w:t>
      </w:r>
      <w:r w:rsidR="00A44770" w:rsidRPr="00BB7705">
        <w:rPr>
          <w:rFonts w:ascii="Times New Roman" w:hAnsi="Times New Roman"/>
          <w:sz w:val="24"/>
        </w:rPr>
        <w:t xml:space="preserve"> </w:t>
      </w:r>
      <w:r w:rsidRPr="00BB7705">
        <w:rPr>
          <w:rFonts w:ascii="Times New Roman" w:hAnsi="Times New Roman"/>
          <w:sz w:val="24"/>
        </w:rPr>
        <w:t>valamint az étkezési és egyéb szociális támogatások igénybevételének lehetőségeiről is.</w:t>
      </w:r>
      <w:r w:rsidR="00A44770" w:rsidRPr="00BB7705">
        <w:rPr>
          <w:rFonts w:ascii="Times New Roman" w:hAnsi="Times New Roman"/>
          <w:sz w:val="24"/>
        </w:rPr>
        <w:t xml:space="preserve"> </w:t>
      </w:r>
    </w:p>
    <w:p w14:paraId="1BC4CB4F"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Nagyon fontos a gyermek veszélyeztetettségének megelőzése, de szerencsére nálunk a súlyos</w:t>
      </w:r>
      <w:r w:rsidR="00A44770" w:rsidRPr="00BB7705">
        <w:rPr>
          <w:rFonts w:ascii="Times New Roman" w:hAnsi="Times New Roman"/>
          <w:sz w:val="24"/>
        </w:rPr>
        <w:t xml:space="preserve"> </w:t>
      </w:r>
      <w:r w:rsidRPr="00BB7705">
        <w:rPr>
          <w:rFonts w:ascii="Times New Roman" w:hAnsi="Times New Roman"/>
          <w:sz w:val="24"/>
        </w:rPr>
        <w:t>elhanyagolás, bántalmazás, mélyszegénység, vagy egyéb súlyos veszélyeztető ok nem állt</w:t>
      </w:r>
      <w:r w:rsidR="00541872">
        <w:rPr>
          <w:rFonts w:ascii="Times New Roman" w:hAnsi="Times New Roman"/>
          <w:sz w:val="24"/>
        </w:rPr>
        <w:t xml:space="preserve"> </w:t>
      </w:r>
      <w:r w:rsidRPr="00BB7705">
        <w:rPr>
          <w:rFonts w:ascii="Times New Roman" w:hAnsi="Times New Roman"/>
          <w:sz w:val="24"/>
        </w:rPr>
        <w:t xml:space="preserve">fenn. </w:t>
      </w:r>
    </w:p>
    <w:p w14:paraId="241B522D" w14:textId="77777777" w:rsidR="001A3E1B"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óvoda fontosnak tartja, hogy a gyermekek nyugodt, kiegyensúlyozott környezetben</w:t>
      </w:r>
      <w:r w:rsidR="00541872">
        <w:rPr>
          <w:rFonts w:ascii="Times New Roman" w:hAnsi="Times New Roman"/>
          <w:sz w:val="24"/>
        </w:rPr>
        <w:t xml:space="preserve"> </w:t>
      </w:r>
      <w:r w:rsidRPr="00BB7705">
        <w:rPr>
          <w:rFonts w:ascii="Times New Roman" w:hAnsi="Times New Roman"/>
          <w:sz w:val="24"/>
        </w:rPr>
        <w:t>nevelkedjenek.</w:t>
      </w:r>
      <w:r w:rsidR="00A44770" w:rsidRPr="00BB7705">
        <w:rPr>
          <w:rFonts w:ascii="Times New Roman" w:hAnsi="Times New Roman"/>
          <w:sz w:val="24"/>
        </w:rPr>
        <w:t xml:space="preserve"> </w:t>
      </w:r>
      <w:r w:rsidRPr="00BB7705">
        <w:rPr>
          <w:rFonts w:ascii="Times New Roman" w:hAnsi="Times New Roman"/>
          <w:sz w:val="24"/>
        </w:rPr>
        <w:t xml:space="preserve">A gyermekek biztonságáért valamennyi óvodai alkalmazott felelős. </w:t>
      </w:r>
    </w:p>
    <w:p w14:paraId="7C32F444" w14:textId="67B84AD2" w:rsidR="001A122D" w:rsidRPr="00BB7705" w:rsidRDefault="008028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óvodapedagógus</w:t>
      </w:r>
      <w:r w:rsidR="00A44770" w:rsidRPr="00BB7705">
        <w:rPr>
          <w:rFonts w:ascii="Times New Roman" w:hAnsi="Times New Roman"/>
          <w:sz w:val="24"/>
        </w:rPr>
        <w:t xml:space="preserve"> </w:t>
      </w:r>
      <w:r w:rsidRPr="00BB7705">
        <w:rPr>
          <w:rFonts w:ascii="Times New Roman" w:hAnsi="Times New Roman"/>
          <w:sz w:val="24"/>
        </w:rPr>
        <w:t>kötelessége és feladata a rábízott gyermekek értelmi fejlődésének, a testi-, lelki-, egészségi</w:t>
      </w:r>
      <w:r w:rsidR="00A44770" w:rsidRPr="00BB7705">
        <w:rPr>
          <w:rFonts w:ascii="Times New Roman" w:hAnsi="Times New Roman"/>
          <w:sz w:val="24"/>
        </w:rPr>
        <w:t xml:space="preserve"> </w:t>
      </w:r>
      <w:r w:rsidRPr="00BB7705">
        <w:rPr>
          <w:rFonts w:ascii="Times New Roman" w:hAnsi="Times New Roman"/>
          <w:sz w:val="24"/>
        </w:rPr>
        <w:t>állapotának folyamatos figyelemmel kísérése, regisztrálása, valamint a fejlődéséhez szükséges</w:t>
      </w:r>
      <w:r w:rsidR="00541872">
        <w:rPr>
          <w:rFonts w:ascii="Times New Roman" w:hAnsi="Times New Roman"/>
          <w:sz w:val="24"/>
        </w:rPr>
        <w:t xml:space="preserve"> </w:t>
      </w:r>
      <w:r w:rsidRPr="00BB7705">
        <w:rPr>
          <w:rFonts w:ascii="Times New Roman" w:hAnsi="Times New Roman"/>
          <w:sz w:val="24"/>
        </w:rPr>
        <w:t>biztonságos légkör megteremtése.</w:t>
      </w:r>
      <w:r w:rsidR="00A44770" w:rsidRPr="00BB7705">
        <w:rPr>
          <w:rFonts w:ascii="Times New Roman" w:hAnsi="Times New Roman"/>
          <w:sz w:val="24"/>
        </w:rPr>
        <w:t xml:space="preserve"> </w:t>
      </w:r>
    </w:p>
    <w:p w14:paraId="11186316" w14:textId="77777777" w:rsidR="001A122D" w:rsidRDefault="001A122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F2519EC" w14:textId="77777777" w:rsidR="001A3E1B" w:rsidRPr="00BB7705" w:rsidRDefault="001A3E1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36DBD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a háziorvosi és a gyermekorvosi ellátás körzetesítésen keresztül megoldott.</w:t>
      </w:r>
    </w:p>
    <w:p w14:paraId="259DF86B"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84FE4D5" w14:textId="35E15E99" w:rsidR="00D43C14" w:rsidRPr="00BB7705" w:rsidRDefault="00D43C14" w:rsidP="00563470">
      <w:pPr>
        <w:pStyle w:val="Listaszerbekezds"/>
        <w:numPr>
          <w:ilvl w:val="0"/>
          <w:numId w:val="19"/>
        </w:numPr>
        <w:autoSpaceDE w:val="0"/>
        <w:autoSpaceDN w:val="0"/>
        <w:adjustRightInd w:val="0"/>
        <w:spacing w:after="20"/>
        <w:rPr>
          <w:rFonts w:ascii="Times New Roman" w:hAnsi="Times New Roman"/>
          <w:sz w:val="24"/>
        </w:rPr>
      </w:pPr>
      <w:r w:rsidRPr="00BB7705">
        <w:rPr>
          <w:rFonts w:ascii="Times New Roman" w:hAnsi="Times New Roman"/>
          <w:sz w:val="24"/>
        </w:rPr>
        <w:t>gyermekorvosi ellátás jellemzői (pl. házi gyermekorvoshoz, gyermek szakorvosi ellátáshoz való hozzáférés, betöltetlen házi gyermekorvosi praxisok száma)</w:t>
      </w:r>
    </w:p>
    <w:p w14:paraId="6C0A8F8D"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ind w:left="360"/>
        <w:rPr>
          <w:rFonts w:ascii="Times New Roman" w:hAnsi="Times New Roman"/>
          <w:sz w:val="24"/>
        </w:rPr>
      </w:pPr>
    </w:p>
    <w:p w14:paraId="1392C788" w14:textId="77777777" w:rsidR="00A75A6B" w:rsidRPr="00BB7705" w:rsidRDefault="00A75A6B" w:rsidP="00563470">
      <w:pPr>
        <w:pStyle w:val="TJ1"/>
        <w:tabs>
          <w:tab w:val="clear" w:pos="9639"/>
        </w:tabs>
        <w:rPr>
          <w:rFonts w:ascii="Times New Roman" w:hAnsi="Times New Roman"/>
          <w:noProof w:val="0"/>
          <w:sz w:val="24"/>
          <w:szCs w:val="24"/>
        </w:rPr>
      </w:pPr>
      <w:r w:rsidRPr="00BB7705">
        <w:rPr>
          <w:rFonts w:ascii="Times New Roman" w:hAnsi="Times New Roman"/>
          <w:noProof w:val="0"/>
          <w:sz w:val="24"/>
          <w:szCs w:val="24"/>
        </w:rPr>
        <w:t>Forrás: TeIR, KSH Tstar, Védőnői adatszolgáltatás</w:t>
      </w:r>
    </w:p>
    <w:p w14:paraId="00FD66B4" w14:textId="77777777" w:rsidR="00A75A6B" w:rsidRPr="00BB7705" w:rsidRDefault="00A75A6B" w:rsidP="00563470">
      <w:pPr>
        <w:rPr>
          <w:rFonts w:ascii="Times New Roman" w:hAnsi="Times New Roman"/>
          <w:sz w:val="24"/>
        </w:rPr>
      </w:pPr>
    </w:p>
    <w:p w14:paraId="2F4EDAFA" w14:textId="77777777" w:rsidR="00FC74C3" w:rsidRPr="00BB7705" w:rsidRDefault="00FC74C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B0B531B" w14:textId="77777777" w:rsidR="00ED5D83" w:rsidRPr="00BB7705" w:rsidRDefault="00ED5D8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989" w:type="dxa"/>
        <w:tblCellMar>
          <w:left w:w="70" w:type="dxa"/>
          <w:right w:w="70" w:type="dxa"/>
        </w:tblCellMar>
        <w:tblLook w:val="04A0" w:firstRow="1" w:lastRow="0" w:firstColumn="1" w:lastColumn="0" w:noHBand="0" w:noVBand="1"/>
      </w:tblPr>
      <w:tblGrid>
        <w:gridCol w:w="1025"/>
        <w:gridCol w:w="2016"/>
        <w:gridCol w:w="1966"/>
        <w:gridCol w:w="1863"/>
        <w:gridCol w:w="1675"/>
        <w:gridCol w:w="1444"/>
      </w:tblGrid>
      <w:tr w:rsidR="006743B4" w:rsidRPr="00BB7705" w14:paraId="054810AA" w14:textId="77777777" w:rsidTr="001260A0">
        <w:trPr>
          <w:trHeight w:val="818"/>
        </w:trPr>
        <w:tc>
          <w:tcPr>
            <w:tcW w:w="99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DF3D"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4.3.2. számú táblázat – Gyermekorvosi ellátás</w:t>
            </w:r>
          </w:p>
        </w:tc>
      </w:tr>
      <w:tr w:rsidR="006743B4" w:rsidRPr="00BB7705" w14:paraId="48F64F48" w14:textId="77777777" w:rsidTr="001260A0">
        <w:trPr>
          <w:trHeight w:val="2143"/>
        </w:trPr>
        <w:tc>
          <w:tcPr>
            <w:tcW w:w="1025"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8B3F3A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2016" w:type="dxa"/>
            <w:tcBorders>
              <w:top w:val="nil"/>
              <w:left w:val="nil"/>
              <w:bottom w:val="single" w:sz="4" w:space="0" w:color="auto"/>
              <w:right w:val="single" w:sz="4" w:space="0" w:color="auto"/>
            </w:tcBorders>
            <w:shd w:val="clear" w:color="000000" w:fill="E2EFDA"/>
            <w:vAlign w:val="center"/>
            <w:hideMark/>
          </w:tcPr>
          <w:p w14:paraId="6A96C905"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Felnőttek és gyermekek részére szervezett háziorvosi szolgálatok száma</w:t>
            </w:r>
            <w:r w:rsidRPr="00BB7705">
              <w:rPr>
                <w:rFonts w:ascii="Times New Roman" w:hAnsi="Times New Roman"/>
                <w:b/>
                <w:bCs/>
                <w:sz w:val="24"/>
              </w:rPr>
              <w:br/>
            </w:r>
            <w:r w:rsidRPr="00BB7705">
              <w:rPr>
                <w:rFonts w:ascii="Times New Roman" w:hAnsi="Times New Roman"/>
                <w:sz w:val="24"/>
              </w:rPr>
              <w:t>(TS 107)</w:t>
            </w:r>
          </w:p>
        </w:tc>
        <w:tc>
          <w:tcPr>
            <w:tcW w:w="1965" w:type="dxa"/>
            <w:tcBorders>
              <w:top w:val="nil"/>
              <w:left w:val="nil"/>
              <w:bottom w:val="single" w:sz="4" w:space="0" w:color="auto"/>
              <w:right w:val="single" w:sz="4" w:space="0" w:color="auto"/>
            </w:tcBorders>
            <w:shd w:val="clear" w:color="000000" w:fill="E2EFDA"/>
            <w:vAlign w:val="center"/>
            <w:hideMark/>
          </w:tcPr>
          <w:p w14:paraId="35AABAF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Csak felnőttek részére szervezett háziorvosi szolgáltatások száma</w:t>
            </w:r>
            <w:r w:rsidRPr="00BB7705">
              <w:rPr>
                <w:rFonts w:ascii="Times New Roman" w:hAnsi="Times New Roman"/>
                <w:b/>
                <w:bCs/>
                <w:sz w:val="24"/>
              </w:rPr>
              <w:br/>
            </w:r>
            <w:r w:rsidRPr="00BB7705">
              <w:rPr>
                <w:rFonts w:ascii="Times New Roman" w:hAnsi="Times New Roman"/>
                <w:sz w:val="24"/>
              </w:rPr>
              <w:t>(TS 106)</w:t>
            </w:r>
          </w:p>
        </w:tc>
        <w:tc>
          <w:tcPr>
            <w:tcW w:w="1863" w:type="dxa"/>
            <w:tcBorders>
              <w:top w:val="nil"/>
              <w:left w:val="nil"/>
              <w:bottom w:val="single" w:sz="4" w:space="0" w:color="auto"/>
              <w:right w:val="single" w:sz="4" w:space="0" w:color="auto"/>
            </w:tcBorders>
            <w:shd w:val="clear" w:color="000000" w:fill="E2EFDA"/>
            <w:vAlign w:val="center"/>
            <w:hideMark/>
          </w:tcPr>
          <w:p w14:paraId="71D3F3D1"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A házi gyermekorvosok által ellátott szolgálatok száma</w:t>
            </w:r>
            <w:r w:rsidRPr="00BB7705">
              <w:rPr>
                <w:rFonts w:ascii="Times New Roman" w:hAnsi="Times New Roman"/>
                <w:b/>
                <w:bCs/>
                <w:sz w:val="24"/>
              </w:rPr>
              <w:br/>
            </w:r>
            <w:r w:rsidRPr="00BB7705">
              <w:rPr>
                <w:rFonts w:ascii="Times New Roman" w:hAnsi="Times New Roman"/>
                <w:sz w:val="24"/>
              </w:rPr>
              <w:t>(TS 108)</w:t>
            </w:r>
          </w:p>
        </w:tc>
        <w:tc>
          <w:tcPr>
            <w:tcW w:w="1675" w:type="dxa"/>
            <w:tcBorders>
              <w:top w:val="nil"/>
              <w:left w:val="nil"/>
              <w:bottom w:val="single" w:sz="4" w:space="0" w:color="auto"/>
              <w:right w:val="single" w:sz="4" w:space="0" w:color="auto"/>
            </w:tcBorders>
            <w:shd w:val="clear" w:color="000000" w:fill="E2EFDA"/>
            <w:vAlign w:val="center"/>
            <w:hideMark/>
          </w:tcPr>
          <w:p w14:paraId="6B3D8173"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Gyermekorvos által ellátott gyerekek száma </w:t>
            </w:r>
          </w:p>
        </w:tc>
        <w:tc>
          <w:tcPr>
            <w:tcW w:w="1443" w:type="dxa"/>
            <w:tcBorders>
              <w:top w:val="nil"/>
              <w:left w:val="nil"/>
              <w:bottom w:val="single" w:sz="4" w:space="0" w:color="auto"/>
              <w:right w:val="single" w:sz="4" w:space="0" w:color="auto"/>
            </w:tcBorders>
            <w:shd w:val="clear" w:color="000000" w:fill="E2EFDA"/>
            <w:vAlign w:val="center"/>
            <w:hideMark/>
          </w:tcPr>
          <w:p w14:paraId="319C019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Felnőtt házi orvos által ellátott gyerekek száma </w:t>
            </w:r>
          </w:p>
        </w:tc>
      </w:tr>
      <w:tr w:rsidR="006743B4" w:rsidRPr="00BB7705" w14:paraId="07DA3674" w14:textId="77777777" w:rsidTr="001260A0">
        <w:trPr>
          <w:trHeight w:val="779"/>
        </w:trPr>
        <w:tc>
          <w:tcPr>
            <w:tcW w:w="1025" w:type="dxa"/>
            <w:vMerge/>
            <w:tcBorders>
              <w:top w:val="nil"/>
              <w:left w:val="single" w:sz="4" w:space="0" w:color="auto"/>
              <w:bottom w:val="single" w:sz="4" w:space="0" w:color="auto"/>
              <w:right w:val="single" w:sz="4" w:space="0" w:color="auto"/>
            </w:tcBorders>
            <w:vAlign w:val="center"/>
            <w:hideMark/>
          </w:tcPr>
          <w:p w14:paraId="2C4C4AEF" w14:textId="77777777" w:rsidR="006743B4" w:rsidRPr="00BB7705" w:rsidRDefault="006743B4" w:rsidP="00563470">
            <w:pPr>
              <w:jc w:val="left"/>
              <w:rPr>
                <w:rFonts w:ascii="Times New Roman" w:hAnsi="Times New Roman"/>
                <w:b/>
                <w:bCs/>
                <w:sz w:val="24"/>
              </w:rPr>
            </w:pPr>
          </w:p>
        </w:tc>
        <w:tc>
          <w:tcPr>
            <w:tcW w:w="2016" w:type="dxa"/>
            <w:tcBorders>
              <w:top w:val="nil"/>
              <w:left w:val="nil"/>
              <w:bottom w:val="single" w:sz="4" w:space="0" w:color="auto"/>
              <w:right w:val="single" w:sz="4" w:space="0" w:color="auto"/>
            </w:tcBorders>
            <w:shd w:val="clear" w:color="000000" w:fill="E2EFDA"/>
            <w:noWrap/>
            <w:vAlign w:val="center"/>
            <w:hideMark/>
          </w:tcPr>
          <w:p w14:paraId="05E37B2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965" w:type="dxa"/>
            <w:tcBorders>
              <w:top w:val="nil"/>
              <w:left w:val="nil"/>
              <w:bottom w:val="single" w:sz="4" w:space="0" w:color="auto"/>
              <w:right w:val="single" w:sz="4" w:space="0" w:color="auto"/>
            </w:tcBorders>
            <w:shd w:val="clear" w:color="000000" w:fill="E2EFDA"/>
            <w:noWrap/>
            <w:vAlign w:val="center"/>
            <w:hideMark/>
          </w:tcPr>
          <w:p w14:paraId="02F785B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863" w:type="dxa"/>
            <w:tcBorders>
              <w:top w:val="nil"/>
              <w:left w:val="nil"/>
              <w:bottom w:val="single" w:sz="4" w:space="0" w:color="auto"/>
              <w:right w:val="single" w:sz="4" w:space="0" w:color="auto"/>
            </w:tcBorders>
            <w:shd w:val="clear" w:color="000000" w:fill="E2EFDA"/>
            <w:noWrap/>
            <w:vAlign w:val="center"/>
            <w:hideMark/>
          </w:tcPr>
          <w:p w14:paraId="6CD0B5EF"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675" w:type="dxa"/>
            <w:tcBorders>
              <w:top w:val="nil"/>
              <w:left w:val="nil"/>
              <w:bottom w:val="single" w:sz="4" w:space="0" w:color="auto"/>
              <w:right w:val="single" w:sz="4" w:space="0" w:color="auto"/>
            </w:tcBorders>
            <w:shd w:val="clear" w:color="000000" w:fill="E2EFDA"/>
            <w:noWrap/>
            <w:vAlign w:val="center"/>
            <w:hideMark/>
          </w:tcPr>
          <w:p w14:paraId="1DE07B7A"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443" w:type="dxa"/>
            <w:tcBorders>
              <w:top w:val="nil"/>
              <w:left w:val="nil"/>
              <w:bottom w:val="single" w:sz="4" w:space="0" w:color="auto"/>
              <w:right w:val="single" w:sz="4" w:space="0" w:color="auto"/>
            </w:tcBorders>
            <w:shd w:val="clear" w:color="000000" w:fill="E2EFDA"/>
            <w:noWrap/>
            <w:vAlign w:val="center"/>
            <w:hideMark/>
          </w:tcPr>
          <w:p w14:paraId="47EDC638"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1FA828EE" w14:textId="77777777" w:rsidTr="001260A0">
        <w:trPr>
          <w:trHeight w:val="373"/>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5967A70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2016" w:type="dxa"/>
            <w:tcBorders>
              <w:top w:val="nil"/>
              <w:left w:val="nil"/>
              <w:bottom w:val="single" w:sz="4" w:space="0" w:color="auto"/>
              <w:right w:val="single" w:sz="4" w:space="0" w:color="auto"/>
            </w:tcBorders>
            <w:shd w:val="clear" w:color="auto" w:fill="auto"/>
            <w:vAlign w:val="center"/>
            <w:hideMark/>
          </w:tcPr>
          <w:p w14:paraId="787F9BC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5288BC4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62AC8BB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10780E9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68D3C7E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1B915F8" w14:textId="77777777" w:rsidTr="001260A0">
        <w:trPr>
          <w:trHeight w:val="373"/>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13707A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2016" w:type="dxa"/>
            <w:tcBorders>
              <w:top w:val="nil"/>
              <w:left w:val="nil"/>
              <w:bottom w:val="single" w:sz="4" w:space="0" w:color="auto"/>
              <w:right w:val="single" w:sz="4" w:space="0" w:color="auto"/>
            </w:tcBorders>
            <w:shd w:val="clear" w:color="auto" w:fill="auto"/>
            <w:vAlign w:val="center"/>
            <w:hideMark/>
          </w:tcPr>
          <w:p w14:paraId="072D7F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7787691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20D8348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21642BD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1AF26FD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4B608E87" w14:textId="77777777" w:rsidTr="001260A0">
        <w:trPr>
          <w:trHeight w:val="575"/>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48CB1E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2016" w:type="dxa"/>
            <w:tcBorders>
              <w:top w:val="nil"/>
              <w:left w:val="nil"/>
              <w:bottom w:val="single" w:sz="4" w:space="0" w:color="auto"/>
              <w:right w:val="single" w:sz="4" w:space="0" w:color="auto"/>
            </w:tcBorders>
            <w:shd w:val="clear" w:color="auto" w:fill="auto"/>
            <w:vAlign w:val="center"/>
            <w:hideMark/>
          </w:tcPr>
          <w:p w14:paraId="7491801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0CED0E9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7D565F7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759A696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3FCA350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06C1535" w14:textId="77777777" w:rsidTr="001260A0">
        <w:trPr>
          <w:trHeight w:val="526"/>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5248B41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2016" w:type="dxa"/>
            <w:tcBorders>
              <w:top w:val="nil"/>
              <w:left w:val="nil"/>
              <w:bottom w:val="single" w:sz="4" w:space="0" w:color="auto"/>
              <w:right w:val="single" w:sz="4" w:space="0" w:color="auto"/>
            </w:tcBorders>
            <w:shd w:val="clear" w:color="auto" w:fill="auto"/>
            <w:vAlign w:val="center"/>
            <w:hideMark/>
          </w:tcPr>
          <w:p w14:paraId="4A3201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7B7E72D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3D09AAF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36F039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38E1259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7211088D" w14:textId="77777777" w:rsidTr="001260A0">
        <w:trPr>
          <w:trHeight w:val="506"/>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3D7655B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2016" w:type="dxa"/>
            <w:tcBorders>
              <w:top w:val="nil"/>
              <w:left w:val="nil"/>
              <w:bottom w:val="single" w:sz="4" w:space="0" w:color="auto"/>
              <w:right w:val="single" w:sz="4" w:space="0" w:color="auto"/>
            </w:tcBorders>
            <w:shd w:val="clear" w:color="auto" w:fill="auto"/>
            <w:vAlign w:val="center"/>
            <w:hideMark/>
          </w:tcPr>
          <w:p w14:paraId="7FC22D0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5747766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6B966B9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04AA6AB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18CC562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1BA2F03" w14:textId="77777777" w:rsidTr="001260A0">
        <w:trPr>
          <w:trHeight w:val="662"/>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1281FDE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2016" w:type="dxa"/>
            <w:tcBorders>
              <w:top w:val="nil"/>
              <w:left w:val="nil"/>
              <w:bottom w:val="single" w:sz="4" w:space="0" w:color="auto"/>
              <w:right w:val="single" w:sz="4" w:space="0" w:color="auto"/>
            </w:tcBorders>
            <w:shd w:val="clear" w:color="auto" w:fill="auto"/>
            <w:vAlign w:val="center"/>
            <w:hideMark/>
          </w:tcPr>
          <w:p w14:paraId="1FF5C04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965" w:type="dxa"/>
            <w:tcBorders>
              <w:top w:val="nil"/>
              <w:left w:val="nil"/>
              <w:bottom w:val="single" w:sz="4" w:space="0" w:color="auto"/>
              <w:right w:val="single" w:sz="4" w:space="0" w:color="auto"/>
            </w:tcBorders>
            <w:shd w:val="clear" w:color="auto" w:fill="auto"/>
            <w:vAlign w:val="center"/>
            <w:hideMark/>
          </w:tcPr>
          <w:p w14:paraId="31DD992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863" w:type="dxa"/>
            <w:tcBorders>
              <w:top w:val="nil"/>
              <w:left w:val="nil"/>
              <w:bottom w:val="single" w:sz="4" w:space="0" w:color="auto"/>
              <w:right w:val="single" w:sz="4" w:space="0" w:color="auto"/>
            </w:tcBorders>
            <w:shd w:val="clear" w:color="auto" w:fill="auto"/>
            <w:vAlign w:val="center"/>
            <w:hideMark/>
          </w:tcPr>
          <w:p w14:paraId="1D49BD6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675" w:type="dxa"/>
            <w:tcBorders>
              <w:top w:val="nil"/>
              <w:left w:val="nil"/>
              <w:bottom w:val="single" w:sz="4" w:space="0" w:color="auto"/>
              <w:right w:val="single" w:sz="4" w:space="0" w:color="auto"/>
            </w:tcBorders>
            <w:shd w:val="clear" w:color="auto" w:fill="auto"/>
            <w:vAlign w:val="center"/>
            <w:hideMark/>
          </w:tcPr>
          <w:p w14:paraId="30F39D1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1443" w:type="dxa"/>
            <w:tcBorders>
              <w:top w:val="nil"/>
              <w:left w:val="nil"/>
              <w:bottom w:val="single" w:sz="4" w:space="0" w:color="auto"/>
              <w:right w:val="single" w:sz="4" w:space="0" w:color="auto"/>
            </w:tcBorders>
            <w:shd w:val="clear" w:color="auto" w:fill="auto"/>
            <w:vAlign w:val="center"/>
            <w:hideMark/>
          </w:tcPr>
          <w:p w14:paraId="0CDD52B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54A33908" w14:textId="77777777" w:rsidTr="001260A0">
        <w:trPr>
          <w:trHeight w:val="373"/>
        </w:trPr>
        <w:tc>
          <w:tcPr>
            <w:tcW w:w="5007" w:type="dxa"/>
            <w:gridSpan w:val="3"/>
            <w:tcBorders>
              <w:top w:val="nil"/>
              <w:left w:val="nil"/>
              <w:bottom w:val="nil"/>
              <w:right w:val="nil"/>
            </w:tcBorders>
            <w:shd w:val="clear" w:color="auto" w:fill="auto"/>
            <w:noWrap/>
            <w:vAlign w:val="bottom"/>
            <w:hideMark/>
          </w:tcPr>
          <w:p w14:paraId="7EAA5057"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1863" w:type="dxa"/>
            <w:tcBorders>
              <w:top w:val="nil"/>
              <w:left w:val="nil"/>
              <w:bottom w:val="nil"/>
              <w:right w:val="nil"/>
            </w:tcBorders>
            <w:shd w:val="clear" w:color="auto" w:fill="auto"/>
            <w:noWrap/>
            <w:vAlign w:val="bottom"/>
            <w:hideMark/>
          </w:tcPr>
          <w:p w14:paraId="66D91A08" w14:textId="77777777" w:rsidR="006743B4" w:rsidRPr="00BB7705" w:rsidRDefault="006743B4" w:rsidP="00563470">
            <w:pPr>
              <w:jc w:val="left"/>
              <w:rPr>
                <w:rFonts w:ascii="Times New Roman" w:hAnsi="Times New Roman"/>
                <w:sz w:val="24"/>
              </w:rPr>
            </w:pPr>
          </w:p>
        </w:tc>
        <w:tc>
          <w:tcPr>
            <w:tcW w:w="1675" w:type="dxa"/>
            <w:tcBorders>
              <w:top w:val="nil"/>
              <w:left w:val="nil"/>
              <w:bottom w:val="nil"/>
              <w:right w:val="nil"/>
            </w:tcBorders>
            <w:shd w:val="clear" w:color="auto" w:fill="auto"/>
            <w:noWrap/>
            <w:vAlign w:val="bottom"/>
            <w:hideMark/>
          </w:tcPr>
          <w:p w14:paraId="31C88BA2" w14:textId="77777777" w:rsidR="006743B4" w:rsidRPr="00BB7705" w:rsidRDefault="006743B4" w:rsidP="00563470">
            <w:pPr>
              <w:jc w:val="left"/>
              <w:rPr>
                <w:rFonts w:ascii="Times New Roman" w:hAnsi="Times New Roman"/>
                <w:sz w:val="24"/>
              </w:rPr>
            </w:pPr>
          </w:p>
        </w:tc>
        <w:tc>
          <w:tcPr>
            <w:tcW w:w="1443" w:type="dxa"/>
            <w:tcBorders>
              <w:top w:val="nil"/>
              <w:left w:val="nil"/>
              <w:bottom w:val="nil"/>
              <w:right w:val="nil"/>
            </w:tcBorders>
            <w:shd w:val="clear" w:color="auto" w:fill="auto"/>
            <w:noWrap/>
            <w:vAlign w:val="bottom"/>
            <w:hideMark/>
          </w:tcPr>
          <w:p w14:paraId="75A1A0D0" w14:textId="77777777" w:rsidR="006743B4" w:rsidRPr="00BB7705" w:rsidRDefault="006743B4" w:rsidP="00563470">
            <w:pPr>
              <w:jc w:val="left"/>
              <w:rPr>
                <w:rFonts w:ascii="Times New Roman" w:hAnsi="Times New Roman"/>
                <w:sz w:val="24"/>
              </w:rPr>
            </w:pPr>
          </w:p>
        </w:tc>
      </w:tr>
    </w:tbl>
    <w:p w14:paraId="1459C702" w14:textId="64372C73" w:rsidR="00D43C14" w:rsidRPr="00BB7705" w:rsidRDefault="00D43C14" w:rsidP="00563470">
      <w:pPr>
        <w:rPr>
          <w:rFonts w:ascii="Times New Roman" w:hAnsi="Times New Roman"/>
          <w:sz w:val="24"/>
        </w:rPr>
      </w:pPr>
    </w:p>
    <w:p w14:paraId="7F4E9ABF" w14:textId="77777777" w:rsidR="00ED4D58" w:rsidRPr="00BB7705" w:rsidRDefault="00ED4D5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C1598AF" w14:textId="60E4C7AE"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3CD4DB4" wp14:editId="18F944C1">
            <wp:extent cx="6030595" cy="3543935"/>
            <wp:effectExtent l="0" t="0" r="8255" b="18415"/>
            <wp:docPr id="475384715" name="Diagram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79E1D9A"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334535F" w14:textId="77777777" w:rsidR="00631F21" w:rsidRPr="00BB7705" w:rsidRDefault="00631F21" w:rsidP="00563470">
      <w:pPr>
        <w:pStyle w:val="Tblacm"/>
        <w:rPr>
          <w:rFonts w:ascii="Times New Roman" w:hAnsi="Times New Roman"/>
          <w:sz w:val="24"/>
          <w:szCs w:val="24"/>
        </w:rPr>
      </w:pPr>
      <w:r w:rsidRPr="00BB7705">
        <w:rPr>
          <w:rFonts w:ascii="Times New Roman" w:hAnsi="Times New Roman"/>
          <w:sz w:val="24"/>
          <w:szCs w:val="24"/>
        </w:rPr>
        <w:t>A településnek nincsen saját gyermekorvosa, ennek ellenére az ellátás biztosított, egy kőszegszerdahelyi központtal rendelkező háziorvosi szolgálaton keresztül. Az összevont praxist fenntartó települések: Bozsok, Cák, Kőszegdoroszló, Kőszegszerdahely, Velem. Gyermekorvosi ellátás kiegészül még további településekkel összevont praxisként: Nemescsó, Pusztacsó, Kőszegpaty, Lukácsháza, Gyöngyösfalu. Gyermekorvosi rendelés keddi napokon van Velemben.</w:t>
      </w:r>
    </w:p>
    <w:p w14:paraId="196F38F8" w14:textId="77777777" w:rsidR="00631F21" w:rsidRPr="00BB7705" w:rsidRDefault="00631F21" w:rsidP="00563470">
      <w:pPr>
        <w:pStyle w:val="Tblacm"/>
        <w:rPr>
          <w:rFonts w:ascii="Times New Roman" w:hAnsi="Times New Roman"/>
          <w:sz w:val="24"/>
          <w:szCs w:val="24"/>
        </w:rPr>
      </w:pPr>
    </w:p>
    <w:p w14:paraId="5AE94EF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0–7 éves korúak speciális (egészségügyi-szociális-oktatási) ellátási igényeire (pl. korai fejlesztésre, rehabilitációra) vonatkozó adatok</w:t>
      </w:r>
    </w:p>
    <w:p w14:paraId="438767DF" w14:textId="77777777" w:rsidR="00D43C14" w:rsidRPr="00BB7705" w:rsidRDefault="00D43C14" w:rsidP="00563470">
      <w:pPr>
        <w:pStyle w:val="Tblacm"/>
        <w:rPr>
          <w:rFonts w:ascii="Times New Roman" w:hAnsi="Times New Roman"/>
          <w:sz w:val="24"/>
          <w:szCs w:val="24"/>
        </w:rPr>
      </w:pPr>
      <w:bookmarkStart w:id="89" w:name="_Toc346547660"/>
    </w:p>
    <w:p w14:paraId="391333C9" w14:textId="77777777" w:rsidR="00C95D6B" w:rsidRPr="00BB7705" w:rsidRDefault="00FB1D4A" w:rsidP="00563470">
      <w:pPr>
        <w:rPr>
          <w:rFonts w:ascii="Times New Roman" w:hAnsi="Times New Roman"/>
          <w:sz w:val="24"/>
        </w:rPr>
      </w:pPr>
      <w:r w:rsidRPr="00BB7705">
        <w:rPr>
          <w:rFonts w:ascii="Times New Roman" w:hAnsi="Times New Roman"/>
          <w:sz w:val="24"/>
        </w:rPr>
        <w:t xml:space="preserve">A speciális ellátást igénylő gyermekek Szombathelyen, az „ARANYHÍD" </w:t>
      </w:r>
      <w:r w:rsidR="00550B7C" w:rsidRPr="00BB7705">
        <w:rPr>
          <w:rFonts w:ascii="Times New Roman" w:hAnsi="Times New Roman"/>
          <w:sz w:val="24"/>
        </w:rPr>
        <w:t>Aranyhíd Egységes Gyógypedagógiai, Konduktív Pedagógiai Módszertani Intézmény, Óvoda, Általános Iskola, Szakiskola, Készségfejlesztő Iskola és Fejlesztő Nevelés-Oktatást Végző Iskol</w:t>
      </w:r>
      <w:r w:rsidR="00C2446B" w:rsidRPr="00BB7705">
        <w:rPr>
          <w:rFonts w:ascii="Times New Roman" w:hAnsi="Times New Roman"/>
          <w:sz w:val="24"/>
        </w:rPr>
        <w:t>a</w:t>
      </w:r>
      <w:r w:rsidR="0085642E" w:rsidRPr="00BB7705">
        <w:rPr>
          <w:rFonts w:ascii="Times New Roman" w:hAnsi="Times New Roman"/>
          <w:sz w:val="24"/>
        </w:rPr>
        <w:t xml:space="preserve"> és </w:t>
      </w:r>
    </w:p>
    <w:p w14:paraId="6522E348" w14:textId="77777777" w:rsidR="00C95D6B" w:rsidRPr="00BB7705" w:rsidRDefault="0085642E" w:rsidP="00563470">
      <w:pPr>
        <w:rPr>
          <w:rFonts w:ascii="Times New Roman" w:hAnsi="Times New Roman"/>
          <w:sz w:val="24"/>
        </w:rPr>
      </w:pPr>
      <w:r w:rsidRPr="00BB7705">
        <w:rPr>
          <w:rFonts w:ascii="Times New Roman" w:hAnsi="Times New Roman"/>
          <w:sz w:val="24"/>
        </w:rPr>
        <w:t xml:space="preserve">Tagintézménye: Aranyhíd EGYMI Micimackó Óvodája </w:t>
      </w:r>
      <w:r w:rsidR="008E60E3" w:rsidRPr="00BB7705">
        <w:rPr>
          <w:rFonts w:ascii="Times New Roman" w:hAnsi="Times New Roman"/>
          <w:sz w:val="24"/>
        </w:rPr>
        <w:t>(</w:t>
      </w:r>
      <w:r w:rsidRPr="00BB7705">
        <w:rPr>
          <w:rFonts w:ascii="Times New Roman" w:hAnsi="Times New Roman"/>
          <w:sz w:val="24"/>
        </w:rPr>
        <w:t>9700 Szombathely, Pázmány Péter körút 26/b</w:t>
      </w:r>
      <w:r w:rsidR="008E60E3" w:rsidRPr="00BB7705">
        <w:rPr>
          <w:rFonts w:ascii="Times New Roman" w:hAnsi="Times New Roman"/>
          <w:sz w:val="24"/>
        </w:rPr>
        <w:t xml:space="preserve">) </w:t>
      </w:r>
      <w:r w:rsidR="00FB1D4A" w:rsidRPr="00BB7705">
        <w:rPr>
          <w:rFonts w:ascii="Times New Roman" w:hAnsi="Times New Roman"/>
          <w:sz w:val="24"/>
        </w:rPr>
        <w:t>kapják meg a szükséges fejlesztést.</w:t>
      </w:r>
      <w:r w:rsidR="008E60E3" w:rsidRPr="00BB7705">
        <w:rPr>
          <w:rFonts w:ascii="Times New Roman" w:hAnsi="Times New Roman"/>
          <w:sz w:val="24"/>
        </w:rPr>
        <w:t xml:space="preserve"> </w:t>
      </w:r>
    </w:p>
    <w:p w14:paraId="10AD2FBA" w14:textId="48668D93" w:rsidR="00C95D6B" w:rsidRPr="00BB7705" w:rsidRDefault="003D75B2" w:rsidP="00563470">
      <w:pPr>
        <w:rPr>
          <w:rFonts w:ascii="Times New Roman" w:hAnsi="Times New Roman"/>
          <w:sz w:val="24"/>
        </w:rPr>
      </w:pPr>
      <w:r w:rsidRPr="00BB7705">
        <w:rPr>
          <w:rFonts w:ascii="Times New Roman" w:hAnsi="Times New Roman"/>
          <w:sz w:val="24"/>
        </w:rPr>
        <w:t xml:space="preserve">Az intézmény fenntartója: Szombathelyi Tankerületi Központ Székhelye: 9700 Szombathely, Dózsa Gy. u. Beiskolázási célszemélyei: A Vas </w:t>
      </w:r>
      <w:r w:rsidR="003C4722">
        <w:rPr>
          <w:rFonts w:ascii="Times New Roman" w:hAnsi="Times New Roman"/>
          <w:sz w:val="24"/>
        </w:rPr>
        <w:t>Várm</w:t>
      </w:r>
      <w:r w:rsidRPr="00BB7705">
        <w:rPr>
          <w:rFonts w:ascii="Times New Roman" w:hAnsi="Times New Roman"/>
          <w:sz w:val="24"/>
        </w:rPr>
        <w:t xml:space="preserve">egyei Pedagógiai Szakszolgálat Megyei Szakértői Bizottsága, illetve az országos szakértői bizottságok döntése alapján az alábbi sajátos nevelési igényű gyermekek és tanulók. </w:t>
      </w:r>
    </w:p>
    <w:p w14:paraId="019BBF6F" w14:textId="77777777" w:rsidR="00C95D6B" w:rsidRPr="00BB7705" w:rsidRDefault="003D75B2" w:rsidP="00563470">
      <w:pPr>
        <w:rPr>
          <w:rFonts w:ascii="Times New Roman" w:hAnsi="Times New Roman"/>
          <w:sz w:val="24"/>
        </w:rPr>
      </w:pPr>
      <w:r w:rsidRPr="00BB7705">
        <w:rPr>
          <w:rFonts w:ascii="Times New Roman" w:hAnsi="Times New Roman"/>
          <w:sz w:val="24"/>
        </w:rPr>
        <w:t xml:space="preserve">Óvodában: − értelmileg akadályozott − mozgásfogyatékos − autizmus spektrumzavarral küzdő − halmozottan sérült gyermekek </w:t>
      </w:r>
    </w:p>
    <w:p w14:paraId="225AA6F2" w14:textId="2769FAB2" w:rsidR="003D75B2" w:rsidRPr="00BB7705" w:rsidRDefault="003D75B2" w:rsidP="00563470">
      <w:pPr>
        <w:rPr>
          <w:rFonts w:ascii="Times New Roman" w:hAnsi="Times New Roman"/>
          <w:sz w:val="24"/>
        </w:rPr>
      </w:pPr>
      <w:r w:rsidRPr="00BB7705">
        <w:rPr>
          <w:rFonts w:ascii="Times New Roman" w:hAnsi="Times New Roman"/>
          <w:sz w:val="24"/>
        </w:rPr>
        <w:t xml:space="preserve">Iskolában: − tanulásban akadályozott, − értelmileg akadályozott, − autizmus spektrumzavarral küzdő (az intellektusa alapján </w:t>
      </w:r>
      <w:r w:rsidR="00722A44" w:rsidRPr="00BB7705">
        <w:rPr>
          <w:rFonts w:ascii="Times New Roman" w:hAnsi="Times New Roman"/>
          <w:sz w:val="24"/>
        </w:rPr>
        <w:t>tanulásban, -</w:t>
      </w:r>
      <w:r w:rsidRPr="00BB7705">
        <w:rPr>
          <w:rFonts w:ascii="Times New Roman" w:hAnsi="Times New Roman"/>
          <w:sz w:val="24"/>
        </w:rPr>
        <w:t xml:space="preserve"> vagy értelmileg akadályozott) − súlyosan, halmozottan sérült tanuló</w:t>
      </w:r>
      <w:r w:rsidR="006C732C" w:rsidRPr="00BB7705">
        <w:rPr>
          <w:rFonts w:ascii="Times New Roman" w:hAnsi="Times New Roman"/>
          <w:sz w:val="24"/>
        </w:rPr>
        <w:t>k.</w:t>
      </w:r>
    </w:p>
    <w:p w14:paraId="5747DBA0" w14:textId="2BE98B22" w:rsidR="00550B7C" w:rsidRPr="00BB7705" w:rsidRDefault="00722A4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Aranyhíd EGYMI céljai a fogyatékossággal élő gyermekek és tanulók humánus, az egyéni képességekhez igazodó, fejlesztő célú nevelése, oktatása. A területileg különálló helyszínen lévő gyógypedagógiai óvoda négy csoportjában értelmileg akadályozott, autista, mozgásfogyatékos és halmozottan sérült gyermekek nevelése folyik. A fejlesztő környezetben a gyógypedagógusok, konduktorok, pedagógiai munkát segítő szakemberek szeretetteljes légkörben, a tudásuk legjavát nyújtva igyekeznek a rájuk bízott gyermekek képességeit az adottságaikhoz mérten a legmagasabb szintre fejleszteni, alkalmassá tenni őket az iskolába történő tovább haladásra, minél nagyobb mértékű önállóság elérésére. A székhelyintézmény általános iskolai intézményegységében a tanulásban akadályozottak tagozatán évfolyamonként egy osztály, az értelmileg akadályozott, valamint az értelmileg Pedagógiai Program Aranyhíd EGYMI 8 különböző fokban sérült autista tanulók általános iskolájában három-három összevont osztályban folyik a nevelés-oktatás. A tanulásban akadályozottak szakiskolájában a 9. előkészítő évfolyam elvégzését követően a jelentkezők létszámától függően Szakmajegyzékben szereplő képzés megszerzésére van lehetőség. A végzett tanulóink számára lehetővé tesszük, hogy a szakmai vizsga letétele után újabb induló szakmai képzésbe csatlakozhassanak be, így növelhetik esélyeiket a nyílt munkaerőpiacon történő elhelyezkedésre. Készségfejlesztő iskolai képzés keretében az értelmileg akadályozott és a gyengébb képességeik miatt szakmai oktatásba bekapcsolódni nem tudó tanulásban akadályozott tanulók számára kétféle képzésben való részvételre van lehetőség. Fejlesztő nevelés-oktatás keretében az intézmény gyógypedagógusai a súlyosan, halmozottan sérült tanköteles korú tanulók fejlesztését végzik, intézményi csoportban, ill. otthoni ellátás keretében. Az intézményben a 2018/19-es tanévtől két fejlesztő iskolai csoport működik. A tankerület többségi iskoláiban utazó gyógypedagógiai, ill. konduktív pedagógiai ellátás keretében végzik az intézmény szakemberei a sajátos nevelési igényű tanulók rehabilitációs óráinak ellátását. Az intézmény minden szektorában fogadja a gyógypedagógusokat, gyógypedagógiai segítő munkatársakat képző intézmények hallgatóit, számukra a szakmai gyakorlat lehetőségét biztosítja. Felkészült kollégák tereptanárként végzik a választott hivatásra történő gyakorlati felkészítésüket. A szerteágazó feladatokat több mint hatvan fős, főállásban az intézményben dolgozó felkészült szakembergárda, valamint évről-évre 30-40 fő óraadó gyógypedagógus végzi. A rászoruló gyermekek, tanulók támogatását, a pedagógiai munkához szükséges eszközök beszerzését, táboroztatás költségeit stb. az intézmény Napház Alapítványa segíti.</w:t>
      </w:r>
    </w:p>
    <w:p w14:paraId="0177C6CD" w14:textId="77777777" w:rsidR="00F92DE8" w:rsidRPr="00BB7705" w:rsidRDefault="00F92DE8" w:rsidP="00563470">
      <w:pPr>
        <w:pStyle w:val="Tblacm"/>
        <w:rPr>
          <w:rFonts w:ascii="Times New Roman" w:hAnsi="Times New Roman"/>
          <w:sz w:val="24"/>
          <w:szCs w:val="24"/>
          <w:highlight w:val="green"/>
        </w:rPr>
      </w:pPr>
    </w:p>
    <w:p w14:paraId="7897D685" w14:textId="71345B90" w:rsidR="00F92DE8" w:rsidRPr="00BB7705" w:rsidRDefault="00066A07" w:rsidP="00563470">
      <w:pPr>
        <w:autoSpaceDE w:val="0"/>
        <w:autoSpaceDN w:val="0"/>
        <w:adjustRightInd w:val="0"/>
        <w:rPr>
          <w:rFonts w:ascii="Times New Roman" w:hAnsi="Times New Roman"/>
          <w:sz w:val="24"/>
        </w:rPr>
      </w:pPr>
      <w:bookmarkStart w:id="90" w:name="_Toc346547662"/>
      <w:bookmarkEnd w:id="89"/>
      <w:r w:rsidRPr="00BB7705">
        <w:rPr>
          <w:rFonts w:ascii="Times New Roman" w:hAnsi="Times New Roman"/>
          <w:sz w:val="24"/>
        </w:rPr>
        <w:t>Velemben nem működik a gyermekek napközbeni ellátását szolgáló bölcsőde, vagy családi napközi. A legközelebbi intézmény – bölcsőde - Kőszegen található. Családi napközi Kőszegen sem működik.</w:t>
      </w:r>
    </w:p>
    <w:bookmarkEnd w:id="90"/>
    <w:p w14:paraId="69C5E7FB" w14:textId="77777777" w:rsidR="006E3D56" w:rsidRPr="00BB7705" w:rsidRDefault="006E3D56"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településen nincsen iskola. Nincs adata az önkormányzatnak arra vonatkozóan, hogy az általános iskolai korú gyermekek hol végzik a tanulmányaikat, így annak eredményéről sem rendelkezünk információval.  </w:t>
      </w:r>
    </w:p>
    <w:p w14:paraId="68617DAB" w14:textId="77777777" w:rsidR="006E3D56" w:rsidRPr="00BB7705" w:rsidRDefault="006E3D56" w:rsidP="00563470">
      <w:pPr>
        <w:autoSpaceDE w:val="0"/>
        <w:autoSpaceDN w:val="0"/>
        <w:adjustRightInd w:val="0"/>
        <w:spacing w:after="20"/>
        <w:ind w:firstLine="142"/>
        <w:rPr>
          <w:rFonts w:ascii="Times New Roman" w:hAnsi="Times New Roman"/>
          <w:i/>
          <w:iCs/>
          <w:sz w:val="24"/>
        </w:rPr>
      </w:pPr>
    </w:p>
    <w:p w14:paraId="342688E0" w14:textId="77777777" w:rsidR="00654689" w:rsidRPr="00BB7705" w:rsidRDefault="00D43C14" w:rsidP="00563470">
      <w:pPr>
        <w:shd w:val="clear" w:color="auto" w:fill="FFFFFF"/>
        <w:spacing w:after="120"/>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w:t>
      </w:r>
      <w:r w:rsidR="00654689" w:rsidRPr="00BB7705">
        <w:rPr>
          <w:rFonts w:ascii="Times New Roman" w:hAnsi="Times New Roman"/>
          <w:sz w:val="24"/>
        </w:rPr>
        <w:t>gyermekjóléti alapellátások, Biztos Kezdet Gyerekház, Tanoda, gyermekszegénységet csökkentő speciális szolgáltatások;</w:t>
      </w:r>
    </w:p>
    <w:p w14:paraId="63A1933D" w14:textId="77777777" w:rsidR="00C905E6" w:rsidRPr="00BB7705" w:rsidRDefault="00C905E6" w:rsidP="00563470">
      <w:pPr>
        <w:autoSpaceDE w:val="0"/>
        <w:autoSpaceDN w:val="0"/>
        <w:adjustRightInd w:val="0"/>
        <w:spacing w:after="20"/>
        <w:rPr>
          <w:rFonts w:ascii="Times New Roman" w:hAnsi="Times New Roman"/>
          <w:b/>
          <w:sz w:val="24"/>
        </w:rPr>
      </w:pPr>
    </w:p>
    <w:p w14:paraId="489A70B0" w14:textId="77777777" w:rsidR="00C905E6" w:rsidRPr="00BB7705" w:rsidRDefault="00C905E6" w:rsidP="00563470">
      <w:pPr>
        <w:autoSpaceDE w:val="0"/>
        <w:autoSpaceDN w:val="0"/>
        <w:adjustRightInd w:val="0"/>
        <w:spacing w:after="20"/>
        <w:rPr>
          <w:rFonts w:ascii="Times New Roman" w:hAnsi="Times New Roman"/>
          <w:b/>
          <w:bCs/>
          <w:sz w:val="24"/>
        </w:rPr>
      </w:pPr>
      <w:r w:rsidRPr="00BB7705">
        <w:rPr>
          <w:rFonts w:ascii="Times New Roman" w:hAnsi="Times New Roman"/>
          <w:b/>
          <w:bCs/>
          <w:sz w:val="24"/>
        </w:rPr>
        <w:t>Kőszegi Szociális Gondozási Központ</w:t>
      </w:r>
    </w:p>
    <w:p w14:paraId="71A69727"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36B8AA" w14:textId="2A619EC4" w:rsidR="00D50409" w:rsidRPr="00BB7705" w:rsidRDefault="001D553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Gyermekjóléti Szolgálat 2022. évben is 7 településen biztosította a gyermekjóléti</w:t>
      </w:r>
      <w:r w:rsidR="003A6F4A" w:rsidRPr="00BB7705">
        <w:rPr>
          <w:rFonts w:ascii="Times New Roman" w:hAnsi="Times New Roman"/>
          <w:sz w:val="24"/>
        </w:rPr>
        <w:t xml:space="preserve"> </w:t>
      </w:r>
      <w:r w:rsidRPr="00BB7705">
        <w:rPr>
          <w:rFonts w:ascii="Times New Roman" w:hAnsi="Times New Roman"/>
          <w:sz w:val="24"/>
        </w:rPr>
        <w:t>szolgáltatást és a családsegítést. A feladatellátást az intézmény vezetője irányítja, a Kőszegi</w:t>
      </w:r>
      <w:r w:rsidR="003A6F4A" w:rsidRPr="00BB7705">
        <w:rPr>
          <w:rFonts w:ascii="Times New Roman" w:hAnsi="Times New Roman"/>
          <w:sz w:val="24"/>
        </w:rPr>
        <w:t xml:space="preserve"> </w:t>
      </w:r>
      <w:r w:rsidRPr="00BB7705">
        <w:rPr>
          <w:rFonts w:ascii="Times New Roman" w:hAnsi="Times New Roman"/>
          <w:sz w:val="24"/>
        </w:rPr>
        <w:t>Közös Önkormányzati Hivatalhoz tartozó 3 településen, valamint ellátási szerződés alapján a</w:t>
      </w:r>
      <w:r w:rsidR="003A6F4A" w:rsidRPr="00BB7705">
        <w:rPr>
          <w:rFonts w:ascii="Times New Roman" w:hAnsi="Times New Roman"/>
          <w:sz w:val="24"/>
        </w:rPr>
        <w:t xml:space="preserve"> </w:t>
      </w:r>
      <w:r w:rsidRPr="00BB7705">
        <w:rPr>
          <w:rFonts w:ascii="Times New Roman" w:hAnsi="Times New Roman"/>
          <w:sz w:val="24"/>
        </w:rPr>
        <w:t>Horvátzsidányi térséghez tartozó településeken is.</w:t>
      </w:r>
      <w:r w:rsidR="003A6F4A" w:rsidRPr="00BB7705">
        <w:rPr>
          <w:rFonts w:ascii="Times New Roman" w:hAnsi="Times New Roman"/>
          <w:sz w:val="24"/>
        </w:rPr>
        <w:t xml:space="preserve"> </w:t>
      </w:r>
      <w:r w:rsidRPr="00BB7705">
        <w:rPr>
          <w:rFonts w:ascii="Times New Roman" w:hAnsi="Times New Roman"/>
          <w:sz w:val="24"/>
        </w:rPr>
        <w:t>Továbbra is előírás a havi 3 személyes találkozás az ellátást igénybe vevőkkel, akikkel</w:t>
      </w:r>
      <w:r w:rsidR="003A6F4A" w:rsidRPr="00BB7705">
        <w:rPr>
          <w:rFonts w:ascii="Times New Roman" w:hAnsi="Times New Roman"/>
          <w:sz w:val="24"/>
        </w:rPr>
        <w:t xml:space="preserve"> </w:t>
      </w:r>
      <w:r w:rsidRPr="00BB7705">
        <w:rPr>
          <w:rFonts w:ascii="Times New Roman" w:hAnsi="Times New Roman"/>
          <w:sz w:val="24"/>
        </w:rPr>
        <w:t>együttműködési megállapodás megkötése is szükséges. Továbbra is lehetőség van egyszeri</w:t>
      </w:r>
      <w:r w:rsidR="007C37A9">
        <w:rPr>
          <w:rFonts w:ascii="Times New Roman" w:hAnsi="Times New Roman"/>
          <w:sz w:val="24"/>
        </w:rPr>
        <w:t xml:space="preserve"> </w:t>
      </w:r>
      <w:r w:rsidRPr="00BB7705">
        <w:rPr>
          <w:rFonts w:ascii="Times New Roman" w:hAnsi="Times New Roman"/>
          <w:sz w:val="24"/>
        </w:rPr>
        <w:t>segítségnyújtásra is, ellátatlanul nem maradt senki.</w:t>
      </w:r>
      <w:r w:rsidR="003A6F4A" w:rsidRPr="00BB7705">
        <w:rPr>
          <w:rFonts w:ascii="Times New Roman" w:hAnsi="Times New Roman"/>
          <w:sz w:val="24"/>
        </w:rPr>
        <w:t xml:space="preserve"> </w:t>
      </w:r>
      <w:r w:rsidRPr="00BB7705">
        <w:rPr>
          <w:rFonts w:ascii="Times New Roman" w:hAnsi="Times New Roman"/>
          <w:sz w:val="24"/>
        </w:rPr>
        <w:t>A gyermekjóléti alapellátások (gyermekjóléti szolgálat, gyermekek napközbeni ellátása,</w:t>
      </w:r>
      <w:r w:rsidR="003A6F4A" w:rsidRPr="00BB7705">
        <w:rPr>
          <w:rFonts w:ascii="Times New Roman" w:hAnsi="Times New Roman"/>
          <w:sz w:val="24"/>
        </w:rPr>
        <w:t xml:space="preserve"> </w:t>
      </w:r>
      <w:r w:rsidRPr="00BB7705">
        <w:rPr>
          <w:rFonts w:ascii="Times New Roman" w:hAnsi="Times New Roman"/>
          <w:sz w:val="24"/>
        </w:rPr>
        <w:t>gyermekek átmeneti gondozása) a helyettes szülői hálózat kivételével biztosítottak.</w:t>
      </w:r>
      <w:r w:rsidR="003A6F4A" w:rsidRPr="00BB7705">
        <w:rPr>
          <w:rFonts w:ascii="Times New Roman" w:hAnsi="Times New Roman"/>
          <w:sz w:val="24"/>
        </w:rPr>
        <w:t xml:space="preserve"> </w:t>
      </w:r>
      <w:r w:rsidRPr="00BB7705">
        <w:rPr>
          <w:rFonts w:ascii="Times New Roman" w:hAnsi="Times New Roman"/>
          <w:sz w:val="24"/>
        </w:rPr>
        <w:t>A Család- és Gyermekjóléti Szolgálat az elmúlt évben együttműködési megállapodás</w:t>
      </w:r>
      <w:r w:rsidR="003A6F4A" w:rsidRPr="00BB7705">
        <w:rPr>
          <w:rFonts w:ascii="Times New Roman" w:hAnsi="Times New Roman"/>
          <w:sz w:val="24"/>
        </w:rPr>
        <w:t xml:space="preserve"> </w:t>
      </w:r>
      <w:r w:rsidRPr="00BB7705">
        <w:rPr>
          <w:rFonts w:ascii="Times New Roman" w:hAnsi="Times New Roman"/>
          <w:sz w:val="24"/>
        </w:rPr>
        <w:t>alapján 74 főt, 23 családot gondozott.Együttműködési megállapodás nélkül 92 fő, 22 család fordult a szolgálathoz segítségért</w:t>
      </w:r>
      <w:r w:rsidR="003A6F4A" w:rsidRPr="00BB7705">
        <w:rPr>
          <w:rFonts w:ascii="Times New Roman" w:hAnsi="Times New Roman"/>
          <w:sz w:val="24"/>
        </w:rPr>
        <w:t xml:space="preserve"> </w:t>
      </w:r>
      <w:r w:rsidRPr="00BB7705">
        <w:rPr>
          <w:rFonts w:ascii="Times New Roman" w:hAnsi="Times New Roman"/>
          <w:sz w:val="24"/>
        </w:rPr>
        <w:t>(adományközvetítés, ügyintézés, tanácsadás, mentális segítés, kapcsolati problémák, válás,</w:t>
      </w:r>
      <w:r w:rsidR="003A6F4A" w:rsidRPr="00BB7705">
        <w:rPr>
          <w:rFonts w:ascii="Times New Roman" w:hAnsi="Times New Roman"/>
          <w:sz w:val="24"/>
        </w:rPr>
        <w:t xml:space="preserve"> </w:t>
      </w:r>
      <w:r w:rsidRPr="00BB7705">
        <w:rPr>
          <w:rFonts w:ascii="Times New Roman" w:hAnsi="Times New Roman"/>
          <w:sz w:val="24"/>
        </w:rPr>
        <w:t>iskolai problémák stb.).</w:t>
      </w:r>
      <w:r w:rsidR="003A6F4A" w:rsidRPr="00BB7705">
        <w:rPr>
          <w:rFonts w:ascii="Times New Roman" w:hAnsi="Times New Roman"/>
          <w:sz w:val="24"/>
        </w:rPr>
        <w:t xml:space="preserve"> </w:t>
      </w:r>
      <w:r w:rsidRPr="00BB7705">
        <w:rPr>
          <w:rFonts w:ascii="Times New Roman" w:hAnsi="Times New Roman"/>
          <w:sz w:val="24"/>
        </w:rPr>
        <w:t>Az együttműködési megállapodás alapján gondozottak száma azért csökkent az elmúlt évihez</w:t>
      </w:r>
      <w:r w:rsidR="003A6F4A" w:rsidRPr="00BB7705">
        <w:rPr>
          <w:rFonts w:ascii="Times New Roman" w:hAnsi="Times New Roman"/>
          <w:sz w:val="24"/>
        </w:rPr>
        <w:t xml:space="preserve"> </w:t>
      </w:r>
      <w:r w:rsidRPr="00BB7705">
        <w:rPr>
          <w:rFonts w:ascii="Times New Roman" w:hAnsi="Times New Roman"/>
          <w:sz w:val="24"/>
        </w:rPr>
        <w:t>képest, mert a védelembevételi eljárás megszűnése után a családok nem vállalták, nem</w:t>
      </w:r>
      <w:r w:rsidR="00B54CF2">
        <w:rPr>
          <w:rFonts w:ascii="Times New Roman" w:hAnsi="Times New Roman"/>
          <w:sz w:val="24"/>
        </w:rPr>
        <w:t xml:space="preserve"> </w:t>
      </w:r>
      <w:r w:rsidRPr="00BB7705">
        <w:rPr>
          <w:rFonts w:ascii="Times New Roman" w:hAnsi="Times New Roman"/>
          <w:sz w:val="24"/>
        </w:rPr>
        <w:t>igényelték a folyamatos együttműködést.</w:t>
      </w:r>
      <w:r w:rsidR="003A6F4A" w:rsidRPr="00BB7705">
        <w:rPr>
          <w:rFonts w:ascii="Times New Roman" w:hAnsi="Times New Roman"/>
          <w:sz w:val="24"/>
        </w:rPr>
        <w:t xml:space="preserve"> </w:t>
      </w:r>
      <w:r w:rsidRPr="00BB7705">
        <w:rPr>
          <w:rFonts w:ascii="Times New Roman" w:hAnsi="Times New Roman"/>
          <w:sz w:val="24"/>
        </w:rPr>
        <w:t>Az elszabadult infláció a családok anyagi terheit tovább növelte és újabb problémákat,</w:t>
      </w:r>
      <w:r w:rsidR="003A6F4A" w:rsidRPr="00BB7705">
        <w:rPr>
          <w:rFonts w:ascii="Times New Roman" w:hAnsi="Times New Roman"/>
          <w:sz w:val="24"/>
        </w:rPr>
        <w:t xml:space="preserve"> </w:t>
      </w:r>
      <w:r w:rsidRPr="00BB7705">
        <w:rPr>
          <w:rFonts w:ascii="Times New Roman" w:hAnsi="Times New Roman"/>
          <w:sz w:val="24"/>
        </w:rPr>
        <w:t>nehézségeket generált.</w:t>
      </w:r>
      <w:r w:rsidR="003A6F4A" w:rsidRPr="00BB7705">
        <w:rPr>
          <w:rFonts w:ascii="Times New Roman" w:hAnsi="Times New Roman"/>
          <w:sz w:val="24"/>
        </w:rPr>
        <w:t xml:space="preserve"> </w:t>
      </w:r>
      <w:r w:rsidRPr="00BB7705">
        <w:rPr>
          <w:rFonts w:ascii="Times New Roman" w:hAnsi="Times New Roman"/>
          <w:sz w:val="24"/>
        </w:rPr>
        <w:t>Januárban egy kolléganő nyugdíjazása miatt, a szolgálatvezető és egy családgondozó látta el a</w:t>
      </w:r>
      <w:r w:rsidR="003A6F4A" w:rsidRPr="00BB7705">
        <w:rPr>
          <w:rFonts w:ascii="Times New Roman" w:hAnsi="Times New Roman"/>
          <w:sz w:val="24"/>
        </w:rPr>
        <w:t xml:space="preserve"> </w:t>
      </w:r>
      <w:r w:rsidRPr="00BB7705">
        <w:rPr>
          <w:rFonts w:ascii="Times New Roman" w:hAnsi="Times New Roman"/>
          <w:sz w:val="24"/>
        </w:rPr>
        <w:t>feladatokat, majd szeptemberben sikerült új munkatársat találni.</w:t>
      </w:r>
    </w:p>
    <w:p w14:paraId="2BBAAF11" w14:textId="77777777" w:rsidR="00D50409" w:rsidRPr="00BB7705" w:rsidRDefault="00D5040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5BFF36"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számú táblázat</w:t>
      </w:r>
    </w:p>
    <w:p w14:paraId="2E5A9C8D" w14:textId="77777777" w:rsidR="00A8526E" w:rsidRPr="00BB7705" w:rsidRDefault="00A8526E" w:rsidP="00563470">
      <w:pPr>
        <w:pStyle w:val="Listaszerbekezds6"/>
        <w:ind w:left="360"/>
        <w:jc w:val="both"/>
        <w:rPr>
          <w:i/>
          <w:iCs/>
        </w:rPr>
      </w:pPr>
      <w:r w:rsidRPr="00BB7705">
        <w:rPr>
          <w:i/>
          <w:iCs/>
        </w:rPr>
        <w:t xml:space="preserve">A szolgálatnál megjelent személyek száma ellátási forma szerint </w:t>
      </w:r>
    </w:p>
    <w:tbl>
      <w:tblPr>
        <w:tblW w:w="9529" w:type="dxa"/>
        <w:tblLayout w:type="fixed"/>
        <w:tblLook w:val="04A0" w:firstRow="1" w:lastRow="0" w:firstColumn="1" w:lastColumn="0" w:noHBand="0" w:noVBand="1"/>
      </w:tblPr>
      <w:tblGrid>
        <w:gridCol w:w="5603"/>
        <w:gridCol w:w="1909"/>
        <w:gridCol w:w="2017"/>
      </w:tblGrid>
      <w:tr w:rsidR="00A8526E" w:rsidRPr="00BB7705" w14:paraId="76FD7111" w14:textId="77777777" w:rsidTr="00B32C95">
        <w:trPr>
          <w:trHeight w:val="292"/>
        </w:trPr>
        <w:tc>
          <w:tcPr>
            <w:tcW w:w="5603" w:type="dxa"/>
            <w:tcBorders>
              <w:top w:val="single" w:sz="4" w:space="0" w:color="000000"/>
              <w:left w:val="single" w:sz="4" w:space="0" w:color="000000"/>
              <w:bottom w:val="single" w:sz="4" w:space="0" w:color="000000"/>
              <w:right w:val="nil"/>
            </w:tcBorders>
          </w:tcPr>
          <w:p w14:paraId="65349035" w14:textId="77777777" w:rsidR="00A8526E" w:rsidRPr="00BB7705" w:rsidRDefault="00A8526E" w:rsidP="00563470">
            <w:pPr>
              <w:snapToGrid w:val="0"/>
              <w:rPr>
                <w:rFonts w:ascii="Times New Roman" w:hAnsi="Times New Roman"/>
                <w:sz w:val="24"/>
                <w:lang w:eastAsia="en-US"/>
              </w:rPr>
            </w:pPr>
          </w:p>
        </w:tc>
        <w:tc>
          <w:tcPr>
            <w:tcW w:w="1909" w:type="dxa"/>
            <w:tcBorders>
              <w:top w:val="single" w:sz="4" w:space="0" w:color="000000"/>
              <w:left w:val="single" w:sz="4" w:space="0" w:color="000000"/>
              <w:bottom w:val="single" w:sz="4" w:space="0" w:color="000000"/>
              <w:right w:val="nil"/>
            </w:tcBorders>
            <w:hideMark/>
          </w:tcPr>
          <w:p w14:paraId="2C8D29EE"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Egység</w:t>
            </w:r>
          </w:p>
        </w:tc>
        <w:tc>
          <w:tcPr>
            <w:tcW w:w="2017" w:type="dxa"/>
            <w:tcBorders>
              <w:top w:val="single" w:sz="4" w:space="0" w:color="000000"/>
              <w:left w:val="single" w:sz="4" w:space="0" w:color="000000"/>
              <w:bottom w:val="single" w:sz="4" w:space="0" w:color="000000"/>
              <w:right w:val="single" w:sz="4" w:space="0" w:color="000000"/>
            </w:tcBorders>
            <w:hideMark/>
          </w:tcPr>
          <w:p w14:paraId="3E8E5FC9"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Összesen</w:t>
            </w:r>
          </w:p>
        </w:tc>
      </w:tr>
      <w:tr w:rsidR="00A8526E" w:rsidRPr="00BB7705" w14:paraId="73DE9771" w14:textId="77777777" w:rsidTr="00B32C95">
        <w:trPr>
          <w:trHeight w:val="575"/>
        </w:trPr>
        <w:tc>
          <w:tcPr>
            <w:tcW w:w="5603" w:type="dxa"/>
            <w:tcBorders>
              <w:top w:val="single" w:sz="4" w:space="0" w:color="000000"/>
              <w:left w:val="single" w:sz="4" w:space="0" w:color="000000"/>
              <w:bottom w:val="single" w:sz="4" w:space="0" w:color="000000"/>
              <w:right w:val="nil"/>
            </w:tcBorders>
            <w:hideMark/>
          </w:tcPr>
          <w:p w14:paraId="73E78B3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 szolgáltatást igénybe vevő együttműködési</w:t>
            </w:r>
          </w:p>
          <w:p w14:paraId="14D4A88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megállapodás alapján </w:t>
            </w:r>
          </w:p>
        </w:tc>
        <w:tc>
          <w:tcPr>
            <w:tcW w:w="1909" w:type="dxa"/>
            <w:tcBorders>
              <w:top w:val="single" w:sz="4" w:space="0" w:color="000000"/>
              <w:left w:val="single" w:sz="4" w:space="0" w:color="000000"/>
              <w:bottom w:val="single" w:sz="4" w:space="0" w:color="000000"/>
              <w:right w:val="nil"/>
            </w:tcBorders>
            <w:hideMark/>
          </w:tcPr>
          <w:p w14:paraId="3D512984"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6DB27FD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74</w:t>
            </w:r>
          </w:p>
        </w:tc>
      </w:tr>
      <w:tr w:rsidR="00A8526E" w:rsidRPr="00BB7705" w14:paraId="0EA17B48" w14:textId="77777777" w:rsidTr="00B32C95">
        <w:trPr>
          <w:trHeight w:val="575"/>
        </w:trPr>
        <w:tc>
          <w:tcPr>
            <w:tcW w:w="5603" w:type="dxa"/>
            <w:tcBorders>
              <w:top w:val="single" w:sz="4" w:space="0" w:color="000000"/>
              <w:left w:val="single" w:sz="4" w:space="0" w:color="000000"/>
              <w:bottom w:val="single" w:sz="4" w:space="0" w:color="000000"/>
              <w:right w:val="nil"/>
            </w:tcBorders>
            <w:hideMark/>
          </w:tcPr>
          <w:p w14:paraId="3D64C98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 szolgáltatást igénybe vevő családok</w:t>
            </w:r>
          </w:p>
          <w:p w14:paraId="5E9332A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együttműködési megállapodás alapján </w:t>
            </w:r>
          </w:p>
        </w:tc>
        <w:tc>
          <w:tcPr>
            <w:tcW w:w="1909" w:type="dxa"/>
            <w:tcBorders>
              <w:top w:val="single" w:sz="4" w:space="0" w:color="000000"/>
              <w:left w:val="single" w:sz="4" w:space="0" w:color="000000"/>
              <w:bottom w:val="single" w:sz="4" w:space="0" w:color="000000"/>
              <w:right w:val="nil"/>
            </w:tcBorders>
            <w:hideMark/>
          </w:tcPr>
          <w:p w14:paraId="500B13D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54063EBB"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23</w:t>
            </w:r>
          </w:p>
        </w:tc>
      </w:tr>
      <w:tr w:rsidR="00A8526E" w:rsidRPr="00BB7705" w14:paraId="1C1C8240"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6403297C"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Ebből központ által továbbított/központól érkező</w:t>
            </w:r>
          </w:p>
        </w:tc>
        <w:tc>
          <w:tcPr>
            <w:tcW w:w="1909" w:type="dxa"/>
            <w:tcBorders>
              <w:top w:val="single" w:sz="4" w:space="0" w:color="000000"/>
              <w:left w:val="single" w:sz="4" w:space="0" w:color="000000"/>
              <w:bottom w:val="single" w:sz="4" w:space="0" w:color="000000"/>
              <w:right w:val="nil"/>
            </w:tcBorders>
            <w:hideMark/>
          </w:tcPr>
          <w:p w14:paraId="685B59F4"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1396D2A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7B6675EC" w14:textId="77777777" w:rsidTr="00B32C95">
        <w:trPr>
          <w:trHeight w:val="282"/>
        </w:trPr>
        <w:tc>
          <w:tcPr>
            <w:tcW w:w="5603" w:type="dxa"/>
            <w:tcBorders>
              <w:top w:val="single" w:sz="4" w:space="0" w:color="000000"/>
              <w:left w:val="single" w:sz="4" w:space="0" w:color="000000"/>
              <w:bottom w:val="single" w:sz="4" w:space="0" w:color="000000"/>
              <w:right w:val="nil"/>
            </w:tcBorders>
            <w:hideMark/>
          </w:tcPr>
          <w:p w14:paraId="0CBD977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Egyszeri alkalommal megjelent </w:t>
            </w:r>
          </w:p>
        </w:tc>
        <w:tc>
          <w:tcPr>
            <w:tcW w:w="1909" w:type="dxa"/>
            <w:tcBorders>
              <w:top w:val="single" w:sz="4" w:space="0" w:color="000000"/>
              <w:left w:val="single" w:sz="4" w:space="0" w:color="000000"/>
              <w:bottom w:val="single" w:sz="4" w:space="0" w:color="000000"/>
              <w:right w:val="nil"/>
            </w:tcBorders>
            <w:hideMark/>
          </w:tcPr>
          <w:p w14:paraId="606844E9"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1B287D95"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92</w:t>
            </w:r>
          </w:p>
        </w:tc>
      </w:tr>
      <w:tr w:rsidR="00A8526E" w:rsidRPr="00BB7705" w14:paraId="4406BF55"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24C6D2CD"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Egyszeri alkalommal megjelent </w:t>
            </w:r>
          </w:p>
        </w:tc>
        <w:tc>
          <w:tcPr>
            <w:tcW w:w="1909" w:type="dxa"/>
            <w:tcBorders>
              <w:top w:val="single" w:sz="4" w:space="0" w:color="000000"/>
              <w:left w:val="single" w:sz="4" w:space="0" w:color="000000"/>
              <w:bottom w:val="single" w:sz="4" w:space="0" w:color="000000"/>
              <w:right w:val="nil"/>
            </w:tcBorders>
            <w:hideMark/>
          </w:tcPr>
          <w:p w14:paraId="7A91C3E2"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4514A4E5"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22</w:t>
            </w:r>
          </w:p>
        </w:tc>
      </w:tr>
      <w:tr w:rsidR="00A8526E" w:rsidRPr="00BB7705" w14:paraId="2035D9B5" w14:textId="77777777" w:rsidTr="00B32C95">
        <w:trPr>
          <w:trHeight w:val="282"/>
        </w:trPr>
        <w:tc>
          <w:tcPr>
            <w:tcW w:w="5603" w:type="dxa"/>
            <w:tcBorders>
              <w:top w:val="single" w:sz="4" w:space="0" w:color="000000"/>
              <w:left w:val="single" w:sz="4" w:space="0" w:color="000000"/>
              <w:bottom w:val="single" w:sz="4" w:space="0" w:color="000000"/>
              <w:right w:val="nil"/>
            </w:tcBorders>
            <w:hideMark/>
          </w:tcPr>
          <w:p w14:paraId="51E6E70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Tanácsadottként megjelent</w:t>
            </w:r>
          </w:p>
        </w:tc>
        <w:tc>
          <w:tcPr>
            <w:tcW w:w="1909" w:type="dxa"/>
            <w:tcBorders>
              <w:top w:val="single" w:sz="4" w:space="0" w:color="000000"/>
              <w:left w:val="single" w:sz="4" w:space="0" w:color="000000"/>
              <w:bottom w:val="single" w:sz="4" w:space="0" w:color="000000"/>
              <w:right w:val="nil"/>
            </w:tcBorders>
            <w:hideMark/>
          </w:tcPr>
          <w:p w14:paraId="223B19B8"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fő</w:t>
            </w:r>
          </w:p>
        </w:tc>
        <w:tc>
          <w:tcPr>
            <w:tcW w:w="2017" w:type="dxa"/>
            <w:tcBorders>
              <w:top w:val="single" w:sz="4" w:space="0" w:color="000000"/>
              <w:left w:val="single" w:sz="4" w:space="0" w:color="000000"/>
              <w:bottom w:val="single" w:sz="4" w:space="0" w:color="000000"/>
              <w:right w:val="single" w:sz="4" w:space="0" w:color="000000"/>
            </w:tcBorders>
            <w:hideMark/>
          </w:tcPr>
          <w:p w14:paraId="50567791"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16</w:t>
            </w:r>
          </w:p>
        </w:tc>
      </w:tr>
      <w:tr w:rsidR="00A8526E" w:rsidRPr="00BB7705" w14:paraId="2AB33FA6" w14:textId="77777777" w:rsidTr="00B32C95">
        <w:trPr>
          <w:trHeight w:val="292"/>
        </w:trPr>
        <w:tc>
          <w:tcPr>
            <w:tcW w:w="5603" w:type="dxa"/>
            <w:tcBorders>
              <w:top w:val="single" w:sz="4" w:space="0" w:color="000000"/>
              <w:left w:val="single" w:sz="4" w:space="0" w:color="000000"/>
              <w:bottom w:val="single" w:sz="4" w:space="0" w:color="000000"/>
              <w:right w:val="nil"/>
            </w:tcBorders>
            <w:hideMark/>
          </w:tcPr>
          <w:p w14:paraId="4CEDBB0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Tanácsadottként megjelent</w:t>
            </w:r>
          </w:p>
        </w:tc>
        <w:tc>
          <w:tcPr>
            <w:tcW w:w="1909" w:type="dxa"/>
            <w:tcBorders>
              <w:top w:val="single" w:sz="4" w:space="0" w:color="000000"/>
              <w:left w:val="single" w:sz="4" w:space="0" w:color="000000"/>
              <w:bottom w:val="single" w:sz="4" w:space="0" w:color="000000"/>
              <w:right w:val="nil"/>
            </w:tcBorders>
            <w:hideMark/>
          </w:tcPr>
          <w:p w14:paraId="572D30A5"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család</w:t>
            </w:r>
          </w:p>
        </w:tc>
        <w:tc>
          <w:tcPr>
            <w:tcW w:w="2017" w:type="dxa"/>
            <w:tcBorders>
              <w:top w:val="single" w:sz="4" w:space="0" w:color="000000"/>
              <w:left w:val="single" w:sz="4" w:space="0" w:color="000000"/>
              <w:bottom w:val="single" w:sz="4" w:space="0" w:color="000000"/>
              <w:right w:val="single" w:sz="4" w:space="0" w:color="000000"/>
            </w:tcBorders>
            <w:hideMark/>
          </w:tcPr>
          <w:p w14:paraId="7BB004C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5</w:t>
            </w:r>
          </w:p>
        </w:tc>
      </w:tr>
    </w:tbl>
    <w:p w14:paraId="399D8D8F" w14:textId="77777777" w:rsidR="00A8526E" w:rsidRPr="00BB7705" w:rsidRDefault="00A8526E" w:rsidP="00563470">
      <w:pPr>
        <w:rPr>
          <w:rFonts w:ascii="Times New Roman" w:hAnsi="Times New Roman"/>
          <w:sz w:val="24"/>
        </w:rPr>
      </w:pPr>
    </w:p>
    <w:p w14:paraId="6C4C8103"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 xml:space="preserve">számú táblázat </w:t>
      </w:r>
    </w:p>
    <w:p w14:paraId="4DFE36AB" w14:textId="77777777" w:rsidR="00A8526E" w:rsidRPr="00BB7705" w:rsidRDefault="00A8526E" w:rsidP="00563470">
      <w:pPr>
        <w:pStyle w:val="Listaszerbekezds6"/>
        <w:ind w:left="357"/>
        <w:jc w:val="both"/>
        <w:rPr>
          <w:i/>
          <w:iCs/>
        </w:rPr>
      </w:pPr>
      <w:r w:rsidRPr="00BB7705">
        <w:rPr>
          <w:i/>
          <w:iCs/>
        </w:rPr>
        <w:t xml:space="preserve">A szolgáltatást igénybe vevő személyek száma elsődleges probléma szerint és a problémák halmozott száma szerint </w:t>
      </w:r>
    </w:p>
    <w:tbl>
      <w:tblPr>
        <w:tblW w:w="0" w:type="auto"/>
        <w:tblInd w:w="392" w:type="dxa"/>
        <w:tblLayout w:type="fixed"/>
        <w:tblLook w:val="04A0" w:firstRow="1" w:lastRow="0" w:firstColumn="1" w:lastColumn="0" w:noHBand="0" w:noVBand="1"/>
      </w:tblPr>
      <w:tblGrid>
        <w:gridCol w:w="5058"/>
        <w:gridCol w:w="1689"/>
        <w:gridCol w:w="36"/>
        <w:gridCol w:w="2431"/>
      </w:tblGrid>
      <w:tr w:rsidR="00A8526E" w:rsidRPr="00BB7705" w14:paraId="4303A99C" w14:textId="77777777" w:rsidTr="00A8526E">
        <w:trPr>
          <w:trHeight w:val="315"/>
        </w:trPr>
        <w:tc>
          <w:tcPr>
            <w:tcW w:w="5058" w:type="dxa"/>
            <w:vMerge w:val="restart"/>
            <w:tcBorders>
              <w:top w:val="single" w:sz="4" w:space="0" w:color="000000"/>
              <w:left w:val="single" w:sz="4" w:space="0" w:color="000000"/>
              <w:bottom w:val="single" w:sz="4" w:space="0" w:color="000000"/>
              <w:right w:val="nil"/>
            </w:tcBorders>
            <w:hideMark/>
          </w:tcPr>
          <w:p w14:paraId="2C840B39"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A probléma jellege </w:t>
            </w:r>
          </w:p>
        </w:tc>
        <w:tc>
          <w:tcPr>
            <w:tcW w:w="4156" w:type="dxa"/>
            <w:gridSpan w:val="3"/>
            <w:tcBorders>
              <w:top w:val="single" w:sz="4" w:space="0" w:color="000000"/>
              <w:left w:val="single" w:sz="4" w:space="0" w:color="000000"/>
              <w:bottom w:val="single" w:sz="4" w:space="0" w:color="000000"/>
              <w:right w:val="single" w:sz="4" w:space="0" w:color="000000"/>
            </w:tcBorders>
            <w:vAlign w:val="center"/>
            <w:hideMark/>
          </w:tcPr>
          <w:p w14:paraId="60AF6006"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Személyek száma probléma szerint (fő) </w:t>
            </w:r>
          </w:p>
        </w:tc>
      </w:tr>
      <w:tr w:rsidR="00A8526E" w:rsidRPr="00BB7705" w14:paraId="173A84E3" w14:textId="77777777" w:rsidTr="00A8526E">
        <w:trPr>
          <w:trHeight w:val="562"/>
        </w:trPr>
        <w:tc>
          <w:tcPr>
            <w:tcW w:w="5058" w:type="dxa"/>
            <w:vMerge/>
            <w:tcBorders>
              <w:top w:val="single" w:sz="4" w:space="0" w:color="000000"/>
              <w:left w:val="single" w:sz="4" w:space="0" w:color="000000"/>
              <w:bottom w:val="single" w:sz="4" w:space="0" w:color="000000"/>
              <w:right w:val="nil"/>
            </w:tcBorders>
            <w:vAlign w:val="center"/>
            <w:hideMark/>
          </w:tcPr>
          <w:p w14:paraId="7E8EA0EE" w14:textId="77777777" w:rsidR="00A8526E" w:rsidRPr="00BB7705" w:rsidRDefault="00A8526E" w:rsidP="00563470">
            <w:pPr>
              <w:rPr>
                <w:rFonts w:ascii="Times New Roman" w:eastAsia="SimSun" w:hAnsi="Times New Roman"/>
                <w:kern w:val="2"/>
                <w:sz w:val="24"/>
                <w:lang w:eastAsia="zh-CN" w:bidi="hi-IN"/>
              </w:rPr>
            </w:pPr>
          </w:p>
        </w:tc>
        <w:tc>
          <w:tcPr>
            <w:tcW w:w="1725" w:type="dxa"/>
            <w:gridSpan w:val="2"/>
            <w:tcBorders>
              <w:top w:val="nil"/>
              <w:left w:val="single" w:sz="4" w:space="0" w:color="000000"/>
              <w:bottom w:val="single" w:sz="4" w:space="0" w:color="000000"/>
              <w:right w:val="nil"/>
            </w:tcBorders>
            <w:vAlign w:val="center"/>
            <w:hideMark/>
          </w:tcPr>
          <w:p w14:paraId="40C0D3CE"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Elsődleges probléma </w:t>
            </w:r>
          </w:p>
        </w:tc>
        <w:tc>
          <w:tcPr>
            <w:tcW w:w="2431" w:type="dxa"/>
            <w:tcBorders>
              <w:top w:val="nil"/>
              <w:left w:val="single" w:sz="4" w:space="0" w:color="000000"/>
              <w:bottom w:val="single" w:sz="4" w:space="0" w:color="000000"/>
              <w:right w:val="single" w:sz="4" w:space="0" w:color="000000"/>
            </w:tcBorders>
            <w:vAlign w:val="center"/>
            <w:hideMark/>
          </w:tcPr>
          <w:p w14:paraId="408A5DB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Halmozott számú probléma</w:t>
            </w:r>
          </w:p>
        </w:tc>
      </w:tr>
      <w:tr w:rsidR="00A8526E" w:rsidRPr="00BB7705" w14:paraId="55ECC899"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3B08A38D"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Szülők vagy család életvitele </w:t>
            </w:r>
          </w:p>
        </w:tc>
        <w:tc>
          <w:tcPr>
            <w:tcW w:w="1689" w:type="dxa"/>
            <w:tcBorders>
              <w:top w:val="single" w:sz="4" w:space="0" w:color="000000"/>
              <w:left w:val="single" w:sz="4" w:space="0" w:color="000000"/>
              <w:bottom w:val="single" w:sz="4" w:space="0" w:color="000000"/>
              <w:right w:val="nil"/>
            </w:tcBorders>
            <w:hideMark/>
          </w:tcPr>
          <w:p w14:paraId="55771CB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5952657"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11</w:t>
            </w:r>
          </w:p>
        </w:tc>
      </w:tr>
      <w:tr w:rsidR="00A8526E" w:rsidRPr="00BB7705" w14:paraId="195FBF88"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7D86C1F"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Családi -kapcsolati konfliktus </w:t>
            </w:r>
          </w:p>
        </w:tc>
        <w:tc>
          <w:tcPr>
            <w:tcW w:w="1689" w:type="dxa"/>
            <w:tcBorders>
              <w:top w:val="single" w:sz="4" w:space="0" w:color="000000"/>
              <w:left w:val="single" w:sz="4" w:space="0" w:color="000000"/>
              <w:bottom w:val="single" w:sz="4" w:space="0" w:color="000000"/>
              <w:right w:val="nil"/>
            </w:tcBorders>
            <w:hideMark/>
          </w:tcPr>
          <w:p w14:paraId="44B8D99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8</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028091A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11</w:t>
            </w:r>
          </w:p>
        </w:tc>
      </w:tr>
      <w:tr w:rsidR="00A8526E" w:rsidRPr="00BB7705" w14:paraId="639F6F0B" w14:textId="77777777" w:rsidTr="00A8526E">
        <w:trPr>
          <w:trHeight w:val="406"/>
        </w:trPr>
        <w:tc>
          <w:tcPr>
            <w:tcW w:w="5058" w:type="dxa"/>
            <w:tcBorders>
              <w:top w:val="single" w:sz="4" w:space="0" w:color="000000"/>
              <w:left w:val="single" w:sz="4" w:space="0" w:color="000000"/>
              <w:bottom w:val="single" w:sz="4" w:space="0" w:color="000000"/>
              <w:right w:val="nil"/>
            </w:tcBorders>
            <w:hideMark/>
          </w:tcPr>
          <w:p w14:paraId="0943896C"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Családon belüli bántalmazás </w:t>
            </w:r>
          </w:p>
        </w:tc>
        <w:tc>
          <w:tcPr>
            <w:tcW w:w="1689" w:type="dxa"/>
            <w:tcBorders>
              <w:top w:val="single" w:sz="4" w:space="0" w:color="000000"/>
              <w:left w:val="single" w:sz="4" w:space="0" w:color="000000"/>
              <w:bottom w:val="single" w:sz="4" w:space="0" w:color="000000"/>
              <w:right w:val="nil"/>
            </w:tcBorders>
            <w:hideMark/>
          </w:tcPr>
          <w:p w14:paraId="7EFBA383" w14:textId="77777777" w:rsidR="00A8526E" w:rsidRPr="00BB7705" w:rsidRDefault="00A8526E" w:rsidP="00563470">
            <w:pPr>
              <w:suppressAutoHyphens/>
              <w:snapToGrid w:val="0"/>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16BCCA0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54F2CEFA"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673E68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Elhanyagolás </w:t>
            </w:r>
          </w:p>
        </w:tc>
        <w:tc>
          <w:tcPr>
            <w:tcW w:w="1689" w:type="dxa"/>
            <w:tcBorders>
              <w:top w:val="single" w:sz="4" w:space="0" w:color="000000"/>
              <w:left w:val="single" w:sz="4" w:space="0" w:color="000000"/>
              <w:bottom w:val="single" w:sz="4" w:space="0" w:color="000000"/>
              <w:right w:val="nil"/>
            </w:tcBorders>
            <w:hideMark/>
          </w:tcPr>
          <w:p w14:paraId="57602B6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1F6DDE38"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660183A5"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01FB3559"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Ebből oktatási, nevelési elhanyagolás </w:t>
            </w:r>
          </w:p>
        </w:tc>
        <w:tc>
          <w:tcPr>
            <w:tcW w:w="1689" w:type="dxa"/>
            <w:tcBorders>
              <w:top w:val="single" w:sz="4" w:space="0" w:color="000000"/>
              <w:left w:val="single" w:sz="4" w:space="0" w:color="000000"/>
              <w:bottom w:val="single" w:sz="4" w:space="0" w:color="000000"/>
              <w:right w:val="nil"/>
            </w:tcBorders>
            <w:hideMark/>
          </w:tcPr>
          <w:p w14:paraId="1D3A59B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6290BF2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54DB2B7A" w14:textId="77777777" w:rsidTr="00A8526E">
        <w:trPr>
          <w:trHeight w:val="798"/>
        </w:trPr>
        <w:tc>
          <w:tcPr>
            <w:tcW w:w="5058" w:type="dxa"/>
            <w:tcBorders>
              <w:top w:val="single" w:sz="4" w:space="0" w:color="000000"/>
              <w:left w:val="single" w:sz="4" w:space="0" w:color="000000"/>
              <w:bottom w:val="single" w:sz="4" w:space="0" w:color="000000"/>
              <w:right w:val="nil"/>
            </w:tcBorders>
            <w:hideMark/>
          </w:tcPr>
          <w:p w14:paraId="63243A4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Gyermekintézményebe való beilleszkedési nehézség </w:t>
            </w:r>
          </w:p>
        </w:tc>
        <w:tc>
          <w:tcPr>
            <w:tcW w:w="1689" w:type="dxa"/>
            <w:tcBorders>
              <w:top w:val="single" w:sz="4" w:space="0" w:color="000000"/>
              <w:left w:val="single" w:sz="4" w:space="0" w:color="000000"/>
              <w:bottom w:val="single" w:sz="4" w:space="0" w:color="000000"/>
              <w:right w:val="nil"/>
            </w:tcBorders>
            <w:hideMark/>
          </w:tcPr>
          <w:p w14:paraId="7FDD118E"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EF76B4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42CB1AC4"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771FD95C"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Magatartás, teljesítmény zavar </w:t>
            </w:r>
          </w:p>
        </w:tc>
        <w:tc>
          <w:tcPr>
            <w:tcW w:w="1689" w:type="dxa"/>
            <w:tcBorders>
              <w:top w:val="single" w:sz="4" w:space="0" w:color="000000"/>
              <w:left w:val="single" w:sz="4" w:space="0" w:color="000000"/>
              <w:bottom w:val="single" w:sz="4" w:space="0" w:color="000000"/>
              <w:right w:val="nil"/>
            </w:tcBorders>
            <w:hideMark/>
          </w:tcPr>
          <w:p w14:paraId="1BE289CC"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3</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5CCD15D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18</w:t>
            </w:r>
          </w:p>
        </w:tc>
      </w:tr>
      <w:tr w:rsidR="00A8526E" w:rsidRPr="00BB7705" w14:paraId="0ED41DD7"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04CEA64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Fogyatékosság</w:t>
            </w:r>
          </w:p>
        </w:tc>
        <w:tc>
          <w:tcPr>
            <w:tcW w:w="1689" w:type="dxa"/>
            <w:tcBorders>
              <w:top w:val="single" w:sz="4" w:space="0" w:color="000000"/>
              <w:left w:val="single" w:sz="4" w:space="0" w:color="000000"/>
              <w:bottom w:val="single" w:sz="4" w:space="0" w:color="000000"/>
              <w:right w:val="nil"/>
            </w:tcBorders>
            <w:hideMark/>
          </w:tcPr>
          <w:p w14:paraId="06CC9EF3"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72FA7E81"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0A471EF9" w14:textId="77777777" w:rsidTr="00A8526E">
        <w:trPr>
          <w:trHeight w:val="406"/>
        </w:trPr>
        <w:tc>
          <w:tcPr>
            <w:tcW w:w="5058" w:type="dxa"/>
            <w:tcBorders>
              <w:top w:val="single" w:sz="4" w:space="0" w:color="000000"/>
              <w:left w:val="single" w:sz="4" w:space="0" w:color="000000"/>
              <w:bottom w:val="single" w:sz="4" w:space="0" w:color="000000"/>
              <w:right w:val="nil"/>
            </w:tcBorders>
            <w:hideMark/>
          </w:tcPr>
          <w:p w14:paraId="7A89880F"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Gyermeknevelési </w:t>
            </w:r>
          </w:p>
        </w:tc>
        <w:tc>
          <w:tcPr>
            <w:tcW w:w="1689" w:type="dxa"/>
            <w:tcBorders>
              <w:top w:val="single" w:sz="4" w:space="0" w:color="000000"/>
              <w:left w:val="single" w:sz="4" w:space="0" w:color="000000"/>
              <w:bottom w:val="single" w:sz="4" w:space="0" w:color="000000"/>
              <w:right w:val="nil"/>
            </w:tcBorders>
            <w:hideMark/>
          </w:tcPr>
          <w:p w14:paraId="0935A82E"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6A81A295"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10</w:t>
            </w:r>
          </w:p>
        </w:tc>
      </w:tr>
      <w:tr w:rsidR="00A8526E" w:rsidRPr="00BB7705" w14:paraId="4668DE73" w14:textId="77777777" w:rsidTr="00A8526E">
        <w:trPr>
          <w:trHeight w:val="392"/>
        </w:trPr>
        <w:tc>
          <w:tcPr>
            <w:tcW w:w="5058" w:type="dxa"/>
            <w:tcBorders>
              <w:top w:val="single" w:sz="4" w:space="0" w:color="000000"/>
              <w:left w:val="single" w:sz="4" w:space="0" w:color="000000"/>
              <w:bottom w:val="single" w:sz="4" w:space="0" w:color="000000"/>
              <w:right w:val="nil"/>
            </w:tcBorders>
            <w:hideMark/>
          </w:tcPr>
          <w:p w14:paraId="657BFF1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Lelki -mentális zavar</w:t>
            </w:r>
          </w:p>
        </w:tc>
        <w:tc>
          <w:tcPr>
            <w:tcW w:w="1689" w:type="dxa"/>
            <w:tcBorders>
              <w:top w:val="single" w:sz="4" w:space="0" w:color="000000"/>
              <w:left w:val="single" w:sz="4" w:space="0" w:color="000000"/>
              <w:bottom w:val="single" w:sz="4" w:space="0" w:color="000000"/>
              <w:right w:val="nil"/>
            </w:tcBorders>
            <w:hideMark/>
          </w:tcPr>
          <w:p w14:paraId="60F4E30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c>
          <w:tcPr>
            <w:tcW w:w="2467" w:type="dxa"/>
            <w:gridSpan w:val="2"/>
            <w:tcBorders>
              <w:top w:val="single" w:sz="4" w:space="0" w:color="000000"/>
              <w:left w:val="single" w:sz="4" w:space="0" w:color="000000"/>
              <w:bottom w:val="single" w:sz="4" w:space="0" w:color="000000"/>
              <w:right w:val="single" w:sz="4" w:space="0" w:color="000000"/>
            </w:tcBorders>
            <w:hideMark/>
          </w:tcPr>
          <w:p w14:paraId="2DB651B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10</w:t>
            </w:r>
          </w:p>
        </w:tc>
      </w:tr>
      <w:tr w:rsidR="00A8526E" w:rsidRPr="00BB7705" w14:paraId="580F9B53" w14:textId="77777777" w:rsidTr="00A8526E">
        <w:trPr>
          <w:trHeight w:val="392"/>
        </w:trPr>
        <w:tc>
          <w:tcPr>
            <w:tcW w:w="5058" w:type="dxa"/>
            <w:tcBorders>
              <w:top w:val="nil"/>
              <w:left w:val="single" w:sz="4" w:space="0" w:color="000000"/>
              <w:bottom w:val="single" w:sz="4" w:space="0" w:color="000000"/>
              <w:right w:val="nil"/>
            </w:tcBorders>
            <w:hideMark/>
          </w:tcPr>
          <w:p w14:paraId="402AB1E0"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Foglalkoztatással kapcsolatos probléma</w:t>
            </w:r>
          </w:p>
        </w:tc>
        <w:tc>
          <w:tcPr>
            <w:tcW w:w="1689" w:type="dxa"/>
            <w:tcBorders>
              <w:top w:val="nil"/>
              <w:left w:val="single" w:sz="4" w:space="0" w:color="000000"/>
              <w:bottom w:val="single" w:sz="4" w:space="0" w:color="000000"/>
              <w:right w:val="nil"/>
            </w:tcBorders>
            <w:hideMark/>
          </w:tcPr>
          <w:p w14:paraId="40F6BEE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5505BC24"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r>
      <w:tr w:rsidR="00A8526E" w:rsidRPr="00BB7705" w14:paraId="4C61835D" w14:textId="77777777" w:rsidTr="00A8526E">
        <w:trPr>
          <w:trHeight w:val="392"/>
        </w:trPr>
        <w:tc>
          <w:tcPr>
            <w:tcW w:w="5058" w:type="dxa"/>
            <w:tcBorders>
              <w:top w:val="nil"/>
              <w:left w:val="single" w:sz="4" w:space="0" w:color="000000"/>
              <w:bottom w:val="single" w:sz="4" w:space="0" w:color="000000"/>
              <w:right w:val="nil"/>
            </w:tcBorders>
            <w:hideMark/>
          </w:tcPr>
          <w:p w14:paraId="69C6AEB8"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Anyagi (megélhetési, lakhatással összefüggő)</w:t>
            </w:r>
          </w:p>
        </w:tc>
        <w:tc>
          <w:tcPr>
            <w:tcW w:w="1689" w:type="dxa"/>
            <w:tcBorders>
              <w:top w:val="nil"/>
              <w:left w:val="single" w:sz="4" w:space="0" w:color="000000"/>
              <w:bottom w:val="single" w:sz="4" w:space="0" w:color="000000"/>
              <w:right w:val="nil"/>
            </w:tcBorders>
            <w:hideMark/>
          </w:tcPr>
          <w:p w14:paraId="0629B47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1</w:t>
            </w:r>
          </w:p>
        </w:tc>
        <w:tc>
          <w:tcPr>
            <w:tcW w:w="2467" w:type="dxa"/>
            <w:gridSpan w:val="2"/>
            <w:tcBorders>
              <w:top w:val="nil"/>
              <w:left w:val="single" w:sz="4" w:space="0" w:color="000000"/>
              <w:bottom w:val="single" w:sz="4" w:space="0" w:color="000000"/>
              <w:right w:val="single" w:sz="4" w:space="0" w:color="000000"/>
            </w:tcBorders>
            <w:hideMark/>
          </w:tcPr>
          <w:p w14:paraId="08FC269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3</w:t>
            </w:r>
          </w:p>
        </w:tc>
      </w:tr>
      <w:tr w:rsidR="00A8526E" w:rsidRPr="00BB7705" w14:paraId="0532FFF2" w14:textId="77777777" w:rsidTr="00A8526E">
        <w:trPr>
          <w:trHeight w:val="406"/>
        </w:trPr>
        <w:tc>
          <w:tcPr>
            <w:tcW w:w="5058" w:type="dxa"/>
            <w:tcBorders>
              <w:top w:val="nil"/>
              <w:left w:val="single" w:sz="4" w:space="0" w:color="000000"/>
              <w:bottom w:val="single" w:sz="4" w:space="0" w:color="000000"/>
              <w:right w:val="nil"/>
            </w:tcBorders>
            <w:hideMark/>
          </w:tcPr>
          <w:p w14:paraId="53F96113"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Ügyintézéssel kapcsolatos probléma</w:t>
            </w:r>
          </w:p>
        </w:tc>
        <w:tc>
          <w:tcPr>
            <w:tcW w:w="1689" w:type="dxa"/>
            <w:tcBorders>
              <w:top w:val="nil"/>
              <w:left w:val="single" w:sz="4" w:space="0" w:color="000000"/>
              <w:bottom w:val="single" w:sz="4" w:space="0" w:color="000000"/>
              <w:right w:val="nil"/>
            </w:tcBorders>
            <w:hideMark/>
          </w:tcPr>
          <w:p w14:paraId="210DEB06"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2DFE05D8" w14:textId="77777777" w:rsidR="00A8526E" w:rsidRPr="00BB7705" w:rsidRDefault="00A8526E" w:rsidP="00563470">
            <w:pPr>
              <w:suppressAutoHyphens/>
              <w:snapToGrid w:val="0"/>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7</w:t>
            </w:r>
          </w:p>
        </w:tc>
      </w:tr>
      <w:tr w:rsidR="00A8526E" w:rsidRPr="00BB7705" w14:paraId="64948811" w14:textId="77777777" w:rsidTr="00A8526E">
        <w:trPr>
          <w:trHeight w:val="392"/>
        </w:trPr>
        <w:tc>
          <w:tcPr>
            <w:tcW w:w="5058" w:type="dxa"/>
            <w:tcBorders>
              <w:top w:val="nil"/>
              <w:left w:val="single" w:sz="4" w:space="0" w:color="000000"/>
              <w:bottom w:val="single" w:sz="4" w:space="0" w:color="000000"/>
              <w:right w:val="nil"/>
            </w:tcBorders>
            <w:hideMark/>
          </w:tcPr>
          <w:p w14:paraId="10919D8A"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Információ kérése</w:t>
            </w:r>
          </w:p>
        </w:tc>
        <w:tc>
          <w:tcPr>
            <w:tcW w:w="1689" w:type="dxa"/>
            <w:tcBorders>
              <w:top w:val="nil"/>
              <w:left w:val="single" w:sz="4" w:space="0" w:color="000000"/>
              <w:bottom w:val="single" w:sz="4" w:space="0" w:color="000000"/>
              <w:right w:val="nil"/>
            </w:tcBorders>
            <w:hideMark/>
          </w:tcPr>
          <w:p w14:paraId="3D557A92"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134BF8CD"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4</w:t>
            </w:r>
          </w:p>
        </w:tc>
      </w:tr>
      <w:tr w:rsidR="00A8526E" w:rsidRPr="00BB7705" w14:paraId="2B191262" w14:textId="77777777" w:rsidTr="00A8526E">
        <w:trPr>
          <w:trHeight w:val="392"/>
        </w:trPr>
        <w:tc>
          <w:tcPr>
            <w:tcW w:w="5058" w:type="dxa"/>
            <w:tcBorders>
              <w:top w:val="nil"/>
              <w:left w:val="single" w:sz="4" w:space="0" w:color="000000"/>
              <w:bottom w:val="single" w:sz="4" w:space="0" w:color="000000"/>
              <w:right w:val="nil"/>
            </w:tcBorders>
            <w:hideMark/>
          </w:tcPr>
          <w:p w14:paraId="3134EBD6"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egyéb</w:t>
            </w:r>
          </w:p>
        </w:tc>
        <w:tc>
          <w:tcPr>
            <w:tcW w:w="1689" w:type="dxa"/>
            <w:tcBorders>
              <w:top w:val="nil"/>
              <w:left w:val="single" w:sz="4" w:space="0" w:color="000000"/>
              <w:bottom w:val="single" w:sz="4" w:space="0" w:color="000000"/>
              <w:right w:val="nil"/>
            </w:tcBorders>
            <w:hideMark/>
          </w:tcPr>
          <w:p w14:paraId="56484DA7"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c>
          <w:tcPr>
            <w:tcW w:w="2467" w:type="dxa"/>
            <w:gridSpan w:val="2"/>
            <w:tcBorders>
              <w:top w:val="nil"/>
              <w:left w:val="single" w:sz="4" w:space="0" w:color="000000"/>
              <w:bottom w:val="single" w:sz="4" w:space="0" w:color="000000"/>
              <w:right w:val="single" w:sz="4" w:space="0" w:color="000000"/>
            </w:tcBorders>
            <w:hideMark/>
          </w:tcPr>
          <w:p w14:paraId="2ED7E280"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w:t>
            </w:r>
          </w:p>
        </w:tc>
      </w:tr>
      <w:tr w:rsidR="00A8526E" w:rsidRPr="00BB7705" w14:paraId="07372722" w14:textId="77777777" w:rsidTr="00A8526E">
        <w:trPr>
          <w:trHeight w:val="392"/>
        </w:trPr>
        <w:tc>
          <w:tcPr>
            <w:tcW w:w="5058" w:type="dxa"/>
            <w:tcBorders>
              <w:top w:val="nil"/>
              <w:left w:val="single" w:sz="4" w:space="0" w:color="000000"/>
              <w:bottom w:val="nil"/>
              <w:right w:val="nil"/>
            </w:tcBorders>
            <w:hideMark/>
          </w:tcPr>
          <w:p w14:paraId="7BE2F0D2" w14:textId="77777777" w:rsidR="00A8526E" w:rsidRPr="00BB7705" w:rsidRDefault="00A8526E" w:rsidP="00563470">
            <w:pPr>
              <w:suppressAutoHyphens/>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 xml:space="preserve">Összesen: </w:t>
            </w:r>
          </w:p>
        </w:tc>
        <w:tc>
          <w:tcPr>
            <w:tcW w:w="1689" w:type="dxa"/>
            <w:tcBorders>
              <w:top w:val="nil"/>
              <w:left w:val="single" w:sz="4" w:space="0" w:color="000000"/>
              <w:bottom w:val="nil"/>
              <w:right w:val="nil"/>
            </w:tcBorders>
            <w:hideMark/>
          </w:tcPr>
          <w:p w14:paraId="4C3DA379"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23</w:t>
            </w:r>
          </w:p>
        </w:tc>
        <w:tc>
          <w:tcPr>
            <w:tcW w:w="2467" w:type="dxa"/>
            <w:gridSpan w:val="2"/>
            <w:tcBorders>
              <w:top w:val="nil"/>
              <w:left w:val="single" w:sz="4" w:space="0" w:color="000000"/>
              <w:bottom w:val="nil"/>
              <w:right w:val="single" w:sz="4" w:space="0" w:color="000000"/>
            </w:tcBorders>
            <w:hideMark/>
          </w:tcPr>
          <w:p w14:paraId="73B5241B" w14:textId="77777777" w:rsidR="00A8526E" w:rsidRPr="00BB7705" w:rsidRDefault="00A8526E" w:rsidP="00563470">
            <w:pPr>
              <w:suppressAutoHyphens/>
              <w:jc w:val="center"/>
              <w:rPr>
                <w:rFonts w:ascii="Times New Roman" w:eastAsia="SimSun" w:hAnsi="Times New Roman"/>
                <w:kern w:val="2"/>
                <w:sz w:val="24"/>
                <w:lang w:eastAsia="zh-CN" w:bidi="hi-IN"/>
              </w:rPr>
            </w:pPr>
            <w:r w:rsidRPr="00BB7705">
              <w:rPr>
                <w:rFonts w:ascii="Times New Roman" w:eastAsia="SimSun" w:hAnsi="Times New Roman"/>
                <w:kern w:val="2"/>
                <w:sz w:val="24"/>
                <w:lang w:eastAsia="zh-CN" w:bidi="hi-IN"/>
              </w:rPr>
              <w:t>75</w:t>
            </w:r>
          </w:p>
        </w:tc>
      </w:tr>
      <w:tr w:rsidR="00A8526E" w:rsidRPr="00BB7705" w14:paraId="785F329B" w14:textId="77777777" w:rsidTr="00A8526E">
        <w:trPr>
          <w:trHeight w:val="80"/>
        </w:trPr>
        <w:tc>
          <w:tcPr>
            <w:tcW w:w="5058" w:type="dxa"/>
            <w:tcBorders>
              <w:top w:val="nil"/>
              <w:left w:val="single" w:sz="4" w:space="0" w:color="000000"/>
              <w:bottom w:val="single" w:sz="4" w:space="0" w:color="000000"/>
              <w:right w:val="nil"/>
            </w:tcBorders>
          </w:tcPr>
          <w:p w14:paraId="69E4F8A0" w14:textId="77777777" w:rsidR="00A8526E" w:rsidRPr="00BB7705" w:rsidRDefault="00A8526E" w:rsidP="00563470">
            <w:pPr>
              <w:suppressAutoHyphens/>
              <w:rPr>
                <w:rFonts w:ascii="Times New Roman" w:eastAsia="SimSun" w:hAnsi="Times New Roman"/>
                <w:b/>
                <w:bCs/>
                <w:kern w:val="2"/>
                <w:sz w:val="24"/>
                <w:lang w:eastAsia="zh-CN" w:bidi="hi-IN"/>
              </w:rPr>
            </w:pPr>
          </w:p>
        </w:tc>
        <w:tc>
          <w:tcPr>
            <w:tcW w:w="1689" w:type="dxa"/>
            <w:tcBorders>
              <w:top w:val="nil"/>
              <w:left w:val="single" w:sz="4" w:space="0" w:color="000000"/>
              <w:bottom w:val="single" w:sz="4" w:space="0" w:color="000000"/>
              <w:right w:val="nil"/>
            </w:tcBorders>
          </w:tcPr>
          <w:p w14:paraId="1022F196" w14:textId="77777777" w:rsidR="00A8526E" w:rsidRPr="00BB7705" w:rsidRDefault="00A8526E" w:rsidP="00563470">
            <w:pPr>
              <w:suppressAutoHyphens/>
              <w:jc w:val="center"/>
              <w:rPr>
                <w:rFonts w:ascii="Times New Roman" w:eastAsia="SimSun" w:hAnsi="Times New Roman"/>
                <w:b/>
                <w:bCs/>
                <w:kern w:val="2"/>
                <w:sz w:val="24"/>
                <w:lang w:eastAsia="zh-CN" w:bidi="hi-IN"/>
              </w:rPr>
            </w:pPr>
          </w:p>
        </w:tc>
        <w:tc>
          <w:tcPr>
            <w:tcW w:w="2467" w:type="dxa"/>
            <w:gridSpan w:val="2"/>
            <w:tcBorders>
              <w:top w:val="nil"/>
              <w:left w:val="single" w:sz="4" w:space="0" w:color="000000"/>
              <w:bottom w:val="single" w:sz="4" w:space="0" w:color="000000"/>
              <w:right w:val="single" w:sz="4" w:space="0" w:color="000000"/>
            </w:tcBorders>
          </w:tcPr>
          <w:p w14:paraId="279ACAB4" w14:textId="77777777" w:rsidR="00A8526E" w:rsidRPr="00BB7705" w:rsidRDefault="00A8526E" w:rsidP="00563470">
            <w:pPr>
              <w:suppressAutoHyphens/>
              <w:jc w:val="center"/>
              <w:rPr>
                <w:rFonts w:ascii="Times New Roman" w:eastAsia="SimSun" w:hAnsi="Times New Roman"/>
                <w:b/>
                <w:bCs/>
                <w:kern w:val="2"/>
                <w:sz w:val="24"/>
                <w:lang w:eastAsia="zh-CN" w:bidi="hi-IN"/>
              </w:rPr>
            </w:pPr>
          </w:p>
        </w:tc>
      </w:tr>
    </w:tbl>
    <w:p w14:paraId="77254EA1" w14:textId="77777777" w:rsidR="00A8526E" w:rsidRPr="00BB7705" w:rsidRDefault="00A8526E" w:rsidP="00563470">
      <w:pPr>
        <w:rPr>
          <w:rFonts w:ascii="Times New Roman" w:hAnsi="Times New Roman"/>
          <w:sz w:val="24"/>
        </w:rPr>
      </w:pPr>
    </w:p>
    <w:p w14:paraId="579957BD" w14:textId="77777777" w:rsidR="002768C1" w:rsidRDefault="00A8526E" w:rsidP="00563470">
      <w:pPr>
        <w:rPr>
          <w:rFonts w:ascii="Times New Roman" w:hAnsi="Times New Roman"/>
          <w:sz w:val="24"/>
        </w:rPr>
      </w:pPr>
      <w:r w:rsidRPr="00BB7705">
        <w:rPr>
          <w:rFonts w:ascii="Times New Roman" w:hAnsi="Times New Roman"/>
          <w:sz w:val="24"/>
        </w:rPr>
        <w:t xml:space="preserve">A számokból kitűnik, hogy első helyen állnak a családon belüli kapcsolati konfliktusok. Ezt követi a szülők, család életvitele, a gyermeknevelési problémák. </w:t>
      </w:r>
    </w:p>
    <w:p w14:paraId="221EC1F4" w14:textId="77777777" w:rsidR="00B32C95" w:rsidRPr="00B32C95" w:rsidRDefault="00B32C95" w:rsidP="00B32C95">
      <w:pPr>
        <w:pStyle w:val="NormlCalibri11"/>
        <w:pBdr>
          <w:top w:val="none" w:sz="0" w:space="0" w:color="auto"/>
          <w:left w:val="none" w:sz="0" w:space="0" w:color="auto"/>
          <w:bottom w:val="none" w:sz="0" w:space="0" w:color="auto"/>
          <w:right w:val="none" w:sz="0" w:space="0" w:color="auto"/>
        </w:pBdr>
      </w:pPr>
    </w:p>
    <w:p w14:paraId="6D466D19" w14:textId="7DC70860" w:rsidR="00A8526E" w:rsidRPr="00BB7705" w:rsidRDefault="00A8526E" w:rsidP="00563470">
      <w:pPr>
        <w:rPr>
          <w:rFonts w:ascii="Times New Roman" w:hAnsi="Times New Roman"/>
          <w:sz w:val="24"/>
        </w:rPr>
      </w:pPr>
      <w:r w:rsidRPr="00BB7705">
        <w:rPr>
          <w:rFonts w:ascii="Times New Roman" w:hAnsi="Times New Roman"/>
          <w:sz w:val="24"/>
        </w:rPr>
        <w:t>Ezt követik a magatartási problémák, sajnos az iskolákban és az otthonokban egyaránt megállapítható, hogy a gyerekek nagyon nehezen kezelhetők. A szülők nem következetesek ezért „nem bírnak” a gyermekeikkel. A viselkedési, magatartási problémák megoldását áthárítják a köznevelési intézményekre. Egyre több család küzd anyagi, megélhetési, lakhatási és mentális problémákkal.</w:t>
      </w:r>
    </w:p>
    <w:p w14:paraId="41D4469A" w14:textId="77777777" w:rsidR="00A8526E" w:rsidRPr="00BB7705" w:rsidRDefault="00A8526E" w:rsidP="00563470">
      <w:pPr>
        <w:rPr>
          <w:rFonts w:ascii="Times New Roman" w:hAnsi="Times New Roman"/>
          <w:sz w:val="24"/>
        </w:rPr>
      </w:pPr>
      <w:r w:rsidRPr="00BB7705">
        <w:rPr>
          <w:rFonts w:ascii="Times New Roman" w:hAnsi="Times New Roman"/>
          <w:sz w:val="24"/>
        </w:rPr>
        <w:t xml:space="preserve"> </w:t>
      </w:r>
    </w:p>
    <w:p w14:paraId="7E062B18" w14:textId="77777777" w:rsidR="002768C1" w:rsidRPr="00BB7705" w:rsidRDefault="00A8526E" w:rsidP="00563470">
      <w:pPr>
        <w:rPr>
          <w:rFonts w:ascii="Times New Roman" w:hAnsi="Times New Roman"/>
          <w:sz w:val="24"/>
        </w:rPr>
      </w:pPr>
      <w:r w:rsidRPr="00BB7705">
        <w:rPr>
          <w:rFonts w:ascii="Times New Roman" w:hAnsi="Times New Roman"/>
          <w:sz w:val="24"/>
        </w:rPr>
        <w:t xml:space="preserve">A családok életében bekövetkezett kedvezőtlen változások miatt egyre több az érzelmileg nem kiegyensúlyozott, magatartásproblémás gyermek az iskolákban. Ők nehezen alkalmazkodnak mind az iskolai, mind a társadalmi szabályokhoz, viselkedésük agresszív, beszédük kulturálatlan. </w:t>
      </w:r>
    </w:p>
    <w:p w14:paraId="07A558CA" w14:textId="30C7DA15" w:rsidR="00A8526E" w:rsidRPr="00BB7705" w:rsidRDefault="00A8526E" w:rsidP="00563470">
      <w:pPr>
        <w:rPr>
          <w:rFonts w:ascii="Times New Roman" w:hAnsi="Times New Roman"/>
          <w:sz w:val="24"/>
        </w:rPr>
      </w:pPr>
      <w:r w:rsidRPr="00BB7705">
        <w:rPr>
          <w:rFonts w:ascii="Times New Roman" w:hAnsi="Times New Roman"/>
          <w:sz w:val="24"/>
        </w:rPr>
        <w:t>Sok esetben a szülők életvitele, hozzáállása sem megfelelő a pedagógusokat hibáztatják a gyermekek gyenge eredményeiért, rossz magaviseletéért, együttműködés helyett sokszor támadólag lépnek fel.</w:t>
      </w:r>
    </w:p>
    <w:p w14:paraId="6D4C04DD" w14:textId="77777777" w:rsidR="00A8526E" w:rsidRPr="00BB7705" w:rsidRDefault="00A8526E" w:rsidP="00563470">
      <w:pPr>
        <w:rPr>
          <w:rFonts w:ascii="Times New Roman" w:hAnsi="Times New Roman"/>
          <w:sz w:val="24"/>
        </w:rPr>
      </w:pPr>
      <w:r w:rsidRPr="00BB7705">
        <w:rPr>
          <w:rFonts w:ascii="Times New Roman" w:hAnsi="Times New Roman"/>
          <w:sz w:val="24"/>
        </w:rPr>
        <w:t>Egyre égetőbb szükség lenne minden iskolában pszichológusra, mentálhigiénés szakemberekre.</w:t>
      </w:r>
    </w:p>
    <w:p w14:paraId="18637711" w14:textId="77777777" w:rsidR="00A8526E" w:rsidRPr="00BB7705" w:rsidRDefault="00A8526E" w:rsidP="00563470">
      <w:pPr>
        <w:rPr>
          <w:rFonts w:ascii="Times New Roman" w:hAnsi="Times New Roman"/>
          <w:sz w:val="24"/>
        </w:rPr>
      </w:pPr>
    </w:p>
    <w:p w14:paraId="0B314F97" w14:textId="77777777" w:rsidR="002768C1" w:rsidRPr="00BB7705" w:rsidRDefault="002768C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DB867E" w14:textId="77777777" w:rsidR="00A8526E" w:rsidRPr="00BB7705" w:rsidRDefault="00A8526E" w:rsidP="00563470">
      <w:pPr>
        <w:numPr>
          <w:ilvl w:val="0"/>
          <w:numId w:val="33"/>
        </w:numPr>
        <w:rPr>
          <w:rFonts w:ascii="Times New Roman" w:hAnsi="Times New Roman"/>
          <w:i/>
          <w:sz w:val="24"/>
        </w:rPr>
      </w:pPr>
      <w:r w:rsidRPr="00BB7705">
        <w:rPr>
          <w:rFonts w:ascii="Times New Roman" w:hAnsi="Times New Roman"/>
          <w:i/>
          <w:sz w:val="24"/>
        </w:rPr>
        <w:t>számú táblázat</w:t>
      </w:r>
    </w:p>
    <w:p w14:paraId="12C355E9" w14:textId="77777777" w:rsidR="00A8526E" w:rsidRPr="00BB7705" w:rsidRDefault="00A8526E" w:rsidP="00563470">
      <w:pPr>
        <w:pStyle w:val="Listaszerbekezds6"/>
        <w:ind w:left="360"/>
        <w:jc w:val="both"/>
        <w:rPr>
          <w:i/>
          <w:iCs/>
        </w:rPr>
      </w:pPr>
      <w:r w:rsidRPr="00BB7705">
        <w:rPr>
          <w:i/>
          <w:iCs/>
        </w:rPr>
        <w:t>Szakmai tevékenységek adatai:</w:t>
      </w:r>
    </w:p>
    <w:tbl>
      <w:tblPr>
        <w:tblW w:w="0" w:type="auto"/>
        <w:jc w:val="center"/>
        <w:tblLayout w:type="fixed"/>
        <w:tblLook w:val="04A0" w:firstRow="1" w:lastRow="0" w:firstColumn="1" w:lastColumn="0" w:noHBand="0" w:noVBand="1"/>
      </w:tblPr>
      <w:tblGrid>
        <w:gridCol w:w="4694"/>
        <w:gridCol w:w="2566"/>
        <w:gridCol w:w="1950"/>
      </w:tblGrid>
      <w:tr w:rsidR="00A8526E" w:rsidRPr="00BB7705" w14:paraId="7C3E70D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6AC37FB8" w14:textId="77777777" w:rsidR="00A8526E" w:rsidRPr="00BB7705" w:rsidRDefault="00A8526E" w:rsidP="00563470">
            <w:pPr>
              <w:snapToGrid w:val="0"/>
              <w:rPr>
                <w:rFonts w:ascii="Times New Roman" w:hAnsi="Times New Roman"/>
                <w:sz w:val="24"/>
                <w:lang w:eastAsia="en-US"/>
              </w:rPr>
            </w:pPr>
            <w:r w:rsidRPr="00BB7705">
              <w:rPr>
                <w:rFonts w:ascii="Times New Roman" w:hAnsi="Times New Roman"/>
                <w:sz w:val="24"/>
                <w:lang w:eastAsia="en-US"/>
              </w:rPr>
              <w:t>Megnevezés</w:t>
            </w:r>
          </w:p>
        </w:tc>
        <w:tc>
          <w:tcPr>
            <w:tcW w:w="2566" w:type="dxa"/>
            <w:tcBorders>
              <w:top w:val="single" w:sz="4" w:space="0" w:color="000000"/>
              <w:left w:val="single" w:sz="4" w:space="0" w:color="000000"/>
              <w:bottom w:val="single" w:sz="4" w:space="0" w:color="000000"/>
              <w:right w:val="nil"/>
            </w:tcBorders>
            <w:hideMark/>
          </w:tcPr>
          <w:p w14:paraId="690798E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Szakmai tevékenységek halmozott száma</w:t>
            </w:r>
          </w:p>
        </w:tc>
        <w:tc>
          <w:tcPr>
            <w:tcW w:w="1950" w:type="dxa"/>
            <w:tcBorders>
              <w:top w:val="single" w:sz="4" w:space="0" w:color="000000"/>
              <w:left w:val="single" w:sz="4" w:space="0" w:color="000000"/>
              <w:bottom w:val="single" w:sz="4" w:space="0" w:color="000000"/>
              <w:right w:val="single" w:sz="4" w:space="0" w:color="000000"/>
            </w:tcBorders>
            <w:hideMark/>
          </w:tcPr>
          <w:p w14:paraId="63818E56"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Szolgáltatásban részesülők száma</w:t>
            </w:r>
          </w:p>
        </w:tc>
      </w:tr>
      <w:tr w:rsidR="00A8526E" w:rsidRPr="00BB7705" w14:paraId="3D78143A"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027B4AF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Információnyújtás </w:t>
            </w:r>
          </w:p>
        </w:tc>
        <w:tc>
          <w:tcPr>
            <w:tcW w:w="2566" w:type="dxa"/>
            <w:tcBorders>
              <w:top w:val="single" w:sz="4" w:space="0" w:color="000000"/>
              <w:left w:val="single" w:sz="4" w:space="0" w:color="000000"/>
              <w:bottom w:val="single" w:sz="4" w:space="0" w:color="000000"/>
              <w:right w:val="nil"/>
            </w:tcBorders>
            <w:hideMark/>
          </w:tcPr>
          <w:p w14:paraId="4EF78008"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558</w:t>
            </w:r>
          </w:p>
        </w:tc>
        <w:tc>
          <w:tcPr>
            <w:tcW w:w="1950" w:type="dxa"/>
            <w:tcBorders>
              <w:top w:val="single" w:sz="4" w:space="0" w:color="000000"/>
              <w:left w:val="single" w:sz="4" w:space="0" w:color="000000"/>
              <w:bottom w:val="single" w:sz="4" w:space="0" w:color="000000"/>
              <w:right w:val="single" w:sz="4" w:space="0" w:color="000000"/>
            </w:tcBorders>
            <w:hideMark/>
          </w:tcPr>
          <w:p w14:paraId="07F78363"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117</w:t>
            </w:r>
          </w:p>
        </w:tc>
      </w:tr>
      <w:tr w:rsidR="00A8526E" w:rsidRPr="00BB7705" w14:paraId="4AAB20E1"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ACD5CE"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Segítő beszélgetés </w:t>
            </w:r>
          </w:p>
        </w:tc>
        <w:tc>
          <w:tcPr>
            <w:tcW w:w="2566" w:type="dxa"/>
            <w:tcBorders>
              <w:top w:val="single" w:sz="4" w:space="0" w:color="000000"/>
              <w:left w:val="single" w:sz="4" w:space="0" w:color="000000"/>
              <w:bottom w:val="single" w:sz="4" w:space="0" w:color="000000"/>
              <w:right w:val="nil"/>
            </w:tcBorders>
            <w:hideMark/>
          </w:tcPr>
          <w:p w14:paraId="7B93066A"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644</w:t>
            </w:r>
          </w:p>
        </w:tc>
        <w:tc>
          <w:tcPr>
            <w:tcW w:w="1950" w:type="dxa"/>
            <w:tcBorders>
              <w:top w:val="single" w:sz="4" w:space="0" w:color="000000"/>
              <w:left w:val="single" w:sz="4" w:space="0" w:color="000000"/>
              <w:bottom w:val="single" w:sz="4" w:space="0" w:color="000000"/>
              <w:right w:val="single" w:sz="4" w:space="0" w:color="000000"/>
            </w:tcBorders>
            <w:hideMark/>
          </w:tcPr>
          <w:p w14:paraId="526A14C1"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114</w:t>
            </w:r>
          </w:p>
        </w:tc>
      </w:tr>
      <w:tr w:rsidR="00A8526E" w:rsidRPr="00BB7705" w14:paraId="6BBA09D0"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2193FBE"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Tanácsadás</w:t>
            </w:r>
          </w:p>
        </w:tc>
        <w:tc>
          <w:tcPr>
            <w:tcW w:w="2566" w:type="dxa"/>
            <w:tcBorders>
              <w:top w:val="single" w:sz="4" w:space="0" w:color="000000"/>
              <w:left w:val="single" w:sz="4" w:space="0" w:color="000000"/>
              <w:bottom w:val="single" w:sz="4" w:space="0" w:color="000000"/>
              <w:right w:val="nil"/>
            </w:tcBorders>
            <w:hideMark/>
          </w:tcPr>
          <w:p w14:paraId="3DAF13F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171</w:t>
            </w:r>
          </w:p>
        </w:tc>
        <w:tc>
          <w:tcPr>
            <w:tcW w:w="1950" w:type="dxa"/>
            <w:tcBorders>
              <w:top w:val="single" w:sz="4" w:space="0" w:color="000000"/>
              <w:left w:val="single" w:sz="4" w:space="0" w:color="000000"/>
              <w:bottom w:val="single" w:sz="4" w:space="0" w:color="000000"/>
              <w:right w:val="single" w:sz="4" w:space="0" w:color="000000"/>
            </w:tcBorders>
            <w:hideMark/>
          </w:tcPr>
          <w:p w14:paraId="009EEB6B"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15</w:t>
            </w:r>
          </w:p>
        </w:tc>
      </w:tr>
      <w:tr w:rsidR="00A8526E" w:rsidRPr="00BB7705" w14:paraId="2B3C482D"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5B175544"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Ügyintézéshez segítségnyújtás </w:t>
            </w:r>
          </w:p>
        </w:tc>
        <w:tc>
          <w:tcPr>
            <w:tcW w:w="2566" w:type="dxa"/>
            <w:tcBorders>
              <w:top w:val="single" w:sz="4" w:space="0" w:color="000000"/>
              <w:left w:val="single" w:sz="4" w:space="0" w:color="000000"/>
              <w:bottom w:val="single" w:sz="4" w:space="0" w:color="000000"/>
              <w:right w:val="nil"/>
            </w:tcBorders>
            <w:hideMark/>
          </w:tcPr>
          <w:p w14:paraId="292EFBE1"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76</w:t>
            </w:r>
          </w:p>
        </w:tc>
        <w:tc>
          <w:tcPr>
            <w:tcW w:w="1950" w:type="dxa"/>
            <w:tcBorders>
              <w:top w:val="single" w:sz="4" w:space="0" w:color="000000"/>
              <w:left w:val="single" w:sz="4" w:space="0" w:color="000000"/>
              <w:bottom w:val="single" w:sz="4" w:space="0" w:color="000000"/>
              <w:right w:val="single" w:sz="4" w:space="0" w:color="000000"/>
            </w:tcBorders>
            <w:hideMark/>
          </w:tcPr>
          <w:p w14:paraId="0A81A8F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37</w:t>
            </w:r>
          </w:p>
        </w:tc>
      </w:tr>
      <w:tr w:rsidR="00A8526E" w:rsidRPr="00BB7705" w14:paraId="43AB9A7E"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A9B985"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 xml:space="preserve">Konfliktuskezelés </w:t>
            </w:r>
          </w:p>
        </w:tc>
        <w:tc>
          <w:tcPr>
            <w:tcW w:w="2566" w:type="dxa"/>
            <w:tcBorders>
              <w:top w:val="single" w:sz="4" w:space="0" w:color="000000"/>
              <w:left w:val="single" w:sz="4" w:space="0" w:color="000000"/>
              <w:bottom w:val="single" w:sz="4" w:space="0" w:color="000000"/>
              <w:right w:val="nil"/>
            </w:tcBorders>
            <w:hideMark/>
          </w:tcPr>
          <w:p w14:paraId="043EEEA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18</w:t>
            </w:r>
          </w:p>
        </w:tc>
        <w:tc>
          <w:tcPr>
            <w:tcW w:w="1950" w:type="dxa"/>
            <w:tcBorders>
              <w:top w:val="single" w:sz="4" w:space="0" w:color="000000"/>
              <w:left w:val="single" w:sz="4" w:space="0" w:color="000000"/>
              <w:bottom w:val="single" w:sz="4" w:space="0" w:color="000000"/>
              <w:right w:val="single" w:sz="4" w:space="0" w:color="000000"/>
            </w:tcBorders>
            <w:hideMark/>
          </w:tcPr>
          <w:p w14:paraId="7D55124A"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6704F36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952A61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ellátásokhoz való hozzáféréshez-pénzbeli</w:t>
            </w:r>
          </w:p>
        </w:tc>
        <w:tc>
          <w:tcPr>
            <w:tcW w:w="2566" w:type="dxa"/>
            <w:tcBorders>
              <w:top w:val="single" w:sz="4" w:space="0" w:color="000000"/>
              <w:left w:val="single" w:sz="4" w:space="0" w:color="000000"/>
              <w:bottom w:val="single" w:sz="4" w:space="0" w:color="000000"/>
              <w:right w:val="nil"/>
            </w:tcBorders>
            <w:hideMark/>
          </w:tcPr>
          <w:p w14:paraId="62BBBEA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4</w:t>
            </w:r>
          </w:p>
        </w:tc>
        <w:tc>
          <w:tcPr>
            <w:tcW w:w="1950" w:type="dxa"/>
            <w:tcBorders>
              <w:top w:val="single" w:sz="4" w:space="0" w:color="000000"/>
              <w:left w:val="single" w:sz="4" w:space="0" w:color="000000"/>
              <w:bottom w:val="single" w:sz="4" w:space="0" w:color="000000"/>
              <w:right w:val="single" w:sz="4" w:space="0" w:color="000000"/>
            </w:tcBorders>
            <w:hideMark/>
          </w:tcPr>
          <w:p w14:paraId="578D6913"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2</w:t>
            </w:r>
          </w:p>
        </w:tc>
      </w:tr>
      <w:tr w:rsidR="00A8526E" w:rsidRPr="00BB7705" w14:paraId="62AC520C"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3FA15F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ellátásokhoz való hozzáféréshez-természetbeni</w:t>
            </w:r>
          </w:p>
        </w:tc>
        <w:tc>
          <w:tcPr>
            <w:tcW w:w="2566" w:type="dxa"/>
            <w:tcBorders>
              <w:top w:val="single" w:sz="4" w:space="0" w:color="000000"/>
              <w:left w:val="single" w:sz="4" w:space="0" w:color="000000"/>
              <w:bottom w:val="single" w:sz="4" w:space="0" w:color="000000"/>
              <w:right w:val="nil"/>
            </w:tcBorders>
            <w:hideMark/>
          </w:tcPr>
          <w:p w14:paraId="6C29D8B5"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10</w:t>
            </w:r>
          </w:p>
        </w:tc>
        <w:tc>
          <w:tcPr>
            <w:tcW w:w="1950" w:type="dxa"/>
            <w:tcBorders>
              <w:top w:val="single" w:sz="4" w:space="0" w:color="000000"/>
              <w:left w:val="single" w:sz="4" w:space="0" w:color="000000"/>
              <w:bottom w:val="single" w:sz="4" w:space="0" w:color="000000"/>
              <w:right w:val="single" w:sz="4" w:space="0" w:color="000000"/>
            </w:tcBorders>
            <w:hideMark/>
          </w:tcPr>
          <w:p w14:paraId="1C6B7D2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18</w:t>
            </w:r>
          </w:p>
        </w:tc>
      </w:tr>
      <w:tr w:rsidR="00A8526E" w:rsidRPr="00BB7705" w14:paraId="75B4D5D5"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07D48841"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Közvetítés család-és gyermekjóléti központhoz</w:t>
            </w:r>
          </w:p>
        </w:tc>
        <w:tc>
          <w:tcPr>
            <w:tcW w:w="2566" w:type="dxa"/>
            <w:tcBorders>
              <w:top w:val="single" w:sz="4" w:space="0" w:color="000000"/>
              <w:left w:val="single" w:sz="4" w:space="0" w:color="000000"/>
              <w:bottom w:val="single" w:sz="4" w:space="0" w:color="000000"/>
              <w:right w:val="nil"/>
            </w:tcBorders>
            <w:hideMark/>
          </w:tcPr>
          <w:p w14:paraId="7F7BDCAF"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1950" w:type="dxa"/>
            <w:tcBorders>
              <w:top w:val="single" w:sz="4" w:space="0" w:color="000000"/>
              <w:left w:val="single" w:sz="4" w:space="0" w:color="000000"/>
              <w:bottom w:val="single" w:sz="4" w:space="0" w:color="000000"/>
              <w:right w:val="single" w:sz="4" w:space="0" w:color="000000"/>
            </w:tcBorders>
            <w:hideMark/>
          </w:tcPr>
          <w:p w14:paraId="4DCE12D2"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7</w:t>
            </w:r>
          </w:p>
        </w:tc>
      </w:tr>
      <w:tr w:rsidR="00A8526E" w:rsidRPr="00BB7705" w14:paraId="59F37593"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57C3A86"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Esetmegbeszélés</w:t>
            </w:r>
          </w:p>
        </w:tc>
        <w:tc>
          <w:tcPr>
            <w:tcW w:w="2566" w:type="dxa"/>
            <w:tcBorders>
              <w:top w:val="single" w:sz="4" w:space="0" w:color="000000"/>
              <w:left w:val="single" w:sz="4" w:space="0" w:color="000000"/>
              <w:bottom w:val="single" w:sz="4" w:space="0" w:color="000000"/>
              <w:right w:val="nil"/>
            </w:tcBorders>
            <w:hideMark/>
          </w:tcPr>
          <w:p w14:paraId="79DE011D"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81</w:t>
            </w:r>
          </w:p>
        </w:tc>
        <w:tc>
          <w:tcPr>
            <w:tcW w:w="1950" w:type="dxa"/>
            <w:tcBorders>
              <w:top w:val="single" w:sz="4" w:space="0" w:color="000000"/>
              <w:left w:val="single" w:sz="4" w:space="0" w:color="000000"/>
              <w:bottom w:val="single" w:sz="4" w:space="0" w:color="000000"/>
              <w:right w:val="single" w:sz="4" w:space="0" w:color="000000"/>
            </w:tcBorders>
            <w:hideMark/>
          </w:tcPr>
          <w:p w14:paraId="54DDBEF4"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38</w:t>
            </w:r>
          </w:p>
        </w:tc>
      </w:tr>
      <w:tr w:rsidR="00A8526E" w:rsidRPr="00BB7705" w14:paraId="19F0B515"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6BF2678F"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Esetkonzultáció</w:t>
            </w:r>
          </w:p>
        </w:tc>
        <w:tc>
          <w:tcPr>
            <w:tcW w:w="2566" w:type="dxa"/>
            <w:tcBorders>
              <w:top w:val="single" w:sz="4" w:space="0" w:color="000000"/>
              <w:left w:val="single" w:sz="4" w:space="0" w:color="000000"/>
              <w:bottom w:val="single" w:sz="4" w:space="0" w:color="000000"/>
              <w:right w:val="nil"/>
            </w:tcBorders>
            <w:hideMark/>
          </w:tcPr>
          <w:p w14:paraId="4D7BCD0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14</w:t>
            </w:r>
          </w:p>
        </w:tc>
        <w:tc>
          <w:tcPr>
            <w:tcW w:w="1950" w:type="dxa"/>
            <w:tcBorders>
              <w:top w:val="single" w:sz="4" w:space="0" w:color="000000"/>
              <w:left w:val="single" w:sz="4" w:space="0" w:color="000000"/>
              <w:bottom w:val="single" w:sz="4" w:space="0" w:color="000000"/>
              <w:right w:val="single" w:sz="4" w:space="0" w:color="000000"/>
            </w:tcBorders>
            <w:hideMark/>
          </w:tcPr>
          <w:p w14:paraId="2174D3DE"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10</w:t>
            </w:r>
          </w:p>
        </w:tc>
      </w:tr>
      <w:tr w:rsidR="00A8526E" w:rsidRPr="00BB7705" w14:paraId="27E296F1"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425F9A68"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Szakmai megbeszélés</w:t>
            </w:r>
          </w:p>
        </w:tc>
        <w:tc>
          <w:tcPr>
            <w:tcW w:w="2566" w:type="dxa"/>
            <w:tcBorders>
              <w:top w:val="single" w:sz="4" w:space="0" w:color="000000"/>
              <w:left w:val="single" w:sz="4" w:space="0" w:color="000000"/>
              <w:bottom w:val="single" w:sz="4" w:space="0" w:color="000000"/>
              <w:right w:val="nil"/>
            </w:tcBorders>
          </w:tcPr>
          <w:p w14:paraId="68B34EF6" w14:textId="77777777" w:rsidR="00A8526E" w:rsidRPr="00BB7705" w:rsidRDefault="00A8526E" w:rsidP="00563470">
            <w:pPr>
              <w:jc w:val="center"/>
              <w:rPr>
                <w:rFonts w:ascii="Times New Roman" w:hAnsi="Times New Roman"/>
                <w:sz w:val="24"/>
                <w:lang w:eastAsia="en-US"/>
              </w:rPr>
            </w:pPr>
          </w:p>
        </w:tc>
        <w:tc>
          <w:tcPr>
            <w:tcW w:w="1950" w:type="dxa"/>
            <w:tcBorders>
              <w:top w:val="single" w:sz="4" w:space="0" w:color="000000"/>
              <w:left w:val="single" w:sz="4" w:space="0" w:color="000000"/>
              <w:bottom w:val="single" w:sz="4" w:space="0" w:color="000000"/>
              <w:right w:val="single" w:sz="4" w:space="0" w:color="000000"/>
            </w:tcBorders>
          </w:tcPr>
          <w:p w14:paraId="41E922A3" w14:textId="77777777" w:rsidR="00A8526E" w:rsidRPr="00BB7705" w:rsidRDefault="00A8526E" w:rsidP="00563470">
            <w:pPr>
              <w:jc w:val="center"/>
              <w:rPr>
                <w:rFonts w:ascii="Times New Roman" w:hAnsi="Times New Roman"/>
                <w:b/>
                <w:sz w:val="24"/>
                <w:lang w:eastAsia="en-US"/>
              </w:rPr>
            </w:pPr>
          </w:p>
        </w:tc>
      </w:tr>
      <w:tr w:rsidR="00A8526E" w:rsidRPr="00BB7705" w14:paraId="5914DA50"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AC55938"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Környezettanulmány elkészítésében való közreműködés</w:t>
            </w:r>
          </w:p>
        </w:tc>
        <w:tc>
          <w:tcPr>
            <w:tcW w:w="2566" w:type="dxa"/>
            <w:tcBorders>
              <w:top w:val="single" w:sz="4" w:space="0" w:color="000000"/>
              <w:left w:val="single" w:sz="4" w:space="0" w:color="000000"/>
              <w:bottom w:val="single" w:sz="4" w:space="0" w:color="000000"/>
              <w:right w:val="nil"/>
            </w:tcBorders>
            <w:hideMark/>
          </w:tcPr>
          <w:p w14:paraId="3FFC7FA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1950" w:type="dxa"/>
            <w:tcBorders>
              <w:top w:val="single" w:sz="4" w:space="0" w:color="000000"/>
              <w:left w:val="single" w:sz="4" w:space="0" w:color="000000"/>
              <w:bottom w:val="single" w:sz="4" w:space="0" w:color="000000"/>
              <w:right w:val="single" w:sz="4" w:space="0" w:color="000000"/>
            </w:tcBorders>
            <w:hideMark/>
          </w:tcPr>
          <w:p w14:paraId="54B9058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w:t>
            </w:r>
          </w:p>
        </w:tc>
      </w:tr>
      <w:tr w:rsidR="00A8526E" w:rsidRPr="00BB7705" w14:paraId="1256AF86"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10080E99"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Családlátogatás</w:t>
            </w:r>
          </w:p>
        </w:tc>
        <w:tc>
          <w:tcPr>
            <w:tcW w:w="2566" w:type="dxa"/>
            <w:tcBorders>
              <w:top w:val="single" w:sz="4" w:space="0" w:color="000000"/>
              <w:left w:val="single" w:sz="4" w:space="0" w:color="000000"/>
              <w:bottom w:val="single" w:sz="4" w:space="0" w:color="000000"/>
              <w:right w:val="nil"/>
            </w:tcBorders>
            <w:hideMark/>
          </w:tcPr>
          <w:p w14:paraId="2024CDC3"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765</w:t>
            </w:r>
          </w:p>
        </w:tc>
        <w:tc>
          <w:tcPr>
            <w:tcW w:w="1950" w:type="dxa"/>
            <w:tcBorders>
              <w:top w:val="single" w:sz="4" w:space="0" w:color="000000"/>
              <w:left w:val="single" w:sz="4" w:space="0" w:color="000000"/>
              <w:bottom w:val="single" w:sz="4" w:space="0" w:color="000000"/>
              <w:right w:val="single" w:sz="4" w:space="0" w:color="000000"/>
            </w:tcBorders>
            <w:hideMark/>
          </w:tcPr>
          <w:p w14:paraId="3EF684F0"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82</w:t>
            </w:r>
          </w:p>
        </w:tc>
      </w:tr>
      <w:tr w:rsidR="00A8526E" w:rsidRPr="00BB7705" w14:paraId="607F8782"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22987455"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Adományközvetítés</w:t>
            </w:r>
          </w:p>
        </w:tc>
        <w:tc>
          <w:tcPr>
            <w:tcW w:w="2566" w:type="dxa"/>
            <w:tcBorders>
              <w:top w:val="single" w:sz="4" w:space="0" w:color="000000"/>
              <w:left w:val="single" w:sz="4" w:space="0" w:color="000000"/>
              <w:bottom w:val="single" w:sz="4" w:space="0" w:color="000000"/>
              <w:right w:val="nil"/>
            </w:tcBorders>
            <w:hideMark/>
          </w:tcPr>
          <w:p w14:paraId="4DB3B3C0"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61</w:t>
            </w:r>
          </w:p>
        </w:tc>
        <w:tc>
          <w:tcPr>
            <w:tcW w:w="1950" w:type="dxa"/>
            <w:tcBorders>
              <w:top w:val="single" w:sz="4" w:space="0" w:color="000000"/>
              <w:left w:val="single" w:sz="4" w:space="0" w:color="000000"/>
              <w:bottom w:val="single" w:sz="4" w:space="0" w:color="000000"/>
              <w:right w:val="single" w:sz="4" w:space="0" w:color="000000"/>
            </w:tcBorders>
            <w:hideMark/>
          </w:tcPr>
          <w:p w14:paraId="0203A28C"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30</w:t>
            </w:r>
          </w:p>
        </w:tc>
      </w:tr>
      <w:tr w:rsidR="00A8526E" w:rsidRPr="00BB7705" w14:paraId="7394F248"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177E7E5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Pszichológiai tanácsadás</w:t>
            </w:r>
          </w:p>
        </w:tc>
        <w:tc>
          <w:tcPr>
            <w:tcW w:w="2566" w:type="dxa"/>
            <w:tcBorders>
              <w:top w:val="single" w:sz="4" w:space="0" w:color="000000"/>
              <w:left w:val="single" w:sz="4" w:space="0" w:color="000000"/>
              <w:bottom w:val="single" w:sz="4" w:space="0" w:color="000000"/>
              <w:right w:val="nil"/>
            </w:tcBorders>
            <w:hideMark/>
          </w:tcPr>
          <w:p w14:paraId="6AC1A09A"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35</w:t>
            </w:r>
          </w:p>
        </w:tc>
        <w:tc>
          <w:tcPr>
            <w:tcW w:w="1950" w:type="dxa"/>
            <w:tcBorders>
              <w:top w:val="single" w:sz="4" w:space="0" w:color="000000"/>
              <w:left w:val="single" w:sz="4" w:space="0" w:color="000000"/>
              <w:bottom w:val="single" w:sz="4" w:space="0" w:color="000000"/>
              <w:right w:val="single" w:sz="4" w:space="0" w:color="000000"/>
            </w:tcBorders>
            <w:hideMark/>
          </w:tcPr>
          <w:p w14:paraId="213B1B59"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8</w:t>
            </w:r>
          </w:p>
        </w:tc>
      </w:tr>
      <w:tr w:rsidR="00A8526E" w:rsidRPr="00BB7705" w14:paraId="739F75EE" w14:textId="77777777" w:rsidTr="00A8526E">
        <w:trPr>
          <w:jc w:val="center"/>
        </w:trPr>
        <w:tc>
          <w:tcPr>
            <w:tcW w:w="4694" w:type="dxa"/>
            <w:tcBorders>
              <w:top w:val="single" w:sz="4" w:space="0" w:color="000000"/>
              <w:left w:val="single" w:sz="4" w:space="0" w:color="000000"/>
              <w:bottom w:val="single" w:sz="4" w:space="0" w:color="000000"/>
              <w:right w:val="nil"/>
            </w:tcBorders>
            <w:hideMark/>
          </w:tcPr>
          <w:p w14:paraId="341FA2E7" w14:textId="77777777" w:rsidR="00A8526E" w:rsidRPr="00BB7705" w:rsidRDefault="00A8526E" w:rsidP="00563470">
            <w:pPr>
              <w:rPr>
                <w:rFonts w:ascii="Times New Roman" w:hAnsi="Times New Roman"/>
                <w:sz w:val="24"/>
                <w:lang w:eastAsia="en-US"/>
              </w:rPr>
            </w:pPr>
            <w:r w:rsidRPr="00BB7705">
              <w:rPr>
                <w:rFonts w:ascii="Times New Roman" w:hAnsi="Times New Roman"/>
                <w:sz w:val="24"/>
                <w:lang w:eastAsia="en-US"/>
              </w:rPr>
              <w:t>Hátralékkezelési tanácsadás</w:t>
            </w:r>
          </w:p>
        </w:tc>
        <w:tc>
          <w:tcPr>
            <w:tcW w:w="2566" w:type="dxa"/>
            <w:tcBorders>
              <w:top w:val="single" w:sz="4" w:space="0" w:color="000000"/>
              <w:left w:val="single" w:sz="4" w:space="0" w:color="000000"/>
              <w:bottom w:val="single" w:sz="4" w:space="0" w:color="000000"/>
              <w:right w:val="nil"/>
            </w:tcBorders>
            <w:hideMark/>
          </w:tcPr>
          <w:p w14:paraId="3CB93D61" w14:textId="77777777" w:rsidR="00A8526E" w:rsidRPr="00BB7705" w:rsidRDefault="00A8526E" w:rsidP="00563470">
            <w:pPr>
              <w:jc w:val="center"/>
              <w:rPr>
                <w:rFonts w:ascii="Times New Roman" w:hAnsi="Times New Roman"/>
                <w:sz w:val="24"/>
                <w:lang w:eastAsia="en-US"/>
              </w:rPr>
            </w:pPr>
            <w:r w:rsidRPr="00BB7705">
              <w:rPr>
                <w:rFonts w:ascii="Times New Roman" w:hAnsi="Times New Roman"/>
                <w:sz w:val="24"/>
                <w:lang w:eastAsia="en-US"/>
              </w:rPr>
              <w:t>4</w:t>
            </w:r>
          </w:p>
        </w:tc>
        <w:tc>
          <w:tcPr>
            <w:tcW w:w="1950" w:type="dxa"/>
            <w:tcBorders>
              <w:top w:val="single" w:sz="4" w:space="0" w:color="000000"/>
              <w:left w:val="single" w:sz="4" w:space="0" w:color="000000"/>
              <w:bottom w:val="single" w:sz="4" w:space="0" w:color="000000"/>
              <w:right w:val="single" w:sz="4" w:space="0" w:color="000000"/>
            </w:tcBorders>
            <w:hideMark/>
          </w:tcPr>
          <w:p w14:paraId="29747454" w14:textId="77777777" w:rsidR="00A8526E" w:rsidRPr="00BB7705" w:rsidRDefault="00A8526E" w:rsidP="00563470">
            <w:pPr>
              <w:jc w:val="center"/>
              <w:rPr>
                <w:rFonts w:ascii="Times New Roman" w:hAnsi="Times New Roman"/>
                <w:bCs/>
                <w:sz w:val="24"/>
                <w:lang w:eastAsia="en-US"/>
              </w:rPr>
            </w:pPr>
            <w:r w:rsidRPr="00BB7705">
              <w:rPr>
                <w:rFonts w:ascii="Times New Roman" w:hAnsi="Times New Roman"/>
                <w:bCs/>
                <w:sz w:val="24"/>
                <w:lang w:eastAsia="en-US"/>
              </w:rPr>
              <w:t>4</w:t>
            </w:r>
          </w:p>
        </w:tc>
      </w:tr>
    </w:tbl>
    <w:p w14:paraId="477C2D3D" w14:textId="77777777" w:rsidR="00A8526E" w:rsidRPr="00BB7705" w:rsidRDefault="00A8526E" w:rsidP="00563470">
      <w:pPr>
        <w:rPr>
          <w:rFonts w:ascii="Times New Roman" w:hAnsi="Times New Roman"/>
          <w:sz w:val="24"/>
        </w:rPr>
      </w:pPr>
    </w:p>
    <w:p w14:paraId="7EB74712" w14:textId="77777777" w:rsidR="002768C1" w:rsidRPr="00BB7705" w:rsidRDefault="002768C1" w:rsidP="00563470">
      <w:pPr>
        <w:rPr>
          <w:rFonts w:ascii="Times New Roman" w:hAnsi="Times New Roman"/>
          <w:sz w:val="24"/>
        </w:rPr>
      </w:pPr>
    </w:p>
    <w:p w14:paraId="01E047B8" w14:textId="2653FA55" w:rsidR="00A8526E" w:rsidRPr="00BB7705" w:rsidRDefault="00A8526E" w:rsidP="00563470">
      <w:pPr>
        <w:rPr>
          <w:rFonts w:ascii="Times New Roman" w:hAnsi="Times New Roman"/>
          <w:sz w:val="24"/>
        </w:rPr>
      </w:pPr>
      <w:r w:rsidRPr="00BB7705">
        <w:rPr>
          <w:rFonts w:ascii="Times New Roman" w:hAnsi="Times New Roman"/>
          <w:sz w:val="24"/>
        </w:rPr>
        <w:t>A családgondozók</w:t>
      </w:r>
      <w:r w:rsidRPr="00BB7705">
        <w:rPr>
          <w:rFonts w:ascii="Times New Roman" w:hAnsi="Times New Roman"/>
          <w:b/>
          <w:bCs/>
          <w:sz w:val="24"/>
        </w:rPr>
        <w:t xml:space="preserve"> 765 </w:t>
      </w:r>
      <w:r w:rsidRPr="00BB7705">
        <w:rPr>
          <w:rFonts w:ascii="Times New Roman" w:hAnsi="Times New Roman"/>
          <w:sz w:val="24"/>
        </w:rPr>
        <w:t>alkalommal keresték fel a gondozásban lévő családokat otthonaikban. A segítséget igénylő családnak ez azért fontos, mert a saját megszokott környezetében könnyebben beszél problémáiról, a családgondozónak pedig azért, mert nem csak a szülő vagy a gyermek elmondásából jut információhoz, hanem meg is tapasztalja azokat.</w:t>
      </w:r>
    </w:p>
    <w:p w14:paraId="37B71C3D" w14:textId="5A0CCC4A" w:rsidR="00A8526E" w:rsidRPr="00BB7705" w:rsidRDefault="00A8526E" w:rsidP="00563470">
      <w:pPr>
        <w:rPr>
          <w:rFonts w:ascii="Times New Roman" w:hAnsi="Times New Roman"/>
          <w:sz w:val="24"/>
        </w:rPr>
      </w:pPr>
      <w:r w:rsidRPr="00BB7705">
        <w:rPr>
          <w:rFonts w:ascii="Times New Roman" w:hAnsi="Times New Roman"/>
          <w:sz w:val="24"/>
        </w:rPr>
        <w:t>A jelzőrendszer tagjaival folyamatosan történtek megbeszélések. Elmondható, hogy jó a kapcsolat jelzőrendszer intézményeivel. Sajnos a szülők nem veszik elég komolyan az iskolákkal történő együttműködést, akkor kapnak csak észbe, amikor az igazolatlan hiányzások miatt a családi pótlék megvonására kerül sor.</w:t>
      </w:r>
      <w:r w:rsidR="00FA2731">
        <w:rPr>
          <w:rFonts w:ascii="Times New Roman" w:hAnsi="Times New Roman"/>
          <w:sz w:val="24"/>
        </w:rPr>
        <w:t xml:space="preserve"> </w:t>
      </w:r>
      <w:r w:rsidRPr="00BB7705">
        <w:rPr>
          <w:rFonts w:ascii="Times New Roman" w:hAnsi="Times New Roman"/>
          <w:sz w:val="24"/>
        </w:rPr>
        <w:t>2022-ben 11 gyermek jutott pszichológiai tanácsadáshoz.</w:t>
      </w:r>
    </w:p>
    <w:p w14:paraId="08E70B66" w14:textId="763D40CE" w:rsidR="00A8526E" w:rsidRPr="00BB7705" w:rsidRDefault="00A8526E" w:rsidP="00563470">
      <w:pPr>
        <w:rPr>
          <w:rFonts w:ascii="Times New Roman" w:hAnsi="Times New Roman"/>
          <w:sz w:val="24"/>
        </w:rPr>
      </w:pPr>
      <w:r w:rsidRPr="00BB7705">
        <w:rPr>
          <w:rFonts w:ascii="Times New Roman" w:hAnsi="Times New Roman"/>
          <w:sz w:val="24"/>
        </w:rPr>
        <w:t>A jelzőrendszer tagjai folyamatosan figyelemmel kísérik az ellátásban részesülő és a potenciálisan veszélyezett gyermekeket, valamint családjaikat, a felmerült problémákat jelzik a családsegítőknek.</w:t>
      </w:r>
    </w:p>
    <w:p w14:paraId="22ACFFE1" w14:textId="77777777" w:rsidR="00A8526E" w:rsidRPr="00BB7705" w:rsidRDefault="00A8526E" w:rsidP="00563470">
      <w:pPr>
        <w:rPr>
          <w:rFonts w:ascii="Times New Roman" w:hAnsi="Times New Roman"/>
          <w:sz w:val="24"/>
        </w:rPr>
      </w:pPr>
    </w:p>
    <w:p w14:paraId="26225D69" w14:textId="77777777" w:rsidR="00D27430" w:rsidRPr="00BB7705" w:rsidRDefault="00D43C14" w:rsidP="00563470">
      <w:pPr>
        <w:shd w:val="clear" w:color="auto" w:fill="FFFFFF"/>
        <w:spacing w:after="120"/>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w:t>
      </w:r>
      <w:r w:rsidR="00D27430" w:rsidRPr="00BB7705">
        <w:rPr>
          <w:rFonts w:ascii="Times New Roman" w:hAnsi="Times New Roman"/>
          <w:sz w:val="24"/>
        </w:rPr>
        <w:t>gyermekek napközbeni ellátásai, bölcsődei ellátás;</w:t>
      </w:r>
    </w:p>
    <w:p w14:paraId="470B8275"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489" w:type="dxa"/>
        <w:jc w:val="center"/>
        <w:tblCellMar>
          <w:left w:w="70" w:type="dxa"/>
          <w:right w:w="70" w:type="dxa"/>
        </w:tblCellMar>
        <w:tblLook w:val="04A0" w:firstRow="1" w:lastRow="0" w:firstColumn="1" w:lastColumn="0" w:noHBand="0" w:noVBand="1"/>
      </w:tblPr>
      <w:tblGrid>
        <w:gridCol w:w="2086"/>
        <w:gridCol w:w="3576"/>
        <w:gridCol w:w="3827"/>
      </w:tblGrid>
      <w:tr w:rsidR="006743B4" w:rsidRPr="00BB7705" w14:paraId="3732B163" w14:textId="77777777" w:rsidTr="00BD5E48">
        <w:trPr>
          <w:trHeight w:val="396"/>
          <w:jc w:val="center"/>
        </w:trPr>
        <w:tc>
          <w:tcPr>
            <w:tcW w:w="94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5802B"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4.3.3. a.) számú táblázat - Bölcsődék és bölcsődébe beíratott gyermekek száma</w:t>
            </w:r>
          </w:p>
        </w:tc>
      </w:tr>
      <w:tr w:rsidR="006743B4" w:rsidRPr="00BB7705" w14:paraId="57C41F9F" w14:textId="77777777" w:rsidTr="00BD5E48">
        <w:trPr>
          <w:trHeight w:val="1040"/>
          <w:jc w:val="center"/>
        </w:trPr>
        <w:tc>
          <w:tcPr>
            <w:tcW w:w="2086"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ECBEC8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3575" w:type="dxa"/>
            <w:tcBorders>
              <w:top w:val="nil"/>
              <w:left w:val="nil"/>
              <w:bottom w:val="single" w:sz="4" w:space="0" w:color="auto"/>
              <w:right w:val="single" w:sz="4" w:space="0" w:color="auto"/>
            </w:tcBorders>
            <w:shd w:val="clear" w:color="000000" w:fill="E2EFDA"/>
            <w:vAlign w:val="center"/>
            <w:hideMark/>
          </w:tcPr>
          <w:p w14:paraId="603E7892"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Működő, önkormányzati bölcsődei férőhelyek száma</w:t>
            </w:r>
          </w:p>
        </w:tc>
        <w:tc>
          <w:tcPr>
            <w:tcW w:w="3827" w:type="dxa"/>
            <w:tcBorders>
              <w:top w:val="nil"/>
              <w:left w:val="nil"/>
              <w:bottom w:val="single" w:sz="4" w:space="0" w:color="auto"/>
              <w:right w:val="single" w:sz="4" w:space="0" w:color="auto"/>
            </w:tcBorders>
            <w:shd w:val="clear" w:color="000000" w:fill="E2EFDA"/>
            <w:vAlign w:val="center"/>
            <w:hideMark/>
          </w:tcPr>
          <w:p w14:paraId="57A45E5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Önkormányzati bölcsődébe beírt gyerekek száma</w:t>
            </w:r>
          </w:p>
        </w:tc>
      </w:tr>
      <w:tr w:rsidR="006743B4" w:rsidRPr="00BB7705" w14:paraId="6865E7FD" w14:textId="77777777" w:rsidTr="00BD5E48">
        <w:trPr>
          <w:trHeight w:val="377"/>
          <w:jc w:val="center"/>
        </w:trPr>
        <w:tc>
          <w:tcPr>
            <w:tcW w:w="2086" w:type="dxa"/>
            <w:vMerge/>
            <w:tcBorders>
              <w:top w:val="nil"/>
              <w:left w:val="single" w:sz="4" w:space="0" w:color="auto"/>
              <w:bottom w:val="single" w:sz="4" w:space="0" w:color="000000"/>
              <w:right w:val="single" w:sz="4" w:space="0" w:color="auto"/>
            </w:tcBorders>
            <w:vAlign w:val="center"/>
            <w:hideMark/>
          </w:tcPr>
          <w:p w14:paraId="19FE05CF" w14:textId="77777777" w:rsidR="006743B4" w:rsidRPr="00BB7705" w:rsidRDefault="006743B4" w:rsidP="00563470">
            <w:pPr>
              <w:jc w:val="left"/>
              <w:rPr>
                <w:rFonts w:ascii="Times New Roman" w:hAnsi="Times New Roman"/>
                <w:b/>
                <w:bCs/>
                <w:sz w:val="24"/>
              </w:rPr>
            </w:pPr>
          </w:p>
        </w:tc>
        <w:tc>
          <w:tcPr>
            <w:tcW w:w="3575" w:type="dxa"/>
            <w:tcBorders>
              <w:top w:val="nil"/>
              <w:left w:val="nil"/>
              <w:bottom w:val="single" w:sz="4" w:space="0" w:color="auto"/>
              <w:right w:val="single" w:sz="4" w:space="0" w:color="auto"/>
            </w:tcBorders>
            <w:shd w:val="clear" w:color="000000" w:fill="E2EFDA"/>
            <w:noWrap/>
            <w:vAlign w:val="center"/>
            <w:hideMark/>
          </w:tcPr>
          <w:p w14:paraId="41319105"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3827" w:type="dxa"/>
            <w:tcBorders>
              <w:top w:val="nil"/>
              <w:left w:val="nil"/>
              <w:bottom w:val="single" w:sz="4" w:space="0" w:color="auto"/>
              <w:right w:val="single" w:sz="4" w:space="0" w:color="auto"/>
            </w:tcBorders>
            <w:shd w:val="clear" w:color="000000" w:fill="E2EFDA"/>
            <w:noWrap/>
            <w:vAlign w:val="center"/>
            <w:hideMark/>
          </w:tcPr>
          <w:p w14:paraId="259536D9"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4A589947" w14:textId="77777777" w:rsidTr="00BD5E48">
        <w:trPr>
          <w:trHeight w:val="18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2881C7D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3575" w:type="dxa"/>
            <w:tcBorders>
              <w:top w:val="nil"/>
              <w:left w:val="nil"/>
              <w:bottom w:val="single" w:sz="4" w:space="0" w:color="auto"/>
              <w:right w:val="single" w:sz="4" w:space="0" w:color="auto"/>
            </w:tcBorders>
            <w:shd w:val="clear" w:color="auto" w:fill="auto"/>
            <w:vAlign w:val="center"/>
            <w:hideMark/>
          </w:tcPr>
          <w:p w14:paraId="15DCC21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510F12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0B040C66" w14:textId="77777777" w:rsidTr="00BD5E48">
        <w:trPr>
          <w:trHeight w:val="18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43FD0E1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3575" w:type="dxa"/>
            <w:tcBorders>
              <w:top w:val="nil"/>
              <w:left w:val="nil"/>
              <w:bottom w:val="single" w:sz="4" w:space="0" w:color="auto"/>
              <w:right w:val="single" w:sz="4" w:space="0" w:color="auto"/>
            </w:tcBorders>
            <w:shd w:val="clear" w:color="auto" w:fill="auto"/>
            <w:vAlign w:val="center"/>
            <w:hideMark/>
          </w:tcPr>
          <w:p w14:paraId="5E114A6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58608C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66B67E62" w14:textId="77777777" w:rsidTr="00BD5E48">
        <w:trPr>
          <w:trHeight w:val="278"/>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355C617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3575" w:type="dxa"/>
            <w:tcBorders>
              <w:top w:val="nil"/>
              <w:left w:val="nil"/>
              <w:bottom w:val="single" w:sz="4" w:space="0" w:color="auto"/>
              <w:right w:val="single" w:sz="4" w:space="0" w:color="auto"/>
            </w:tcBorders>
            <w:shd w:val="clear" w:color="auto" w:fill="auto"/>
            <w:vAlign w:val="center"/>
            <w:hideMark/>
          </w:tcPr>
          <w:p w14:paraId="34133BB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60E5B0A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A1EE17E" w14:textId="77777777" w:rsidTr="00BD5E48">
        <w:trPr>
          <w:trHeight w:val="254"/>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021B6AA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3575" w:type="dxa"/>
            <w:tcBorders>
              <w:top w:val="nil"/>
              <w:left w:val="nil"/>
              <w:bottom w:val="single" w:sz="4" w:space="0" w:color="auto"/>
              <w:right w:val="single" w:sz="4" w:space="0" w:color="auto"/>
            </w:tcBorders>
            <w:shd w:val="clear" w:color="auto" w:fill="auto"/>
            <w:vAlign w:val="center"/>
            <w:hideMark/>
          </w:tcPr>
          <w:p w14:paraId="70D6E4C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7F137FE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140F15C" w14:textId="77777777" w:rsidTr="00BD5E48">
        <w:trPr>
          <w:trHeight w:val="244"/>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7DBD5C2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3575" w:type="dxa"/>
            <w:tcBorders>
              <w:top w:val="nil"/>
              <w:left w:val="nil"/>
              <w:bottom w:val="single" w:sz="4" w:space="0" w:color="auto"/>
              <w:right w:val="single" w:sz="4" w:space="0" w:color="auto"/>
            </w:tcBorders>
            <w:shd w:val="clear" w:color="auto" w:fill="auto"/>
            <w:vAlign w:val="center"/>
            <w:hideMark/>
          </w:tcPr>
          <w:p w14:paraId="6484A1D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4F41FAD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3BBB5C52" w14:textId="77777777" w:rsidTr="00BD5E48">
        <w:trPr>
          <w:trHeight w:val="320"/>
          <w:jc w:val="center"/>
        </w:trPr>
        <w:tc>
          <w:tcPr>
            <w:tcW w:w="2086" w:type="dxa"/>
            <w:tcBorders>
              <w:top w:val="nil"/>
              <w:left w:val="single" w:sz="4" w:space="0" w:color="auto"/>
              <w:bottom w:val="single" w:sz="4" w:space="0" w:color="auto"/>
              <w:right w:val="single" w:sz="4" w:space="0" w:color="auto"/>
            </w:tcBorders>
            <w:shd w:val="clear" w:color="auto" w:fill="auto"/>
            <w:vAlign w:val="center"/>
            <w:hideMark/>
          </w:tcPr>
          <w:p w14:paraId="2378157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3575" w:type="dxa"/>
            <w:tcBorders>
              <w:top w:val="nil"/>
              <w:left w:val="nil"/>
              <w:bottom w:val="single" w:sz="4" w:space="0" w:color="auto"/>
              <w:right w:val="single" w:sz="4" w:space="0" w:color="auto"/>
            </w:tcBorders>
            <w:shd w:val="clear" w:color="auto" w:fill="auto"/>
            <w:vAlign w:val="center"/>
            <w:hideMark/>
          </w:tcPr>
          <w:p w14:paraId="50DB3A4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c>
          <w:tcPr>
            <w:tcW w:w="3827" w:type="dxa"/>
            <w:tcBorders>
              <w:top w:val="nil"/>
              <w:left w:val="nil"/>
              <w:bottom w:val="single" w:sz="4" w:space="0" w:color="auto"/>
              <w:right w:val="single" w:sz="4" w:space="0" w:color="auto"/>
            </w:tcBorders>
            <w:shd w:val="clear" w:color="auto" w:fill="auto"/>
            <w:vAlign w:val="center"/>
            <w:hideMark/>
          </w:tcPr>
          <w:p w14:paraId="0558D3A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n.a.</w:t>
            </w:r>
          </w:p>
        </w:tc>
      </w:tr>
      <w:tr w:rsidR="006743B4" w:rsidRPr="00BB7705" w14:paraId="2190777F" w14:textId="77777777" w:rsidTr="00BD5E48">
        <w:trPr>
          <w:trHeight w:val="180"/>
          <w:jc w:val="center"/>
        </w:trPr>
        <w:tc>
          <w:tcPr>
            <w:tcW w:w="5662" w:type="dxa"/>
            <w:gridSpan w:val="2"/>
            <w:tcBorders>
              <w:top w:val="nil"/>
              <w:left w:val="nil"/>
              <w:bottom w:val="nil"/>
              <w:right w:val="nil"/>
            </w:tcBorders>
            <w:shd w:val="clear" w:color="auto" w:fill="auto"/>
            <w:noWrap/>
            <w:vAlign w:val="bottom"/>
            <w:hideMark/>
          </w:tcPr>
          <w:p w14:paraId="1DD17C4D"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Önkormányzati és intézményi adatgyűjtés</w:t>
            </w:r>
          </w:p>
        </w:tc>
        <w:tc>
          <w:tcPr>
            <w:tcW w:w="3827" w:type="dxa"/>
            <w:tcBorders>
              <w:top w:val="nil"/>
              <w:left w:val="nil"/>
              <w:bottom w:val="nil"/>
              <w:right w:val="nil"/>
            </w:tcBorders>
            <w:shd w:val="clear" w:color="auto" w:fill="auto"/>
            <w:noWrap/>
            <w:vAlign w:val="bottom"/>
            <w:hideMark/>
          </w:tcPr>
          <w:p w14:paraId="089A4688" w14:textId="77777777" w:rsidR="006743B4" w:rsidRPr="00BB7705" w:rsidRDefault="006743B4" w:rsidP="00563470">
            <w:pPr>
              <w:jc w:val="left"/>
              <w:rPr>
                <w:rFonts w:ascii="Times New Roman" w:hAnsi="Times New Roman"/>
                <w:sz w:val="24"/>
              </w:rPr>
            </w:pPr>
          </w:p>
        </w:tc>
      </w:tr>
    </w:tbl>
    <w:p w14:paraId="05235371" w14:textId="57ED5693" w:rsidR="00967E8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r w:rsidRPr="00BB7705">
        <w:rPr>
          <w:rFonts w:ascii="Times New Roman" w:hAnsi="Times New Roman"/>
          <w:noProof/>
          <w:sz w:val="24"/>
        </w:rPr>
        <w:drawing>
          <wp:inline distT="0" distB="0" distL="0" distR="0" wp14:anchorId="471F2802" wp14:editId="702186F1">
            <wp:extent cx="6007100" cy="1377950"/>
            <wp:effectExtent l="0" t="0" r="12700" b="12700"/>
            <wp:docPr id="1485908779" name="Diagram 1">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6B1606"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tbl>
      <w:tblPr>
        <w:tblW w:w="8832" w:type="dxa"/>
        <w:tblCellMar>
          <w:left w:w="70" w:type="dxa"/>
          <w:right w:w="70" w:type="dxa"/>
        </w:tblCellMar>
        <w:tblLook w:val="04A0" w:firstRow="1" w:lastRow="0" w:firstColumn="1" w:lastColumn="0" w:noHBand="0" w:noVBand="1"/>
      </w:tblPr>
      <w:tblGrid>
        <w:gridCol w:w="553"/>
        <w:gridCol w:w="1184"/>
        <w:gridCol w:w="1208"/>
        <w:gridCol w:w="1069"/>
        <w:gridCol w:w="1104"/>
        <w:gridCol w:w="1069"/>
        <w:gridCol w:w="1104"/>
        <w:gridCol w:w="1069"/>
        <w:gridCol w:w="1127"/>
      </w:tblGrid>
      <w:tr w:rsidR="006743B4" w:rsidRPr="00BB7705" w14:paraId="381DB412" w14:textId="77777777" w:rsidTr="006743B4">
        <w:trPr>
          <w:trHeight w:val="650"/>
        </w:trPr>
        <w:tc>
          <w:tcPr>
            <w:tcW w:w="883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814A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4.3.3. b.) számú táblázat - Bölcsődék és bölcsődébe beíratott gyermekek száma</w:t>
            </w:r>
          </w:p>
        </w:tc>
      </w:tr>
      <w:tr w:rsidR="006743B4" w:rsidRPr="00BB7705" w14:paraId="34313ECE" w14:textId="77777777" w:rsidTr="006743B4">
        <w:trPr>
          <w:trHeight w:val="1703"/>
        </w:trPr>
        <w:tc>
          <w:tcPr>
            <w:tcW w:w="619"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691E92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Év</w:t>
            </w:r>
          </w:p>
        </w:tc>
        <w:tc>
          <w:tcPr>
            <w:tcW w:w="1007" w:type="dxa"/>
            <w:tcBorders>
              <w:top w:val="nil"/>
              <w:left w:val="nil"/>
              <w:bottom w:val="single" w:sz="4" w:space="0" w:color="auto"/>
              <w:right w:val="single" w:sz="4" w:space="0" w:color="auto"/>
            </w:tcBorders>
            <w:shd w:val="clear" w:color="000000" w:fill="E2EFDA"/>
            <w:vAlign w:val="center"/>
            <w:hideMark/>
          </w:tcPr>
          <w:p w14:paraId="06AB9754"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Működő munkahelyi bölcsődei férőhelyek száma</w:t>
            </w:r>
            <w:r w:rsidRPr="00BB7705">
              <w:rPr>
                <w:rFonts w:ascii="Times New Roman" w:hAnsi="Times New Roman"/>
                <w:sz w:val="24"/>
              </w:rPr>
              <w:t xml:space="preserve"> (TS 126)</w:t>
            </w:r>
          </w:p>
        </w:tc>
        <w:tc>
          <w:tcPr>
            <w:tcW w:w="981" w:type="dxa"/>
            <w:tcBorders>
              <w:top w:val="nil"/>
              <w:left w:val="nil"/>
              <w:bottom w:val="single" w:sz="4" w:space="0" w:color="auto"/>
              <w:right w:val="single" w:sz="4" w:space="0" w:color="auto"/>
            </w:tcBorders>
            <w:shd w:val="clear" w:color="000000" w:fill="E2EFDA"/>
            <w:vAlign w:val="center"/>
            <w:hideMark/>
          </w:tcPr>
          <w:p w14:paraId="7FD9308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Munkahelyi bölcsődébe beírt gyerekek száma</w:t>
            </w:r>
            <w:r w:rsidRPr="00BB7705">
              <w:rPr>
                <w:rFonts w:ascii="Times New Roman" w:hAnsi="Times New Roman"/>
                <w:sz w:val="24"/>
              </w:rPr>
              <w:t xml:space="preserve"> (TS 122)</w:t>
            </w:r>
          </w:p>
        </w:tc>
        <w:tc>
          <w:tcPr>
            <w:tcW w:w="1071" w:type="dxa"/>
            <w:tcBorders>
              <w:top w:val="nil"/>
              <w:left w:val="nil"/>
              <w:bottom w:val="single" w:sz="4" w:space="0" w:color="auto"/>
              <w:right w:val="single" w:sz="4" w:space="0" w:color="auto"/>
            </w:tcBorders>
            <w:shd w:val="clear" w:color="000000" w:fill="E2EFDA"/>
            <w:vAlign w:val="center"/>
            <w:hideMark/>
          </w:tcPr>
          <w:p w14:paraId="4A27A20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családi bölcsödei  férőhelyek száma </w:t>
            </w:r>
            <w:r w:rsidRPr="00BB7705">
              <w:rPr>
                <w:rFonts w:ascii="Times New Roman" w:hAnsi="Times New Roman"/>
                <w:b/>
                <w:bCs/>
                <w:sz w:val="24"/>
              </w:rPr>
              <w:br/>
            </w:r>
            <w:r w:rsidRPr="00BB7705">
              <w:rPr>
                <w:rFonts w:ascii="Times New Roman" w:hAnsi="Times New Roman"/>
                <w:sz w:val="24"/>
              </w:rPr>
              <w:t>(TS 125)</w:t>
            </w:r>
          </w:p>
        </w:tc>
        <w:tc>
          <w:tcPr>
            <w:tcW w:w="1033" w:type="dxa"/>
            <w:tcBorders>
              <w:top w:val="nil"/>
              <w:left w:val="nil"/>
              <w:bottom w:val="single" w:sz="4" w:space="0" w:color="auto"/>
              <w:right w:val="single" w:sz="4" w:space="0" w:color="auto"/>
            </w:tcBorders>
            <w:shd w:val="clear" w:color="000000" w:fill="E2EFDA"/>
            <w:vAlign w:val="center"/>
            <w:hideMark/>
          </w:tcPr>
          <w:p w14:paraId="6D7FD177"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Családi bölcsődébe beírt gyerekek száma</w:t>
            </w:r>
            <w:r w:rsidRPr="00BB7705">
              <w:rPr>
                <w:rFonts w:ascii="Times New Roman" w:hAnsi="Times New Roman"/>
                <w:sz w:val="24"/>
              </w:rPr>
              <w:t xml:space="preserve"> (TS 121)</w:t>
            </w:r>
          </w:p>
        </w:tc>
        <w:tc>
          <w:tcPr>
            <w:tcW w:w="1071" w:type="dxa"/>
            <w:tcBorders>
              <w:top w:val="nil"/>
              <w:left w:val="nil"/>
              <w:bottom w:val="single" w:sz="4" w:space="0" w:color="auto"/>
              <w:right w:val="single" w:sz="4" w:space="0" w:color="auto"/>
            </w:tcBorders>
            <w:shd w:val="clear" w:color="000000" w:fill="E2EFDA"/>
            <w:vAlign w:val="center"/>
            <w:hideMark/>
          </w:tcPr>
          <w:p w14:paraId="5B93A3C9"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mini bölcsődei férőhelyek száma </w:t>
            </w:r>
            <w:r w:rsidRPr="00BB7705">
              <w:rPr>
                <w:rFonts w:ascii="Times New Roman" w:hAnsi="Times New Roman"/>
                <w:sz w:val="24"/>
              </w:rPr>
              <w:t>(TS 127)</w:t>
            </w:r>
          </w:p>
        </w:tc>
        <w:tc>
          <w:tcPr>
            <w:tcW w:w="981" w:type="dxa"/>
            <w:tcBorders>
              <w:top w:val="nil"/>
              <w:left w:val="nil"/>
              <w:bottom w:val="single" w:sz="4" w:space="0" w:color="auto"/>
              <w:right w:val="single" w:sz="4" w:space="0" w:color="auto"/>
            </w:tcBorders>
            <w:shd w:val="clear" w:color="000000" w:fill="E2EFDA"/>
            <w:vAlign w:val="center"/>
            <w:hideMark/>
          </w:tcPr>
          <w:p w14:paraId="49FF430A"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Mini bölcsődébe beírt gyerekek száma </w:t>
            </w:r>
            <w:r w:rsidRPr="00BB7705">
              <w:rPr>
                <w:rFonts w:ascii="Times New Roman" w:hAnsi="Times New Roman"/>
                <w:sz w:val="24"/>
              </w:rPr>
              <w:t>(TS 123)</w:t>
            </w:r>
          </w:p>
        </w:tc>
        <w:tc>
          <w:tcPr>
            <w:tcW w:w="1020" w:type="dxa"/>
            <w:tcBorders>
              <w:top w:val="nil"/>
              <w:left w:val="nil"/>
              <w:bottom w:val="single" w:sz="4" w:space="0" w:color="auto"/>
              <w:right w:val="single" w:sz="4" w:space="0" w:color="auto"/>
            </w:tcBorders>
            <w:shd w:val="clear" w:color="000000" w:fill="E2EFDA"/>
            <w:vAlign w:val="center"/>
            <w:hideMark/>
          </w:tcPr>
          <w:p w14:paraId="60BBBB7C"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 xml:space="preserve">Működő (összes) bölcsődei férőhelyek száma </w:t>
            </w:r>
            <w:r w:rsidRPr="00BB7705">
              <w:rPr>
                <w:rFonts w:ascii="Times New Roman" w:hAnsi="Times New Roman"/>
                <w:sz w:val="24"/>
              </w:rPr>
              <w:t>(TS 124)</w:t>
            </w:r>
          </w:p>
        </w:tc>
        <w:tc>
          <w:tcPr>
            <w:tcW w:w="1045" w:type="dxa"/>
            <w:tcBorders>
              <w:top w:val="nil"/>
              <w:left w:val="nil"/>
              <w:bottom w:val="single" w:sz="4" w:space="0" w:color="auto"/>
              <w:right w:val="single" w:sz="4" w:space="0" w:color="auto"/>
            </w:tcBorders>
            <w:shd w:val="clear" w:color="000000" w:fill="E2EFDA"/>
            <w:vAlign w:val="center"/>
            <w:hideMark/>
          </w:tcPr>
          <w:p w14:paraId="1D14709F" w14:textId="77777777" w:rsidR="006743B4" w:rsidRPr="00BB7705" w:rsidRDefault="006743B4" w:rsidP="00563470">
            <w:pPr>
              <w:jc w:val="center"/>
              <w:rPr>
                <w:rFonts w:ascii="Times New Roman" w:hAnsi="Times New Roman"/>
                <w:b/>
                <w:bCs/>
                <w:sz w:val="24"/>
              </w:rPr>
            </w:pPr>
            <w:r w:rsidRPr="00BB7705">
              <w:rPr>
                <w:rFonts w:ascii="Times New Roman" w:hAnsi="Times New Roman"/>
                <w:b/>
                <w:bCs/>
                <w:sz w:val="24"/>
              </w:rPr>
              <w:t>Bölcsődébe (összes) beírt gyermekek száma</w:t>
            </w:r>
            <w:r w:rsidRPr="00BB7705">
              <w:rPr>
                <w:rFonts w:ascii="Times New Roman" w:hAnsi="Times New Roman"/>
                <w:b/>
                <w:bCs/>
                <w:sz w:val="24"/>
              </w:rPr>
              <w:br/>
            </w:r>
            <w:r w:rsidRPr="00BB7705">
              <w:rPr>
                <w:rFonts w:ascii="Times New Roman" w:hAnsi="Times New Roman"/>
                <w:sz w:val="24"/>
              </w:rPr>
              <w:t>(TS 120)</w:t>
            </w:r>
          </w:p>
        </w:tc>
      </w:tr>
      <w:tr w:rsidR="006743B4" w:rsidRPr="00BB7705" w14:paraId="615497F5" w14:textId="77777777" w:rsidTr="006743B4">
        <w:trPr>
          <w:trHeight w:val="619"/>
        </w:trPr>
        <w:tc>
          <w:tcPr>
            <w:tcW w:w="619" w:type="dxa"/>
            <w:vMerge/>
            <w:tcBorders>
              <w:top w:val="nil"/>
              <w:left w:val="single" w:sz="4" w:space="0" w:color="auto"/>
              <w:bottom w:val="single" w:sz="4" w:space="0" w:color="000000"/>
              <w:right w:val="single" w:sz="4" w:space="0" w:color="auto"/>
            </w:tcBorders>
            <w:vAlign w:val="center"/>
            <w:hideMark/>
          </w:tcPr>
          <w:p w14:paraId="604343C5" w14:textId="77777777" w:rsidR="006743B4" w:rsidRPr="00BB7705" w:rsidRDefault="006743B4" w:rsidP="00563470">
            <w:pPr>
              <w:jc w:val="left"/>
              <w:rPr>
                <w:rFonts w:ascii="Times New Roman" w:hAnsi="Times New Roman"/>
                <w:b/>
                <w:bCs/>
                <w:sz w:val="24"/>
              </w:rPr>
            </w:pPr>
          </w:p>
        </w:tc>
        <w:tc>
          <w:tcPr>
            <w:tcW w:w="1007" w:type="dxa"/>
            <w:tcBorders>
              <w:top w:val="nil"/>
              <w:left w:val="nil"/>
              <w:bottom w:val="single" w:sz="4" w:space="0" w:color="auto"/>
              <w:right w:val="single" w:sz="4" w:space="0" w:color="auto"/>
            </w:tcBorders>
            <w:shd w:val="clear" w:color="000000" w:fill="E2EFDA"/>
            <w:noWrap/>
            <w:vAlign w:val="center"/>
            <w:hideMark/>
          </w:tcPr>
          <w:p w14:paraId="0F8BBBB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981" w:type="dxa"/>
            <w:tcBorders>
              <w:top w:val="nil"/>
              <w:left w:val="nil"/>
              <w:bottom w:val="single" w:sz="4" w:space="0" w:color="auto"/>
              <w:right w:val="single" w:sz="4" w:space="0" w:color="auto"/>
            </w:tcBorders>
            <w:shd w:val="clear" w:color="000000" w:fill="E2EFDA"/>
            <w:noWrap/>
            <w:vAlign w:val="center"/>
            <w:hideMark/>
          </w:tcPr>
          <w:p w14:paraId="7EAD9C4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71" w:type="dxa"/>
            <w:tcBorders>
              <w:top w:val="nil"/>
              <w:left w:val="nil"/>
              <w:bottom w:val="single" w:sz="4" w:space="0" w:color="auto"/>
              <w:right w:val="single" w:sz="4" w:space="0" w:color="auto"/>
            </w:tcBorders>
            <w:shd w:val="clear" w:color="000000" w:fill="E2EFDA"/>
            <w:noWrap/>
            <w:vAlign w:val="center"/>
            <w:hideMark/>
          </w:tcPr>
          <w:p w14:paraId="6550EAC4"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033" w:type="dxa"/>
            <w:tcBorders>
              <w:top w:val="nil"/>
              <w:left w:val="nil"/>
              <w:bottom w:val="single" w:sz="4" w:space="0" w:color="auto"/>
              <w:right w:val="single" w:sz="4" w:space="0" w:color="auto"/>
            </w:tcBorders>
            <w:shd w:val="clear" w:color="000000" w:fill="E2EFDA"/>
            <w:noWrap/>
            <w:vAlign w:val="center"/>
            <w:hideMark/>
          </w:tcPr>
          <w:p w14:paraId="6C4B4A07"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71" w:type="dxa"/>
            <w:tcBorders>
              <w:top w:val="nil"/>
              <w:left w:val="nil"/>
              <w:bottom w:val="single" w:sz="4" w:space="0" w:color="auto"/>
              <w:right w:val="single" w:sz="4" w:space="0" w:color="auto"/>
            </w:tcBorders>
            <w:shd w:val="clear" w:color="000000" w:fill="E2EFDA"/>
            <w:noWrap/>
            <w:vAlign w:val="center"/>
            <w:hideMark/>
          </w:tcPr>
          <w:p w14:paraId="1F63CCCE"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981" w:type="dxa"/>
            <w:tcBorders>
              <w:top w:val="nil"/>
              <w:left w:val="nil"/>
              <w:bottom w:val="single" w:sz="4" w:space="0" w:color="auto"/>
              <w:right w:val="single" w:sz="4" w:space="0" w:color="auto"/>
            </w:tcBorders>
            <w:shd w:val="clear" w:color="000000" w:fill="E2EFDA"/>
            <w:noWrap/>
            <w:vAlign w:val="center"/>
            <w:hideMark/>
          </w:tcPr>
          <w:p w14:paraId="52B4C1C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020" w:type="dxa"/>
            <w:tcBorders>
              <w:top w:val="nil"/>
              <w:left w:val="nil"/>
              <w:bottom w:val="single" w:sz="4" w:space="0" w:color="auto"/>
              <w:right w:val="single" w:sz="4" w:space="0" w:color="auto"/>
            </w:tcBorders>
            <w:shd w:val="clear" w:color="000000" w:fill="E2EFDA"/>
            <w:noWrap/>
            <w:vAlign w:val="center"/>
            <w:hideMark/>
          </w:tcPr>
          <w:p w14:paraId="7B7B631B"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045" w:type="dxa"/>
            <w:tcBorders>
              <w:top w:val="nil"/>
              <w:left w:val="nil"/>
              <w:bottom w:val="single" w:sz="4" w:space="0" w:color="auto"/>
              <w:right w:val="single" w:sz="4" w:space="0" w:color="auto"/>
            </w:tcBorders>
            <w:shd w:val="clear" w:color="000000" w:fill="E2EFDA"/>
            <w:noWrap/>
            <w:vAlign w:val="center"/>
            <w:hideMark/>
          </w:tcPr>
          <w:p w14:paraId="47960542" w14:textId="77777777" w:rsidR="006743B4" w:rsidRPr="00BB7705" w:rsidRDefault="006743B4"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6743B4" w:rsidRPr="00BB7705" w14:paraId="6D72AC4E" w14:textId="77777777" w:rsidTr="006743B4">
        <w:trPr>
          <w:trHeight w:val="29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55669D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2016</w:t>
            </w:r>
          </w:p>
        </w:tc>
        <w:tc>
          <w:tcPr>
            <w:tcW w:w="1007" w:type="dxa"/>
            <w:tcBorders>
              <w:top w:val="nil"/>
              <w:left w:val="nil"/>
              <w:bottom w:val="single" w:sz="4" w:space="0" w:color="auto"/>
              <w:right w:val="single" w:sz="4" w:space="0" w:color="auto"/>
            </w:tcBorders>
            <w:shd w:val="clear" w:color="auto" w:fill="auto"/>
            <w:vAlign w:val="center"/>
            <w:hideMark/>
          </w:tcPr>
          <w:p w14:paraId="5F2672A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6108866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F19A15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354F8B1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47975D8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14EACC2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0EA7713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8AE9AB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79268BD9" w14:textId="77777777" w:rsidTr="006743B4">
        <w:trPr>
          <w:trHeight w:val="29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3492B4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2017</w:t>
            </w:r>
          </w:p>
        </w:tc>
        <w:tc>
          <w:tcPr>
            <w:tcW w:w="1007" w:type="dxa"/>
            <w:tcBorders>
              <w:top w:val="nil"/>
              <w:left w:val="nil"/>
              <w:bottom w:val="single" w:sz="4" w:space="0" w:color="auto"/>
              <w:right w:val="single" w:sz="4" w:space="0" w:color="auto"/>
            </w:tcBorders>
            <w:shd w:val="clear" w:color="auto" w:fill="auto"/>
            <w:vAlign w:val="center"/>
            <w:hideMark/>
          </w:tcPr>
          <w:p w14:paraId="090D9E2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6A791ED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43A06AA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7C27847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312C6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524644F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6CD14F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34D8B86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0A66F4D5" w14:textId="77777777" w:rsidTr="006743B4">
        <w:trPr>
          <w:trHeight w:val="45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6CFF48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2018</w:t>
            </w:r>
          </w:p>
        </w:tc>
        <w:tc>
          <w:tcPr>
            <w:tcW w:w="1007" w:type="dxa"/>
            <w:tcBorders>
              <w:top w:val="nil"/>
              <w:left w:val="nil"/>
              <w:bottom w:val="single" w:sz="4" w:space="0" w:color="auto"/>
              <w:right w:val="single" w:sz="4" w:space="0" w:color="auto"/>
            </w:tcBorders>
            <w:shd w:val="clear" w:color="auto" w:fill="auto"/>
            <w:vAlign w:val="center"/>
            <w:hideMark/>
          </w:tcPr>
          <w:p w14:paraId="02E499B7"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16E9BD9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201A7DC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33592A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7EC6ABF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6C1599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6296A462"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82D3C1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51E79272" w14:textId="77777777" w:rsidTr="006743B4">
        <w:trPr>
          <w:trHeight w:val="41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ACB44E1"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2019</w:t>
            </w:r>
          </w:p>
        </w:tc>
        <w:tc>
          <w:tcPr>
            <w:tcW w:w="1007" w:type="dxa"/>
            <w:tcBorders>
              <w:top w:val="nil"/>
              <w:left w:val="nil"/>
              <w:bottom w:val="single" w:sz="4" w:space="0" w:color="auto"/>
              <w:right w:val="single" w:sz="4" w:space="0" w:color="auto"/>
            </w:tcBorders>
            <w:shd w:val="clear" w:color="auto" w:fill="auto"/>
            <w:vAlign w:val="center"/>
            <w:hideMark/>
          </w:tcPr>
          <w:p w14:paraId="531E39B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4999E4D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2FEE175A"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5C02B77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F44BC3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3AF5C3C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01657B4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2D37D4B3"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200B0F7A" w14:textId="77777777" w:rsidTr="006743B4">
        <w:trPr>
          <w:trHeight w:val="402"/>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BEA065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2020</w:t>
            </w:r>
          </w:p>
        </w:tc>
        <w:tc>
          <w:tcPr>
            <w:tcW w:w="1007" w:type="dxa"/>
            <w:tcBorders>
              <w:top w:val="nil"/>
              <w:left w:val="nil"/>
              <w:bottom w:val="single" w:sz="4" w:space="0" w:color="auto"/>
              <w:right w:val="single" w:sz="4" w:space="0" w:color="auto"/>
            </w:tcBorders>
            <w:shd w:val="clear" w:color="auto" w:fill="auto"/>
            <w:vAlign w:val="center"/>
            <w:hideMark/>
          </w:tcPr>
          <w:p w14:paraId="1C019DA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050AFBE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16E584F"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513E998D"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995A1AB"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C68091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2E31ADBE"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42E32B9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6E077C05" w14:textId="77777777" w:rsidTr="006743B4">
        <w:trPr>
          <w:trHeight w:val="526"/>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35D7ED4"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2021</w:t>
            </w:r>
          </w:p>
        </w:tc>
        <w:tc>
          <w:tcPr>
            <w:tcW w:w="1007" w:type="dxa"/>
            <w:tcBorders>
              <w:top w:val="nil"/>
              <w:left w:val="nil"/>
              <w:bottom w:val="single" w:sz="4" w:space="0" w:color="auto"/>
              <w:right w:val="single" w:sz="4" w:space="0" w:color="auto"/>
            </w:tcBorders>
            <w:shd w:val="clear" w:color="auto" w:fill="auto"/>
            <w:vAlign w:val="center"/>
            <w:hideMark/>
          </w:tcPr>
          <w:p w14:paraId="14D77E1C"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2A0DABA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697ED0F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33" w:type="dxa"/>
            <w:tcBorders>
              <w:top w:val="nil"/>
              <w:left w:val="nil"/>
              <w:bottom w:val="single" w:sz="4" w:space="0" w:color="auto"/>
              <w:right w:val="single" w:sz="4" w:space="0" w:color="auto"/>
            </w:tcBorders>
            <w:shd w:val="clear" w:color="auto" w:fill="auto"/>
            <w:vAlign w:val="center"/>
            <w:hideMark/>
          </w:tcPr>
          <w:p w14:paraId="4123E036"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71" w:type="dxa"/>
            <w:tcBorders>
              <w:top w:val="nil"/>
              <w:left w:val="nil"/>
              <w:bottom w:val="single" w:sz="4" w:space="0" w:color="auto"/>
              <w:right w:val="single" w:sz="4" w:space="0" w:color="auto"/>
            </w:tcBorders>
            <w:shd w:val="clear" w:color="auto" w:fill="auto"/>
            <w:vAlign w:val="center"/>
            <w:hideMark/>
          </w:tcPr>
          <w:p w14:paraId="185D45D8"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981" w:type="dxa"/>
            <w:tcBorders>
              <w:top w:val="nil"/>
              <w:left w:val="nil"/>
              <w:bottom w:val="single" w:sz="4" w:space="0" w:color="auto"/>
              <w:right w:val="single" w:sz="4" w:space="0" w:color="auto"/>
            </w:tcBorders>
            <w:shd w:val="clear" w:color="auto" w:fill="auto"/>
            <w:vAlign w:val="center"/>
            <w:hideMark/>
          </w:tcPr>
          <w:p w14:paraId="4D4D3B39"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20" w:type="dxa"/>
            <w:tcBorders>
              <w:top w:val="nil"/>
              <w:left w:val="nil"/>
              <w:bottom w:val="single" w:sz="4" w:space="0" w:color="auto"/>
              <w:right w:val="single" w:sz="4" w:space="0" w:color="auto"/>
            </w:tcBorders>
            <w:shd w:val="clear" w:color="auto" w:fill="auto"/>
            <w:vAlign w:val="center"/>
            <w:hideMark/>
          </w:tcPr>
          <w:p w14:paraId="26E5C5B0"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c>
          <w:tcPr>
            <w:tcW w:w="1045" w:type="dxa"/>
            <w:tcBorders>
              <w:top w:val="nil"/>
              <w:left w:val="nil"/>
              <w:bottom w:val="single" w:sz="4" w:space="0" w:color="auto"/>
              <w:right w:val="single" w:sz="4" w:space="0" w:color="auto"/>
            </w:tcBorders>
            <w:shd w:val="clear" w:color="auto" w:fill="auto"/>
            <w:vAlign w:val="center"/>
            <w:hideMark/>
          </w:tcPr>
          <w:p w14:paraId="57DDAB75" w14:textId="77777777" w:rsidR="006743B4" w:rsidRPr="00BB7705" w:rsidRDefault="006743B4" w:rsidP="00563470">
            <w:pPr>
              <w:jc w:val="center"/>
              <w:rPr>
                <w:rFonts w:ascii="Times New Roman" w:hAnsi="Times New Roman"/>
                <w:sz w:val="24"/>
              </w:rPr>
            </w:pPr>
            <w:r w:rsidRPr="00BB7705">
              <w:rPr>
                <w:rFonts w:ascii="Times New Roman" w:hAnsi="Times New Roman"/>
                <w:sz w:val="24"/>
              </w:rPr>
              <w:t>0</w:t>
            </w:r>
          </w:p>
        </w:tc>
      </w:tr>
      <w:tr w:rsidR="006743B4" w:rsidRPr="00BB7705" w14:paraId="4CBD1DDB" w14:textId="77777777" w:rsidTr="006743B4">
        <w:trPr>
          <w:trHeight w:val="297"/>
        </w:trPr>
        <w:tc>
          <w:tcPr>
            <w:tcW w:w="619" w:type="dxa"/>
            <w:tcBorders>
              <w:top w:val="nil"/>
              <w:left w:val="nil"/>
              <w:bottom w:val="nil"/>
              <w:right w:val="nil"/>
            </w:tcBorders>
            <w:shd w:val="clear" w:color="auto" w:fill="auto"/>
            <w:noWrap/>
            <w:vAlign w:val="bottom"/>
            <w:hideMark/>
          </w:tcPr>
          <w:p w14:paraId="302DC7D3" w14:textId="77777777" w:rsidR="006743B4" w:rsidRPr="00BB7705" w:rsidRDefault="006743B4" w:rsidP="00563470">
            <w:pPr>
              <w:jc w:val="center"/>
              <w:rPr>
                <w:rFonts w:ascii="Times New Roman" w:hAnsi="Times New Roman"/>
                <w:sz w:val="24"/>
              </w:rPr>
            </w:pPr>
          </w:p>
        </w:tc>
        <w:tc>
          <w:tcPr>
            <w:tcW w:w="1988" w:type="dxa"/>
            <w:gridSpan w:val="2"/>
            <w:tcBorders>
              <w:top w:val="nil"/>
              <w:left w:val="nil"/>
              <w:bottom w:val="nil"/>
              <w:right w:val="nil"/>
            </w:tcBorders>
            <w:shd w:val="clear" w:color="auto" w:fill="auto"/>
            <w:noWrap/>
            <w:vAlign w:val="bottom"/>
            <w:hideMark/>
          </w:tcPr>
          <w:p w14:paraId="6757B4CE" w14:textId="77777777" w:rsidR="006743B4" w:rsidRPr="00BB7705" w:rsidRDefault="006743B4" w:rsidP="00563470">
            <w:pPr>
              <w:jc w:val="left"/>
              <w:rPr>
                <w:rFonts w:ascii="Times New Roman" w:hAnsi="Times New Roman"/>
                <w:sz w:val="24"/>
              </w:rPr>
            </w:pPr>
            <w:r w:rsidRPr="00BB7705">
              <w:rPr>
                <w:rFonts w:ascii="Times New Roman" w:hAnsi="Times New Roman"/>
                <w:sz w:val="24"/>
              </w:rPr>
              <w:t>Forrás: TeIR, KSH Tstar</w:t>
            </w:r>
          </w:p>
        </w:tc>
        <w:tc>
          <w:tcPr>
            <w:tcW w:w="1071" w:type="dxa"/>
            <w:tcBorders>
              <w:top w:val="nil"/>
              <w:left w:val="nil"/>
              <w:bottom w:val="nil"/>
              <w:right w:val="nil"/>
            </w:tcBorders>
            <w:shd w:val="clear" w:color="auto" w:fill="auto"/>
            <w:noWrap/>
            <w:vAlign w:val="bottom"/>
            <w:hideMark/>
          </w:tcPr>
          <w:p w14:paraId="2AC023CB" w14:textId="77777777" w:rsidR="006743B4" w:rsidRPr="00BB7705" w:rsidRDefault="006743B4" w:rsidP="00563470">
            <w:pPr>
              <w:jc w:val="left"/>
              <w:rPr>
                <w:rFonts w:ascii="Times New Roman" w:hAnsi="Times New Roman"/>
                <w:sz w:val="24"/>
              </w:rPr>
            </w:pPr>
          </w:p>
        </w:tc>
        <w:tc>
          <w:tcPr>
            <w:tcW w:w="1033" w:type="dxa"/>
            <w:tcBorders>
              <w:top w:val="nil"/>
              <w:left w:val="nil"/>
              <w:bottom w:val="nil"/>
              <w:right w:val="nil"/>
            </w:tcBorders>
            <w:shd w:val="clear" w:color="auto" w:fill="auto"/>
            <w:noWrap/>
            <w:vAlign w:val="bottom"/>
            <w:hideMark/>
          </w:tcPr>
          <w:p w14:paraId="2829FE3C" w14:textId="77777777" w:rsidR="006743B4" w:rsidRPr="00BB7705" w:rsidRDefault="006743B4" w:rsidP="00563470">
            <w:pPr>
              <w:jc w:val="left"/>
              <w:rPr>
                <w:rFonts w:ascii="Times New Roman" w:hAnsi="Times New Roman"/>
                <w:sz w:val="24"/>
              </w:rPr>
            </w:pPr>
          </w:p>
        </w:tc>
        <w:tc>
          <w:tcPr>
            <w:tcW w:w="1071" w:type="dxa"/>
            <w:tcBorders>
              <w:top w:val="nil"/>
              <w:left w:val="nil"/>
              <w:bottom w:val="nil"/>
              <w:right w:val="nil"/>
            </w:tcBorders>
            <w:shd w:val="clear" w:color="auto" w:fill="auto"/>
            <w:noWrap/>
            <w:vAlign w:val="bottom"/>
            <w:hideMark/>
          </w:tcPr>
          <w:p w14:paraId="6E0B1551" w14:textId="77777777" w:rsidR="006743B4" w:rsidRPr="00BB7705" w:rsidRDefault="006743B4" w:rsidP="00563470">
            <w:pPr>
              <w:jc w:val="left"/>
              <w:rPr>
                <w:rFonts w:ascii="Times New Roman" w:hAnsi="Times New Roman"/>
                <w:sz w:val="24"/>
              </w:rPr>
            </w:pPr>
          </w:p>
        </w:tc>
        <w:tc>
          <w:tcPr>
            <w:tcW w:w="981" w:type="dxa"/>
            <w:tcBorders>
              <w:top w:val="nil"/>
              <w:left w:val="nil"/>
              <w:bottom w:val="nil"/>
              <w:right w:val="nil"/>
            </w:tcBorders>
            <w:shd w:val="clear" w:color="auto" w:fill="auto"/>
            <w:noWrap/>
            <w:vAlign w:val="bottom"/>
            <w:hideMark/>
          </w:tcPr>
          <w:p w14:paraId="3A3DB63E" w14:textId="77777777" w:rsidR="006743B4" w:rsidRPr="00BB7705" w:rsidRDefault="006743B4" w:rsidP="00563470">
            <w:pPr>
              <w:jc w:val="left"/>
              <w:rPr>
                <w:rFonts w:ascii="Times New Roman" w:hAnsi="Times New Roman"/>
                <w:sz w:val="24"/>
              </w:rPr>
            </w:pPr>
          </w:p>
        </w:tc>
        <w:tc>
          <w:tcPr>
            <w:tcW w:w="1020" w:type="dxa"/>
            <w:tcBorders>
              <w:top w:val="nil"/>
              <w:left w:val="nil"/>
              <w:bottom w:val="nil"/>
              <w:right w:val="nil"/>
            </w:tcBorders>
            <w:shd w:val="clear" w:color="auto" w:fill="auto"/>
            <w:noWrap/>
            <w:vAlign w:val="bottom"/>
            <w:hideMark/>
          </w:tcPr>
          <w:p w14:paraId="6C853F10" w14:textId="77777777" w:rsidR="006743B4" w:rsidRPr="00BB7705" w:rsidRDefault="006743B4" w:rsidP="00563470">
            <w:pPr>
              <w:jc w:val="left"/>
              <w:rPr>
                <w:rFonts w:ascii="Times New Roman" w:hAnsi="Times New Roman"/>
                <w:sz w:val="24"/>
              </w:rPr>
            </w:pPr>
          </w:p>
        </w:tc>
        <w:tc>
          <w:tcPr>
            <w:tcW w:w="1045" w:type="dxa"/>
            <w:tcBorders>
              <w:top w:val="nil"/>
              <w:left w:val="nil"/>
              <w:bottom w:val="nil"/>
              <w:right w:val="nil"/>
            </w:tcBorders>
            <w:shd w:val="clear" w:color="auto" w:fill="auto"/>
            <w:noWrap/>
            <w:vAlign w:val="bottom"/>
            <w:hideMark/>
          </w:tcPr>
          <w:p w14:paraId="4ED14126" w14:textId="77777777" w:rsidR="006743B4" w:rsidRPr="00BB7705" w:rsidRDefault="006743B4" w:rsidP="00563470">
            <w:pPr>
              <w:jc w:val="left"/>
              <w:rPr>
                <w:rFonts w:ascii="Times New Roman" w:hAnsi="Times New Roman"/>
                <w:sz w:val="24"/>
              </w:rPr>
            </w:pPr>
          </w:p>
        </w:tc>
      </w:tr>
    </w:tbl>
    <w:p w14:paraId="0214DE04"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139591A6" w14:textId="624C49F4"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r w:rsidRPr="00BB7705">
        <w:rPr>
          <w:rFonts w:ascii="Times New Roman" w:hAnsi="Times New Roman"/>
          <w:noProof/>
          <w:sz w:val="24"/>
        </w:rPr>
        <w:drawing>
          <wp:inline distT="0" distB="0" distL="0" distR="0" wp14:anchorId="23BDF121" wp14:editId="777B378D">
            <wp:extent cx="5086350" cy="3079750"/>
            <wp:effectExtent l="0" t="0" r="0" b="6350"/>
            <wp:docPr id="471296478" name="Diagram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7F98081"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2C554EA9" w14:textId="77777777" w:rsidR="006743B4" w:rsidRPr="00BB7705" w:rsidRDefault="006743B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highlight w:val="yellow"/>
        </w:rPr>
      </w:pPr>
    </w:p>
    <w:p w14:paraId="654E1B9B" w14:textId="0E2EB47C" w:rsidR="00D27430" w:rsidRPr="00BB7705" w:rsidRDefault="00D27430" w:rsidP="00563470">
      <w:pPr>
        <w:shd w:val="clear" w:color="auto" w:fill="FFFFFF"/>
        <w:spacing w:after="120"/>
        <w:rPr>
          <w:rFonts w:ascii="Times New Roman" w:hAnsi="Times New Roman"/>
          <w:sz w:val="24"/>
        </w:rPr>
      </w:pPr>
      <w:r w:rsidRPr="00BB7705">
        <w:rPr>
          <w:rFonts w:ascii="Times New Roman" w:hAnsi="Times New Roman"/>
          <w:sz w:val="24"/>
        </w:rPr>
        <w:t>f)      gyermekvédelem;</w:t>
      </w:r>
    </w:p>
    <w:p w14:paraId="0085EF11" w14:textId="0939D9D3" w:rsidR="00D27430" w:rsidRPr="00BB7705" w:rsidRDefault="00D27430" w:rsidP="00563470">
      <w:pPr>
        <w:pStyle w:val="Listaszerbekezds"/>
        <w:numPr>
          <w:ilvl w:val="0"/>
          <w:numId w:val="32"/>
        </w:numPr>
        <w:shd w:val="clear" w:color="auto" w:fill="FFFFFF"/>
        <w:spacing w:after="120"/>
        <w:rPr>
          <w:rFonts w:ascii="Times New Roman" w:hAnsi="Times New Roman"/>
          <w:sz w:val="24"/>
        </w:rPr>
      </w:pPr>
      <w:r w:rsidRPr="00BB7705">
        <w:rPr>
          <w:rFonts w:ascii="Times New Roman" w:hAnsi="Times New Roman"/>
          <w:sz w:val="24"/>
        </w:rPr>
        <w:t>krízishelyzetben igénybe vehető szolgáltatások;</w:t>
      </w:r>
    </w:p>
    <w:p w14:paraId="1AE16829" w14:textId="77777777" w:rsidR="004F33E9" w:rsidRPr="00BB7705" w:rsidRDefault="004F33E9" w:rsidP="00563470">
      <w:pPr>
        <w:rPr>
          <w:rFonts w:ascii="Times New Roman" w:hAnsi="Times New Roman"/>
          <w:sz w:val="24"/>
        </w:rPr>
      </w:pPr>
    </w:p>
    <w:p w14:paraId="5465B62C" w14:textId="5DF6158B" w:rsidR="00C905E6" w:rsidRPr="00BB7705" w:rsidRDefault="00C905E6" w:rsidP="00563470">
      <w:pPr>
        <w:rPr>
          <w:rFonts w:ascii="Times New Roman" w:hAnsi="Times New Roman"/>
          <w:sz w:val="24"/>
        </w:rPr>
      </w:pPr>
      <w:r w:rsidRPr="00BB7705">
        <w:rPr>
          <w:rFonts w:ascii="Times New Roman" w:hAnsi="Times New Roman"/>
          <w:sz w:val="24"/>
        </w:rPr>
        <w:t xml:space="preserve">A Védőnői Szolgálat a gyermekvédelmi jelzőrendszer fontos tagja, hisz Magyarország a világon szinte egyedülállóként, egy olyan rendszert működtet, amelynek tagjai a kisgyermekes családok életének részesei. A védőnők rendszeres kapcsolatot tartottak a Család- és Gyermekjóléti Szolgálattal, jelzés-visszajelzés és esetmegbeszélés/esetkonferencia formájában. </w:t>
      </w:r>
    </w:p>
    <w:p w14:paraId="5D0AA88C" w14:textId="77777777" w:rsidR="00C905E6" w:rsidRPr="00BB7705" w:rsidRDefault="00C905E6" w:rsidP="00563470">
      <w:pPr>
        <w:rPr>
          <w:rFonts w:ascii="Times New Roman" w:hAnsi="Times New Roman"/>
          <w:sz w:val="24"/>
        </w:rPr>
      </w:pPr>
      <w:r w:rsidRPr="00BB7705">
        <w:rPr>
          <w:rFonts w:ascii="Times New Roman" w:hAnsi="Times New Roman"/>
          <w:sz w:val="24"/>
        </w:rPr>
        <w:t xml:space="preserve">Az elmúlt évek gyakorlatához hasonlóan ruha-, tápszer-, bébiétel adományokat, babakelengyét, gyermekjátékokat is gyűjtöttek és osztottak szét. A fokozott gondozásban részesülők még hatékonyabb segítése érdekében karitatív szervezetekkel is kapcsolatban állnak. </w:t>
      </w:r>
    </w:p>
    <w:p w14:paraId="7CF0F8A5" w14:textId="77777777" w:rsidR="00C905E6" w:rsidRPr="00BB7705" w:rsidRDefault="00C905E6" w:rsidP="00563470">
      <w:pPr>
        <w:rPr>
          <w:rFonts w:ascii="Times New Roman" w:hAnsi="Times New Roman"/>
          <w:sz w:val="24"/>
        </w:rPr>
      </w:pPr>
      <w:r w:rsidRPr="00BB7705">
        <w:rPr>
          <w:rFonts w:ascii="Times New Roman" w:hAnsi="Times New Roman"/>
          <w:sz w:val="24"/>
        </w:rPr>
        <w:t xml:space="preserve">A rendszeres családlátogatásaik és tanácsadásaik során, valamint ezeken kívül is sokszor fordulnak hozzájuk segítségkéréssel a szülők. Lehetőségeik és eszközeik korlátozottak a problémák megoldásában, úgy gondolják, hogy hatáskörükben nem tudnak többet tenni, pedig ez nem elégséges. Jelezték azon véleményüket, mely szerint a gyermekvédelmet szabályozó törvényeket újra kellene gondolni, szükséges lenne a korszerűsítés. </w:t>
      </w:r>
    </w:p>
    <w:p w14:paraId="170745B6" w14:textId="1E25339C" w:rsidR="00C905E6" w:rsidRPr="00BB7705" w:rsidRDefault="00C905E6" w:rsidP="00563470">
      <w:pPr>
        <w:rPr>
          <w:rFonts w:ascii="Times New Roman" w:hAnsi="Times New Roman"/>
          <w:sz w:val="24"/>
        </w:rPr>
      </w:pPr>
    </w:p>
    <w:p w14:paraId="0D0A1E9A" w14:textId="77777777" w:rsidR="00F4323E" w:rsidRPr="00BB7705" w:rsidRDefault="00F4323E" w:rsidP="00563470">
      <w:pPr>
        <w:rPr>
          <w:rFonts w:ascii="Times New Roman" w:hAnsi="Times New Roman"/>
          <w:sz w:val="24"/>
        </w:rPr>
      </w:pPr>
      <w:r w:rsidRPr="00BB7705">
        <w:rPr>
          <w:rFonts w:ascii="Times New Roman" w:hAnsi="Times New Roman"/>
          <w:sz w:val="24"/>
        </w:rPr>
        <w:t>Az óvodai gyermekvédelmi munkatervben is nagy hangsúlyt kapott a prevenció</w:t>
      </w:r>
      <w:r w:rsidRPr="00BB7705">
        <w:rPr>
          <w:rFonts w:ascii="Times New Roman" w:hAnsi="Times New Roman"/>
          <w:b/>
          <w:sz w:val="24"/>
        </w:rPr>
        <w:t xml:space="preserve"> </w:t>
      </w:r>
      <w:r w:rsidRPr="00BB7705">
        <w:rPr>
          <w:rFonts w:ascii="Times New Roman" w:hAnsi="Times New Roman"/>
          <w:sz w:val="24"/>
        </w:rPr>
        <w:t>a gyermekvédelmi munka feladatainak hatékony megvalósulásának érdekében. Fontos feladatuknak tartják a családok megismerését, a bizalmas légkörű párbeszédet, és a fennálló problémák diszkrét kezelését. Ezen belül is nagy hangsúlyt helyeznek a harmonikus személyiségfejlesztésre a sikeres iskolai beilleszkedéshez szükséges testi, szociális, értelmi érettség kialakítására, a tanulási zavarok megelőzésére, az óvodai nevelés feltételeinek megszervezésével.</w:t>
      </w:r>
    </w:p>
    <w:p w14:paraId="5844B85C" w14:textId="77777777" w:rsidR="00F4323E" w:rsidRPr="00BB7705" w:rsidRDefault="00F4323E" w:rsidP="00563470">
      <w:pPr>
        <w:autoSpaceDE w:val="0"/>
        <w:rPr>
          <w:rFonts w:ascii="Times New Roman" w:hAnsi="Times New Roman"/>
          <w:sz w:val="24"/>
        </w:rPr>
      </w:pPr>
      <w:r w:rsidRPr="00BB7705">
        <w:rPr>
          <w:rFonts w:ascii="Times New Roman" w:hAnsi="Times New Roman"/>
          <w:sz w:val="24"/>
        </w:rPr>
        <w:t xml:space="preserve">A szülők szülői értekezleten tájékoztatást kapnak az óvoda gyermekvédelmi tevékenységéről, továbbá arról, hogy problémáikkal milyen intézménytípust kereshetnek fel, valamint az étkezési és egyéb szociális támogatások lehetőségeiről. Az érzelmi biztonságot, a szeretetteljes légkört folyamatosan biztosítják. </w:t>
      </w:r>
    </w:p>
    <w:p w14:paraId="5F618706" w14:textId="77777777" w:rsidR="00D43C14" w:rsidRPr="00BB7705" w:rsidRDefault="00D43C14" w:rsidP="00563470">
      <w:pPr>
        <w:autoSpaceDE w:val="0"/>
        <w:autoSpaceDN w:val="0"/>
        <w:adjustRightInd w:val="0"/>
        <w:rPr>
          <w:rFonts w:ascii="Times New Roman" w:hAnsi="Times New Roman"/>
          <w:sz w:val="24"/>
        </w:rPr>
      </w:pPr>
    </w:p>
    <w:p w14:paraId="3B85D6B5" w14:textId="77777777" w:rsidR="00F4323E" w:rsidRPr="00BB7705" w:rsidRDefault="00F4323E" w:rsidP="00563470">
      <w:pPr>
        <w:jc w:val="left"/>
        <w:rPr>
          <w:rFonts w:ascii="Times New Roman" w:hAnsi="Times New Roman"/>
          <w:b/>
          <w:sz w:val="24"/>
        </w:rPr>
      </w:pPr>
    </w:p>
    <w:p w14:paraId="7A9E4BF5" w14:textId="77777777" w:rsidR="00FA13C8" w:rsidRDefault="00FA13C8" w:rsidP="00563470">
      <w:pPr>
        <w:jc w:val="left"/>
        <w:rPr>
          <w:rFonts w:ascii="Times New Roman" w:hAnsi="Times New Roman"/>
          <w:sz w:val="24"/>
        </w:rPr>
      </w:pPr>
      <w:bookmarkStart w:id="91" w:name="_Hlk515619525"/>
    </w:p>
    <w:p w14:paraId="76EA75EE" w14:textId="77777777" w:rsidR="00FA13C8" w:rsidRDefault="00FA13C8" w:rsidP="00563470">
      <w:pPr>
        <w:jc w:val="left"/>
        <w:rPr>
          <w:rFonts w:ascii="Times New Roman" w:hAnsi="Times New Roman"/>
          <w:sz w:val="24"/>
        </w:rPr>
      </w:pPr>
    </w:p>
    <w:p w14:paraId="75B51404" w14:textId="77777777" w:rsidR="00FA13C8" w:rsidRDefault="00FA13C8" w:rsidP="00563470">
      <w:pPr>
        <w:jc w:val="left"/>
        <w:rPr>
          <w:rFonts w:ascii="Times New Roman" w:hAnsi="Times New Roman"/>
          <w:sz w:val="24"/>
        </w:rPr>
      </w:pPr>
    </w:p>
    <w:p w14:paraId="188ABC51" w14:textId="733733F1" w:rsidR="00F4323E" w:rsidRPr="00BB7705" w:rsidRDefault="00F4323E" w:rsidP="00563470">
      <w:pPr>
        <w:jc w:val="left"/>
        <w:rPr>
          <w:rFonts w:ascii="Times New Roman" w:hAnsi="Times New Roman"/>
          <w:sz w:val="24"/>
        </w:rPr>
      </w:pPr>
      <w:r w:rsidRPr="00BB7705">
        <w:rPr>
          <w:rFonts w:ascii="Times New Roman" w:hAnsi="Times New Roman"/>
          <w:sz w:val="24"/>
        </w:rPr>
        <w:t xml:space="preserve">A Vas </w:t>
      </w:r>
      <w:r w:rsidR="001235C7">
        <w:rPr>
          <w:rFonts w:ascii="Times New Roman" w:hAnsi="Times New Roman"/>
          <w:sz w:val="24"/>
        </w:rPr>
        <w:t>m</w:t>
      </w:r>
      <w:r w:rsidRPr="00BB7705">
        <w:rPr>
          <w:rFonts w:ascii="Times New Roman" w:hAnsi="Times New Roman"/>
          <w:sz w:val="24"/>
        </w:rPr>
        <w:t>egyei Pedagógiai Szakszolgálat Kőszegi Tagintézményének gyermekvédelmi munkája</w:t>
      </w:r>
    </w:p>
    <w:p w14:paraId="1D672BBF" w14:textId="77777777" w:rsidR="00F4323E" w:rsidRPr="00BB7705" w:rsidRDefault="00F4323E" w:rsidP="00563470">
      <w:pPr>
        <w:rPr>
          <w:rFonts w:ascii="Times New Roman" w:hAnsi="Times New Roman"/>
          <w:sz w:val="24"/>
        </w:rPr>
      </w:pPr>
    </w:p>
    <w:p w14:paraId="1A05FA55" w14:textId="5BDEBE64" w:rsidR="00F4323E" w:rsidRPr="00BB7705" w:rsidRDefault="00F4323E" w:rsidP="00563470">
      <w:pPr>
        <w:rPr>
          <w:rFonts w:ascii="Times New Roman" w:hAnsi="Times New Roman"/>
          <w:sz w:val="24"/>
        </w:rPr>
      </w:pPr>
      <w:r w:rsidRPr="00BB7705">
        <w:rPr>
          <w:rFonts w:ascii="Times New Roman" w:hAnsi="Times New Roman"/>
          <w:sz w:val="24"/>
        </w:rPr>
        <w:t xml:space="preserve">A Vas </w:t>
      </w:r>
      <w:r w:rsidR="001235C7">
        <w:rPr>
          <w:rFonts w:ascii="Times New Roman" w:hAnsi="Times New Roman"/>
          <w:sz w:val="24"/>
        </w:rPr>
        <w:t>m</w:t>
      </w:r>
      <w:r w:rsidRPr="00BB7705">
        <w:rPr>
          <w:rFonts w:ascii="Times New Roman" w:hAnsi="Times New Roman"/>
          <w:sz w:val="24"/>
        </w:rPr>
        <w:t xml:space="preserve">egyei Pedagógiai Szakszolgálat Kőszegi Tagintézménye a Kőszegi Járásban folyamatosan ellátja a következő pedagógiai szakszolgálati feladatokat: </w:t>
      </w:r>
    </w:p>
    <w:p w14:paraId="72614E57"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gyógypedagógiai tanácsadás, korai fejlesztés, oktatás és gondozás és fejlesztő nevelés, </w:t>
      </w:r>
    </w:p>
    <w:p w14:paraId="1A075A0A"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konduktori,</w:t>
      </w:r>
    </w:p>
    <w:p w14:paraId="271603FB"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tankerületi szakértői bizottsági tevékenység, </w:t>
      </w:r>
    </w:p>
    <w:p w14:paraId="12A37F91"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nevelési tanácsadás, </w:t>
      </w:r>
    </w:p>
    <w:p w14:paraId="256186D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logopédiai ellátás, </w:t>
      </w:r>
    </w:p>
    <w:p w14:paraId="297DA8B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gyógytestnevelés, </w:t>
      </w:r>
    </w:p>
    <w:p w14:paraId="54BD3A95"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iskolapszichológusi és óvodapszichológusi tevékenység koordinálása, </w:t>
      </w:r>
    </w:p>
    <w:p w14:paraId="7A7D4D60" w14:textId="77777777" w:rsidR="00F4323E" w:rsidRPr="00BB7705" w:rsidRDefault="00F4323E" w:rsidP="00563470">
      <w:pPr>
        <w:numPr>
          <w:ilvl w:val="0"/>
          <w:numId w:val="14"/>
        </w:numPr>
        <w:rPr>
          <w:rFonts w:ascii="Times New Roman" w:hAnsi="Times New Roman"/>
          <w:sz w:val="24"/>
        </w:rPr>
      </w:pPr>
      <w:r w:rsidRPr="00BB7705">
        <w:rPr>
          <w:rFonts w:ascii="Times New Roman" w:hAnsi="Times New Roman"/>
          <w:sz w:val="24"/>
        </w:rPr>
        <w:t xml:space="preserve">tehetséggondozás koordinálása a Kőszegi Járás intézményeinek, tehetségfejlesztő pedagógusainak, műhelyeinek együttműködésével valósulhat csak meg a következő időszakban. </w:t>
      </w:r>
    </w:p>
    <w:p w14:paraId="340E679E" w14:textId="77777777" w:rsidR="00F4323E" w:rsidRPr="00BB7705" w:rsidRDefault="00F4323E" w:rsidP="00563470">
      <w:pPr>
        <w:rPr>
          <w:rFonts w:ascii="Times New Roman" w:hAnsi="Times New Roman"/>
          <w:sz w:val="24"/>
        </w:rPr>
      </w:pPr>
      <w:r w:rsidRPr="00BB7705">
        <w:rPr>
          <w:rFonts w:ascii="Times New Roman" w:hAnsi="Times New Roman"/>
          <w:sz w:val="24"/>
        </w:rPr>
        <w:t xml:space="preserve">A tagintézmény működési terülte a Kőszegi járás 21 településére terjed ki: Bozsok, Bük, Cák, Csepreg, Gyöngyösfalu, Horvátzsidány, Iklanberény, Kiszsidány, Kőszeg, Kőszegdoroszló, Kőszegpaty, Kőszegszerdahely, Lócs, Lukácsháza, Nemescsó, Ólmód, Peresznye, Pusztacsó, Tormásliget, Tömörd, valamint Velem közigazgatási területe. </w:t>
      </w:r>
    </w:p>
    <w:p w14:paraId="27A9E919" w14:textId="77777777" w:rsidR="00F4323E" w:rsidRPr="00BB7705" w:rsidRDefault="00F4323E" w:rsidP="00563470">
      <w:pPr>
        <w:rPr>
          <w:rFonts w:ascii="Times New Roman" w:hAnsi="Times New Roman"/>
          <w:sz w:val="24"/>
        </w:rPr>
      </w:pPr>
      <w:r w:rsidRPr="00BB7705">
        <w:rPr>
          <w:rFonts w:ascii="Times New Roman" w:hAnsi="Times New Roman"/>
          <w:sz w:val="24"/>
        </w:rPr>
        <w:t xml:space="preserve">Feladatellátási kötelezettségük, hogy ellássák azokat a gyermeket és tanulókat, akiknek lakóhelye, ennek hiányában tartózkodási helye a Kőszegi Járás működési körzetében van, illetőleg akik a járás illetékességi területén járnak óvodába, iskolába. </w:t>
      </w:r>
    </w:p>
    <w:p w14:paraId="00E6BED6" w14:textId="77777777" w:rsidR="00D15D33" w:rsidRPr="00BB7705" w:rsidRDefault="00D15D33" w:rsidP="00563470">
      <w:pPr>
        <w:pStyle w:val="Default"/>
        <w:jc w:val="both"/>
      </w:pPr>
    </w:p>
    <w:p w14:paraId="2AA976CB" w14:textId="77777777" w:rsidR="00F4323E" w:rsidRPr="00BB7705" w:rsidRDefault="00F4323E" w:rsidP="00563470">
      <w:pPr>
        <w:pStyle w:val="Default"/>
        <w:jc w:val="both"/>
      </w:pPr>
      <w:r w:rsidRPr="00BB7705">
        <w:t>Korai fejlesztés</w:t>
      </w:r>
    </w:p>
    <w:p w14:paraId="423F119A" w14:textId="77777777" w:rsidR="00F4323E" w:rsidRPr="00BB7705" w:rsidRDefault="00F4323E" w:rsidP="00563470">
      <w:pPr>
        <w:pStyle w:val="Default"/>
        <w:jc w:val="both"/>
        <w:rPr>
          <w:b/>
        </w:rPr>
      </w:pPr>
    </w:p>
    <w:p w14:paraId="4347C9D7" w14:textId="77777777" w:rsidR="007634A3" w:rsidRPr="007634A3" w:rsidRDefault="007634A3" w:rsidP="007634A3">
      <w:pPr>
        <w:shd w:val="clear" w:color="auto" w:fill="FFFFFF"/>
        <w:spacing w:after="100" w:afterAutospacing="1"/>
        <w:rPr>
          <w:rFonts w:ascii="Times New Roman" w:hAnsi="Times New Roman"/>
          <w:sz w:val="24"/>
        </w:rPr>
      </w:pPr>
      <w:r w:rsidRPr="007634A3">
        <w:rPr>
          <w:rFonts w:ascii="Times New Roman" w:hAnsi="Times New Roman"/>
          <w:sz w:val="24"/>
        </w:rPr>
        <w:t>A gyógypedagógiai tanácsadás, korai fejlesztés és gondozás alapvetően a gyermek születésétől 3 éves koráig, különleges esetekben 5 éves koráig biztosított szolgáltatás. Megkezdésére a szakértői bizottság tesz javaslatot. A korai fejlesztés keretében komplex koragyermekkori prevenció, tanácsadás és fejlesztés zajlik. Célja, hogy elősegítse a kisgyermek fejlődését, erősítse a család kompetenciáit, támogassa a gyermek és a család beilleszkedését a társadalomba.</w:t>
      </w:r>
    </w:p>
    <w:p w14:paraId="34171B5E" w14:textId="77777777" w:rsidR="007634A3" w:rsidRPr="007634A3" w:rsidRDefault="007634A3" w:rsidP="007634A3">
      <w:pPr>
        <w:shd w:val="clear" w:color="auto" w:fill="FFFFFF"/>
        <w:spacing w:after="100" w:afterAutospacing="1"/>
        <w:rPr>
          <w:rFonts w:ascii="Times New Roman" w:hAnsi="Times New Roman"/>
          <w:sz w:val="24"/>
        </w:rPr>
      </w:pPr>
      <w:r w:rsidRPr="007634A3">
        <w:rPr>
          <w:rFonts w:ascii="Times New Roman" w:hAnsi="Times New Roman"/>
          <w:sz w:val="24"/>
        </w:rPr>
        <w:t>Eszközei:</w:t>
      </w:r>
    </w:p>
    <w:p w14:paraId="7581ABF4"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komplex gyógypedagógiai, konduktív pedagógiai tanácsadás,</w:t>
      </w:r>
    </w:p>
    <w:p w14:paraId="0AAEA26F"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kognitív, szociális, kommunikációs és a nyelvi készségek fejlesztése,</w:t>
      </w:r>
    </w:p>
    <w:p w14:paraId="689A3A4A"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mozgásfejlesztés</w:t>
      </w:r>
    </w:p>
    <w:p w14:paraId="7FBB0B09" w14:textId="77777777" w:rsidR="007634A3" w:rsidRPr="007634A3" w:rsidRDefault="007634A3" w:rsidP="007634A3">
      <w:pPr>
        <w:numPr>
          <w:ilvl w:val="0"/>
          <w:numId w:val="37"/>
        </w:numPr>
        <w:shd w:val="clear" w:color="auto" w:fill="FFFFFF"/>
        <w:spacing w:before="100" w:beforeAutospacing="1" w:after="100" w:afterAutospacing="1"/>
        <w:rPr>
          <w:rFonts w:ascii="Times New Roman" w:hAnsi="Times New Roman"/>
          <w:sz w:val="24"/>
        </w:rPr>
      </w:pPr>
      <w:r w:rsidRPr="007634A3">
        <w:rPr>
          <w:rFonts w:ascii="Times New Roman" w:hAnsi="Times New Roman"/>
          <w:sz w:val="24"/>
        </w:rPr>
        <w:t>pszichológiai segítségnyújtás a gyermek és a család számára egyaránt.</w:t>
      </w:r>
    </w:p>
    <w:p w14:paraId="3A4CECDE" w14:textId="77777777" w:rsidR="00F4323E" w:rsidRPr="00BB7705" w:rsidRDefault="00F4323E" w:rsidP="00563470">
      <w:pPr>
        <w:rPr>
          <w:rFonts w:ascii="Times New Roman" w:hAnsi="Times New Roman"/>
          <w:sz w:val="24"/>
        </w:rPr>
      </w:pPr>
      <w:r w:rsidRPr="00BB7705">
        <w:rPr>
          <w:rFonts w:ascii="Times New Roman" w:hAnsi="Times New Roman"/>
          <w:sz w:val="24"/>
        </w:rPr>
        <w:t>A Dr. Nagy László Egységes Gyógypedagógiai Módszertani Intézmény óraadó gyógypedagógusaival együttműködnek a szakfeladat ellátásában. A gyógytornász és az óraadók egyéni foglalkozás keretében nyújtanak komplex gyógypedagógiai fejlesztést és tanácsadást hetente egy-két alkalommal. Nyáron is folyamatos fejlesztést biztosítanak az igényeknek megfelelően.</w:t>
      </w:r>
    </w:p>
    <w:p w14:paraId="3427CD9A" w14:textId="77777777" w:rsidR="00F4323E" w:rsidRPr="00BB7705" w:rsidRDefault="00F4323E" w:rsidP="00563470">
      <w:pPr>
        <w:rPr>
          <w:rFonts w:ascii="Times New Roman" w:hAnsi="Times New Roman"/>
          <w:sz w:val="24"/>
        </w:rPr>
      </w:pPr>
      <w:r w:rsidRPr="00BB7705">
        <w:rPr>
          <w:rFonts w:ascii="Times New Roman" w:hAnsi="Times New Roman"/>
          <w:sz w:val="24"/>
        </w:rPr>
        <w:t>A szerződéses dolgozók, óraadók létszáma a legutóbbi tanévben 10 fő volt. A nevelési tanácsadási feladatot egy gyógypedagógus, pszichopedagógus segíti. Három szerződéses gyógytestnevelővel látják el a gyógytestnevelési szakfeladatot. Három szerződéses gyógypedagógussal, egy konduktorral, és egy szombathelyi főállású gyógytornásszal szervezik meg a korai fejlesztést. A logopédusi ellátásban a továbbiakban is egy szerződéses logopédus végzi a büki intézmény óvodájában, iskolájában a gyermekek beszédhibáinak a javítását. A megnövekedett számítógépes adminisztrációs munkát rendszergazda segíti.</w:t>
      </w:r>
    </w:p>
    <w:p w14:paraId="76075553" w14:textId="77777777" w:rsidR="00F4323E" w:rsidRPr="00BB7705" w:rsidRDefault="00F4323E" w:rsidP="00563470">
      <w:pPr>
        <w:rPr>
          <w:rFonts w:ascii="Times New Roman" w:hAnsi="Times New Roman"/>
          <w:sz w:val="24"/>
        </w:rPr>
      </w:pPr>
    </w:p>
    <w:p w14:paraId="77A9E552" w14:textId="77777777" w:rsidR="002637C6" w:rsidRDefault="002637C6" w:rsidP="00563470">
      <w:pPr>
        <w:rPr>
          <w:rFonts w:ascii="Times New Roman" w:hAnsi="Times New Roman"/>
          <w:sz w:val="24"/>
        </w:rPr>
      </w:pPr>
    </w:p>
    <w:p w14:paraId="7174B69B" w14:textId="77777777" w:rsidR="002637C6" w:rsidRDefault="002637C6" w:rsidP="00563470">
      <w:pPr>
        <w:rPr>
          <w:rFonts w:ascii="Times New Roman" w:hAnsi="Times New Roman"/>
          <w:sz w:val="24"/>
        </w:rPr>
      </w:pPr>
    </w:p>
    <w:p w14:paraId="5CFB388B" w14:textId="77777777" w:rsidR="002637C6" w:rsidRDefault="002637C6" w:rsidP="00563470">
      <w:pPr>
        <w:rPr>
          <w:rFonts w:ascii="Times New Roman" w:hAnsi="Times New Roman"/>
          <w:sz w:val="24"/>
        </w:rPr>
      </w:pPr>
    </w:p>
    <w:p w14:paraId="48786228" w14:textId="77777777" w:rsidR="00F4323E" w:rsidRPr="00BB7705" w:rsidRDefault="00F4323E" w:rsidP="00563470">
      <w:pPr>
        <w:pStyle w:val="Default"/>
        <w:jc w:val="both"/>
        <w:rPr>
          <w:color w:val="auto"/>
        </w:rPr>
      </w:pPr>
    </w:p>
    <w:bookmarkEnd w:id="91"/>
    <w:p w14:paraId="4D5A742B" w14:textId="77777777" w:rsidR="00F4323E" w:rsidRPr="00BB7705" w:rsidRDefault="00F4323E" w:rsidP="00563470">
      <w:pPr>
        <w:autoSpaceDE w:val="0"/>
        <w:autoSpaceDN w:val="0"/>
        <w:adjustRightInd w:val="0"/>
        <w:spacing w:after="20"/>
        <w:rPr>
          <w:rFonts w:ascii="Times New Roman" w:hAnsi="Times New Roman"/>
          <w:sz w:val="24"/>
        </w:rPr>
      </w:pPr>
      <w:r w:rsidRPr="00BB7705">
        <w:rPr>
          <w:rFonts w:ascii="Times New Roman" w:hAnsi="Times New Roman"/>
          <w:sz w:val="24"/>
        </w:rPr>
        <w:t>A Kőszegi Rendőrkapitányság gyermekvédelmi tevékenysége</w:t>
      </w:r>
    </w:p>
    <w:p w14:paraId="22277515" w14:textId="77777777" w:rsidR="00F4323E" w:rsidRPr="00BB7705" w:rsidRDefault="00F4323E" w:rsidP="00563470">
      <w:pPr>
        <w:autoSpaceDE w:val="0"/>
        <w:autoSpaceDN w:val="0"/>
        <w:adjustRightInd w:val="0"/>
        <w:spacing w:after="20"/>
        <w:rPr>
          <w:rFonts w:ascii="Times New Roman" w:hAnsi="Times New Roman"/>
          <w:b/>
          <w:sz w:val="24"/>
        </w:rPr>
      </w:pPr>
    </w:p>
    <w:p w14:paraId="1EF2C7B9" w14:textId="77777777" w:rsidR="000361AB" w:rsidRPr="00BB7705" w:rsidRDefault="000361AB" w:rsidP="00563470">
      <w:pPr>
        <w:rPr>
          <w:rFonts w:ascii="Times New Roman" w:hAnsi="Times New Roman"/>
          <w:b/>
          <w:sz w:val="24"/>
        </w:rPr>
      </w:pPr>
      <w:r w:rsidRPr="00BB7705">
        <w:rPr>
          <w:rFonts w:ascii="Times New Roman" w:hAnsi="Times New Roman"/>
          <w:b/>
          <w:sz w:val="24"/>
        </w:rPr>
        <w:t xml:space="preserve">A </w:t>
      </w:r>
      <w:r w:rsidRPr="00BB7705">
        <w:rPr>
          <w:rFonts w:ascii="Times New Roman" w:hAnsi="Times New Roman"/>
          <w:b/>
          <w:sz w:val="24"/>
          <w:u w:val="single"/>
        </w:rPr>
        <w:t>Kőszegi Rendőrkapitányság</w:t>
      </w:r>
      <w:r w:rsidRPr="00BB7705">
        <w:rPr>
          <w:rFonts w:ascii="Times New Roman" w:hAnsi="Times New Roman"/>
          <w:b/>
          <w:sz w:val="24"/>
        </w:rPr>
        <w:t xml:space="preserve"> gyermek- és ifjúságvédelmi tevékenységet érintő munkájáról: </w:t>
      </w:r>
    </w:p>
    <w:p w14:paraId="62E4D3B4" w14:textId="77777777" w:rsidR="000361AB" w:rsidRPr="00BB7705" w:rsidRDefault="000361AB" w:rsidP="00563470">
      <w:pPr>
        <w:rPr>
          <w:rFonts w:ascii="Times New Roman" w:hAnsi="Times New Roman"/>
          <w:b/>
          <w:sz w:val="24"/>
        </w:rPr>
      </w:pPr>
    </w:p>
    <w:p w14:paraId="7F9A95E0"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Család- és gyermekvédelmi tevékenység, valamint a hozzátartozók közötti erőszak helyzetének bemutatása:</w:t>
      </w:r>
    </w:p>
    <w:p w14:paraId="6874AB62" w14:textId="77777777" w:rsidR="000361AB" w:rsidRPr="00BB7705" w:rsidRDefault="000361AB" w:rsidP="00563470">
      <w:pPr>
        <w:autoSpaceDE w:val="0"/>
        <w:autoSpaceDN w:val="0"/>
        <w:adjustRightInd w:val="0"/>
        <w:rPr>
          <w:rFonts w:ascii="Times New Roman" w:hAnsi="Times New Roman"/>
          <w:i/>
          <w:sz w:val="24"/>
        </w:rPr>
      </w:pPr>
    </w:p>
    <w:p w14:paraId="5EDFB5ED" w14:textId="77777777" w:rsidR="000361AB" w:rsidRPr="00BB7705" w:rsidRDefault="000361AB" w:rsidP="00563470">
      <w:pPr>
        <w:rPr>
          <w:rFonts w:ascii="Times New Roman" w:hAnsi="Times New Roman"/>
          <w:sz w:val="24"/>
        </w:rPr>
      </w:pPr>
      <w:r w:rsidRPr="00BB7705">
        <w:rPr>
          <w:rFonts w:ascii="Times New Roman" w:hAnsi="Times New Roman"/>
          <w:sz w:val="24"/>
        </w:rPr>
        <w:t>A város területén működő gyermekjóléti szolgálattal a rendőrség kapcsolata jó, jelzéssel élnek, ha bűncselekményre utaló jeleket találnak családlátogatás alkalmával, a rendelkezésükre álló információkat továbbítják.</w:t>
      </w:r>
    </w:p>
    <w:p w14:paraId="47533172" w14:textId="77777777" w:rsidR="000361AB" w:rsidRPr="00BB7705" w:rsidRDefault="000361AB" w:rsidP="00563470">
      <w:pPr>
        <w:rPr>
          <w:rFonts w:ascii="Times New Roman" w:hAnsi="Times New Roman"/>
          <w:sz w:val="24"/>
        </w:rPr>
      </w:pPr>
      <w:r w:rsidRPr="00BB7705">
        <w:rPr>
          <w:rFonts w:ascii="Times New Roman" w:hAnsi="Times New Roman"/>
          <w:sz w:val="24"/>
        </w:rPr>
        <w:t>Az eljárás alá vont gyermek és fiatalkorú személyekről a rendőrség tájékoztatja a gyermekjóléti szolgálatot, gyermekkorú elkövető esetén a nyomozást megszüntető vagy elutasító határozatokat részükre is megküldik a szükséges további intézkedések megtétele céljából.</w:t>
      </w:r>
    </w:p>
    <w:p w14:paraId="5D9CAEEA" w14:textId="77777777" w:rsidR="000361AB" w:rsidRPr="00BB7705" w:rsidRDefault="000361AB" w:rsidP="00563470">
      <w:pPr>
        <w:autoSpaceDE w:val="0"/>
        <w:autoSpaceDN w:val="0"/>
        <w:adjustRightInd w:val="0"/>
        <w:rPr>
          <w:rFonts w:ascii="Times New Roman" w:hAnsi="Times New Roman"/>
          <w:sz w:val="24"/>
        </w:rPr>
      </w:pPr>
    </w:p>
    <w:p w14:paraId="5EEF324E"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Gyermek- és ifjúságvédelmi tevékenység értékelése, ezen belül a Rendőrség iskolai prevenciós programjai:</w:t>
      </w:r>
    </w:p>
    <w:p w14:paraId="1969B860" w14:textId="77777777" w:rsidR="000361AB" w:rsidRPr="00BB7705" w:rsidRDefault="000361AB" w:rsidP="00563470">
      <w:pPr>
        <w:autoSpaceDE w:val="0"/>
        <w:autoSpaceDN w:val="0"/>
        <w:adjustRightInd w:val="0"/>
        <w:rPr>
          <w:rFonts w:ascii="Times New Roman" w:hAnsi="Times New Roman"/>
          <w:i/>
          <w:sz w:val="24"/>
        </w:rPr>
      </w:pPr>
    </w:p>
    <w:p w14:paraId="07D2ECC8" w14:textId="77777777" w:rsidR="000361AB" w:rsidRPr="00BB7705" w:rsidRDefault="000361AB" w:rsidP="00563470">
      <w:pPr>
        <w:pStyle w:val="Szvegtrzs"/>
        <w:tabs>
          <w:tab w:val="num" w:pos="0"/>
        </w:tabs>
        <w:rPr>
          <w:rFonts w:ascii="Times New Roman" w:hAnsi="Times New Roman"/>
          <w:b/>
          <w:color w:val="auto"/>
          <w:sz w:val="24"/>
          <w:szCs w:val="24"/>
        </w:rPr>
      </w:pPr>
      <w:r w:rsidRPr="00BB7705">
        <w:rPr>
          <w:rFonts w:ascii="Times New Roman" w:hAnsi="Times New Roman"/>
          <w:b/>
          <w:color w:val="auto"/>
          <w:sz w:val="24"/>
          <w:szCs w:val="24"/>
        </w:rPr>
        <w:t>A családon belüli erőszak helyzete, áldozatvédelem:</w:t>
      </w:r>
    </w:p>
    <w:p w14:paraId="41D26715" w14:textId="77777777" w:rsidR="000361AB" w:rsidRPr="00BB7705" w:rsidRDefault="000361AB" w:rsidP="00563470">
      <w:pPr>
        <w:pStyle w:val="Szvegtrzs"/>
        <w:tabs>
          <w:tab w:val="num" w:pos="0"/>
        </w:tabs>
        <w:rPr>
          <w:rFonts w:ascii="Times New Roman" w:hAnsi="Times New Roman"/>
          <w:b/>
          <w:color w:val="auto"/>
          <w:sz w:val="24"/>
          <w:szCs w:val="24"/>
        </w:rPr>
      </w:pPr>
    </w:p>
    <w:p w14:paraId="3FC973D6" w14:textId="77777777" w:rsidR="000361AB" w:rsidRPr="00BB7705" w:rsidRDefault="000361AB" w:rsidP="00563470">
      <w:pPr>
        <w:autoSpaceDE w:val="0"/>
        <w:autoSpaceDN w:val="0"/>
        <w:adjustRightInd w:val="0"/>
        <w:rPr>
          <w:rFonts w:ascii="Times New Roman" w:hAnsi="Times New Roman"/>
          <w:i/>
          <w:sz w:val="24"/>
        </w:rPr>
      </w:pPr>
      <w:r w:rsidRPr="00BB7705">
        <w:rPr>
          <w:rFonts w:ascii="Times New Roman" w:hAnsi="Times New Roman"/>
          <w:i/>
          <w:sz w:val="24"/>
        </w:rPr>
        <w:t>Az áldozatvédelem területén végzett rendőri tevékenység bemutatása:</w:t>
      </w:r>
    </w:p>
    <w:p w14:paraId="2E6D9F1A" w14:textId="77777777" w:rsidR="000361AB" w:rsidRPr="00BB7705" w:rsidRDefault="000361AB" w:rsidP="00563470">
      <w:pPr>
        <w:autoSpaceDE w:val="0"/>
        <w:autoSpaceDN w:val="0"/>
        <w:adjustRightInd w:val="0"/>
        <w:rPr>
          <w:rFonts w:ascii="Times New Roman" w:hAnsi="Times New Roman"/>
          <w:i/>
          <w:sz w:val="24"/>
        </w:rPr>
      </w:pPr>
    </w:p>
    <w:p w14:paraId="3E7D716D"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 Rendőrkapitányság Bűnügyi Osztályán 1 fő kijelölt előadó látja el az áldozatvédelmi feladatokat. Az előző évekhez hasonlóan azon sértettek részére nyújtottak segítséget, akik igénybe kívánták venni az áldozatokat segítő lehetőségeket.</w:t>
      </w:r>
    </w:p>
    <w:p w14:paraId="6D75394A" w14:textId="77777777" w:rsidR="000361AB" w:rsidRPr="00BB7705" w:rsidRDefault="000361AB" w:rsidP="00563470">
      <w:pPr>
        <w:autoSpaceDE w:val="0"/>
        <w:autoSpaceDN w:val="0"/>
        <w:adjustRightInd w:val="0"/>
        <w:rPr>
          <w:rFonts w:ascii="Times New Roman" w:hAnsi="Times New Roman"/>
          <w:sz w:val="24"/>
        </w:rPr>
      </w:pPr>
    </w:p>
    <w:p w14:paraId="4523ABCB" w14:textId="77777777" w:rsidR="000361AB" w:rsidRPr="00BB7705" w:rsidRDefault="000361AB" w:rsidP="00563470">
      <w:pPr>
        <w:tabs>
          <w:tab w:val="left" w:pos="6236"/>
        </w:tabs>
        <w:autoSpaceDE w:val="0"/>
        <w:autoSpaceDN w:val="0"/>
        <w:adjustRightInd w:val="0"/>
        <w:rPr>
          <w:rFonts w:ascii="Times New Roman" w:hAnsi="Times New Roman"/>
          <w:sz w:val="24"/>
        </w:rPr>
      </w:pPr>
      <w:r w:rsidRPr="00BB7705">
        <w:rPr>
          <w:rFonts w:ascii="Times New Roman" w:hAnsi="Times New Roman"/>
          <w:sz w:val="24"/>
        </w:rPr>
        <w:t>2022. évben a Kőszegi Rendőrkapitányság illetékességi területén a családon belüli erőszakhoz köthető rendőri intézkedések száma számottevően nem változott. Az eljárások során a szükséges intézkedéseket megtették, jelzéssel éltek a partnerszervezetek felé. Megelőző távoltartás elrendelésére 5 esetben került sor.</w:t>
      </w:r>
    </w:p>
    <w:p w14:paraId="04825168" w14:textId="77777777" w:rsidR="000361AB" w:rsidRPr="00BB7705" w:rsidRDefault="000361AB" w:rsidP="00563470">
      <w:pPr>
        <w:tabs>
          <w:tab w:val="left" w:pos="6236"/>
        </w:tabs>
        <w:autoSpaceDE w:val="0"/>
        <w:autoSpaceDN w:val="0"/>
        <w:adjustRightInd w:val="0"/>
        <w:rPr>
          <w:rFonts w:ascii="Times New Roman" w:hAnsi="Times New Roman"/>
          <w:sz w:val="24"/>
        </w:rPr>
      </w:pPr>
    </w:p>
    <w:p w14:paraId="1679C146" w14:textId="77777777" w:rsidR="000361AB" w:rsidRPr="00BB7705" w:rsidRDefault="000361AB" w:rsidP="00563470">
      <w:pPr>
        <w:tabs>
          <w:tab w:val="left" w:pos="6236"/>
        </w:tabs>
        <w:autoSpaceDE w:val="0"/>
        <w:autoSpaceDN w:val="0"/>
        <w:adjustRightInd w:val="0"/>
        <w:rPr>
          <w:rFonts w:ascii="Times New Roman" w:hAnsi="Times New Roman"/>
          <w:sz w:val="24"/>
        </w:rPr>
      </w:pPr>
      <w:r w:rsidRPr="00BB7705">
        <w:rPr>
          <w:rFonts w:ascii="Times New Roman" w:hAnsi="Times New Roman"/>
          <w:sz w:val="24"/>
        </w:rPr>
        <w:t>Kiskorú veszélyeztetése bűncselekmény miatt 1 büntető eljárás indult, szexuális jellegű bűncselekmények miatt két eljárás indult, melyek vagy már megszüntetésre kerültek, vagy jelenleg is folyamatban vannak.</w:t>
      </w:r>
    </w:p>
    <w:p w14:paraId="57F860A3" w14:textId="77777777" w:rsidR="000361AB" w:rsidRPr="00BB7705" w:rsidRDefault="000361AB" w:rsidP="00563470">
      <w:pPr>
        <w:tabs>
          <w:tab w:val="left" w:pos="6236"/>
        </w:tabs>
        <w:autoSpaceDE w:val="0"/>
        <w:autoSpaceDN w:val="0"/>
        <w:adjustRightInd w:val="0"/>
        <w:rPr>
          <w:rFonts w:ascii="Times New Roman" w:hAnsi="Times New Roman"/>
          <w:sz w:val="24"/>
        </w:rPr>
      </w:pPr>
    </w:p>
    <w:p w14:paraId="6EA02E9E"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2022. évben lopás (2 db), könnyű testi sértés (1 db), garázdaság (9 db), és szexuális jellegű (1 db) bűncselekmények miatt rendeltek el eljárást fiatalkorú elkövetőkkel szemben.</w:t>
      </w:r>
    </w:p>
    <w:p w14:paraId="122968B3" w14:textId="77777777" w:rsidR="000361AB" w:rsidRPr="00BB7705" w:rsidRDefault="000361AB" w:rsidP="00563470">
      <w:pPr>
        <w:autoSpaceDE w:val="0"/>
        <w:autoSpaceDN w:val="0"/>
        <w:adjustRightInd w:val="0"/>
        <w:rPr>
          <w:rFonts w:ascii="Times New Roman" w:hAnsi="Times New Roman"/>
          <w:sz w:val="24"/>
        </w:rPr>
      </w:pPr>
    </w:p>
    <w:p w14:paraId="59A253E6"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 rendőrség illetékességi területén működő gyermekotthonok lakói mind sértetti, mind elkövetői vonatkozásban közel megegyező létszámban jelentek meg az eljárásokban, mint a korábbi években. Egy olyan eljárás indult, mely szerint a nevelő tanár az iskola épületében bántalmazott egy gyermekkorút, annak viselkedése miatt.</w:t>
      </w:r>
    </w:p>
    <w:p w14:paraId="43797339" w14:textId="77777777" w:rsidR="000361AB" w:rsidRPr="00BB7705" w:rsidRDefault="000361AB" w:rsidP="00563470">
      <w:pPr>
        <w:autoSpaceDE w:val="0"/>
        <w:autoSpaceDN w:val="0"/>
        <w:adjustRightInd w:val="0"/>
        <w:rPr>
          <w:rFonts w:ascii="Times New Roman" w:hAnsi="Times New Roman"/>
          <w:sz w:val="24"/>
        </w:rPr>
      </w:pPr>
    </w:p>
    <w:p w14:paraId="2546354A"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Meg kell említeni az intézeti neveltekkel kapcsolatos eltűnéseket (szökések), melyek látens bűncselekményeket tartalmazhatnak az illetékességi területen és azon kívül is. Ezek a fiatalok nem működnek együtt sem a rendőrséggel, sem a gyámhatósággal, így részükre segítség nagyon nehezen adható.</w:t>
      </w:r>
    </w:p>
    <w:p w14:paraId="11771AB9" w14:textId="77777777" w:rsidR="000361AB" w:rsidRPr="00BB7705" w:rsidRDefault="000361AB" w:rsidP="00563470">
      <w:pPr>
        <w:autoSpaceDE w:val="0"/>
        <w:autoSpaceDN w:val="0"/>
        <w:adjustRightInd w:val="0"/>
        <w:rPr>
          <w:rFonts w:ascii="Times New Roman" w:hAnsi="Times New Roman"/>
          <w:sz w:val="24"/>
        </w:rPr>
      </w:pPr>
    </w:p>
    <w:p w14:paraId="2148DF96"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2022. évben összesen 259 körözési eljárás folyt, melyeknek az alanyai olyan fiatalok voltak, akik megszöktek a felügyelet alól. Egy eljárásban szerepelt olyan fiatalkorú, aki családból tűnt el, az ő családból történő kiemelésére sor is került. Valamennyi eljárás alanya minden esetben a Kőszegi Gyermekotthonban élő intézeti nevelt volt, az esetek 99 %-ban lányok szöknek meg.</w:t>
      </w:r>
    </w:p>
    <w:p w14:paraId="03B62FB3" w14:textId="77777777" w:rsidR="000361AB" w:rsidRPr="00BB7705" w:rsidRDefault="000361AB" w:rsidP="00563470">
      <w:pPr>
        <w:autoSpaceDE w:val="0"/>
        <w:autoSpaceDN w:val="0"/>
        <w:adjustRightInd w:val="0"/>
        <w:rPr>
          <w:rFonts w:ascii="Times New Roman" w:hAnsi="Times New Roman"/>
          <w:sz w:val="24"/>
        </w:rPr>
      </w:pPr>
    </w:p>
    <w:p w14:paraId="7F508DF6" w14:textId="77777777" w:rsidR="000361AB" w:rsidRPr="00BB7705" w:rsidRDefault="000361AB" w:rsidP="00563470">
      <w:pPr>
        <w:pStyle w:val="Norml0"/>
        <w:jc w:val="both"/>
        <w:rPr>
          <w:rFonts w:ascii="Times New Roman" w:hAnsi="Times New Roman"/>
          <w:b/>
        </w:rPr>
      </w:pPr>
      <w:r w:rsidRPr="00BB7705">
        <w:rPr>
          <w:rFonts w:ascii="Times New Roman" w:hAnsi="Times New Roman"/>
          <w:b/>
        </w:rPr>
        <w:t>Kábítószer prevenció helyzete:</w:t>
      </w:r>
    </w:p>
    <w:p w14:paraId="50630F73" w14:textId="77777777" w:rsidR="000361AB" w:rsidRPr="00BB7705" w:rsidRDefault="000361AB" w:rsidP="00563470">
      <w:pPr>
        <w:pStyle w:val="Norml0"/>
        <w:jc w:val="both"/>
        <w:rPr>
          <w:rFonts w:ascii="Times New Roman" w:hAnsi="Times New Roman"/>
          <w:b/>
        </w:rPr>
      </w:pPr>
    </w:p>
    <w:p w14:paraId="03549D00"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 xml:space="preserve">Bűnmegelőzési tanácsadóként a kapitányságon egy fő került kiképzésre, aki a DADA program mellett drogprevenciós tanácsadóként is lát el feladatokat. Fogadóóráit megtartja, telefonos és e-mail elérhetősége biztosított. A szülők és a családok a Rendőrség kiemelt partnerei a kábítószer-bűnözés megelőzésében című programterv kapcsán a 12-16 év közötti iskolás gyermekek szüleinek nyújt elsősorban tájékoztatást. A program felelőseként kijelölt előadó az illetékességi területen lévő iskolákkal folyamatosan együttműködik, nyári táborokban vesz részt, valamint előadásokat tart biztonságos internet témában is. </w:t>
      </w:r>
    </w:p>
    <w:p w14:paraId="6017C3E4" w14:textId="77777777" w:rsidR="000361AB" w:rsidRPr="00BB7705" w:rsidRDefault="000361AB" w:rsidP="00563470">
      <w:pPr>
        <w:autoSpaceDE w:val="0"/>
        <w:autoSpaceDN w:val="0"/>
        <w:adjustRightInd w:val="0"/>
        <w:rPr>
          <w:rFonts w:ascii="Times New Roman" w:hAnsi="Times New Roman"/>
          <w:sz w:val="24"/>
        </w:rPr>
      </w:pPr>
      <w:r w:rsidRPr="00BB7705">
        <w:rPr>
          <w:rFonts w:ascii="Times New Roman" w:hAnsi="Times New Roman"/>
          <w:sz w:val="24"/>
        </w:rPr>
        <w:t>Az iskolákkal, a szülőkkel és a gyermekekkel történő kapcsolattartás folyamatos.</w:t>
      </w:r>
    </w:p>
    <w:p w14:paraId="0AC2F932" w14:textId="77777777" w:rsidR="000361AB" w:rsidRPr="00BB7705" w:rsidRDefault="000361AB" w:rsidP="00563470">
      <w:pPr>
        <w:autoSpaceDE w:val="0"/>
        <w:autoSpaceDN w:val="0"/>
        <w:adjustRightInd w:val="0"/>
        <w:rPr>
          <w:rFonts w:ascii="Times New Roman" w:hAnsi="Times New Roman"/>
          <w:sz w:val="24"/>
        </w:rPr>
      </w:pPr>
    </w:p>
    <w:p w14:paraId="74DEA4D7" w14:textId="77777777" w:rsidR="000361AB" w:rsidRPr="00BB7705" w:rsidRDefault="000361AB" w:rsidP="00563470">
      <w:pPr>
        <w:pStyle w:val="Szvegtrzs"/>
        <w:tabs>
          <w:tab w:val="num" w:pos="0"/>
        </w:tabs>
        <w:rPr>
          <w:rFonts w:ascii="Times New Roman" w:hAnsi="Times New Roman"/>
          <w:b/>
          <w:bCs/>
          <w:iCs/>
          <w:color w:val="auto"/>
          <w:sz w:val="24"/>
          <w:szCs w:val="24"/>
        </w:rPr>
      </w:pPr>
      <w:r w:rsidRPr="00BB7705">
        <w:rPr>
          <w:rFonts w:ascii="Times New Roman" w:hAnsi="Times New Roman"/>
          <w:b/>
          <w:bCs/>
          <w:iCs/>
          <w:color w:val="auto"/>
          <w:sz w:val="24"/>
          <w:szCs w:val="24"/>
        </w:rPr>
        <w:t>A baleset-megelőzési tevékenység, a városi baleset-megelőzési bizottság tevékenységének és programjainak bemutatása:</w:t>
      </w:r>
    </w:p>
    <w:p w14:paraId="1C66B65B" w14:textId="77777777" w:rsidR="000361AB" w:rsidRPr="00BB7705" w:rsidRDefault="000361AB" w:rsidP="00563470">
      <w:pPr>
        <w:pStyle w:val="Szvegtrzs"/>
        <w:tabs>
          <w:tab w:val="num" w:pos="0"/>
        </w:tabs>
        <w:rPr>
          <w:rFonts w:ascii="Times New Roman" w:hAnsi="Times New Roman"/>
          <w:i/>
          <w:color w:val="auto"/>
          <w:sz w:val="24"/>
          <w:szCs w:val="24"/>
        </w:rPr>
      </w:pPr>
    </w:p>
    <w:p w14:paraId="2B6E8A6A" w14:textId="77777777" w:rsidR="000361AB" w:rsidRPr="00BB7705" w:rsidRDefault="000361AB" w:rsidP="00563470">
      <w:pPr>
        <w:pStyle w:val="Norml0"/>
        <w:jc w:val="both"/>
        <w:rPr>
          <w:rFonts w:ascii="Times New Roman" w:hAnsi="Times New Roman"/>
        </w:rPr>
      </w:pPr>
      <w:r w:rsidRPr="00BB7705">
        <w:rPr>
          <w:rFonts w:ascii="Times New Roman" w:hAnsi="Times New Roman"/>
        </w:rPr>
        <w:t>A Kőszegi Városi Balesetmegelőzési Bizottság 2019. évben újjáalakult, munkája továbbra is aktív volt. Fő feladatuk és céljuk a közlekedési balesetek megelőzése, számuk és súlyossági fokuk csökkentése, a helyes közlekedésre való nevelés, a közlekedési magatartás alakítása, a közlekedők informálása, a baleseti okok értékelése és megszüntetése volt.</w:t>
      </w:r>
    </w:p>
    <w:p w14:paraId="4AC0D7AE" w14:textId="77777777" w:rsidR="000361AB" w:rsidRPr="00BB7705" w:rsidRDefault="000361AB" w:rsidP="00563470">
      <w:pPr>
        <w:pStyle w:val="Norml0"/>
        <w:jc w:val="both"/>
        <w:rPr>
          <w:rFonts w:ascii="Times New Roman" w:hAnsi="Times New Roman"/>
        </w:rPr>
      </w:pPr>
      <w:r w:rsidRPr="00BB7705">
        <w:rPr>
          <w:rFonts w:ascii="Times New Roman" w:hAnsi="Times New Roman"/>
        </w:rPr>
        <w:t>A végrehajtott fokozott ellenőrzések a céljukat minden esetben elérték. Kiemelt figyelmet fordított a rendőrség a jogsértések megelőzésére, a gyermek- és ifjúságvédelemre, az idősek és a turisták biztonságára.</w:t>
      </w:r>
    </w:p>
    <w:p w14:paraId="631EF983" w14:textId="77777777" w:rsidR="000361AB" w:rsidRPr="00BB7705" w:rsidRDefault="000361AB" w:rsidP="00563470">
      <w:pPr>
        <w:rPr>
          <w:rFonts w:ascii="Times New Roman" w:hAnsi="Times New Roman"/>
          <w:sz w:val="24"/>
        </w:rPr>
      </w:pPr>
    </w:p>
    <w:p w14:paraId="3657057C" w14:textId="77777777" w:rsidR="000361AB" w:rsidRPr="00BB7705" w:rsidRDefault="000361AB" w:rsidP="00563470">
      <w:pPr>
        <w:rPr>
          <w:rFonts w:ascii="Times New Roman" w:hAnsi="Times New Roman"/>
          <w:sz w:val="24"/>
        </w:rPr>
      </w:pPr>
      <w:r w:rsidRPr="00BB7705">
        <w:rPr>
          <w:rFonts w:ascii="Times New Roman" w:hAnsi="Times New Roman"/>
          <w:sz w:val="24"/>
        </w:rPr>
        <w:t xml:space="preserve">A Balesetmegelőzési Bizottság a munkaterv szerinti programjait végre tudta hajtani. A rendezvények jól szolgálták a megelőzést és felvilágosítást, elsősorban az iskolákban, óvodákban és falunapokon. </w:t>
      </w:r>
    </w:p>
    <w:p w14:paraId="437A394B" w14:textId="77777777" w:rsidR="000361AB" w:rsidRPr="00BB7705" w:rsidRDefault="000361AB" w:rsidP="00563470">
      <w:pPr>
        <w:rPr>
          <w:rFonts w:ascii="Times New Roman" w:hAnsi="Times New Roman"/>
          <w:sz w:val="24"/>
        </w:rPr>
      </w:pPr>
    </w:p>
    <w:p w14:paraId="42F4C484" w14:textId="77777777" w:rsidR="000361AB" w:rsidRPr="00BB7705" w:rsidRDefault="000361AB" w:rsidP="00563470">
      <w:pPr>
        <w:rPr>
          <w:rFonts w:ascii="Times New Roman" w:hAnsi="Times New Roman"/>
          <w:b/>
          <w:bCs/>
          <w:sz w:val="24"/>
        </w:rPr>
      </w:pPr>
      <w:r w:rsidRPr="00BB7705">
        <w:rPr>
          <w:rFonts w:ascii="Times New Roman" w:hAnsi="Times New Roman"/>
          <w:sz w:val="24"/>
        </w:rPr>
        <w:t xml:space="preserve">2022-ben is részt vettek a Házhoz megyünk programban, a BIKE SAFE programban, a polgárok vagyonvédelmét elősegítő programban, melynek keretében információs pontokat állítottak fel. </w:t>
      </w:r>
    </w:p>
    <w:p w14:paraId="4323E6BA" w14:textId="77777777" w:rsidR="000361AB" w:rsidRPr="00BB7705" w:rsidRDefault="000361AB" w:rsidP="00563470">
      <w:pPr>
        <w:tabs>
          <w:tab w:val="num" w:pos="0"/>
        </w:tabs>
        <w:rPr>
          <w:rFonts w:ascii="Times New Roman" w:hAnsi="Times New Roman"/>
          <w:b/>
          <w:bCs/>
          <w:sz w:val="24"/>
        </w:rPr>
      </w:pPr>
    </w:p>
    <w:p w14:paraId="53574130" w14:textId="77777777" w:rsidR="000361AB" w:rsidRPr="00BB7705" w:rsidRDefault="000361AB" w:rsidP="00563470">
      <w:pPr>
        <w:spacing w:before="120" w:after="120"/>
        <w:contextualSpacing/>
        <w:rPr>
          <w:rFonts w:ascii="Times New Roman" w:hAnsi="Times New Roman"/>
          <w:b/>
          <w:bCs/>
          <w:iCs/>
          <w:sz w:val="24"/>
        </w:rPr>
      </w:pPr>
      <w:r w:rsidRPr="00BB7705">
        <w:rPr>
          <w:rFonts w:ascii="Times New Roman" w:hAnsi="Times New Roman"/>
          <w:b/>
          <w:bCs/>
          <w:iCs/>
          <w:sz w:val="24"/>
        </w:rPr>
        <w:t>„Az iskola rendőre” program értékelése:</w:t>
      </w:r>
    </w:p>
    <w:p w14:paraId="556CC38D" w14:textId="77777777" w:rsidR="000361AB" w:rsidRPr="00BB7705" w:rsidRDefault="000361AB" w:rsidP="00563470">
      <w:pPr>
        <w:spacing w:before="120" w:after="120"/>
        <w:contextualSpacing/>
        <w:rPr>
          <w:rFonts w:ascii="Times New Roman" w:hAnsi="Times New Roman"/>
          <w:i/>
          <w:sz w:val="24"/>
        </w:rPr>
      </w:pPr>
    </w:p>
    <w:p w14:paraId="4896CE64"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bCs/>
          <w:sz w:val="24"/>
        </w:rPr>
        <w:t xml:space="preserve">Korábbi években kialakításra került „Az Iskola Rendőre” program, </w:t>
      </w:r>
      <w:r w:rsidRPr="00BB7705">
        <w:rPr>
          <w:rFonts w:ascii="Times New Roman" w:hAnsi="Times New Roman"/>
          <w:sz w:val="24"/>
        </w:rPr>
        <w:t>ami azóta is folyamatosan és zökkenőmentesen zajlik változatlan személyi állománnyal.</w:t>
      </w:r>
    </w:p>
    <w:p w14:paraId="5C78A7D2" w14:textId="77777777" w:rsidR="000361AB" w:rsidRPr="00BB7705" w:rsidRDefault="000361AB" w:rsidP="00563470">
      <w:pPr>
        <w:tabs>
          <w:tab w:val="num" w:pos="0"/>
        </w:tabs>
        <w:rPr>
          <w:rFonts w:ascii="Times New Roman" w:hAnsi="Times New Roman"/>
          <w:sz w:val="24"/>
        </w:rPr>
      </w:pPr>
    </w:p>
    <w:p w14:paraId="1BCB06CC"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sz w:val="24"/>
        </w:rPr>
        <w:t xml:space="preserve">A rendőrök osztályfőnöki órákon előadást tartottak a tanulóknak közlekedési és bűnmegelőzési témakörökben, továbbá segítséget nyújtottak a baleset- és bűnmegelőzés érdekében kiadott nyomtatványok, közlemények terjesztésében, valamint részt vettek a KRESZ, illetve a DADA oktatásban. </w:t>
      </w:r>
    </w:p>
    <w:p w14:paraId="56D07BFA" w14:textId="77777777" w:rsidR="000361AB" w:rsidRPr="00BB7705" w:rsidRDefault="000361AB" w:rsidP="00563470">
      <w:pPr>
        <w:tabs>
          <w:tab w:val="num" w:pos="0"/>
        </w:tabs>
        <w:rPr>
          <w:rFonts w:ascii="Times New Roman" w:hAnsi="Times New Roman"/>
          <w:sz w:val="24"/>
        </w:rPr>
      </w:pPr>
      <w:r w:rsidRPr="00BB7705">
        <w:rPr>
          <w:rFonts w:ascii="Times New Roman" w:hAnsi="Times New Roman"/>
          <w:sz w:val="24"/>
        </w:rPr>
        <w:t>Az iskola rendőrei a tanév első hónapjaiban a polgárőrökkel a napi oktatás kezdetének és befejezésének időszakában segítették a biztonságos közlekedést és a szabálytalankodók kiszűrését.</w:t>
      </w:r>
    </w:p>
    <w:p w14:paraId="173104AF" w14:textId="77777777" w:rsidR="000361AB" w:rsidRPr="00BB7705" w:rsidRDefault="000361AB" w:rsidP="00563470">
      <w:pPr>
        <w:rPr>
          <w:rFonts w:ascii="Times New Roman" w:hAnsi="Times New Roman"/>
          <w:sz w:val="24"/>
        </w:rPr>
      </w:pPr>
      <w:r w:rsidRPr="00BB7705">
        <w:rPr>
          <w:rFonts w:ascii="Times New Roman" w:hAnsi="Times New Roman"/>
          <w:sz w:val="24"/>
        </w:rPr>
        <w:t xml:space="preserve">A tanév kezdete előtt megvizsgálták az iskolák bejáratainál lévő védőkorlátok, a közelben lévő kijelölt gyalogos-átkelőhelyek, a közúti veszélyt jelző táblák állapotát. </w:t>
      </w:r>
      <w:r w:rsidRPr="00BB7705">
        <w:rPr>
          <w:rFonts w:ascii="Times New Roman" w:hAnsi="Times New Roman"/>
          <w:bCs/>
          <w:sz w:val="24"/>
        </w:rPr>
        <w:t xml:space="preserve">Kiemelt figyelmet </w:t>
      </w:r>
      <w:r w:rsidRPr="00BB7705">
        <w:rPr>
          <w:rFonts w:ascii="Times New Roman" w:hAnsi="Times New Roman"/>
          <w:sz w:val="24"/>
        </w:rPr>
        <w:t xml:space="preserve">fordítottak a kijelölt gyalogos-átkelőhelyek és azok közvetlen közelében található közúti jelzések láthatóságára, ennek érdekében együttműködtek a közutak kezelőivel. </w:t>
      </w:r>
    </w:p>
    <w:p w14:paraId="5C20C079" w14:textId="77777777" w:rsidR="00F4323E" w:rsidRPr="00BB7705" w:rsidRDefault="00F4323E" w:rsidP="00563470">
      <w:pPr>
        <w:autoSpaceDE w:val="0"/>
        <w:autoSpaceDN w:val="0"/>
        <w:adjustRightInd w:val="0"/>
        <w:rPr>
          <w:rFonts w:ascii="Times New Roman" w:hAnsi="Times New Roman"/>
          <w:sz w:val="24"/>
        </w:rPr>
      </w:pPr>
    </w:p>
    <w:p w14:paraId="0AAA84C8" w14:textId="77777777" w:rsidR="000361AB" w:rsidRPr="00BB7705" w:rsidRDefault="000361AB" w:rsidP="00563470">
      <w:pPr>
        <w:rPr>
          <w:rFonts w:ascii="Times New Roman" w:hAnsi="Times New Roman"/>
          <w:sz w:val="24"/>
        </w:rPr>
      </w:pPr>
    </w:p>
    <w:p w14:paraId="0CD21CA6" w14:textId="77777777" w:rsidR="000361AB" w:rsidRPr="00BB7705" w:rsidRDefault="000361AB" w:rsidP="00563470">
      <w:pPr>
        <w:rPr>
          <w:rFonts w:ascii="Times New Roman" w:hAnsi="Times New Roman"/>
          <w:sz w:val="24"/>
        </w:rPr>
      </w:pPr>
    </w:p>
    <w:p w14:paraId="21E7CF11" w14:textId="77777777" w:rsidR="000361AB" w:rsidRDefault="000361AB" w:rsidP="00563470">
      <w:pPr>
        <w:rPr>
          <w:rFonts w:ascii="Times New Roman" w:hAnsi="Times New Roman"/>
          <w:sz w:val="24"/>
        </w:rPr>
      </w:pPr>
    </w:p>
    <w:p w14:paraId="4EAF41F2"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72D1AE28"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09311E2B" w14:textId="77777777" w:rsidR="002A6C28" w:rsidRDefault="002A6C28" w:rsidP="002A6C28">
      <w:pPr>
        <w:pStyle w:val="NormlCalibri11"/>
        <w:pBdr>
          <w:top w:val="none" w:sz="0" w:space="0" w:color="auto"/>
          <w:left w:val="none" w:sz="0" w:space="0" w:color="auto"/>
          <w:bottom w:val="none" w:sz="0" w:space="0" w:color="auto"/>
          <w:right w:val="none" w:sz="0" w:space="0" w:color="auto"/>
        </w:pBdr>
      </w:pPr>
    </w:p>
    <w:p w14:paraId="24EED31E" w14:textId="77777777" w:rsidR="002A6C28" w:rsidRPr="002A6C28" w:rsidRDefault="002A6C28" w:rsidP="002A6C28">
      <w:pPr>
        <w:pStyle w:val="NormlCalibri11"/>
        <w:pBdr>
          <w:top w:val="none" w:sz="0" w:space="0" w:color="auto"/>
          <w:left w:val="none" w:sz="0" w:space="0" w:color="auto"/>
          <w:bottom w:val="none" w:sz="0" w:space="0" w:color="auto"/>
          <w:right w:val="none" w:sz="0" w:space="0" w:color="auto"/>
        </w:pBdr>
      </w:pPr>
    </w:p>
    <w:p w14:paraId="6F84B919" w14:textId="73A1D150" w:rsidR="007C4F6C" w:rsidRPr="00BB7705" w:rsidRDefault="007C4F6C" w:rsidP="00563470">
      <w:pPr>
        <w:rPr>
          <w:rFonts w:ascii="Times New Roman" w:hAnsi="Times New Roman"/>
          <w:sz w:val="24"/>
        </w:rPr>
      </w:pPr>
      <w:r w:rsidRPr="00BB7705">
        <w:rPr>
          <w:rFonts w:ascii="Times New Roman" w:hAnsi="Times New Roman"/>
          <w:sz w:val="24"/>
        </w:rPr>
        <w:t>SOS Gyermekfalu Kőszeg</w:t>
      </w:r>
    </w:p>
    <w:p w14:paraId="51BDD770" w14:textId="77777777" w:rsidR="007C4F6C" w:rsidRPr="00BB7705" w:rsidRDefault="007C4F6C" w:rsidP="00563470">
      <w:pPr>
        <w:rPr>
          <w:rFonts w:ascii="Times New Roman" w:hAnsi="Times New Roman"/>
          <w:b/>
          <w:sz w:val="24"/>
        </w:rPr>
      </w:pPr>
    </w:p>
    <w:p w14:paraId="4C11338D" w14:textId="77777777" w:rsidR="000035C0" w:rsidRPr="00497687" w:rsidRDefault="000035C0" w:rsidP="000035C0">
      <w:pPr>
        <w:pStyle w:val="Nincstrkz"/>
        <w:jc w:val="both"/>
        <w:rPr>
          <w:rFonts w:ascii="Times New Roman" w:hAnsi="Times New Roman"/>
          <w:sz w:val="24"/>
          <w:szCs w:val="24"/>
        </w:rPr>
      </w:pPr>
      <w:r w:rsidRPr="00497687">
        <w:rPr>
          <w:rFonts w:ascii="Times New Roman" w:hAnsi="Times New Roman"/>
          <w:sz w:val="24"/>
          <w:szCs w:val="24"/>
        </w:rPr>
        <w:t>Kőszeg településen működik az SOS Gyermekfalu Kőszeg. Az SOS Gyermekfalu Magyarországi Egyesülete az 1983. évben alakult. Kőszegen 1993-ban nyitotta meg kapuit az SOS gyermekfalu. A gyerekek vagy a </w:t>
      </w:r>
      <w:r w:rsidRPr="00497687">
        <w:rPr>
          <w:rFonts w:ascii="Times New Roman" w:hAnsi="Times New Roman"/>
          <w:sz w:val="24"/>
          <w:szCs w:val="24"/>
          <w:bdr w:val="none" w:sz="0" w:space="0" w:color="auto" w:frame="1"/>
        </w:rPr>
        <w:t>gyermekfaluban élnek nevelőszülői családokban</w:t>
      </w:r>
      <w:r w:rsidRPr="00497687">
        <w:rPr>
          <w:rFonts w:ascii="Times New Roman" w:hAnsi="Times New Roman"/>
          <w:sz w:val="24"/>
          <w:szCs w:val="24"/>
        </w:rPr>
        <w:t>, vagy a gyermekfalun kívül, a nevelőszülő saját házában. A gyermekfalu területén belül jelenleg 3 SOS-es nevelőszülői család lakik. A gyerekek számára egy focipálya, játszótér és közösségi ház is rendelkezésre áll. Jelenleg 9 nevelőszülői család él a gyermekfalun kívül, saját otthonában Kőszeg környéki településeken. Jelenleg </w:t>
      </w:r>
      <w:r w:rsidRPr="00497687">
        <w:rPr>
          <w:rFonts w:ascii="Times New Roman" w:hAnsi="Times New Roman"/>
          <w:sz w:val="24"/>
          <w:szCs w:val="24"/>
          <w:bdr w:val="none" w:sz="0" w:space="0" w:color="auto" w:frame="1"/>
        </w:rPr>
        <w:t>29 gyermekről gondoskodnak nevelőszülők</w:t>
      </w:r>
      <w:r w:rsidRPr="00497687">
        <w:rPr>
          <w:rFonts w:ascii="Times New Roman" w:hAnsi="Times New Roman"/>
          <w:sz w:val="24"/>
          <w:szCs w:val="24"/>
        </w:rPr>
        <w:t>.</w:t>
      </w:r>
    </w:p>
    <w:p w14:paraId="4AF38AFA" w14:textId="77777777" w:rsidR="000035C0" w:rsidRPr="00497687" w:rsidRDefault="000035C0" w:rsidP="000035C0">
      <w:pPr>
        <w:pStyle w:val="Nincstrkz"/>
        <w:rPr>
          <w:rFonts w:ascii="Times New Roman" w:hAnsi="Times New Roman"/>
          <w:sz w:val="24"/>
          <w:szCs w:val="24"/>
        </w:rPr>
      </w:pPr>
    </w:p>
    <w:p w14:paraId="7C278217"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bdr w:val="none" w:sz="0" w:space="0" w:color="auto" w:frame="1"/>
        </w:rPr>
        <w:t xml:space="preserve">Családmegerősítő program Kőszegen </w:t>
      </w:r>
      <w:r w:rsidRPr="00812DB5">
        <w:rPr>
          <w:rFonts w:ascii="Times New Roman" w:hAnsi="Times New Roman"/>
          <w:sz w:val="24"/>
          <w:szCs w:val="24"/>
        </w:rPr>
        <w:t>és környékén a nehéz helyzetben lévő </w:t>
      </w:r>
      <w:r w:rsidRPr="00812DB5">
        <w:rPr>
          <w:rFonts w:ascii="Times New Roman" w:hAnsi="Times New Roman"/>
          <w:sz w:val="24"/>
          <w:szCs w:val="24"/>
          <w:bdr w:val="none" w:sz="0" w:space="0" w:color="auto" w:frame="1"/>
        </w:rPr>
        <w:t>kisgyerekes családoknak segített 2019 nyaráig.</w:t>
      </w:r>
      <w:r>
        <w:rPr>
          <w:rFonts w:ascii="Times New Roman" w:hAnsi="Times New Roman"/>
          <w:sz w:val="24"/>
          <w:szCs w:val="24"/>
          <w:bdr w:val="none" w:sz="0" w:space="0" w:color="auto" w:frame="1"/>
        </w:rPr>
        <w:t xml:space="preserve"> </w:t>
      </w:r>
      <w:r w:rsidRPr="00812DB5">
        <w:rPr>
          <w:rFonts w:ascii="Times New Roman" w:hAnsi="Times New Roman"/>
          <w:sz w:val="24"/>
          <w:szCs w:val="24"/>
        </w:rPr>
        <w:t>A pályázati forrásból megvalósult programban a nehéz anyagi helyzetben élő, lelki gondokkal, párkapcsolati konfliktusokkal, esetleg lakhatási problémákkal küzdő, életvezetési vagy gyermekgondozási tanácsadást igénylő felnőttek vehettek részt.</w:t>
      </w:r>
    </w:p>
    <w:p w14:paraId="12B6B46E"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rPr>
        <w:t>Az SOS szakmai stábja minden élethelyzetben egyéni segítséget nyújtott, esetenként adományokkal is támogatta a nehéz helyzetbe került családokat.</w:t>
      </w:r>
      <w:r>
        <w:rPr>
          <w:rFonts w:ascii="Times New Roman" w:hAnsi="Times New Roman"/>
          <w:sz w:val="24"/>
          <w:szCs w:val="24"/>
        </w:rPr>
        <w:t xml:space="preserve"> </w:t>
      </w:r>
      <w:r w:rsidRPr="00812DB5">
        <w:rPr>
          <w:rFonts w:ascii="Times New Roman" w:hAnsi="Times New Roman"/>
          <w:sz w:val="24"/>
          <w:szCs w:val="24"/>
        </w:rPr>
        <w:t>A szülőket szakembereink személyesen segítették, valamint szülői képességfejlesztő és életvezetést segítő csoportokban vehettek részt.</w:t>
      </w:r>
    </w:p>
    <w:p w14:paraId="06348E0C" w14:textId="77777777" w:rsidR="000035C0" w:rsidRPr="00812DB5" w:rsidRDefault="000035C0" w:rsidP="000035C0">
      <w:pPr>
        <w:pStyle w:val="Nincstrkz"/>
        <w:jc w:val="both"/>
        <w:rPr>
          <w:rFonts w:ascii="Times New Roman" w:hAnsi="Times New Roman"/>
          <w:sz w:val="24"/>
          <w:szCs w:val="24"/>
        </w:rPr>
      </w:pPr>
      <w:r w:rsidRPr="00812DB5">
        <w:rPr>
          <w:rFonts w:ascii="Times New Roman" w:hAnsi="Times New Roman"/>
          <w:sz w:val="24"/>
          <w:szCs w:val="24"/>
        </w:rPr>
        <w:t>Projekt a sajátos vagy nehéz élethelyzetben lévő családok, gyermeküket egyedül nevelő fiatal anyák, a gyermekvédelmi gondoskodásban élő gyerekek és fiatalok valamint nevelőszüleik támogatását tűzte ki célul. A sajátos vagy nehéz élethelyzetben lévő családok támogatása, családmegerősítő program indítása a kőszegi területen,</w:t>
      </w:r>
      <w:r>
        <w:rPr>
          <w:rFonts w:ascii="Times New Roman" w:hAnsi="Times New Roman"/>
          <w:sz w:val="24"/>
          <w:szCs w:val="24"/>
        </w:rPr>
        <w:t xml:space="preserve"> </w:t>
      </w:r>
      <w:r w:rsidRPr="00812DB5">
        <w:rPr>
          <w:rFonts w:ascii="Times New Roman" w:hAnsi="Times New Roman"/>
          <w:sz w:val="24"/>
          <w:szCs w:val="24"/>
        </w:rPr>
        <w:t>családi közösségépítő programok szervezése, a más területeken (Kecskemét, Orosháza, Battonya)már működő módszertan alapján</w:t>
      </w:r>
      <w:r>
        <w:rPr>
          <w:rFonts w:ascii="Times New Roman" w:hAnsi="Times New Roman"/>
          <w:sz w:val="24"/>
          <w:szCs w:val="24"/>
        </w:rPr>
        <w:t xml:space="preserve"> </w:t>
      </w:r>
      <w:r w:rsidRPr="00812DB5">
        <w:rPr>
          <w:rFonts w:ascii="Times New Roman" w:hAnsi="Times New Roman"/>
          <w:sz w:val="24"/>
          <w:szCs w:val="24"/>
        </w:rPr>
        <w:t xml:space="preserve">egy szakmaközi mobil team indítása, amelynek tevékenysége kapcsolódik egyrészt a nehéz helyzetben lévő családok megsegítése és a gyermekbántalmazás témaköréhez is, a team a szexuálisan bántalmazott gyerekek számára rehabilitációt biztosít: tanácsadás, szupervízió és esetmegbeszélés keretében a szexuálisan bántalmazott és már szakellátásban élő gyermekek és velük foglalkozó nevelőszülők és egyéb </w:t>
      </w:r>
      <w:r>
        <w:rPr>
          <w:rFonts w:ascii="Times New Roman" w:hAnsi="Times New Roman"/>
          <w:sz w:val="24"/>
          <w:szCs w:val="24"/>
        </w:rPr>
        <w:t>s</w:t>
      </w:r>
      <w:r w:rsidRPr="00812DB5">
        <w:rPr>
          <w:rFonts w:ascii="Times New Roman" w:hAnsi="Times New Roman"/>
          <w:sz w:val="24"/>
          <w:szCs w:val="24"/>
        </w:rPr>
        <w:t>zakemberek számára (mindhárom területünkön)</w:t>
      </w:r>
      <w:r>
        <w:rPr>
          <w:rFonts w:ascii="Times New Roman" w:hAnsi="Times New Roman"/>
          <w:sz w:val="24"/>
          <w:szCs w:val="24"/>
        </w:rPr>
        <w:t xml:space="preserve"> </w:t>
      </w:r>
      <w:r w:rsidRPr="00812DB5">
        <w:rPr>
          <w:rFonts w:ascii="Times New Roman" w:hAnsi="Times New Roman"/>
          <w:sz w:val="24"/>
          <w:szCs w:val="24"/>
        </w:rPr>
        <w:t>Kapcsolati erőszak áldozatává és elkövetőjévé válás megelőzését célzó tevékenység: tréningeket tartott</w:t>
      </w:r>
      <w:r>
        <w:rPr>
          <w:rFonts w:ascii="Times New Roman" w:hAnsi="Times New Roman"/>
          <w:sz w:val="24"/>
          <w:szCs w:val="24"/>
        </w:rPr>
        <w:t>a</w:t>
      </w:r>
      <w:r w:rsidRPr="00812DB5">
        <w:rPr>
          <w:rFonts w:ascii="Times New Roman" w:hAnsi="Times New Roman"/>
          <w:sz w:val="24"/>
          <w:szCs w:val="24"/>
        </w:rPr>
        <w:t>k 12-18 éves állami gondoskodásban élő fiatalok számára,</w:t>
      </w:r>
      <w:r>
        <w:rPr>
          <w:rFonts w:ascii="Times New Roman" w:hAnsi="Times New Roman"/>
          <w:sz w:val="24"/>
          <w:szCs w:val="24"/>
        </w:rPr>
        <w:t xml:space="preserve"> </w:t>
      </w:r>
      <w:r w:rsidRPr="00812DB5">
        <w:rPr>
          <w:rFonts w:ascii="Times New Roman" w:hAnsi="Times New Roman"/>
          <w:sz w:val="24"/>
          <w:szCs w:val="24"/>
        </w:rPr>
        <w:t>valamint  rendszeres prevenciós, szexuális életre való felkészítő foglalkozásokat szerveztünk, szakemberek bevonásával.</w:t>
      </w:r>
    </w:p>
    <w:p w14:paraId="293A0AAC" w14:textId="77777777" w:rsidR="000035C0" w:rsidRPr="00497687" w:rsidRDefault="000035C0" w:rsidP="000035C0">
      <w:pPr>
        <w:pStyle w:val="Nincstrkz"/>
        <w:jc w:val="both"/>
        <w:rPr>
          <w:rFonts w:ascii="Times New Roman" w:hAnsi="Times New Roman"/>
          <w:sz w:val="24"/>
          <w:szCs w:val="24"/>
        </w:rPr>
      </w:pPr>
    </w:p>
    <w:p w14:paraId="08E3D469" w14:textId="77777777" w:rsidR="00F4323E" w:rsidRPr="00BB7705" w:rsidRDefault="00F4323E" w:rsidP="00563470">
      <w:pPr>
        <w:autoSpaceDE w:val="0"/>
        <w:autoSpaceDN w:val="0"/>
        <w:adjustRightInd w:val="0"/>
        <w:rPr>
          <w:rFonts w:ascii="Times New Roman" w:hAnsi="Times New Roman"/>
          <w:sz w:val="24"/>
        </w:rPr>
      </w:pPr>
    </w:p>
    <w:p w14:paraId="27586FE0" w14:textId="77777777" w:rsidR="007C4F6C" w:rsidRPr="00BB7705" w:rsidRDefault="007C4F6C" w:rsidP="00563470">
      <w:pPr>
        <w:autoSpaceDE w:val="0"/>
        <w:autoSpaceDN w:val="0"/>
        <w:adjustRightInd w:val="0"/>
        <w:spacing w:after="20"/>
        <w:rPr>
          <w:rFonts w:ascii="Times New Roman" w:hAnsi="Times New Roman"/>
          <w:sz w:val="24"/>
        </w:rPr>
      </w:pPr>
      <w:r w:rsidRPr="00BB7705">
        <w:rPr>
          <w:rFonts w:ascii="Times New Roman" w:hAnsi="Times New Roman"/>
          <w:sz w:val="24"/>
        </w:rPr>
        <w:t>Krízishelyzetben igénybe vehető szolgáltatások</w:t>
      </w:r>
    </w:p>
    <w:p w14:paraId="06C8B2E7" w14:textId="77777777" w:rsidR="007C4F6C" w:rsidRPr="00BB7705" w:rsidRDefault="007C4F6C" w:rsidP="00563470">
      <w:pPr>
        <w:autoSpaceDE w:val="0"/>
        <w:autoSpaceDN w:val="0"/>
        <w:adjustRightInd w:val="0"/>
        <w:spacing w:after="20"/>
        <w:rPr>
          <w:rFonts w:ascii="Times New Roman" w:hAnsi="Times New Roman"/>
          <w:sz w:val="24"/>
        </w:rPr>
      </w:pPr>
    </w:p>
    <w:p w14:paraId="5C84092E" w14:textId="77777777" w:rsidR="007C4F6C" w:rsidRPr="00BB7705" w:rsidRDefault="0006692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Velemben nincs – sem </w:t>
      </w:r>
      <w:r w:rsidR="007C4F6C" w:rsidRPr="00BB7705">
        <w:rPr>
          <w:rFonts w:ascii="Times New Roman" w:hAnsi="Times New Roman"/>
          <w:sz w:val="24"/>
        </w:rPr>
        <w:t xml:space="preserve">Kőszegen </w:t>
      </w:r>
      <w:r w:rsidRPr="00BB7705">
        <w:rPr>
          <w:rFonts w:ascii="Times New Roman" w:hAnsi="Times New Roman"/>
          <w:sz w:val="24"/>
        </w:rPr>
        <w:t>-</w:t>
      </w:r>
      <w:r w:rsidR="007C4F6C" w:rsidRPr="00BB7705">
        <w:rPr>
          <w:rFonts w:ascii="Times New Roman" w:hAnsi="Times New Roman"/>
          <w:sz w:val="24"/>
        </w:rPr>
        <w:t xml:space="preserve"> krízishelyzetben igénybe vehető szolgáltatás, de halaszthatatlan esetben a gyermekek átmeneti gondozását az SOS Gyermekfalu és a Dr. Nagy László Egységes Gyógypedagógiai Módszertani Intézmény segítségével meg tudjuk oldani. </w:t>
      </w:r>
    </w:p>
    <w:p w14:paraId="50610B91" w14:textId="77777777" w:rsidR="007C4F6C" w:rsidRPr="00BB7705" w:rsidRDefault="007C4F6C" w:rsidP="00563470">
      <w:pPr>
        <w:rPr>
          <w:rFonts w:ascii="Times New Roman" w:hAnsi="Times New Roman"/>
          <w:sz w:val="24"/>
        </w:rPr>
      </w:pPr>
      <w:r w:rsidRPr="00BB7705">
        <w:rPr>
          <w:rFonts w:ascii="Times New Roman" w:hAnsi="Times New Roman"/>
          <w:sz w:val="24"/>
        </w:rPr>
        <w:t>Egyéb esetben legközelebb Szombathelyen van ilyen szolgáltatás.</w:t>
      </w:r>
    </w:p>
    <w:p w14:paraId="1CF4FB0D" w14:textId="77777777" w:rsidR="007C4F6C" w:rsidRPr="00BB7705" w:rsidRDefault="007C4F6C" w:rsidP="00563470">
      <w:pPr>
        <w:rPr>
          <w:rFonts w:ascii="Times New Roman" w:hAnsi="Times New Roman"/>
          <w:sz w:val="24"/>
        </w:rPr>
      </w:pPr>
    </w:p>
    <w:p w14:paraId="7D4FF44A" w14:textId="77777777" w:rsidR="007C4F6C" w:rsidRPr="00BB7705" w:rsidRDefault="007C4F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Gyermekek átmeneti otthona, Szombathely</w:t>
      </w:r>
    </w:p>
    <w:p w14:paraId="7F5BC187" w14:textId="77777777" w:rsidR="007C4F6C" w:rsidRPr="00BB7705" w:rsidRDefault="007C4F6C" w:rsidP="00563470">
      <w:pPr>
        <w:pStyle w:val="NormlCalibri11"/>
        <w:pBdr>
          <w:top w:val="none" w:sz="0" w:space="0" w:color="auto"/>
          <w:left w:val="none" w:sz="0" w:space="0" w:color="auto"/>
          <w:bottom w:val="none" w:sz="0" w:space="0" w:color="auto"/>
          <w:right w:val="none" w:sz="0" w:space="0" w:color="auto"/>
        </w:pBdr>
        <w:rPr>
          <w:rFonts w:ascii="Times New Roman" w:hAnsi="Times New Roman"/>
          <w:b/>
          <w:sz w:val="24"/>
        </w:rPr>
      </w:pPr>
    </w:p>
    <w:p w14:paraId="1C1071D6"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Pálos Károly Szociális Szolgáltató Központ és Gyermekjóléti Szolgálat</w:t>
      </w:r>
    </w:p>
    <w:p w14:paraId="3DEBD6B7" w14:textId="77777777" w:rsidR="009E7F1E" w:rsidRPr="00C44309" w:rsidRDefault="009E7F1E" w:rsidP="009E7F1E">
      <w:pPr>
        <w:pStyle w:val="Nincstrkz"/>
        <w:jc w:val="both"/>
        <w:rPr>
          <w:rFonts w:ascii="Times New Roman" w:hAnsi="Times New Roman"/>
          <w:sz w:val="24"/>
          <w:szCs w:val="24"/>
        </w:rPr>
      </w:pPr>
    </w:p>
    <w:p w14:paraId="1B98F842"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A Családok Átmeneti Otthona önálló szakmai egységként működik, önálló telephelyen, 40 férőhely kialakításával.</w:t>
      </w:r>
      <w:r>
        <w:rPr>
          <w:rFonts w:ascii="Times New Roman" w:hAnsi="Times New Roman"/>
          <w:sz w:val="24"/>
          <w:szCs w:val="24"/>
        </w:rPr>
        <w:t xml:space="preserve"> </w:t>
      </w:r>
      <w:r w:rsidRPr="00C44309">
        <w:rPr>
          <w:rFonts w:ascii="Times New Roman" w:hAnsi="Times New Roman"/>
          <w:sz w:val="24"/>
          <w:szCs w:val="24"/>
        </w:rPr>
        <w:t>Az otthontalanná vált szülő kérelmére a családok átmeneti otthonában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  Az otthon befogadja a krízishelyzetben lévő bántalmazott vagy várandós anyákat is, és a szülészetről kikerülő anyát és gyermekét, valamint a várandós anya kérelmére az anya élettársát vagy férjét.</w:t>
      </w:r>
    </w:p>
    <w:p w14:paraId="5678C448" w14:textId="77777777" w:rsidR="009E7F1E" w:rsidRPr="00C44309" w:rsidRDefault="009E7F1E" w:rsidP="009E7F1E">
      <w:pPr>
        <w:pStyle w:val="Nincstrkz"/>
        <w:jc w:val="both"/>
        <w:rPr>
          <w:rFonts w:ascii="Times New Roman" w:hAnsi="Times New Roman"/>
          <w:sz w:val="24"/>
          <w:szCs w:val="24"/>
        </w:rPr>
      </w:pPr>
      <w:r w:rsidRPr="00C44309">
        <w:rPr>
          <w:rFonts w:ascii="Times New Roman" w:hAnsi="Times New Roman"/>
          <w:sz w:val="24"/>
          <w:szCs w:val="24"/>
        </w:rPr>
        <w:t>A Családok Átmeneti Otthona szolgáltatásainak igénybevétele maximum 12 hónap, amely indokolt esetben egy alkalommal, 6 hónappal, illetve a tanév végéig meghosszabbítható. Ha a tanulói jogviszonyban álló gyermek az átmeneti gondozás időtartama alatt tölti be a 18. életévét, kérelemre szükség esetén az átmeneti gondozás időtartama meghosszabbítható a tanítási év végéig.</w:t>
      </w:r>
      <w:r w:rsidRPr="00C44309">
        <w:rPr>
          <w:rFonts w:ascii="Times New Roman" w:hAnsi="Times New Roman"/>
          <w:sz w:val="24"/>
          <w:szCs w:val="24"/>
        </w:rPr>
        <w:br/>
      </w:r>
    </w:p>
    <w:p w14:paraId="720EE2DB" w14:textId="77777777" w:rsidR="009E7F1E" w:rsidRPr="00C44309" w:rsidRDefault="009E7F1E" w:rsidP="009E7F1E">
      <w:pPr>
        <w:pStyle w:val="Nincstrkz"/>
        <w:jc w:val="both"/>
        <w:rPr>
          <w:rFonts w:ascii="Times New Roman" w:hAnsi="Times New Roman"/>
          <w:sz w:val="24"/>
          <w:szCs w:val="24"/>
        </w:rPr>
      </w:pPr>
    </w:p>
    <w:p w14:paraId="4021F08E"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Ernuszt Kelemen Gyermekvédelmi Intézmény, Gencsapáti</w:t>
      </w:r>
    </w:p>
    <w:p w14:paraId="7116614F"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29FF8DB"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Ernuszt Kelemen Gyermekvédelmi Intézmény, Gencsapáti község észak-nyugati területén az Apáti falurészen helyezkedik el, 9 km-re Kőszegtől és Szombathelytől.</w:t>
      </w:r>
    </w:p>
    <w:p w14:paraId="4E1AA56D" w14:textId="77777777" w:rsidR="009E7F1E" w:rsidRPr="00F424E6" w:rsidRDefault="009E7F1E" w:rsidP="009E7F1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községben az Apponyi-kastélyban 1957 júliusa óta működik nevelőotthon, majd gyermekotthon. 2004. szeptemberében az intézmény új, a törvényi előírásoknak megfelelő lakásotthonokba költözött át. Jelenleg 2 telephelyen működik: Gencsapáti-Felsőn és Gencsapáti-Alsón.</w:t>
      </w:r>
    </w:p>
    <w:p w14:paraId="209649BB" w14:textId="77777777" w:rsidR="00D43C14" w:rsidRPr="00BB7705" w:rsidRDefault="00D43C14" w:rsidP="00563470">
      <w:pPr>
        <w:autoSpaceDE w:val="0"/>
        <w:autoSpaceDN w:val="0"/>
        <w:adjustRightInd w:val="0"/>
        <w:rPr>
          <w:rFonts w:ascii="Times New Roman" w:hAnsi="Times New Roman"/>
          <w:sz w:val="24"/>
        </w:rPr>
      </w:pPr>
    </w:p>
    <w:p w14:paraId="40975F14" w14:textId="2CE5466A" w:rsidR="00D43C14" w:rsidRPr="009E7F1E" w:rsidRDefault="009E7F1E" w:rsidP="009E7F1E">
      <w:pPr>
        <w:autoSpaceDE w:val="0"/>
        <w:autoSpaceDN w:val="0"/>
        <w:adjustRightInd w:val="0"/>
        <w:spacing w:after="20"/>
        <w:ind w:firstLine="142"/>
        <w:rPr>
          <w:rFonts w:ascii="Times New Roman" w:hAnsi="Times New Roman"/>
          <w:i/>
          <w:iCs/>
          <w:sz w:val="24"/>
        </w:rPr>
      </w:pPr>
      <w:r>
        <w:rPr>
          <w:rFonts w:ascii="Times New Roman" w:hAnsi="Times New Roman"/>
          <w:i/>
          <w:iCs/>
          <w:sz w:val="24"/>
        </w:rPr>
        <w:t>g</w:t>
      </w:r>
      <w:r w:rsidR="00D43C14" w:rsidRPr="00BB7705">
        <w:rPr>
          <w:rFonts w:ascii="Times New Roman" w:hAnsi="Times New Roman"/>
          <w:i/>
          <w:iCs/>
          <w:sz w:val="24"/>
        </w:rPr>
        <w:t>)</w:t>
      </w:r>
      <w:r w:rsidR="00D43C14" w:rsidRPr="00BB7705">
        <w:rPr>
          <w:rFonts w:ascii="Times New Roman" w:hAnsi="Times New Roman"/>
          <w:sz w:val="24"/>
        </w:rPr>
        <w:t xml:space="preserve"> egészségfejlesztési, sport-, szabadidős és szünidős programokhoz való hozzáférés</w:t>
      </w:r>
    </w:p>
    <w:p w14:paraId="0A275B6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2EB6AA5"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iskola nem található, ezért a fenti programokhoz a közeli városokban (Kőszeg, Szombathely) biztosított a hozzáférés.</w:t>
      </w:r>
    </w:p>
    <w:p w14:paraId="3C67140F"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9794E4D" w14:textId="75F0D7D7" w:rsidR="00D43C14" w:rsidRPr="00BB7705" w:rsidRDefault="009E7F1E" w:rsidP="00563470">
      <w:pPr>
        <w:autoSpaceDE w:val="0"/>
        <w:autoSpaceDN w:val="0"/>
        <w:adjustRightInd w:val="0"/>
        <w:spacing w:after="20"/>
        <w:ind w:firstLine="142"/>
        <w:rPr>
          <w:rFonts w:ascii="Times New Roman" w:hAnsi="Times New Roman"/>
          <w:sz w:val="24"/>
        </w:rPr>
      </w:pPr>
      <w:r>
        <w:rPr>
          <w:rFonts w:ascii="Times New Roman" w:hAnsi="Times New Roman"/>
          <w:i/>
          <w:iCs/>
          <w:sz w:val="24"/>
        </w:rPr>
        <w:t>h</w:t>
      </w:r>
      <w:r w:rsidR="00D43C14" w:rsidRPr="00BB7705">
        <w:rPr>
          <w:rFonts w:ascii="Times New Roman" w:hAnsi="Times New Roman"/>
          <w:i/>
          <w:iCs/>
          <w:sz w:val="24"/>
        </w:rPr>
        <w:t>)</w:t>
      </w:r>
      <w:r w:rsidR="00D43C14" w:rsidRPr="00BB7705">
        <w:rPr>
          <w:rFonts w:ascii="Times New Roman" w:hAnsi="Times New Roman"/>
          <w:sz w:val="24"/>
        </w:rPr>
        <w:t xml:space="preserve"> gyermekétkeztetés (intézményi, hétvégi, szünidei) ingyenes tankönyv</w:t>
      </w:r>
    </w:p>
    <w:p w14:paraId="1DBDCB6C" w14:textId="77777777" w:rsidR="00D43C14" w:rsidRPr="00BB7705" w:rsidRDefault="00D43C14" w:rsidP="00563470">
      <w:pPr>
        <w:rPr>
          <w:rFonts w:ascii="Times New Roman" w:hAnsi="Times New Roman"/>
          <w:sz w:val="24"/>
        </w:rPr>
      </w:pPr>
    </w:p>
    <w:p w14:paraId="2ECD357E" w14:textId="329A208E" w:rsidR="00D43C14" w:rsidRPr="00BB7705" w:rsidRDefault="0068619A" w:rsidP="003401DB">
      <w:pPr>
        <w:rPr>
          <w:rFonts w:ascii="Times New Roman" w:hAnsi="Times New Roman"/>
          <w:sz w:val="24"/>
        </w:rPr>
      </w:pPr>
      <w:r w:rsidRPr="00BB7705">
        <w:rPr>
          <w:rFonts w:ascii="Times New Roman" w:eastAsia="Arial Unicode MS" w:hAnsi="Times New Roman"/>
          <w:sz w:val="24"/>
        </w:rPr>
        <w:t xml:space="preserve">2013. év szeptember 1. napjától az 1997. évi XXXI. törvény változása következtében a HH és HHH-s gyermekek definíciója alapvetően megváltozott. </w:t>
      </w:r>
      <w:r w:rsidR="00D43C14" w:rsidRPr="00BB7705">
        <w:rPr>
          <w:rFonts w:ascii="Times New Roman" w:hAnsi="Times New Roman"/>
          <w:sz w:val="24"/>
        </w:rPr>
        <w:t xml:space="preserve">A településen iskola nem működik, az óvodában </w:t>
      </w:r>
      <w:r w:rsidRPr="00BB7705">
        <w:rPr>
          <w:rFonts w:ascii="Times New Roman" w:hAnsi="Times New Roman"/>
          <w:sz w:val="24"/>
        </w:rPr>
        <w:t>a Just Food Zrt-n</w:t>
      </w:r>
      <w:r w:rsidR="00D43C14" w:rsidRPr="00BB7705">
        <w:rPr>
          <w:rFonts w:ascii="Times New Roman" w:hAnsi="Times New Roman"/>
          <w:sz w:val="24"/>
        </w:rPr>
        <w:t xml:space="preserve"> keresztül a gyermekétkeztetés biztosított.</w:t>
      </w:r>
    </w:p>
    <w:p w14:paraId="1189FC51"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5A16539"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i)</w:t>
      </w:r>
      <w:r w:rsidRPr="00BB7705">
        <w:rPr>
          <w:rFonts w:ascii="Times New Roman" w:hAnsi="Times New Roman"/>
          <w:sz w:val="24"/>
        </w:rPr>
        <w:t xml:space="preserve"> hátrányos megkülönböztetés, az egyenlő bánásmód követelményének megsértése a szolgáltatások nyújtásakor járási, önkormányzati adat, civil érdekképviselők észrevételei  </w:t>
      </w:r>
    </w:p>
    <w:p w14:paraId="4BB52595"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F6F91ED" w14:textId="697A0D62"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Hátrányos megkülönböztetés</w:t>
      </w:r>
      <w:r w:rsidR="0068619A" w:rsidRPr="00BB7705">
        <w:rPr>
          <w:rFonts w:ascii="Times New Roman" w:hAnsi="Times New Roman"/>
          <w:iCs/>
          <w:sz w:val="24"/>
        </w:rPr>
        <w:t xml:space="preserve">ről nincs tudomásunk, az egyenlő bánásmód követelményének </w:t>
      </w:r>
      <w:r w:rsidR="003401DB" w:rsidRPr="00BB7705">
        <w:rPr>
          <w:rFonts w:ascii="Times New Roman" w:hAnsi="Times New Roman"/>
          <w:iCs/>
          <w:sz w:val="24"/>
        </w:rPr>
        <w:t>a szolgáltatások</w:t>
      </w:r>
      <w:r w:rsidR="0068619A" w:rsidRPr="00BB7705">
        <w:rPr>
          <w:rFonts w:ascii="Times New Roman" w:hAnsi="Times New Roman"/>
          <w:iCs/>
          <w:sz w:val="24"/>
        </w:rPr>
        <w:t xml:space="preserve"> nyújtásakor.</w:t>
      </w:r>
    </w:p>
    <w:p w14:paraId="763E384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788B247" w14:textId="42493ADE" w:rsidR="00B516E2" w:rsidRPr="00BB7705" w:rsidRDefault="00B516E2" w:rsidP="00563470">
      <w:pPr>
        <w:shd w:val="clear" w:color="auto" w:fill="FFFFFF"/>
        <w:spacing w:after="120"/>
        <w:rPr>
          <w:rFonts w:ascii="Times New Roman" w:hAnsi="Times New Roman"/>
          <w:sz w:val="24"/>
        </w:rPr>
      </w:pPr>
      <w:r w:rsidRPr="00BB7705">
        <w:rPr>
          <w:rFonts w:ascii="Times New Roman" w:hAnsi="Times New Roman"/>
          <w:sz w:val="24"/>
        </w:rPr>
        <w:t>j)      eltérő kultúrájú, vagy a hátrányos és nem hátrányos helyzetű gyermekcsoportok közötti programok;</w:t>
      </w:r>
    </w:p>
    <w:p w14:paraId="222BF150" w14:textId="5650BCC5" w:rsidR="00B516E2" w:rsidRPr="00BB7705" w:rsidRDefault="00B516E2" w:rsidP="00563470">
      <w:pPr>
        <w:pStyle w:val="Listaszerbekezds"/>
        <w:numPr>
          <w:ilvl w:val="0"/>
          <w:numId w:val="21"/>
        </w:numPr>
        <w:shd w:val="clear" w:color="auto" w:fill="FFFFFF"/>
        <w:spacing w:after="120"/>
        <w:rPr>
          <w:rFonts w:ascii="Times New Roman" w:hAnsi="Times New Roman"/>
          <w:sz w:val="24"/>
        </w:rPr>
      </w:pPr>
      <w:r w:rsidRPr="00BB7705">
        <w:rPr>
          <w:rFonts w:ascii="Times New Roman" w:hAnsi="Times New Roman"/>
          <w:sz w:val="24"/>
        </w:rPr>
        <w:t>hátrányos megkülönböztetés, az egyenlő bánásmód követelményének megsértése a szolgáltatások nyújtásakor;</w:t>
      </w:r>
    </w:p>
    <w:p w14:paraId="0AD5414A" w14:textId="31BC709D" w:rsidR="00B516E2" w:rsidRPr="00BB7705" w:rsidRDefault="00AD75F5" w:rsidP="00563470">
      <w:pPr>
        <w:shd w:val="clear" w:color="auto" w:fill="FFFFFF"/>
        <w:spacing w:after="120"/>
        <w:rPr>
          <w:rFonts w:ascii="Times New Roman" w:hAnsi="Times New Roman"/>
          <w:sz w:val="24"/>
        </w:rPr>
      </w:pPr>
      <w:r w:rsidRPr="00BB7705">
        <w:rPr>
          <w:rFonts w:ascii="Times New Roman" w:hAnsi="Times New Roman"/>
          <w:sz w:val="24"/>
        </w:rPr>
        <w:t>l)</w:t>
      </w:r>
      <w:r w:rsidR="00B516E2" w:rsidRPr="00BB7705">
        <w:rPr>
          <w:rFonts w:ascii="Times New Roman" w:hAnsi="Times New Roman"/>
          <w:sz w:val="24"/>
        </w:rPr>
        <w:t xml:space="preserve">      előnyben részesítés, hátránykompenzáló juttatások, szolgáltatások az ellátórendszerek keretein belül.</w:t>
      </w:r>
    </w:p>
    <w:p w14:paraId="01D7561A" w14:textId="77777777" w:rsidR="004123CD" w:rsidRPr="00BB7705" w:rsidRDefault="004123CD" w:rsidP="00563470">
      <w:pPr>
        <w:rPr>
          <w:rFonts w:ascii="Times New Roman" w:hAnsi="Times New Roman"/>
          <w:i/>
          <w:sz w:val="24"/>
        </w:rPr>
      </w:pPr>
    </w:p>
    <w:p w14:paraId="194B2C22" w14:textId="77777777" w:rsidR="000C4C2F" w:rsidRPr="00BB7705" w:rsidRDefault="000C4C2F" w:rsidP="00563470">
      <w:pPr>
        <w:tabs>
          <w:tab w:val="left" w:pos="709"/>
        </w:tabs>
        <w:rPr>
          <w:rFonts w:ascii="Times New Roman" w:eastAsia="Garamond" w:hAnsi="Times New Roman"/>
          <w:sz w:val="24"/>
        </w:rPr>
      </w:pPr>
      <w:r w:rsidRPr="00BB7705">
        <w:rPr>
          <w:rFonts w:ascii="Times New Roman" w:eastAsia="Garamond" w:hAnsi="Times New Roman"/>
          <w:sz w:val="24"/>
        </w:rPr>
        <w:t>A</w:t>
      </w:r>
      <w:r w:rsidRPr="00BB7705">
        <w:rPr>
          <w:rFonts w:ascii="Times New Roman" w:eastAsia="Garamond" w:hAnsi="Times New Roman"/>
          <w:b/>
          <w:sz w:val="24"/>
        </w:rPr>
        <w:t xml:space="preserve"> rendszeres gyermekvédelmi kedvezmény</w:t>
      </w:r>
      <w:r w:rsidRPr="00BB7705">
        <w:rPr>
          <w:rFonts w:ascii="Times New Roman" w:eastAsia="Garamond" w:hAnsi="Times New Roman"/>
          <w:sz w:val="24"/>
        </w:rPr>
        <w:t xml:space="preserve"> megállapításának célja, annak igazolása, hogy a gyermek szociális helyzete alapján jogosult ingyenes vagy kedvezményes intézményi gyermekétkeztetés és – ha megfelel a feltételeknek – a szünidei gyermekétkeztetés, pénzbeli támogatás és egyéb kedvezmények (ingyenes tankönyv, ösztöndíj, felsőoktatási felvételi kedvezmények) igénybevételére.</w:t>
      </w:r>
    </w:p>
    <w:p w14:paraId="73E8C62D" w14:textId="47E6F843" w:rsidR="000C4C2F" w:rsidRPr="00BB7705" w:rsidRDefault="000C4C2F" w:rsidP="00563470">
      <w:pPr>
        <w:tabs>
          <w:tab w:val="left" w:pos="709"/>
        </w:tabs>
        <w:rPr>
          <w:rFonts w:ascii="Times New Roman" w:eastAsia="Garamond" w:hAnsi="Times New Roman"/>
          <w:sz w:val="24"/>
        </w:rPr>
      </w:pPr>
      <w:r w:rsidRPr="00BB7705">
        <w:rPr>
          <w:rFonts w:ascii="Times New Roman" w:eastAsia="Garamond" w:hAnsi="Times New Roman"/>
          <w:sz w:val="24"/>
        </w:rPr>
        <w:t>A gyermekek főként a 14 év alatti korosztályból és elsősorban a két- és többgyermekes családokból kerülnek ki. Ezekben a családokban többnyire a szülő egyedül neveli a gyermeket,  rokkantnyugdíjas vagy munkanélküli.</w:t>
      </w:r>
    </w:p>
    <w:p w14:paraId="4407A488" w14:textId="77777777" w:rsidR="000C4C2F" w:rsidRPr="00BB7705" w:rsidRDefault="000C4C2F" w:rsidP="00563470">
      <w:pPr>
        <w:rPr>
          <w:rFonts w:ascii="Times New Roman" w:hAnsi="Times New Roman"/>
          <w:sz w:val="24"/>
        </w:rPr>
      </w:pPr>
      <w:r w:rsidRPr="00BB7705">
        <w:rPr>
          <w:rFonts w:ascii="Times New Roman" w:hAnsi="Times New Roman"/>
          <w:sz w:val="24"/>
        </w:rPr>
        <w:t xml:space="preserve">Az ellátásra jogosultak száma évről évre csökkent, melynek elsődleges oka a nettó jövedelmek növekedése (minimálbér, garantált bérminimum emelése, családi adó- és járulékkedvezmény gyermekesek esetében). A jogosultsági jövedelemhatár a háborús veszélyhelyzetre való tekintettel ismét emelkedett: család esetén 47.025, - Ft/fő, gyermekét egyedül nevelő esetén 51.300, - Ft/fő. </w:t>
      </w:r>
    </w:p>
    <w:p w14:paraId="743FDCBB" w14:textId="77777777" w:rsidR="000C4C2F" w:rsidRPr="00BB7705" w:rsidRDefault="000C4C2F" w:rsidP="00563470">
      <w:pPr>
        <w:rPr>
          <w:rFonts w:ascii="Times New Roman" w:hAnsi="Times New Roman"/>
          <w:bCs/>
          <w:sz w:val="24"/>
        </w:rPr>
      </w:pPr>
      <w:r w:rsidRPr="00BB7705">
        <w:rPr>
          <w:rFonts w:ascii="Times New Roman" w:hAnsi="Times New Roman"/>
          <w:bCs/>
          <w:sz w:val="24"/>
        </w:rPr>
        <w:t xml:space="preserve">A családok egy évben két alkalommal (augusztus, november) a fenti kedvezményeken túl anyagi támogatást is kapnak. A támogatás összege gyermekenként: 6.000, -Ft. Annak a gyermeknek, fiatal felnőttnek, akinek a gyermekvédelmi törvény szerinti hátrányos vagy halmozottan hátrányos helyzete is megállapításra kerül, emelt összegű pénzbeli támogatás kerül folyósításra a fent nevezett hónapokban, melynek összege gyermekenként: 6.500, -Ft. </w:t>
      </w:r>
    </w:p>
    <w:p w14:paraId="5103DE47" w14:textId="77777777" w:rsidR="000C4C2F" w:rsidRPr="00BB7705" w:rsidRDefault="000C4C2F" w:rsidP="00563470">
      <w:pPr>
        <w:rPr>
          <w:rFonts w:ascii="Times New Roman" w:hAnsi="Times New Roman"/>
          <w:bCs/>
          <w:sz w:val="24"/>
        </w:rPr>
      </w:pPr>
    </w:p>
    <w:p w14:paraId="1C733CCF" w14:textId="77777777" w:rsidR="000C4C2F" w:rsidRPr="00BB7705" w:rsidRDefault="000C4C2F" w:rsidP="00563470">
      <w:pPr>
        <w:rPr>
          <w:rFonts w:ascii="Times New Roman" w:hAnsi="Times New Roman"/>
          <w:i/>
          <w:sz w:val="24"/>
        </w:rPr>
      </w:pPr>
      <w:r w:rsidRPr="00BB7705">
        <w:rPr>
          <w:rFonts w:ascii="Times New Roman" w:hAnsi="Times New Roman"/>
          <w:i/>
          <w:sz w:val="24"/>
        </w:rPr>
        <w:t>1. számú táblázat      Rendszeres gyermekvédelmi kedvezmény</w:t>
      </w:r>
    </w:p>
    <w:p w14:paraId="0BF0A413" w14:textId="77777777" w:rsidR="000C4C2F" w:rsidRPr="00BB7705" w:rsidRDefault="000C4C2F" w:rsidP="00563470">
      <w:pPr>
        <w:rPr>
          <w:rFonts w:ascii="Times New Roman" w:hAnsi="Times New Roman"/>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2"/>
        <w:gridCol w:w="4365"/>
      </w:tblGrid>
      <w:tr w:rsidR="000C4C2F" w:rsidRPr="00BB7705" w14:paraId="266B56F7" w14:textId="77777777" w:rsidTr="000C4C2F">
        <w:tc>
          <w:tcPr>
            <w:tcW w:w="0" w:type="auto"/>
            <w:tcBorders>
              <w:top w:val="single" w:sz="4" w:space="0" w:color="auto"/>
              <w:left w:val="single" w:sz="4" w:space="0" w:color="auto"/>
              <w:bottom w:val="single" w:sz="4" w:space="0" w:color="auto"/>
              <w:right w:val="single" w:sz="4" w:space="0" w:color="auto"/>
            </w:tcBorders>
            <w:hideMark/>
          </w:tcPr>
          <w:p w14:paraId="29D31C55"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 xml:space="preserve">Év   </w:t>
            </w:r>
          </w:p>
        </w:tc>
        <w:tc>
          <w:tcPr>
            <w:tcW w:w="3732" w:type="dxa"/>
            <w:tcBorders>
              <w:top w:val="single" w:sz="4" w:space="0" w:color="auto"/>
              <w:left w:val="single" w:sz="4" w:space="0" w:color="auto"/>
              <w:bottom w:val="single" w:sz="4" w:space="0" w:color="auto"/>
              <w:right w:val="single" w:sz="4" w:space="0" w:color="auto"/>
            </w:tcBorders>
            <w:hideMark/>
          </w:tcPr>
          <w:p w14:paraId="22F2C1E5"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Támogatásban részesítettek száma</w:t>
            </w:r>
          </w:p>
          <w:p w14:paraId="56053FF0"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(fő)</w:t>
            </w:r>
          </w:p>
        </w:tc>
        <w:tc>
          <w:tcPr>
            <w:tcW w:w="4365" w:type="dxa"/>
            <w:tcBorders>
              <w:top w:val="single" w:sz="4" w:space="0" w:color="auto"/>
              <w:left w:val="single" w:sz="4" w:space="0" w:color="auto"/>
              <w:bottom w:val="single" w:sz="4" w:space="0" w:color="auto"/>
              <w:right w:val="single" w:sz="4" w:space="0" w:color="auto"/>
            </w:tcBorders>
            <w:hideMark/>
          </w:tcPr>
          <w:p w14:paraId="2272BA8C" w14:textId="77777777" w:rsidR="000C4C2F" w:rsidRPr="00BB7705" w:rsidRDefault="000C4C2F" w:rsidP="00563470">
            <w:pPr>
              <w:rPr>
                <w:rFonts w:ascii="Times New Roman" w:hAnsi="Times New Roman"/>
                <w:sz w:val="24"/>
                <w:lang w:eastAsia="en-US"/>
              </w:rPr>
            </w:pPr>
            <w:r w:rsidRPr="00BB7705">
              <w:rPr>
                <w:rFonts w:ascii="Times New Roman" w:hAnsi="Times New Roman"/>
                <w:sz w:val="24"/>
                <w:lang w:eastAsia="en-US"/>
              </w:rPr>
              <w:t>Támogatásra felhasznált összeg (ezer Ft)</w:t>
            </w:r>
          </w:p>
        </w:tc>
      </w:tr>
      <w:tr w:rsidR="000C4C2F" w:rsidRPr="00BB7705" w14:paraId="3C47604B" w14:textId="77777777" w:rsidTr="000C4C2F">
        <w:tc>
          <w:tcPr>
            <w:tcW w:w="0" w:type="auto"/>
            <w:tcBorders>
              <w:top w:val="single" w:sz="4" w:space="0" w:color="auto"/>
              <w:left w:val="single" w:sz="4" w:space="0" w:color="auto"/>
              <w:bottom w:val="single" w:sz="4" w:space="0" w:color="auto"/>
              <w:right w:val="single" w:sz="4" w:space="0" w:color="auto"/>
            </w:tcBorders>
            <w:hideMark/>
          </w:tcPr>
          <w:p w14:paraId="7EF40DDB"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2022.</w:t>
            </w:r>
          </w:p>
        </w:tc>
        <w:tc>
          <w:tcPr>
            <w:tcW w:w="3732" w:type="dxa"/>
            <w:tcBorders>
              <w:top w:val="single" w:sz="4" w:space="0" w:color="auto"/>
              <w:left w:val="single" w:sz="4" w:space="0" w:color="auto"/>
              <w:bottom w:val="single" w:sz="4" w:space="0" w:color="auto"/>
              <w:right w:val="single" w:sz="4" w:space="0" w:color="auto"/>
            </w:tcBorders>
            <w:hideMark/>
          </w:tcPr>
          <w:p w14:paraId="73C47960"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w:t>
            </w:r>
          </w:p>
        </w:tc>
        <w:tc>
          <w:tcPr>
            <w:tcW w:w="4365" w:type="dxa"/>
            <w:tcBorders>
              <w:top w:val="single" w:sz="4" w:space="0" w:color="auto"/>
              <w:left w:val="single" w:sz="4" w:space="0" w:color="auto"/>
              <w:bottom w:val="single" w:sz="4" w:space="0" w:color="auto"/>
              <w:right w:val="single" w:sz="4" w:space="0" w:color="auto"/>
            </w:tcBorders>
            <w:hideMark/>
          </w:tcPr>
          <w:p w14:paraId="53714A97" w14:textId="77777777" w:rsidR="000C4C2F" w:rsidRPr="00BB7705" w:rsidRDefault="000C4C2F" w:rsidP="00563470">
            <w:pPr>
              <w:jc w:val="center"/>
              <w:rPr>
                <w:rFonts w:ascii="Times New Roman" w:hAnsi="Times New Roman"/>
                <w:sz w:val="24"/>
                <w:lang w:eastAsia="en-US"/>
              </w:rPr>
            </w:pPr>
            <w:r w:rsidRPr="00BB7705">
              <w:rPr>
                <w:rFonts w:ascii="Times New Roman" w:hAnsi="Times New Roman"/>
                <w:sz w:val="24"/>
                <w:lang w:eastAsia="en-US"/>
              </w:rPr>
              <w:t>24</w:t>
            </w:r>
          </w:p>
        </w:tc>
      </w:tr>
    </w:tbl>
    <w:p w14:paraId="1945E422" w14:textId="77777777" w:rsidR="000C4C2F" w:rsidRPr="00BB7705" w:rsidRDefault="000C4C2F" w:rsidP="00563470">
      <w:pPr>
        <w:rPr>
          <w:rFonts w:ascii="Times New Roman" w:eastAsia="Garamond" w:hAnsi="Times New Roman"/>
          <w:b/>
          <w:color w:val="FF0000"/>
          <w:sz w:val="24"/>
        </w:rPr>
      </w:pPr>
    </w:p>
    <w:p w14:paraId="294D9963" w14:textId="77777777" w:rsidR="000C4C2F" w:rsidRPr="00BB7705" w:rsidRDefault="000C4C2F" w:rsidP="00563470">
      <w:pPr>
        <w:rPr>
          <w:rFonts w:ascii="Times New Roman" w:eastAsia="Garamond" w:hAnsi="Times New Roman"/>
          <w:b/>
          <w:color w:val="FF0000"/>
          <w:sz w:val="24"/>
        </w:rPr>
      </w:pPr>
    </w:p>
    <w:p w14:paraId="210224D0" w14:textId="77777777" w:rsidR="000C4C2F" w:rsidRPr="00BB7705" w:rsidRDefault="000C4C2F" w:rsidP="00563470">
      <w:pPr>
        <w:rPr>
          <w:rFonts w:ascii="Times New Roman" w:hAnsi="Times New Roman"/>
          <w:sz w:val="24"/>
        </w:rPr>
      </w:pPr>
      <w:r w:rsidRPr="00BB7705">
        <w:rPr>
          <w:rFonts w:ascii="Times New Roman" w:hAnsi="Times New Roman"/>
          <w:sz w:val="24"/>
        </w:rPr>
        <w:t xml:space="preserve">A rendszeres gyermekvédelmi kedvezményben részesülő gyermek után a gyermek családba fogadó gyámjául kirendelt hozzátartozó </w:t>
      </w:r>
      <w:r w:rsidRPr="00BB7705">
        <w:rPr>
          <w:rFonts w:ascii="Times New Roman" w:hAnsi="Times New Roman"/>
          <w:b/>
          <w:sz w:val="24"/>
          <w:u w:val="single"/>
        </w:rPr>
        <w:t>pénzbeli ellátásra</w:t>
      </w:r>
      <w:r w:rsidRPr="00BB7705">
        <w:rPr>
          <w:rFonts w:ascii="Times New Roman" w:hAnsi="Times New Roman"/>
          <w:sz w:val="24"/>
        </w:rPr>
        <w:t xml:space="preserve"> jogosult, ha a gyermek tartására köteles és öregségi nyugellátásban vagy valamely nyugdíjszerű szociális ellátásban részesül. A támogatás összege a szociális vetítési alap 22%-a, jelenleg 6.270, - Ft. Ezen gyámok részére egy évben kétszer a kiegészítő pénzbeli támogatás mellett, de azzal egy időben pótlék is folyósítható. (A pótlék összege évek óta 8.400, - Ft.)</w:t>
      </w:r>
    </w:p>
    <w:p w14:paraId="6A4AFBBA" w14:textId="77777777" w:rsidR="000C4C2F" w:rsidRDefault="000C4C2F" w:rsidP="00563470">
      <w:pPr>
        <w:rPr>
          <w:rFonts w:ascii="Times New Roman" w:hAnsi="Times New Roman"/>
          <w:b/>
          <w:bCs/>
          <w:sz w:val="24"/>
        </w:rPr>
      </w:pPr>
      <w:r w:rsidRPr="00BB7705">
        <w:rPr>
          <w:rFonts w:ascii="Times New Roman" w:hAnsi="Times New Roman"/>
          <w:b/>
          <w:bCs/>
          <w:sz w:val="24"/>
        </w:rPr>
        <w:t>Velem községben ilyen támogatás hosszabb ideje nem került megállapításra.</w:t>
      </w:r>
    </w:p>
    <w:p w14:paraId="283E5CFC" w14:textId="77777777" w:rsidR="00ED3598" w:rsidRDefault="00ED3598" w:rsidP="00ED3598">
      <w:pPr>
        <w:pStyle w:val="NormlCalibri11"/>
        <w:pBdr>
          <w:top w:val="none" w:sz="0" w:space="0" w:color="auto"/>
          <w:left w:val="none" w:sz="0" w:space="0" w:color="auto"/>
          <w:bottom w:val="none" w:sz="0" w:space="0" w:color="auto"/>
          <w:right w:val="none" w:sz="0" w:space="0" w:color="auto"/>
        </w:pBdr>
      </w:pPr>
    </w:p>
    <w:p w14:paraId="61D853B1" w14:textId="77777777" w:rsidR="00384AFE" w:rsidRPr="00F424E6" w:rsidRDefault="00384AFE" w:rsidP="00384AFE">
      <w:pPr>
        <w:ind w:right="-262"/>
        <w:rPr>
          <w:rFonts w:ascii="Times New Roman" w:hAnsi="Times New Roman"/>
          <w:b/>
          <w:sz w:val="24"/>
          <w:u w:val="single"/>
        </w:rPr>
      </w:pPr>
      <w:r w:rsidRPr="00F424E6">
        <w:rPr>
          <w:rFonts w:ascii="Times New Roman" w:hAnsi="Times New Roman"/>
          <w:b/>
          <w:sz w:val="24"/>
          <w:u w:val="single"/>
        </w:rPr>
        <w:t>Hátrányos és halmozottan hátrányos helyzet megállapítása:</w:t>
      </w:r>
    </w:p>
    <w:p w14:paraId="430F868A" w14:textId="77777777" w:rsidR="00384AFE" w:rsidRPr="00F424E6" w:rsidRDefault="00384AFE" w:rsidP="00384AFE">
      <w:pPr>
        <w:rPr>
          <w:rFonts w:ascii="Times New Roman" w:hAnsi="Times New Roman"/>
          <w:b/>
          <w:sz w:val="24"/>
          <w:u w:val="single"/>
        </w:rPr>
      </w:pPr>
    </w:p>
    <w:p w14:paraId="45A942C9" w14:textId="77777777" w:rsidR="00384AFE" w:rsidRPr="00F424E6" w:rsidRDefault="00384AFE" w:rsidP="00384AFE">
      <w:pPr>
        <w:rPr>
          <w:rFonts w:ascii="Times New Roman" w:hAnsi="Times New Roman"/>
          <w:b/>
          <w:sz w:val="24"/>
          <w:u w:val="single"/>
        </w:rPr>
      </w:pPr>
      <w:r w:rsidRPr="00F424E6">
        <w:rPr>
          <w:rFonts w:ascii="Times New Roman" w:hAnsi="Times New Roman"/>
          <w:sz w:val="24"/>
        </w:rPr>
        <w:t xml:space="preserve">A jegyző kérelemre, külön határozatban dönt a rendszeres gyermekvédelmi kedvezményre jogosult gyermek és nagykorúvá vált gyermek hátrányos, vagy halmozottan hátrányos helyzetéről. A minősítéshez a gyermekvédelmi törvény három körülmény mérlegelését írja elő, ha ezek közül egy fennáll megállapítható a hátrányos, ha kettő fennáll a halmozottan hátrányos helyzet.   </w:t>
      </w:r>
    </w:p>
    <w:p w14:paraId="0973ED05" w14:textId="77777777" w:rsidR="00384AFE" w:rsidRPr="00F424E6" w:rsidRDefault="00384AFE" w:rsidP="00384AFE">
      <w:pPr>
        <w:rPr>
          <w:rFonts w:ascii="Times New Roman" w:hAnsi="Times New Roman"/>
          <w:sz w:val="24"/>
        </w:rPr>
      </w:pPr>
    </w:p>
    <w:p w14:paraId="3F587DAE" w14:textId="77777777" w:rsidR="00384AFE" w:rsidRPr="00F424E6" w:rsidRDefault="00384AFE" w:rsidP="00384AFE">
      <w:pPr>
        <w:rPr>
          <w:rFonts w:ascii="Times New Roman" w:hAnsi="Times New Roman"/>
          <w:sz w:val="24"/>
        </w:rPr>
      </w:pPr>
      <w:r w:rsidRPr="00F424E6">
        <w:rPr>
          <w:rFonts w:ascii="Times New Roman" w:hAnsi="Times New Roman"/>
          <w:sz w:val="24"/>
        </w:rPr>
        <w:t>A mérlegelendő körülmények az alábbiak:</w:t>
      </w:r>
    </w:p>
    <w:p w14:paraId="40DA6423" w14:textId="77777777" w:rsidR="00384AFE" w:rsidRPr="00F424E6" w:rsidRDefault="00384AFE" w:rsidP="00384AFE">
      <w:pPr>
        <w:rPr>
          <w:rFonts w:ascii="Times New Roman" w:hAnsi="Times New Roman"/>
          <w:sz w:val="24"/>
        </w:rPr>
      </w:pPr>
      <w:r w:rsidRPr="00F424E6">
        <w:rPr>
          <w:rFonts w:ascii="Times New Roman" w:hAnsi="Times New Roman"/>
          <w:sz w:val="24"/>
        </w:rPr>
        <w:t>- a szülő/gyám iskolai végzettsége a rendszeres gyermekvédelmi kedvezmény igénylésekor legfeljebb alapfokú iskolai végzettség,</w:t>
      </w:r>
    </w:p>
    <w:p w14:paraId="15406A16" w14:textId="77777777" w:rsidR="00384AFE" w:rsidRPr="00F424E6" w:rsidRDefault="00384AFE" w:rsidP="00384AFE">
      <w:pPr>
        <w:rPr>
          <w:rFonts w:ascii="Times New Roman" w:hAnsi="Times New Roman"/>
          <w:sz w:val="24"/>
        </w:rPr>
      </w:pPr>
      <w:r w:rsidRPr="00F424E6">
        <w:rPr>
          <w:rFonts w:ascii="Times New Roman" w:hAnsi="Times New Roman"/>
          <w:sz w:val="24"/>
        </w:rPr>
        <w:t>- a szülő/gyám alacsony foglalkoztatottságú, (aktívkorúak ellátásában részesül vagy 12 hónapja nyilvántartott álláskereső),</w:t>
      </w:r>
    </w:p>
    <w:p w14:paraId="63327986" w14:textId="77777777" w:rsidR="00384AFE" w:rsidRPr="00F424E6" w:rsidRDefault="00384AFE" w:rsidP="00384AFE">
      <w:pPr>
        <w:rPr>
          <w:rFonts w:ascii="Times New Roman" w:hAnsi="Times New Roman"/>
          <w:sz w:val="24"/>
        </w:rPr>
      </w:pPr>
      <w:r w:rsidRPr="00F424E6">
        <w:rPr>
          <w:rFonts w:ascii="Times New Roman" w:hAnsi="Times New Roman"/>
          <w:sz w:val="24"/>
        </w:rPr>
        <w:t>- elégtelen lakáskörülmény, lakókörnyezet vagy szegregátumként nyilvántartott településrészen él a család.</w:t>
      </w:r>
    </w:p>
    <w:p w14:paraId="226CF7FA" w14:textId="133D0C54" w:rsidR="00384AFE" w:rsidRPr="00F424E6" w:rsidRDefault="00384AFE" w:rsidP="00384AFE">
      <w:pPr>
        <w:rPr>
          <w:rFonts w:ascii="Times New Roman" w:hAnsi="Times New Roman"/>
          <w:sz w:val="24"/>
        </w:rPr>
      </w:pPr>
      <w:r w:rsidRPr="00F424E6">
        <w:rPr>
          <w:rFonts w:ascii="Times New Roman" w:hAnsi="Times New Roman"/>
          <w:sz w:val="24"/>
        </w:rPr>
        <w:t xml:space="preserve">Jellemzően a családok nem igénylik a hátrányos-, halmozottan hátrányos helyzet megállapítását, </w:t>
      </w:r>
      <w:r w:rsidR="00BE26F8">
        <w:rPr>
          <w:rFonts w:ascii="Times New Roman" w:hAnsi="Times New Roman"/>
          <w:sz w:val="24"/>
        </w:rPr>
        <w:t>Velemben</w:t>
      </w:r>
      <w:r w:rsidRPr="00F424E6">
        <w:rPr>
          <w:rFonts w:ascii="Times New Roman" w:hAnsi="Times New Roman"/>
          <w:sz w:val="24"/>
        </w:rPr>
        <w:t xml:space="preserve"> ilyen eset egyáltalán nem volt.</w:t>
      </w:r>
    </w:p>
    <w:p w14:paraId="4971F3AF" w14:textId="77777777" w:rsidR="00384AFE" w:rsidRPr="00F424E6" w:rsidRDefault="00384AFE" w:rsidP="00384AFE">
      <w:pPr>
        <w:rPr>
          <w:rFonts w:ascii="Times New Roman" w:hAnsi="Times New Roman"/>
          <w:sz w:val="24"/>
        </w:rPr>
      </w:pPr>
    </w:p>
    <w:p w14:paraId="339E4D74" w14:textId="23343F48" w:rsidR="00384AFE" w:rsidRPr="00F424E6" w:rsidRDefault="00384AFE" w:rsidP="00384AFE">
      <w:pPr>
        <w:rPr>
          <w:rFonts w:ascii="Times New Roman" w:hAnsi="Times New Roman"/>
          <w:sz w:val="24"/>
        </w:rPr>
      </w:pPr>
      <w:r w:rsidRPr="00F424E6">
        <w:rPr>
          <w:rFonts w:ascii="Times New Roman" w:hAnsi="Times New Roman"/>
          <w:sz w:val="24"/>
        </w:rPr>
        <w:t xml:space="preserve">A szociális törvényen felül önkormányzatunk csatlakozott a BURSA Hungarica Felsőoktatási Önkormányzati Ösztöndíjrendszerhez, mely a magyar felsőoktatásban nappali tagozaton tanulók és állandó lakcímmel életvitelszerűen itt élők részére nyújt támogatási lehetőséget. 2022-ben </w:t>
      </w:r>
      <w:r>
        <w:rPr>
          <w:rFonts w:ascii="Times New Roman" w:hAnsi="Times New Roman"/>
          <w:sz w:val="24"/>
        </w:rPr>
        <w:t>Velem</w:t>
      </w:r>
      <w:r w:rsidRPr="00F424E6">
        <w:rPr>
          <w:rFonts w:ascii="Times New Roman" w:hAnsi="Times New Roman"/>
          <w:sz w:val="24"/>
        </w:rPr>
        <w:t xml:space="preserve"> község </w:t>
      </w:r>
      <w:r>
        <w:rPr>
          <w:rFonts w:ascii="Times New Roman" w:hAnsi="Times New Roman"/>
          <w:sz w:val="24"/>
        </w:rPr>
        <w:t>1</w:t>
      </w:r>
      <w:r w:rsidRPr="00F424E6">
        <w:rPr>
          <w:rFonts w:ascii="Times New Roman" w:hAnsi="Times New Roman"/>
          <w:sz w:val="24"/>
        </w:rPr>
        <w:t xml:space="preserve"> főt részesített támogatásban. A</w:t>
      </w:r>
      <w:r w:rsidR="00BE26F8">
        <w:rPr>
          <w:rFonts w:ascii="Times New Roman" w:hAnsi="Times New Roman"/>
          <w:sz w:val="24"/>
        </w:rPr>
        <w:t>z</w:t>
      </w:r>
      <w:r w:rsidRPr="00F424E6">
        <w:rPr>
          <w:rFonts w:ascii="Times New Roman" w:hAnsi="Times New Roman"/>
          <w:sz w:val="24"/>
        </w:rPr>
        <w:t xml:space="preserve"> </w:t>
      </w:r>
      <w:r w:rsidR="00BE26F8">
        <w:rPr>
          <w:rFonts w:ascii="Times New Roman" w:hAnsi="Times New Roman"/>
          <w:sz w:val="24"/>
        </w:rPr>
        <w:t>1</w:t>
      </w:r>
      <w:r w:rsidRPr="00F424E6">
        <w:rPr>
          <w:rFonts w:ascii="Times New Roman" w:eastAsia="Garamond" w:hAnsi="Times New Roman"/>
          <w:sz w:val="24"/>
        </w:rPr>
        <w:t xml:space="preserve"> felsőfokú tanulmányokat folytató </w:t>
      </w:r>
      <w:r w:rsidR="00BE26F8">
        <w:rPr>
          <w:rFonts w:ascii="Times New Roman" w:eastAsia="Garamond" w:hAnsi="Times New Roman"/>
          <w:sz w:val="24"/>
        </w:rPr>
        <w:t>velemi</w:t>
      </w:r>
      <w:r w:rsidRPr="00F424E6">
        <w:rPr>
          <w:rFonts w:ascii="Times New Roman" w:eastAsia="Garamond" w:hAnsi="Times New Roman"/>
          <w:sz w:val="24"/>
        </w:rPr>
        <w:t xml:space="preserve"> hallgató kapott az önkormányzattól ösztöndíj kiegészítést.</w:t>
      </w:r>
    </w:p>
    <w:p w14:paraId="5B0E1C8D" w14:textId="77777777" w:rsidR="00384AFE" w:rsidRPr="00F424E6" w:rsidRDefault="00384AFE" w:rsidP="00384AFE">
      <w:pPr>
        <w:rPr>
          <w:rFonts w:ascii="Times New Roman" w:hAnsi="Times New Roman"/>
          <w:sz w:val="24"/>
        </w:rPr>
      </w:pPr>
    </w:p>
    <w:p w14:paraId="476A3D04" w14:textId="77777777" w:rsidR="00384AFE" w:rsidRPr="00F424E6" w:rsidRDefault="00384AFE" w:rsidP="00384AFE">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1B39C97" w14:textId="77777777" w:rsidR="00384AFE" w:rsidRPr="00F424E6" w:rsidRDefault="00384AFE" w:rsidP="00384AFE">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28B3A66" w14:textId="77777777" w:rsidR="00384AFE" w:rsidRDefault="00384AFE" w:rsidP="00384AFE">
      <w:pPr>
        <w:autoSpaceDE w:val="0"/>
        <w:autoSpaceDN w:val="0"/>
        <w:adjustRightInd w:val="0"/>
        <w:spacing w:after="20"/>
        <w:ind w:firstLine="142"/>
        <w:rPr>
          <w:rFonts w:ascii="Times New Roman" w:hAnsi="Times New Roman"/>
          <w:b/>
          <w:sz w:val="24"/>
        </w:rPr>
      </w:pPr>
    </w:p>
    <w:p w14:paraId="4472E65F" w14:textId="77777777" w:rsidR="00ED3598" w:rsidRPr="00ED3598" w:rsidRDefault="00ED3598" w:rsidP="00ED3598">
      <w:pPr>
        <w:pStyle w:val="NormlCalibri11"/>
        <w:pBdr>
          <w:top w:val="none" w:sz="0" w:space="0" w:color="auto"/>
          <w:left w:val="none" w:sz="0" w:space="0" w:color="auto"/>
          <w:bottom w:val="none" w:sz="0" w:space="0" w:color="auto"/>
          <w:right w:val="none" w:sz="0" w:space="0" w:color="auto"/>
        </w:pBdr>
      </w:pPr>
    </w:p>
    <w:p w14:paraId="59A8094D" w14:textId="77777777" w:rsidR="000C4C2F" w:rsidRPr="00BB7705" w:rsidRDefault="000C4C2F" w:rsidP="00563470">
      <w:pPr>
        <w:rPr>
          <w:rFonts w:ascii="Times New Roman" w:eastAsia="Garamond" w:hAnsi="Times New Roman"/>
          <w:b/>
          <w:color w:val="FF0000"/>
          <w:sz w:val="24"/>
        </w:rPr>
      </w:pPr>
    </w:p>
    <w:p w14:paraId="425D541E"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4.4 A kiemelt figyelmet igénylő gyermekek/tanulók, valamint fogyatékossággal élő gyerekek közoktatási lehetőségei és esélyegyenlősége</w:t>
      </w:r>
    </w:p>
    <w:p w14:paraId="1170D4E0" w14:textId="77777777" w:rsidR="00D43C14" w:rsidRPr="00BB7705" w:rsidRDefault="00D43C14" w:rsidP="00563470">
      <w:pPr>
        <w:rPr>
          <w:rFonts w:ascii="Times New Roman" w:hAnsi="Times New Roman"/>
          <w:sz w:val="24"/>
          <w:highlight w:val="red"/>
        </w:rPr>
      </w:pPr>
    </w:p>
    <w:p w14:paraId="30A33DEA" w14:textId="77777777" w:rsidR="00D43C14" w:rsidRPr="00BB7705" w:rsidRDefault="00D43C14" w:rsidP="00563470">
      <w:pPr>
        <w:numPr>
          <w:ilvl w:val="0"/>
          <w:numId w:val="6"/>
        </w:numPr>
        <w:tabs>
          <w:tab w:val="num" w:pos="360"/>
        </w:tabs>
        <w:autoSpaceDE w:val="0"/>
        <w:autoSpaceDN w:val="0"/>
        <w:adjustRightInd w:val="0"/>
        <w:spacing w:after="20"/>
        <w:ind w:left="0" w:firstLine="142"/>
        <w:rPr>
          <w:rFonts w:ascii="Times New Roman" w:hAnsi="Times New Roman"/>
          <w:sz w:val="24"/>
        </w:rPr>
      </w:pPr>
      <w:r w:rsidRPr="00BB7705">
        <w:rPr>
          <w:rFonts w:ascii="Times New Roman" w:hAnsi="Times New Roman"/>
          <w:sz w:val="24"/>
        </w:rPr>
        <w:t>a hátrányos, illetve halmozottan hátrányos helyzetű, valamint sajátos nevelési igényű és beilleszkedési, tanulási, magatartási nehézséggel küzdő gyermekek/tanulók óvodai, iskolai ellátása</w:t>
      </w:r>
    </w:p>
    <w:p w14:paraId="50D3F7B2"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20" w:type="dxa"/>
        <w:tblCellMar>
          <w:left w:w="70" w:type="dxa"/>
          <w:right w:w="70" w:type="dxa"/>
        </w:tblCellMar>
        <w:tblLook w:val="04A0" w:firstRow="1" w:lastRow="0" w:firstColumn="1" w:lastColumn="0" w:noHBand="0" w:noVBand="1"/>
      </w:tblPr>
      <w:tblGrid>
        <w:gridCol w:w="1620"/>
        <w:gridCol w:w="2020"/>
        <w:gridCol w:w="2640"/>
        <w:gridCol w:w="2740"/>
      </w:tblGrid>
      <w:tr w:rsidR="00EA49BF" w:rsidRPr="00BB7705" w14:paraId="25117518" w14:textId="77777777" w:rsidTr="00EA49BF">
        <w:trPr>
          <w:trHeight w:val="63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71CC07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1.számú táblázat -  Hátrányos és halmozottan hátrányos helyzetű óvodás gyermekek </w:t>
            </w:r>
          </w:p>
        </w:tc>
      </w:tr>
      <w:tr w:rsidR="00EA49BF" w:rsidRPr="00BB7705" w14:paraId="4C47F47E" w14:textId="77777777" w:rsidTr="00EA49BF">
        <w:trPr>
          <w:trHeight w:val="1650"/>
        </w:trPr>
        <w:tc>
          <w:tcPr>
            <w:tcW w:w="162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9C5F2F6"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2020" w:type="dxa"/>
            <w:tcBorders>
              <w:top w:val="nil"/>
              <w:left w:val="nil"/>
              <w:bottom w:val="single" w:sz="4" w:space="0" w:color="auto"/>
              <w:right w:val="single" w:sz="4" w:space="0" w:color="auto"/>
            </w:tcBorders>
            <w:shd w:val="clear" w:color="000000" w:fill="E2EFDA"/>
            <w:vAlign w:val="center"/>
            <w:hideMark/>
          </w:tcPr>
          <w:p w14:paraId="2A0687A8"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Óvodába beírt gyermekek száma (gyógypedagógiai neveléssel együtt)</w:t>
            </w:r>
            <w:r w:rsidRPr="00BB7705">
              <w:rPr>
                <w:rFonts w:ascii="Times New Roman" w:hAnsi="Times New Roman"/>
                <w:b/>
                <w:bCs/>
                <w:sz w:val="24"/>
              </w:rPr>
              <w:br/>
            </w:r>
            <w:r w:rsidRPr="00BB7705">
              <w:rPr>
                <w:rFonts w:ascii="Times New Roman" w:hAnsi="Times New Roman"/>
                <w:sz w:val="24"/>
              </w:rPr>
              <w:t>(TS 087)</w:t>
            </w:r>
          </w:p>
        </w:tc>
        <w:tc>
          <w:tcPr>
            <w:tcW w:w="2640" w:type="dxa"/>
            <w:tcBorders>
              <w:top w:val="nil"/>
              <w:left w:val="nil"/>
              <w:bottom w:val="single" w:sz="4" w:space="0" w:color="auto"/>
              <w:right w:val="single" w:sz="4" w:space="0" w:color="auto"/>
            </w:tcBorders>
            <w:shd w:val="clear" w:color="000000" w:fill="E2EFDA"/>
            <w:vAlign w:val="center"/>
            <w:hideMark/>
          </w:tcPr>
          <w:p w14:paraId="578F0C06"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w:t>
            </w:r>
            <w:r w:rsidRPr="00BB7705">
              <w:rPr>
                <w:rFonts w:ascii="Times New Roman" w:hAnsi="Times New Roman"/>
                <w:b/>
                <w:bCs/>
                <w:color w:val="000000"/>
                <w:sz w:val="24"/>
              </w:rPr>
              <w:br/>
              <w:t xml:space="preserve">óvodás gyermekek száma (gyógypedagógiai neveléssel együtt) </w:t>
            </w:r>
            <w:r w:rsidRPr="00BB7705">
              <w:rPr>
                <w:rFonts w:ascii="Times New Roman" w:hAnsi="Times New Roman"/>
                <w:color w:val="000000"/>
                <w:sz w:val="24"/>
              </w:rPr>
              <w:t>(TS 092)</w:t>
            </w:r>
          </w:p>
        </w:tc>
        <w:tc>
          <w:tcPr>
            <w:tcW w:w="2740" w:type="dxa"/>
            <w:tcBorders>
              <w:top w:val="nil"/>
              <w:left w:val="nil"/>
              <w:bottom w:val="single" w:sz="4" w:space="0" w:color="auto"/>
              <w:right w:val="single" w:sz="4" w:space="0" w:color="auto"/>
            </w:tcBorders>
            <w:shd w:val="clear" w:color="000000" w:fill="E2EFDA"/>
            <w:vAlign w:val="center"/>
            <w:hideMark/>
          </w:tcPr>
          <w:p w14:paraId="25CD33C6"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óvodás gyermekek </w:t>
            </w:r>
            <w:r w:rsidRPr="00BB7705">
              <w:rPr>
                <w:rFonts w:ascii="Times New Roman" w:hAnsi="Times New Roman"/>
                <w:b/>
                <w:bCs/>
                <w:color w:val="000000"/>
                <w:sz w:val="24"/>
              </w:rPr>
              <w:br/>
              <w:t xml:space="preserve">aránya az óvodás gyermekeken belül </w:t>
            </w:r>
            <w:r w:rsidRPr="00BB7705">
              <w:rPr>
                <w:rFonts w:ascii="Times New Roman" w:hAnsi="Times New Roman"/>
                <w:color w:val="000000"/>
                <w:sz w:val="24"/>
              </w:rPr>
              <w:t>(TS 093)</w:t>
            </w:r>
          </w:p>
        </w:tc>
      </w:tr>
      <w:tr w:rsidR="00EA49BF" w:rsidRPr="00BB7705" w14:paraId="65302F96" w14:textId="77777777" w:rsidTr="00EA49BF">
        <w:trPr>
          <w:trHeight w:val="600"/>
        </w:trPr>
        <w:tc>
          <w:tcPr>
            <w:tcW w:w="1620" w:type="dxa"/>
            <w:vMerge/>
            <w:tcBorders>
              <w:top w:val="nil"/>
              <w:left w:val="single" w:sz="4" w:space="0" w:color="auto"/>
              <w:bottom w:val="single" w:sz="4" w:space="0" w:color="auto"/>
              <w:right w:val="single" w:sz="4" w:space="0" w:color="auto"/>
            </w:tcBorders>
            <w:vAlign w:val="center"/>
            <w:hideMark/>
          </w:tcPr>
          <w:p w14:paraId="7F7B5D23" w14:textId="77777777" w:rsidR="00EA49BF" w:rsidRPr="00BB7705" w:rsidRDefault="00EA49BF" w:rsidP="00563470">
            <w:pPr>
              <w:jc w:val="left"/>
              <w:rPr>
                <w:rFonts w:ascii="Times New Roman" w:hAnsi="Times New Roman"/>
                <w:b/>
                <w:bCs/>
                <w:sz w:val="24"/>
              </w:rPr>
            </w:pPr>
          </w:p>
        </w:tc>
        <w:tc>
          <w:tcPr>
            <w:tcW w:w="2020" w:type="dxa"/>
            <w:tcBorders>
              <w:top w:val="nil"/>
              <w:left w:val="nil"/>
              <w:bottom w:val="single" w:sz="4" w:space="0" w:color="auto"/>
              <w:right w:val="single" w:sz="4" w:space="0" w:color="auto"/>
            </w:tcBorders>
            <w:shd w:val="clear" w:color="000000" w:fill="E2EFDA"/>
            <w:noWrap/>
            <w:vAlign w:val="center"/>
            <w:hideMark/>
          </w:tcPr>
          <w:p w14:paraId="3AB0FFF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640" w:type="dxa"/>
            <w:tcBorders>
              <w:top w:val="nil"/>
              <w:left w:val="nil"/>
              <w:bottom w:val="single" w:sz="4" w:space="0" w:color="auto"/>
              <w:right w:val="single" w:sz="4" w:space="0" w:color="auto"/>
            </w:tcBorders>
            <w:shd w:val="clear" w:color="000000" w:fill="E2EFDA"/>
            <w:noWrap/>
            <w:vAlign w:val="center"/>
            <w:hideMark/>
          </w:tcPr>
          <w:p w14:paraId="3358E1D4"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740" w:type="dxa"/>
            <w:tcBorders>
              <w:top w:val="nil"/>
              <w:left w:val="nil"/>
              <w:bottom w:val="single" w:sz="4" w:space="0" w:color="auto"/>
              <w:right w:val="single" w:sz="4" w:space="0" w:color="auto"/>
            </w:tcBorders>
            <w:shd w:val="clear" w:color="000000" w:fill="E2EFDA"/>
            <w:noWrap/>
            <w:vAlign w:val="center"/>
            <w:hideMark/>
          </w:tcPr>
          <w:p w14:paraId="73DC4AD8"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26FB64F1" w14:textId="77777777" w:rsidTr="00EA49BF">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49E75B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2020" w:type="dxa"/>
            <w:tcBorders>
              <w:top w:val="nil"/>
              <w:left w:val="nil"/>
              <w:bottom w:val="single" w:sz="4" w:space="0" w:color="auto"/>
              <w:right w:val="single" w:sz="4" w:space="0" w:color="auto"/>
            </w:tcBorders>
            <w:shd w:val="clear" w:color="auto" w:fill="auto"/>
            <w:vAlign w:val="center"/>
            <w:hideMark/>
          </w:tcPr>
          <w:p w14:paraId="4E16E0B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16</w:t>
            </w:r>
          </w:p>
        </w:tc>
        <w:tc>
          <w:tcPr>
            <w:tcW w:w="2640" w:type="dxa"/>
            <w:tcBorders>
              <w:top w:val="nil"/>
              <w:left w:val="nil"/>
              <w:bottom w:val="single" w:sz="4" w:space="0" w:color="auto"/>
              <w:right w:val="single" w:sz="4" w:space="0" w:color="auto"/>
            </w:tcBorders>
            <w:shd w:val="clear" w:color="auto" w:fill="auto"/>
            <w:vAlign w:val="center"/>
            <w:hideMark/>
          </w:tcPr>
          <w:p w14:paraId="5EB7DA9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4E4ACF3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3F119C75" w14:textId="77777777" w:rsidTr="00EA49BF">
        <w:trPr>
          <w:trHeight w:val="288"/>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155C38B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2020" w:type="dxa"/>
            <w:tcBorders>
              <w:top w:val="nil"/>
              <w:left w:val="nil"/>
              <w:bottom w:val="single" w:sz="4" w:space="0" w:color="auto"/>
              <w:right w:val="single" w:sz="4" w:space="0" w:color="auto"/>
            </w:tcBorders>
            <w:shd w:val="clear" w:color="auto" w:fill="auto"/>
            <w:vAlign w:val="center"/>
            <w:hideMark/>
          </w:tcPr>
          <w:p w14:paraId="0DF94D3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16</w:t>
            </w:r>
          </w:p>
        </w:tc>
        <w:tc>
          <w:tcPr>
            <w:tcW w:w="2640" w:type="dxa"/>
            <w:tcBorders>
              <w:top w:val="nil"/>
              <w:left w:val="nil"/>
              <w:bottom w:val="single" w:sz="4" w:space="0" w:color="auto"/>
              <w:right w:val="single" w:sz="4" w:space="0" w:color="auto"/>
            </w:tcBorders>
            <w:shd w:val="clear" w:color="auto" w:fill="auto"/>
            <w:vAlign w:val="center"/>
            <w:hideMark/>
          </w:tcPr>
          <w:p w14:paraId="3013939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7A12D21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1B650DE" w14:textId="77777777" w:rsidTr="00EA49BF">
        <w:trPr>
          <w:trHeight w:val="444"/>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21AC1D0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2020" w:type="dxa"/>
            <w:tcBorders>
              <w:top w:val="nil"/>
              <w:left w:val="nil"/>
              <w:bottom w:val="single" w:sz="4" w:space="0" w:color="auto"/>
              <w:right w:val="single" w:sz="4" w:space="0" w:color="auto"/>
            </w:tcBorders>
            <w:shd w:val="clear" w:color="auto" w:fill="auto"/>
            <w:vAlign w:val="center"/>
            <w:hideMark/>
          </w:tcPr>
          <w:p w14:paraId="62E27E4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19</w:t>
            </w:r>
          </w:p>
        </w:tc>
        <w:tc>
          <w:tcPr>
            <w:tcW w:w="2640" w:type="dxa"/>
            <w:tcBorders>
              <w:top w:val="nil"/>
              <w:left w:val="nil"/>
              <w:bottom w:val="single" w:sz="4" w:space="0" w:color="auto"/>
              <w:right w:val="single" w:sz="4" w:space="0" w:color="auto"/>
            </w:tcBorders>
            <w:shd w:val="clear" w:color="auto" w:fill="auto"/>
            <w:vAlign w:val="center"/>
            <w:hideMark/>
          </w:tcPr>
          <w:p w14:paraId="2613DA8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62B3AB0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33B622E7" w14:textId="77777777" w:rsidTr="00EA49BF">
        <w:trPr>
          <w:trHeight w:val="405"/>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6A49162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2020" w:type="dxa"/>
            <w:tcBorders>
              <w:top w:val="nil"/>
              <w:left w:val="nil"/>
              <w:bottom w:val="single" w:sz="4" w:space="0" w:color="auto"/>
              <w:right w:val="single" w:sz="4" w:space="0" w:color="auto"/>
            </w:tcBorders>
            <w:shd w:val="clear" w:color="auto" w:fill="auto"/>
            <w:vAlign w:val="center"/>
            <w:hideMark/>
          </w:tcPr>
          <w:p w14:paraId="10E30D1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18</w:t>
            </w:r>
          </w:p>
        </w:tc>
        <w:tc>
          <w:tcPr>
            <w:tcW w:w="2640" w:type="dxa"/>
            <w:tcBorders>
              <w:top w:val="nil"/>
              <w:left w:val="nil"/>
              <w:bottom w:val="single" w:sz="4" w:space="0" w:color="auto"/>
              <w:right w:val="single" w:sz="4" w:space="0" w:color="auto"/>
            </w:tcBorders>
            <w:shd w:val="clear" w:color="auto" w:fill="auto"/>
            <w:vAlign w:val="center"/>
            <w:hideMark/>
          </w:tcPr>
          <w:p w14:paraId="717AE78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1311FA2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A3835DE" w14:textId="77777777" w:rsidTr="00EA49BF">
        <w:trPr>
          <w:trHeight w:val="39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6D65BA0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2020" w:type="dxa"/>
            <w:tcBorders>
              <w:top w:val="nil"/>
              <w:left w:val="nil"/>
              <w:bottom w:val="single" w:sz="4" w:space="0" w:color="auto"/>
              <w:right w:val="single" w:sz="4" w:space="0" w:color="auto"/>
            </w:tcBorders>
            <w:shd w:val="clear" w:color="auto" w:fill="auto"/>
            <w:vAlign w:val="center"/>
            <w:hideMark/>
          </w:tcPr>
          <w:p w14:paraId="729D9A2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19</w:t>
            </w:r>
          </w:p>
        </w:tc>
        <w:tc>
          <w:tcPr>
            <w:tcW w:w="2640" w:type="dxa"/>
            <w:tcBorders>
              <w:top w:val="nil"/>
              <w:left w:val="nil"/>
              <w:bottom w:val="single" w:sz="4" w:space="0" w:color="auto"/>
              <w:right w:val="single" w:sz="4" w:space="0" w:color="auto"/>
            </w:tcBorders>
            <w:shd w:val="clear" w:color="auto" w:fill="auto"/>
            <w:vAlign w:val="center"/>
            <w:hideMark/>
          </w:tcPr>
          <w:p w14:paraId="232F58E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6A73740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732F2AC6" w14:textId="77777777" w:rsidTr="00EA49BF">
        <w:trPr>
          <w:trHeight w:val="510"/>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9777E5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2020" w:type="dxa"/>
            <w:tcBorders>
              <w:top w:val="nil"/>
              <w:left w:val="nil"/>
              <w:bottom w:val="single" w:sz="4" w:space="0" w:color="auto"/>
              <w:right w:val="single" w:sz="4" w:space="0" w:color="auto"/>
            </w:tcBorders>
            <w:shd w:val="clear" w:color="auto" w:fill="auto"/>
            <w:vAlign w:val="center"/>
            <w:hideMark/>
          </w:tcPr>
          <w:p w14:paraId="48375AC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22</w:t>
            </w:r>
          </w:p>
        </w:tc>
        <w:tc>
          <w:tcPr>
            <w:tcW w:w="2640" w:type="dxa"/>
            <w:tcBorders>
              <w:top w:val="nil"/>
              <w:left w:val="nil"/>
              <w:bottom w:val="single" w:sz="4" w:space="0" w:color="auto"/>
              <w:right w:val="single" w:sz="4" w:space="0" w:color="auto"/>
            </w:tcBorders>
            <w:shd w:val="clear" w:color="auto" w:fill="auto"/>
            <w:vAlign w:val="center"/>
            <w:hideMark/>
          </w:tcPr>
          <w:p w14:paraId="0EA339F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740" w:type="dxa"/>
            <w:tcBorders>
              <w:top w:val="nil"/>
              <w:left w:val="nil"/>
              <w:bottom w:val="single" w:sz="4" w:space="0" w:color="auto"/>
              <w:right w:val="single" w:sz="4" w:space="0" w:color="auto"/>
            </w:tcBorders>
            <w:shd w:val="clear" w:color="auto" w:fill="auto"/>
            <w:vAlign w:val="center"/>
            <w:hideMark/>
          </w:tcPr>
          <w:p w14:paraId="26F3D49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0235D266" w14:textId="77777777" w:rsidTr="00EA49BF">
        <w:trPr>
          <w:trHeight w:val="288"/>
        </w:trPr>
        <w:tc>
          <w:tcPr>
            <w:tcW w:w="3640" w:type="dxa"/>
            <w:gridSpan w:val="2"/>
            <w:tcBorders>
              <w:top w:val="nil"/>
              <w:left w:val="nil"/>
              <w:bottom w:val="nil"/>
              <w:right w:val="nil"/>
            </w:tcBorders>
            <w:shd w:val="clear" w:color="auto" w:fill="auto"/>
            <w:noWrap/>
            <w:vAlign w:val="bottom"/>
            <w:hideMark/>
          </w:tcPr>
          <w:p w14:paraId="7388D52E"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2640" w:type="dxa"/>
            <w:tcBorders>
              <w:top w:val="nil"/>
              <w:left w:val="nil"/>
              <w:bottom w:val="nil"/>
              <w:right w:val="nil"/>
            </w:tcBorders>
            <w:shd w:val="clear" w:color="auto" w:fill="auto"/>
            <w:noWrap/>
            <w:vAlign w:val="bottom"/>
            <w:hideMark/>
          </w:tcPr>
          <w:p w14:paraId="63672B3D" w14:textId="77777777" w:rsidR="00EA49BF" w:rsidRPr="00BB7705" w:rsidRDefault="00EA49BF" w:rsidP="00563470">
            <w:pPr>
              <w:jc w:val="left"/>
              <w:rPr>
                <w:rFonts w:ascii="Times New Roman" w:hAnsi="Times New Roman"/>
                <w:color w:val="000000"/>
                <w:sz w:val="24"/>
              </w:rPr>
            </w:pPr>
          </w:p>
        </w:tc>
        <w:tc>
          <w:tcPr>
            <w:tcW w:w="2740" w:type="dxa"/>
            <w:tcBorders>
              <w:top w:val="nil"/>
              <w:left w:val="nil"/>
              <w:bottom w:val="nil"/>
              <w:right w:val="nil"/>
            </w:tcBorders>
            <w:shd w:val="clear" w:color="auto" w:fill="auto"/>
            <w:noWrap/>
            <w:vAlign w:val="bottom"/>
            <w:hideMark/>
          </w:tcPr>
          <w:p w14:paraId="07F2A1CC" w14:textId="77777777" w:rsidR="00EA49BF" w:rsidRPr="00BB7705" w:rsidRDefault="00EA49BF" w:rsidP="00563470">
            <w:pPr>
              <w:jc w:val="left"/>
              <w:rPr>
                <w:rFonts w:ascii="Times New Roman" w:hAnsi="Times New Roman"/>
                <w:sz w:val="24"/>
              </w:rPr>
            </w:pPr>
          </w:p>
        </w:tc>
      </w:tr>
    </w:tbl>
    <w:p w14:paraId="129AE9E0"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18AF7C1" w14:textId="77777777" w:rsidR="00D43C14" w:rsidRPr="00BB7705" w:rsidRDefault="00D43C14" w:rsidP="00563470">
      <w:pPr>
        <w:autoSpaceDE w:val="0"/>
        <w:autoSpaceDN w:val="0"/>
        <w:adjustRightInd w:val="0"/>
        <w:spacing w:after="20"/>
        <w:rPr>
          <w:rFonts w:ascii="Times New Roman" w:hAnsi="Times New Roman"/>
          <w:i/>
          <w:iCs/>
          <w:sz w:val="24"/>
        </w:rPr>
      </w:pPr>
    </w:p>
    <w:p w14:paraId="4386B6C8" w14:textId="75478D8D" w:rsidR="00786382" w:rsidRPr="00BB7705" w:rsidRDefault="0078638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1D7F6C2" w14:textId="726A022E" w:rsidR="007129E4"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7E290AD" wp14:editId="79D52153">
            <wp:extent cx="5443247" cy="3077936"/>
            <wp:effectExtent l="0" t="0" r="5080" b="8255"/>
            <wp:docPr id="537515023" name="Diagram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3556B62" w14:textId="77777777" w:rsidR="007129E4" w:rsidRDefault="007129E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521B117" w14:textId="77777777" w:rsidR="00D741A5" w:rsidRDefault="00D741A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8215A2" w14:textId="77777777" w:rsidR="00D741A5" w:rsidRPr="00BB7705" w:rsidRDefault="00D741A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24" w:type="dxa"/>
        <w:jc w:val="center"/>
        <w:tblCellMar>
          <w:left w:w="70" w:type="dxa"/>
          <w:right w:w="70" w:type="dxa"/>
        </w:tblCellMar>
        <w:tblLook w:val="04A0" w:firstRow="1" w:lastRow="0" w:firstColumn="1" w:lastColumn="0" w:noHBand="0" w:noVBand="1"/>
      </w:tblPr>
      <w:tblGrid>
        <w:gridCol w:w="1397"/>
        <w:gridCol w:w="1857"/>
        <w:gridCol w:w="3487"/>
        <w:gridCol w:w="2283"/>
      </w:tblGrid>
      <w:tr w:rsidR="00EA49BF" w:rsidRPr="00BB7705" w14:paraId="4ED0122C" w14:textId="77777777" w:rsidTr="00EA49BF">
        <w:trPr>
          <w:trHeight w:val="751"/>
          <w:jc w:val="center"/>
        </w:trPr>
        <w:tc>
          <w:tcPr>
            <w:tcW w:w="902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9AD778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2. számú táblázat -   Hátrányos és halmozottan hátrányos helyzetű általános iskolai tanulók </w:t>
            </w:r>
          </w:p>
        </w:tc>
      </w:tr>
      <w:tr w:rsidR="00EA49BF" w:rsidRPr="00BB7705" w14:paraId="135A91A3" w14:textId="77777777" w:rsidTr="00EA49BF">
        <w:trPr>
          <w:trHeight w:val="1969"/>
          <w:jc w:val="center"/>
        </w:trPr>
        <w:tc>
          <w:tcPr>
            <w:tcW w:w="139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F55F36F"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1857" w:type="dxa"/>
            <w:tcBorders>
              <w:top w:val="nil"/>
              <w:left w:val="nil"/>
              <w:bottom w:val="single" w:sz="4" w:space="0" w:color="auto"/>
              <w:right w:val="single" w:sz="4" w:space="0" w:color="auto"/>
            </w:tcBorders>
            <w:shd w:val="clear" w:color="000000" w:fill="E2EFDA"/>
            <w:vAlign w:val="center"/>
            <w:hideMark/>
          </w:tcPr>
          <w:p w14:paraId="3F68ADCF"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Általános iskolai tanulók száma a nappali oktatásban</w:t>
            </w:r>
          </w:p>
        </w:tc>
        <w:tc>
          <w:tcPr>
            <w:tcW w:w="3485" w:type="dxa"/>
            <w:tcBorders>
              <w:top w:val="nil"/>
              <w:left w:val="nil"/>
              <w:bottom w:val="single" w:sz="4" w:space="0" w:color="auto"/>
              <w:right w:val="single" w:sz="4" w:space="0" w:color="auto"/>
            </w:tcBorders>
            <w:shd w:val="clear" w:color="000000" w:fill="E2EFDA"/>
            <w:vAlign w:val="center"/>
            <w:hideMark/>
          </w:tcPr>
          <w:p w14:paraId="2DE0B8C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w:t>
            </w:r>
            <w:r w:rsidRPr="00BB7705">
              <w:rPr>
                <w:rFonts w:ascii="Times New Roman" w:hAnsi="Times New Roman"/>
                <w:b/>
                <w:bCs/>
                <w:color w:val="000000"/>
                <w:sz w:val="24"/>
              </w:rPr>
              <w:br/>
              <w:t xml:space="preserve"> általános iskolai tanulók száma  (gyógypedagógiai oktatással együtt) </w:t>
            </w:r>
            <w:r w:rsidRPr="00BB7705">
              <w:rPr>
                <w:rFonts w:ascii="Times New Roman" w:hAnsi="Times New Roman"/>
                <w:b/>
                <w:bCs/>
                <w:color w:val="000000"/>
                <w:sz w:val="24"/>
              </w:rPr>
              <w:br/>
            </w:r>
            <w:r w:rsidRPr="00BB7705">
              <w:rPr>
                <w:rFonts w:ascii="Times New Roman" w:hAnsi="Times New Roman"/>
                <w:color w:val="000000"/>
                <w:sz w:val="24"/>
              </w:rPr>
              <w:t>(TS 094</w:t>
            </w:r>
            <w:r w:rsidRPr="00BB7705">
              <w:rPr>
                <w:rFonts w:ascii="Times New Roman" w:hAnsi="Times New Roman"/>
                <w:b/>
                <w:bCs/>
                <w:color w:val="000000"/>
                <w:sz w:val="24"/>
              </w:rPr>
              <w:t>)</w:t>
            </w:r>
          </w:p>
        </w:tc>
        <w:tc>
          <w:tcPr>
            <w:tcW w:w="2282" w:type="dxa"/>
            <w:tcBorders>
              <w:top w:val="nil"/>
              <w:left w:val="nil"/>
              <w:bottom w:val="single" w:sz="4" w:space="0" w:color="auto"/>
              <w:right w:val="single" w:sz="4" w:space="0" w:color="auto"/>
            </w:tcBorders>
            <w:shd w:val="clear" w:color="000000" w:fill="E2EFDA"/>
            <w:vAlign w:val="center"/>
            <w:hideMark/>
          </w:tcPr>
          <w:p w14:paraId="211DE80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aránya az általános iskolai tanulókon belül </w:t>
            </w:r>
            <w:r w:rsidRPr="00BB7705">
              <w:rPr>
                <w:rFonts w:ascii="Times New Roman" w:hAnsi="Times New Roman"/>
                <w:color w:val="000000"/>
                <w:sz w:val="24"/>
              </w:rPr>
              <w:t>(TS 095)</w:t>
            </w:r>
          </w:p>
        </w:tc>
      </w:tr>
      <w:tr w:rsidR="00EA49BF" w:rsidRPr="00BB7705" w14:paraId="03C71D76" w14:textId="77777777" w:rsidTr="00EA49BF">
        <w:trPr>
          <w:trHeight w:val="716"/>
          <w:jc w:val="center"/>
        </w:trPr>
        <w:tc>
          <w:tcPr>
            <w:tcW w:w="1397" w:type="dxa"/>
            <w:vMerge/>
            <w:tcBorders>
              <w:top w:val="nil"/>
              <w:left w:val="single" w:sz="4" w:space="0" w:color="auto"/>
              <w:bottom w:val="single" w:sz="4" w:space="0" w:color="auto"/>
              <w:right w:val="single" w:sz="4" w:space="0" w:color="auto"/>
            </w:tcBorders>
            <w:vAlign w:val="center"/>
            <w:hideMark/>
          </w:tcPr>
          <w:p w14:paraId="1491C5D3" w14:textId="77777777" w:rsidR="00EA49BF" w:rsidRPr="00BB7705" w:rsidRDefault="00EA49BF" w:rsidP="00563470">
            <w:pPr>
              <w:jc w:val="left"/>
              <w:rPr>
                <w:rFonts w:ascii="Times New Roman" w:hAnsi="Times New Roman"/>
                <w:b/>
                <w:bCs/>
                <w:sz w:val="24"/>
              </w:rPr>
            </w:pPr>
          </w:p>
        </w:tc>
        <w:tc>
          <w:tcPr>
            <w:tcW w:w="1857" w:type="dxa"/>
            <w:tcBorders>
              <w:top w:val="nil"/>
              <w:left w:val="nil"/>
              <w:bottom w:val="single" w:sz="4" w:space="0" w:color="auto"/>
              <w:right w:val="single" w:sz="4" w:space="0" w:color="auto"/>
            </w:tcBorders>
            <w:shd w:val="clear" w:color="000000" w:fill="E2EFDA"/>
            <w:noWrap/>
            <w:vAlign w:val="center"/>
            <w:hideMark/>
          </w:tcPr>
          <w:p w14:paraId="375EFE8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3485" w:type="dxa"/>
            <w:tcBorders>
              <w:top w:val="nil"/>
              <w:left w:val="nil"/>
              <w:bottom w:val="single" w:sz="4" w:space="0" w:color="auto"/>
              <w:right w:val="single" w:sz="4" w:space="0" w:color="auto"/>
            </w:tcBorders>
            <w:shd w:val="clear" w:color="000000" w:fill="E2EFDA"/>
            <w:noWrap/>
            <w:vAlign w:val="center"/>
            <w:hideMark/>
          </w:tcPr>
          <w:p w14:paraId="52584B5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282" w:type="dxa"/>
            <w:tcBorders>
              <w:top w:val="nil"/>
              <w:left w:val="nil"/>
              <w:bottom w:val="single" w:sz="4" w:space="0" w:color="auto"/>
              <w:right w:val="single" w:sz="4" w:space="0" w:color="auto"/>
            </w:tcBorders>
            <w:shd w:val="clear" w:color="000000" w:fill="E2EFDA"/>
            <w:noWrap/>
            <w:vAlign w:val="center"/>
            <w:hideMark/>
          </w:tcPr>
          <w:p w14:paraId="204EA2C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1AA4FE56" w14:textId="77777777" w:rsidTr="00EA49BF">
        <w:trPr>
          <w:trHeight w:val="34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08C1ECB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1857" w:type="dxa"/>
            <w:tcBorders>
              <w:top w:val="nil"/>
              <w:left w:val="nil"/>
              <w:bottom w:val="single" w:sz="4" w:space="0" w:color="auto"/>
              <w:right w:val="single" w:sz="4" w:space="0" w:color="auto"/>
            </w:tcBorders>
            <w:shd w:val="clear" w:color="auto" w:fill="auto"/>
            <w:vAlign w:val="center"/>
            <w:hideMark/>
          </w:tcPr>
          <w:p w14:paraId="12A21E5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7071BEF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56B937F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5936516" w14:textId="77777777" w:rsidTr="00EA49BF">
        <w:trPr>
          <w:trHeight w:val="34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46BDE98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1857" w:type="dxa"/>
            <w:tcBorders>
              <w:top w:val="nil"/>
              <w:left w:val="nil"/>
              <w:bottom w:val="single" w:sz="4" w:space="0" w:color="auto"/>
              <w:right w:val="single" w:sz="4" w:space="0" w:color="auto"/>
            </w:tcBorders>
            <w:shd w:val="clear" w:color="auto" w:fill="auto"/>
            <w:vAlign w:val="center"/>
            <w:hideMark/>
          </w:tcPr>
          <w:p w14:paraId="7EB4DA6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7B2B6CA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4BF3DDD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E0032B9" w14:textId="77777777" w:rsidTr="00EA49BF">
        <w:trPr>
          <w:trHeight w:val="529"/>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6299FC3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1857" w:type="dxa"/>
            <w:tcBorders>
              <w:top w:val="nil"/>
              <w:left w:val="nil"/>
              <w:bottom w:val="single" w:sz="4" w:space="0" w:color="auto"/>
              <w:right w:val="single" w:sz="4" w:space="0" w:color="auto"/>
            </w:tcBorders>
            <w:shd w:val="clear" w:color="auto" w:fill="auto"/>
            <w:vAlign w:val="center"/>
            <w:hideMark/>
          </w:tcPr>
          <w:p w14:paraId="486DDA8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3964E28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6E542AF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562F2A5" w14:textId="77777777" w:rsidTr="00EA49BF">
        <w:trPr>
          <w:trHeight w:val="483"/>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58A6AEA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1857" w:type="dxa"/>
            <w:tcBorders>
              <w:top w:val="nil"/>
              <w:left w:val="nil"/>
              <w:bottom w:val="single" w:sz="4" w:space="0" w:color="auto"/>
              <w:right w:val="single" w:sz="4" w:space="0" w:color="auto"/>
            </w:tcBorders>
            <w:shd w:val="clear" w:color="auto" w:fill="auto"/>
            <w:vAlign w:val="center"/>
            <w:hideMark/>
          </w:tcPr>
          <w:p w14:paraId="0D875FD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1D756C4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3CC825E7"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27726842" w14:textId="77777777" w:rsidTr="00EA49BF">
        <w:trPr>
          <w:trHeight w:val="465"/>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20039B1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1857" w:type="dxa"/>
            <w:tcBorders>
              <w:top w:val="nil"/>
              <w:left w:val="nil"/>
              <w:bottom w:val="single" w:sz="4" w:space="0" w:color="auto"/>
              <w:right w:val="single" w:sz="4" w:space="0" w:color="auto"/>
            </w:tcBorders>
            <w:shd w:val="clear" w:color="auto" w:fill="auto"/>
            <w:vAlign w:val="center"/>
            <w:hideMark/>
          </w:tcPr>
          <w:p w14:paraId="456120C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3A32B22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45E96FC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6CCECD37" w14:textId="77777777" w:rsidTr="00EA49BF">
        <w:trPr>
          <w:trHeight w:val="608"/>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14:paraId="6B16779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1857" w:type="dxa"/>
            <w:tcBorders>
              <w:top w:val="nil"/>
              <w:left w:val="nil"/>
              <w:bottom w:val="single" w:sz="4" w:space="0" w:color="auto"/>
              <w:right w:val="single" w:sz="4" w:space="0" w:color="auto"/>
            </w:tcBorders>
            <w:shd w:val="clear" w:color="auto" w:fill="auto"/>
            <w:vAlign w:val="center"/>
            <w:hideMark/>
          </w:tcPr>
          <w:p w14:paraId="57F64D2B"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n.a.</w:t>
            </w:r>
          </w:p>
        </w:tc>
        <w:tc>
          <w:tcPr>
            <w:tcW w:w="3485" w:type="dxa"/>
            <w:tcBorders>
              <w:top w:val="nil"/>
              <w:left w:val="nil"/>
              <w:bottom w:val="single" w:sz="4" w:space="0" w:color="auto"/>
              <w:right w:val="single" w:sz="4" w:space="0" w:color="auto"/>
            </w:tcBorders>
            <w:shd w:val="clear" w:color="auto" w:fill="auto"/>
            <w:vAlign w:val="center"/>
            <w:hideMark/>
          </w:tcPr>
          <w:p w14:paraId="1EFB53B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2282" w:type="dxa"/>
            <w:tcBorders>
              <w:top w:val="nil"/>
              <w:left w:val="nil"/>
              <w:bottom w:val="single" w:sz="4" w:space="0" w:color="auto"/>
              <w:right w:val="single" w:sz="4" w:space="0" w:color="auto"/>
            </w:tcBorders>
            <w:shd w:val="clear" w:color="auto" w:fill="auto"/>
            <w:vAlign w:val="center"/>
            <w:hideMark/>
          </w:tcPr>
          <w:p w14:paraId="2AC89A2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0,00</w:t>
            </w:r>
          </w:p>
        </w:tc>
      </w:tr>
      <w:tr w:rsidR="00EA49BF" w:rsidRPr="00BB7705" w14:paraId="41F24F29" w14:textId="77777777" w:rsidTr="00EA49BF">
        <w:trPr>
          <w:trHeight w:val="343"/>
          <w:jc w:val="center"/>
        </w:trPr>
        <w:tc>
          <w:tcPr>
            <w:tcW w:w="6741" w:type="dxa"/>
            <w:gridSpan w:val="3"/>
            <w:tcBorders>
              <w:top w:val="nil"/>
              <w:left w:val="nil"/>
              <w:bottom w:val="nil"/>
              <w:right w:val="nil"/>
            </w:tcBorders>
            <w:shd w:val="clear" w:color="auto" w:fill="auto"/>
            <w:noWrap/>
            <w:vAlign w:val="bottom"/>
            <w:hideMark/>
          </w:tcPr>
          <w:p w14:paraId="54A3AB45"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 Önkormányzati és intézményi adatgyűjtés</w:t>
            </w:r>
          </w:p>
        </w:tc>
        <w:tc>
          <w:tcPr>
            <w:tcW w:w="2282" w:type="dxa"/>
            <w:tcBorders>
              <w:top w:val="nil"/>
              <w:left w:val="nil"/>
              <w:bottom w:val="nil"/>
              <w:right w:val="nil"/>
            </w:tcBorders>
            <w:shd w:val="clear" w:color="auto" w:fill="auto"/>
            <w:noWrap/>
            <w:vAlign w:val="bottom"/>
            <w:hideMark/>
          </w:tcPr>
          <w:p w14:paraId="25EE4C50" w14:textId="77777777" w:rsidR="00EA49BF" w:rsidRPr="00BB7705" w:rsidRDefault="00EA49BF" w:rsidP="00563470">
            <w:pPr>
              <w:jc w:val="left"/>
              <w:rPr>
                <w:rFonts w:ascii="Times New Roman" w:hAnsi="Times New Roman"/>
                <w:color w:val="000000"/>
                <w:sz w:val="24"/>
              </w:rPr>
            </w:pPr>
          </w:p>
        </w:tc>
      </w:tr>
    </w:tbl>
    <w:p w14:paraId="33914625" w14:textId="4501B6AD" w:rsidR="007129E4" w:rsidRPr="00BB7705" w:rsidRDefault="007129E4"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A7B7734" w14:textId="77777777" w:rsidR="00AC30BE" w:rsidRPr="00BB7705" w:rsidRDefault="00AC30BE" w:rsidP="00563470">
      <w:pPr>
        <w:rPr>
          <w:rFonts w:ascii="Times New Roman" w:hAnsi="Times New Roman"/>
          <w:sz w:val="24"/>
        </w:rPr>
      </w:pPr>
    </w:p>
    <w:p w14:paraId="7B18F92D" w14:textId="77777777" w:rsidR="0077546F" w:rsidRPr="00BB7705" w:rsidRDefault="0077546F" w:rsidP="00563470">
      <w:pPr>
        <w:rPr>
          <w:rFonts w:ascii="Times New Roman" w:hAnsi="Times New Roman"/>
          <w:sz w:val="24"/>
        </w:rPr>
      </w:pPr>
    </w:p>
    <w:p w14:paraId="2A59E1E0" w14:textId="77777777" w:rsidR="0077546F" w:rsidRPr="00BB7705" w:rsidRDefault="0077546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5D905A" w14:textId="78E7C661" w:rsidR="0077546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6EB27830" wp14:editId="03533F8A">
            <wp:extent cx="6030595" cy="3429635"/>
            <wp:effectExtent l="0" t="0" r="8255" b="18415"/>
            <wp:docPr id="1382107528" name="Diagram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D17D837" w14:textId="77777777" w:rsidR="0077546F" w:rsidRDefault="0077546F" w:rsidP="00563470">
      <w:pPr>
        <w:jc w:val="center"/>
        <w:rPr>
          <w:rFonts w:ascii="Times New Roman" w:hAnsi="Times New Roman"/>
          <w:sz w:val="24"/>
        </w:rPr>
      </w:pPr>
    </w:p>
    <w:p w14:paraId="20C2A397" w14:textId="77777777" w:rsidR="00D741A5" w:rsidRDefault="00D741A5" w:rsidP="00D741A5">
      <w:pPr>
        <w:pStyle w:val="NormlCalibri11"/>
        <w:pBdr>
          <w:top w:val="none" w:sz="0" w:space="0" w:color="auto"/>
          <w:left w:val="none" w:sz="0" w:space="0" w:color="auto"/>
          <w:bottom w:val="none" w:sz="0" w:space="0" w:color="auto"/>
          <w:right w:val="none" w:sz="0" w:space="0" w:color="auto"/>
        </w:pBdr>
      </w:pPr>
    </w:p>
    <w:p w14:paraId="3E4AE525" w14:textId="77777777" w:rsidR="00D741A5" w:rsidRPr="00D741A5" w:rsidRDefault="00D741A5" w:rsidP="00D741A5">
      <w:pPr>
        <w:pStyle w:val="NormlCalibri11"/>
        <w:pBdr>
          <w:top w:val="none" w:sz="0" w:space="0" w:color="auto"/>
          <w:left w:val="none" w:sz="0" w:space="0" w:color="auto"/>
          <w:bottom w:val="none" w:sz="0" w:space="0" w:color="auto"/>
          <w:right w:val="none" w:sz="0" w:space="0" w:color="auto"/>
        </w:pBdr>
      </w:pPr>
    </w:p>
    <w:tbl>
      <w:tblPr>
        <w:tblW w:w="9933" w:type="dxa"/>
        <w:jc w:val="center"/>
        <w:tblCellMar>
          <w:left w:w="70" w:type="dxa"/>
          <w:right w:w="70" w:type="dxa"/>
        </w:tblCellMar>
        <w:tblLook w:val="04A0" w:firstRow="1" w:lastRow="0" w:firstColumn="1" w:lastColumn="0" w:noHBand="0" w:noVBand="1"/>
      </w:tblPr>
      <w:tblGrid>
        <w:gridCol w:w="620"/>
        <w:gridCol w:w="1420"/>
        <w:gridCol w:w="1511"/>
        <w:gridCol w:w="1999"/>
        <w:gridCol w:w="1988"/>
        <w:gridCol w:w="1807"/>
        <w:gridCol w:w="1807"/>
      </w:tblGrid>
      <w:tr w:rsidR="00EA49BF" w:rsidRPr="00BB7705" w14:paraId="75C468C7" w14:textId="77777777" w:rsidTr="00EA49BF">
        <w:trPr>
          <w:trHeight w:val="572"/>
          <w:jc w:val="center"/>
        </w:trPr>
        <w:tc>
          <w:tcPr>
            <w:tcW w:w="9933"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3E0F8DE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4.4. a) 3. számú táblázat -   Hátrányos és halmozottan hátrányos helyzet a középszintű oktatásban </w:t>
            </w:r>
          </w:p>
        </w:tc>
      </w:tr>
      <w:tr w:rsidR="00EA49BF" w:rsidRPr="00BB7705" w14:paraId="41650E7C" w14:textId="77777777" w:rsidTr="00EA49BF">
        <w:trPr>
          <w:trHeight w:val="1501"/>
          <w:jc w:val="center"/>
        </w:trPr>
        <w:tc>
          <w:tcPr>
            <w:tcW w:w="57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AF49687"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1284" w:type="dxa"/>
            <w:tcBorders>
              <w:top w:val="nil"/>
              <w:left w:val="nil"/>
              <w:bottom w:val="single" w:sz="4" w:space="0" w:color="auto"/>
              <w:right w:val="single" w:sz="4" w:space="0" w:color="auto"/>
            </w:tcBorders>
            <w:shd w:val="clear" w:color="000000" w:fill="E2EFDA"/>
            <w:vAlign w:val="center"/>
            <w:hideMark/>
          </w:tcPr>
          <w:p w14:paraId="643F72D0"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gimnáziumi tanulók száma </w:t>
            </w:r>
            <w:r w:rsidRPr="00BB7705">
              <w:rPr>
                <w:rFonts w:ascii="Times New Roman" w:hAnsi="Times New Roman"/>
                <w:color w:val="000000"/>
                <w:sz w:val="24"/>
              </w:rPr>
              <w:t xml:space="preserve"> (TS 096)</w:t>
            </w:r>
          </w:p>
        </w:tc>
        <w:tc>
          <w:tcPr>
            <w:tcW w:w="1511" w:type="dxa"/>
            <w:tcBorders>
              <w:top w:val="nil"/>
              <w:left w:val="nil"/>
              <w:bottom w:val="single" w:sz="4" w:space="0" w:color="auto"/>
              <w:right w:val="single" w:sz="4" w:space="0" w:color="auto"/>
            </w:tcBorders>
            <w:shd w:val="clear" w:color="000000" w:fill="E2EFDA"/>
            <w:vAlign w:val="center"/>
            <w:hideMark/>
          </w:tcPr>
          <w:p w14:paraId="7124711F"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aránya a gimnáziumi tanulókon belül </w:t>
            </w:r>
            <w:r w:rsidRPr="00BB7705">
              <w:rPr>
                <w:rFonts w:ascii="Times New Roman" w:hAnsi="Times New Roman"/>
                <w:color w:val="000000"/>
                <w:sz w:val="24"/>
              </w:rPr>
              <w:t>(TS 097)</w:t>
            </w:r>
          </w:p>
        </w:tc>
        <w:tc>
          <w:tcPr>
            <w:tcW w:w="1999" w:type="dxa"/>
            <w:tcBorders>
              <w:top w:val="nil"/>
              <w:left w:val="nil"/>
              <w:bottom w:val="single" w:sz="4" w:space="0" w:color="auto"/>
              <w:right w:val="single" w:sz="4" w:space="0" w:color="auto"/>
            </w:tcBorders>
            <w:shd w:val="clear" w:color="000000" w:fill="E2EFDA"/>
            <w:vAlign w:val="center"/>
            <w:hideMark/>
          </w:tcPr>
          <w:p w14:paraId="1E14B11E"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Hátrányos és halmozottan hátrányos helyzetű szakközépiskolai tanulók</w:t>
            </w:r>
            <w:r w:rsidRPr="00BB7705">
              <w:rPr>
                <w:rFonts w:ascii="Times New Roman" w:hAnsi="Times New Roman"/>
                <w:b/>
                <w:bCs/>
                <w:color w:val="000000"/>
                <w:sz w:val="24"/>
              </w:rPr>
              <w:br/>
              <w:t xml:space="preserve">és hátrányos helyzetű szakiskolai és </w:t>
            </w:r>
            <w:r w:rsidRPr="00BB7705">
              <w:rPr>
                <w:rFonts w:ascii="Times New Roman" w:hAnsi="Times New Roman"/>
                <w:b/>
                <w:bCs/>
                <w:color w:val="000000"/>
                <w:sz w:val="24"/>
              </w:rPr>
              <w:br/>
              <w:t xml:space="preserve">készségfejlesztő iskolai tanulók száma a nappali oktatásban </w:t>
            </w:r>
            <w:r w:rsidRPr="00BB7705">
              <w:rPr>
                <w:rFonts w:ascii="Times New Roman" w:hAnsi="Times New Roman"/>
                <w:color w:val="000000"/>
                <w:sz w:val="24"/>
              </w:rPr>
              <w:t>(TS 098)</w:t>
            </w:r>
          </w:p>
        </w:tc>
        <w:tc>
          <w:tcPr>
            <w:tcW w:w="1988" w:type="dxa"/>
            <w:tcBorders>
              <w:top w:val="nil"/>
              <w:left w:val="nil"/>
              <w:bottom w:val="single" w:sz="4" w:space="0" w:color="auto"/>
              <w:right w:val="single" w:sz="4" w:space="0" w:color="auto"/>
            </w:tcBorders>
            <w:shd w:val="clear" w:color="000000" w:fill="E2EFDA"/>
            <w:vAlign w:val="center"/>
            <w:hideMark/>
          </w:tcPr>
          <w:p w14:paraId="1ADB934F"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Hátrányos és halmozottan hátrányos helyzetű szakközépiskolai tanulók</w:t>
            </w:r>
            <w:r w:rsidRPr="00BB7705">
              <w:rPr>
                <w:rFonts w:ascii="Times New Roman" w:hAnsi="Times New Roman"/>
                <w:b/>
                <w:bCs/>
                <w:color w:val="000000"/>
                <w:sz w:val="24"/>
              </w:rPr>
              <w:br/>
              <w:t xml:space="preserve">és hátrányos helyzetű szakiskolai és </w:t>
            </w:r>
            <w:r w:rsidRPr="00BB7705">
              <w:rPr>
                <w:rFonts w:ascii="Times New Roman" w:hAnsi="Times New Roman"/>
                <w:b/>
                <w:bCs/>
                <w:color w:val="000000"/>
                <w:sz w:val="24"/>
              </w:rPr>
              <w:br/>
              <w:t>készségfejlesztő iskolai tanulók aránya a tanulók számához viszonyítva</w:t>
            </w:r>
            <w:r w:rsidRPr="00BB7705">
              <w:rPr>
                <w:rFonts w:ascii="Times New Roman" w:hAnsi="Times New Roman"/>
                <w:b/>
                <w:bCs/>
                <w:color w:val="000000"/>
                <w:sz w:val="24"/>
              </w:rPr>
              <w:br/>
            </w:r>
            <w:r w:rsidRPr="00BB7705">
              <w:rPr>
                <w:rFonts w:ascii="Times New Roman" w:hAnsi="Times New Roman"/>
                <w:color w:val="000000"/>
                <w:sz w:val="24"/>
              </w:rPr>
              <w:t>(TS 099)</w:t>
            </w:r>
          </w:p>
        </w:tc>
        <w:tc>
          <w:tcPr>
            <w:tcW w:w="1283" w:type="dxa"/>
            <w:tcBorders>
              <w:top w:val="nil"/>
              <w:left w:val="nil"/>
              <w:bottom w:val="single" w:sz="4" w:space="0" w:color="auto"/>
              <w:right w:val="single" w:sz="4" w:space="0" w:color="auto"/>
            </w:tcBorders>
            <w:shd w:val="clear" w:color="000000" w:fill="E2EFDA"/>
            <w:vAlign w:val="center"/>
            <w:hideMark/>
          </w:tcPr>
          <w:p w14:paraId="74AEF52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szakgimnáziumi tanulók száma  </w:t>
            </w:r>
            <w:r w:rsidRPr="00BB7705">
              <w:rPr>
                <w:rFonts w:ascii="Times New Roman" w:hAnsi="Times New Roman"/>
                <w:b/>
                <w:bCs/>
                <w:color w:val="000000"/>
                <w:sz w:val="24"/>
              </w:rPr>
              <w:br/>
            </w:r>
            <w:r w:rsidRPr="00BB7705">
              <w:rPr>
                <w:rFonts w:ascii="Times New Roman" w:hAnsi="Times New Roman"/>
                <w:color w:val="000000"/>
                <w:sz w:val="24"/>
              </w:rPr>
              <w:t>(TS 100)</w:t>
            </w:r>
          </w:p>
        </w:tc>
        <w:tc>
          <w:tcPr>
            <w:tcW w:w="1287" w:type="dxa"/>
            <w:tcBorders>
              <w:top w:val="nil"/>
              <w:left w:val="nil"/>
              <w:bottom w:val="single" w:sz="4" w:space="0" w:color="auto"/>
              <w:right w:val="single" w:sz="4" w:space="0" w:color="auto"/>
            </w:tcBorders>
            <w:shd w:val="clear" w:color="000000" w:fill="E2EFDA"/>
            <w:vAlign w:val="center"/>
            <w:hideMark/>
          </w:tcPr>
          <w:p w14:paraId="76FF762A"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Hátrányos és halmozottan hátrányos helyzetű  tanulók </w:t>
            </w:r>
            <w:r w:rsidRPr="00BB7705">
              <w:rPr>
                <w:rFonts w:ascii="Times New Roman" w:hAnsi="Times New Roman"/>
                <w:b/>
                <w:bCs/>
                <w:color w:val="000000"/>
                <w:sz w:val="24"/>
              </w:rPr>
              <w:br/>
              <w:t>aránya a szakgimnáziumi tanulókon belül</w:t>
            </w:r>
            <w:r w:rsidRPr="00BB7705">
              <w:rPr>
                <w:rFonts w:ascii="Times New Roman" w:hAnsi="Times New Roman"/>
                <w:b/>
                <w:bCs/>
                <w:color w:val="000000"/>
                <w:sz w:val="24"/>
              </w:rPr>
              <w:br/>
            </w:r>
            <w:r w:rsidRPr="00BB7705">
              <w:rPr>
                <w:rFonts w:ascii="Times New Roman" w:hAnsi="Times New Roman"/>
                <w:color w:val="000000"/>
                <w:sz w:val="24"/>
              </w:rPr>
              <w:t>(TS 101)</w:t>
            </w:r>
          </w:p>
        </w:tc>
      </w:tr>
      <w:tr w:rsidR="00EA49BF" w:rsidRPr="00BB7705" w14:paraId="2617ED58" w14:textId="77777777" w:rsidTr="00EA49BF">
        <w:trPr>
          <w:trHeight w:val="545"/>
          <w:jc w:val="center"/>
        </w:trPr>
        <w:tc>
          <w:tcPr>
            <w:tcW w:w="578" w:type="dxa"/>
            <w:vMerge/>
            <w:tcBorders>
              <w:top w:val="nil"/>
              <w:left w:val="single" w:sz="4" w:space="0" w:color="auto"/>
              <w:bottom w:val="single" w:sz="4" w:space="0" w:color="000000"/>
              <w:right w:val="single" w:sz="4" w:space="0" w:color="auto"/>
            </w:tcBorders>
            <w:vAlign w:val="center"/>
            <w:hideMark/>
          </w:tcPr>
          <w:p w14:paraId="5CE9942B" w14:textId="77777777" w:rsidR="00EA49BF" w:rsidRPr="00BB7705" w:rsidRDefault="00EA49BF" w:rsidP="00563470">
            <w:pPr>
              <w:jc w:val="left"/>
              <w:rPr>
                <w:rFonts w:ascii="Times New Roman" w:hAnsi="Times New Roman"/>
                <w:b/>
                <w:bCs/>
                <w:sz w:val="24"/>
              </w:rPr>
            </w:pPr>
          </w:p>
        </w:tc>
        <w:tc>
          <w:tcPr>
            <w:tcW w:w="1284" w:type="dxa"/>
            <w:tcBorders>
              <w:top w:val="nil"/>
              <w:left w:val="nil"/>
              <w:bottom w:val="single" w:sz="4" w:space="0" w:color="auto"/>
              <w:right w:val="single" w:sz="4" w:space="0" w:color="auto"/>
            </w:tcBorders>
            <w:shd w:val="clear" w:color="000000" w:fill="E2EFDA"/>
            <w:noWrap/>
            <w:vAlign w:val="center"/>
            <w:hideMark/>
          </w:tcPr>
          <w:p w14:paraId="07E62FC2"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511" w:type="dxa"/>
            <w:tcBorders>
              <w:top w:val="nil"/>
              <w:left w:val="nil"/>
              <w:bottom w:val="nil"/>
              <w:right w:val="single" w:sz="4" w:space="0" w:color="auto"/>
            </w:tcBorders>
            <w:shd w:val="clear" w:color="000000" w:fill="E2EFDA"/>
            <w:noWrap/>
            <w:vAlign w:val="center"/>
            <w:hideMark/>
          </w:tcPr>
          <w:p w14:paraId="24C2DBC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1999" w:type="dxa"/>
            <w:tcBorders>
              <w:top w:val="nil"/>
              <w:left w:val="nil"/>
              <w:bottom w:val="single" w:sz="4" w:space="0" w:color="auto"/>
              <w:right w:val="single" w:sz="4" w:space="0" w:color="auto"/>
            </w:tcBorders>
            <w:shd w:val="clear" w:color="000000" w:fill="E2EFDA"/>
            <w:noWrap/>
            <w:vAlign w:val="center"/>
            <w:hideMark/>
          </w:tcPr>
          <w:p w14:paraId="62771565"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988" w:type="dxa"/>
            <w:tcBorders>
              <w:top w:val="nil"/>
              <w:left w:val="nil"/>
              <w:bottom w:val="nil"/>
              <w:right w:val="single" w:sz="4" w:space="0" w:color="auto"/>
            </w:tcBorders>
            <w:shd w:val="clear" w:color="000000" w:fill="E2EFDA"/>
            <w:noWrap/>
            <w:vAlign w:val="center"/>
            <w:hideMark/>
          </w:tcPr>
          <w:p w14:paraId="0D7CC04D"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c>
          <w:tcPr>
            <w:tcW w:w="1283" w:type="dxa"/>
            <w:tcBorders>
              <w:top w:val="nil"/>
              <w:left w:val="nil"/>
              <w:bottom w:val="single" w:sz="4" w:space="0" w:color="auto"/>
              <w:right w:val="single" w:sz="4" w:space="0" w:color="auto"/>
            </w:tcBorders>
            <w:shd w:val="clear" w:color="000000" w:fill="E2EFDA"/>
            <w:noWrap/>
            <w:vAlign w:val="center"/>
            <w:hideMark/>
          </w:tcPr>
          <w:p w14:paraId="05EA001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87" w:type="dxa"/>
            <w:tcBorders>
              <w:top w:val="nil"/>
              <w:left w:val="nil"/>
              <w:bottom w:val="nil"/>
              <w:right w:val="single" w:sz="4" w:space="0" w:color="auto"/>
            </w:tcBorders>
            <w:shd w:val="clear" w:color="000000" w:fill="E2EFDA"/>
            <w:noWrap/>
            <w:vAlign w:val="center"/>
            <w:hideMark/>
          </w:tcPr>
          <w:p w14:paraId="7D1191EB"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w:t>
            </w:r>
          </w:p>
        </w:tc>
      </w:tr>
      <w:tr w:rsidR="00EA49BF" w:rsidRPr="00BB7705" w14:paraId="06BC917C" w14:textId="77777777" w:rsidTr="00EA49BF">
        <w:trPr>
          <w:trHeight w:val="26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EF8FDF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1284" w:type="dxa"/>
            <w:tcBorders>
              <w:top w:val="nil"/>
              <w:left w:val="nil"/>
              <w:bottom w:val="single" w:sz="4" w:space="0" w:color="auto"/>
              <w:right w:val="single" w:sz="4" w:space="0" w:color="auto"/>
            </w:tcBorders>
            <w:shd w:val="clear" w:color="auto" w:fill="auto"/>
            <w:vAlign w:val="center"/>
            <w:hideMark/>
          </w:tcPr>
          <w:p w14:paraId="3132F08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0A41325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02353DA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14:paraId="4F89ECE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79533D1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095B183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7A39CFB3" w14:textId="77777777" w:rsidTr="00EA49BF">
        <w:trPr>
          <w:trHeight w:val="26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0B25E89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1284" w:type="dxa"/>
            <w:tcBorders>
              <w:top w:val="nil"/>
              <w:left w:val="nil"/>
              <w:bottom w:val="single" w:sz="4" w:space="0" w:color="auto"/>
              <w:right w:val="single" w:sz="4" w:space="0" w:color="auto"/>
            </w:tcBorders>
            <w:shd w:val="clear" w:color="auto" w:fill="auto"/>
            <w:vAlign w:val="center"/>
            <w:hideMark/>
          </w:tcPr>
          <w:p w14:paraId="48579DB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644AB20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209B842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929204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09C7734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439D079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759A73D" w14:textId="77777777" w:rsidTr="00EA49BF">
        <w:trPr>
          <w:trHeight w:val="40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6E1F2A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1284" w:type="dxa"/>
            <w:tcBorders>
              <w:top w:val="nil"/>
              <w:left w:val="nil"/>
              <w:bottom w:val="single" w:sz="4" w:space="0" w:color="auto"/>
              <w:right w:val="single" w:sz="4" w:space="0" w:color="auto"/>
            </w:tcBorders>
            <w:shd w:val="clear" w:color="auto" w:fill="auto"/>
            <w:vAlign w:val="center"/>
            <w:hideMark/>
          </w:tcPr>
          <w:p w14:paraId="7527990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0B25CA7B"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43D581C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70DFEEB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59D5599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68D9D1F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573EF85A" w14:textId="77777777" w:rsidTr="00EA49BF">
        <w:trPr>
          <w:trHeight w:val="367"/>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157177D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1284" w:type="dxa"/>
            <w:tcBorders>
              <w:top w:val="nil"/>
              <w:left w:val="nil"/>
              <w:bottom w:val="single" w:sz="4" w:space="0" w:color="auto"/>
              <w:right w:val="single" w:sz="4" w:space="0" w:color="auto"/>
            </w:tcBorders>
            <w:shd w:val="clear" w:color="auto" w:fill="auto"/>
            <w:vAlign w:val="center"/>
            <w:hideMark/>
          </w:tcPr>
          <w:p w14:paraId="3D0F8B8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1867E59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64E0039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0F665A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07A5F76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051023E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4CEB5B91" w14:textId="77777777" w:rsidTr="00EA49BF">
        <w:trPr>
          <w:trHeight w:val="354"/>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25CA6E3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1284" w:type="dxa"/>
            <w:tcBorders>
              <w:top w:val="nil"/>
              <w:left w:val="nil"/>
              <w:bottom w:val="single" w:sz="4" w:space="0" w:color="auto"/>
              <w:right w:val="single" w:sz="4" w:space="0" w:color="auto"/>
            </w:tcBorders>
            <w:shd w:val="clear" w:color="auto" w:fill="auto"/>
            <w:vAlign w:val="center"/>
            <w:hideMark/>
          </w:tcPr>
          <w:p w14:paraId="61F2600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2A5C0ED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28B3385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7E840A7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2A932472"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69E9E461"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D64D970" w14:textId="77777777" w:rsidTr="00EA49BF">
        <w:trPr>
          <w:trHeight w:val="463"/>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C24ACF4"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1284" w:type="dxa"/>
            <w:tcBorders>
              <w:top w:val="nil"/>
              <w:left w:val="nil"/>
              <w:bottom w:val="single" w:sz="4" w:space="0" w:color="auto"/>
              <w:right w:val="single" w:sz="4" w:space="0" w:color="auto"/>
            </w:tcBorders>
            <w:shd w:val="clear" w:color="auto" w:fill="auto"/>
            <w:vAlign w:val="center"/>
            <w:hideMark/>
          </w:tcPr>
          <w:p w14:paraId="260C005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511" w:type="dxa"/>
            <w:tcBorders>
              <w:top w:val="nil"/>
              <w:left w:val="nil"/>
              <w:bottom w:val="single" w:sz="4" w:space="0" w:color="auto"/>
              <w:right w:val="single" w:sz="4" w:space="0" w:color="auto"/>
            </w:tcBorders>
            <w:shd w:val="clear" w:color="auto" w:fill="auto"/>
            <w:vAlign w:val="center"/>
            <w:hideMark/>
          </w:tcPr>
          <w:p w14:paraId="357581B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99" w:type="dxa"/>
            <w:tcBorders>
              <w:top w:val="nil"/>
              <w:left w:val="nil"/>
              <w:bottom w:val="single" w:sz="4" w:space="0" w:color="auto"/>
              <w:right w:val="single" w:sz="4" w:space="0" w:color="auto"/>
            </w:tcBorders>
            <w:shd w:val="clear" w:color="auto" w:fill="auto"/>
            <w:vAlign w:val="center"/>
            <w:hideMark/>
          </w:tcPr>
          <w:p w14:paraId="77FF06B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988" w:type="dxa"/>
            <w:tcBorders>
              <w:top w:val="nil"/>
              <w:left w:val="nil"/>
              <w:bottom w:val="single" w:sz="4" w:space="0" w:color="auto"/>
              <w:right w:val="single" w:sz="4" w:space="0" w:color="auto"/>
            </w:tcBorders>
            <w:shd w:val="clear" w:color="auto" w:fill="auto"/>
            <w:vAlign w:val="center"/>
            <w:hideMark/>
          </w:tcPr>
          <w:p w14:paraId="0DB1E9F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3" w:type="dxa"/>
            <w:tcBorders>
              <w:top w:val="nil"/>
              <w:left w:val="nil"/>
              <w:bottom w:val="single" w:sz="4" w:space="0" w:color="auto"/>
              <w:right w:val="single" w:sz="4" w:space="0" w:color="auto"/>
            </w:tcBorders>
            <w:shd w:val="clear" w:color="auto" w:fill="auto"/>
            <w:vAlign w:val="center"/>
            <w:hideMark/>
          </w:tcPr>
          <w:p w14:paraId="7D69347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1287" w:type="dxa"/>
            <w:tcBorders>
              <w:top w:val="nil"/>
              <w:left w:val="nil"/>
              <w:bottom w:val="single" w:sz="4" w:space="0" w:color="auto"/>
              <w:right w:val="single" w:sz="4" w:space="0" w:color="auto"/>
            </w:tcBorders>
            <w:shd w:val="clear" w:color="auto" w:fill="auto"/>
            <w:vAlign w:val="center"/>
            <w:hideMark/>
          </w:tcPr>
          <w:p w14:paraId="480FB378"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27497E97" w14:textId="77777777" w:rsidTr="00EA49BF">
        <w:trPr>
          <w:trHeight w:val="261"/>
          <w:jc w:val="center"/>
        </w:trPr>
        <w:tc>
          <w:tcPr>
            <w:tcW w:w="1862" w:type="dxa"/>
            <w:gridSpan w:val="2"/>
            <w:tcBorders>
              <w:top w:val="nil"/>
              <w:left w:val="nil"/>
              <w:bottom w:val="nil"/>
              <w:right w:val="nil"/>
            </w:tcBorders>
            <w:shd w:val="clear" w:color="auto" w:fill="auto"/>
            <w:noWrap/>
            <w:vAlign w:val="bottom"/>
            <w:hideMark/>
          </w:tcPr>
          <w:p w14:paraId="40F6652B"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1511" w:type="dxa"/>
            <w:tcBorders>
              <w:top w:val="nil"/>
              <w:left w:val="nil"/>
              <w:bottom w:val="nil"/>
              <w:right w:val="nil"/>
            </w:tcBorders>
            <w:shd w:val="clear" w:color="auto" w:fill="auto"/>
            <w:noWrap/>
            <w:vAlign w:val="bottom"/>
            <w:hideMark/>
          </w:tcPr>
          <w:p w14:paraId="47940766" w14:textId="77777777" w:rsidR="00EA49BF" w:rsidRPr="00BB7705" w:rsidRDefault="00EA49BF" w:rsidP="00563470">
            <w:pPr>
              <w:jc w:val="left"/>
              <w:rPr>
                <w:rFonts w:ascii="Times New Roman" w:hAnsi="Times New Roman"/>
                <w:color w:val="000000"/>
                <w:sz w:val="24"/>
              </w:rPr>
            </w:pPr>
          </w:p>
        </w:tc>
        <w:tc>
          <w:tcPr>
            <w:tcW w:w="1999" w:type="dxa"/>
            <w:tcBorders>
              <w:top w:val="nil"/>
              <w:left w:val="nil"/>
              <w:bottom w:val="nil"/>
              <w:right w:val="nil"/>
            </w:tcBorders>
            <w:shd w:val="clear" w:color="auto" w:fill="auto"/>
            <w:noWrap/>
            <w:vAlign w:val="bottom"/>
            <w:hideMark/>
          </w:tcPr>
          <w:p w14:paraId="14ECB9A9" w14:textId="77777777" w:rsidR="00EA49BF" w:rsidRPr="00BB7705" w:rsidRDefault="00EA49BF" w:rsidP="00563470">
            <w:pPr>
              <w:jc w:val="left"/>
              <w:rPr>
                <w:rFonts w:ascii="Times New Roman" w:hAnsi="Times New Roman"/>
                <w:sz w:val="24"/>
              </w:rPr>
            </w:pPr>
          </w:p>
        </w:tc>
        <w:tc>
          <w:tcPr>
            <w:tcW w:w="1988" w:type="dxa"/>
            <w:tcBorders>
              <w:top w:val="nil"/>
              <w:left w:val="nil"/>
              <w:bottom w:val="nil"/>
              <w:right w:val="nil"/>
            </w:tcBorders>
            <w:shd w:val="clear" w:color="auto" w:fill="auto"/>
            <w:noWrap/>
            <w:vAlign w:val="bottom"/>
            <w:hideMark/>
          </w:tcPr>
          <w:p w14:paraId="589B478F" w14:textId="77777777" w:rsidR="00EA49BF" w:rsidRPr="00BB7705" w:rsidRDefault="00EA49BF" w:rsidP="00563470">
            <w:pPr>
              <w:jc w:val="left"/>
              <w:rPr>
                <w:rFonts w:ascii="Times New Roman" w:hAnsi="Times New Roman"/>
                <w:sz w:val="24"/>
              </w:rPr>
            </w:pPr>
          </w:p>
        </w:tc>
        <w:tc>
          <w:tcPr>
            <w:tcW w:w="1283" w:type="dxa"/>
            <w:tcBorders>
              <w:top w:val="nil"/>
              <w:left w:val="nil"/>
              <w:bottom w:val="nil"/>
              <w:right w:val="nil"/>
            </w:tcBorders>
            <w:shd w:val="clear" w:color="auto" w:fill="auto"/>
            <w:noWrap/>
            <w:vAlign w:val="bottom"/>
            <w:hideMark/>
          </w:tcPr>
          <w:p w14:paraId="58151782" w14:textId="77777777" w:rsidR="00EA49BF" w:rsidRPr="00BB7705" w:rsidRDefault="00EA49BF" w:rsidP="00563470">
            <w:pPr>
              <w:jc w:val="left"/>
              <w:rPr>
                <w:rFonts w:ascii="Times New Roman" w:hAnsi="Times New Roman"/>
                <w:sz w:val="24"/>
              </w:rPr>
            </w:pPr>
          </w:p>
        </w:tc>
        <w:tc>
          <w:tcPr>
            <w:tcW w:w="1287" w:type="dxa"/>
            <w:tcBorders>
              <w:top w:val="nil"/>
              <w:left w:val="nil"/>
              <w:bottom w:val="nil"/>
              <w:right w:val="nil"/>
            </w:tcBorders>
            <w:shd w:val="clear" w:color="auto" w:fill="auto"/>
            <w:noWrap/>
            <w:vAlign w:val="bottom"/>
            <w:hideMark/>
          </w:tcPr>
          <w:p w14:paraId="3C33B8E8" w14:textId="77777777" w:rsidR="00EA49BF" w:rsidRPr="00BB7705" w:rsidRDefault="00EA49BF" w:rsidP="00563470">
            <w:pPr>
              <w:jc w:val="left"/>
              <w:rPr>
                <w:rFonts w:ascii="Times New Roman" w:hAnsi="Times New Roman"/>
                <w:sz w:val="24"/>
              </w:rPr>
            </w:pPr>
          </w:p>
        </w:tc>
      </w:tr>
    </w:tbl>
    <w:p w14:paraId="2F6EF81B" w14:textId="77777777" w:rsidR="00120CE3" w:rsidRPr="00BB7705" w:rsidRDefault="00120CE3" w:rsidP="00563470">
      <w:pPr>
        <w:rPr>
          <w:rFonts w:ascii="Times New Roman" w:hAnsi="Times New Roman"/>
          <w:sz w:val="24"/>
        </w:rPr>
      </w:pPr>
    </w:p>
    <w:p w14:paraId="4E28D2CE" w14:textId="77777777" w:rsidR="00E60593" w:rsidRPr="00BB7705" w:rsidRDefault="00E6059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1E2049F" w14:textId="77777777" w:rsidR="00120CE3" w:rsidRPr="00BB7705" w:rsidRDefault="00120CE3" w:rsidP="00563470">
      <w:pPr>
        <w:rPr>
          <w:rFonts w:ascii="Times New Roman" w:hAnsi="Times New Roman"/>
          <w:sz w:val="24"/>
        </w:rPr>
      </w:pPr>
    </w:p>
    <w:tbl>
      <w:tblPr>
        <w:tblW w:w="9649" w:type="dxa"/>
        <w:jc w:val="center"/>
        <w:tblCellMar>
          <w:left w:w="70" w:type="dxa"/>
          <w:right w:w="70" w:type="dxa"/>
        </w:tblCellMar>
        <w:tblLook w:val="04A0" w:firstRow="1" w:lastRow="0" w:firstColumn="1" w:lastColumn="0" w:noHBand="0" w:noVBand="1"/>
      </w:tblPr>
      <w:tblGrid>
        <w:gridCol w:w="1426"/>
        <w:gridCol w:w="3658"/>
        <w:gridCol w:w="4565"/>
      </w:tblGrid>
      <w:tr w:rsidR="00EA49BF" w:rsidRPr="00BB7705" w14:paraId="26798B1C" w14:textId="77777777" w:rsidTr="00C92540">
        <w:trPr>
          <w:trHeight w:val="614"/>
          <w:jc w:val="center"/>
        </w:trPr>
        <w:tc>
          <w:tcPr>
            <w:tcW w:w="964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E42DF33"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4.4. a) 4. számú táblázat -  Hátrányos és halmozottan hátrányos helyzet</w:t>
            </w:r>
          </w:p>
        </w:tc>
      </w:tr>
      <w:tr w:rsidR="00EA49BF" w:rsidRPr="00BB7705" w14:paraId="75011C68" w14:textId="77777777" w:rsidTr="00C92540">
        <w:trPr>
          <w:trHeight w:val="1608"/>
          <w:jc w:val="center"/>
        </w:trPr>
        <w:tc>
          <w:tcPr>
            <w:tcW w:w="1426"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FDA7403" w14:textId="77777777" w:rsidR="00EA49BF" w:rsidRPr="00BB7705" w:rsidRDefault="00EA49BF" w:rsidP="00563470">
            <w:pPr>
              <w:jc w:val="center"/>
              <w:rPr>
                <w:rFonts w:ascii="Times New Roman" w:hAnsi="Times New Roman"/>
                <w:b/>
                <w:bCs/>
                <w:sz w:val="24"/>
              </w:rPr>
            </w:pPr>
            <w:r w:rsidRPr="00BB7705">
              <w:rPr>
                <w:rFonts w:ascii="Times New Roman" w:hAnsi="Times New Roman"/>
                <w:b/>
                <w:bCs/>
                <w:sz w:val="24"/>
              </w:rPr>
              <w:t>Év</w:t>
            </w:r>
          </w:p>
        </w:tc>
        <w:tc>
          <w:tcPr>
            <w:tcW w:w="3658" w:type="dxa"/>
            <w:tcBorders>
              <w:top w:val="nil"/>
              <w:left w:val="nil"/>
              <w:bottom w:val="single" w:sz="4" w:space="0" w:color="auto"/>
              <w:right w:val="single" w:sz="4" w:space="0" w:color="auto"/>
            </w:tcBorders>
            <w:shd w:val="clear" w:color="000000" w:fill="E2EFDA"/>
            <w:vAlign w:val="center"/>
            <w:hideMark/>
          </w:tcPr>
          <w:p w14:paraId="1AA14B78"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 xml:space="preserve">Megállapított hátrányos helyzetű gyermekek és nagykorúvá vált gyermekek száma </w:t>
            </w:r>
            <w:r w:rsidRPr="00BB7705">
              <w:rPr>
                <w:rFonts w:ascii="Times New Roman" w:hAnsi="Times New Roman"/>
                <w:color w:val="000000"/>
                <w:sz w:val="24"/>
              </w:rPr>
              <w:t>(TS 114)</w:t>
            </w:r>
          </w:p>
        </w:tc>
        <w:tc>
          <w:tcPr>
            <w:tcW w:w="4565" w:type="dxa"/>
            <w:tcBorders>
              <w:top w:val="nil"/>
              <w:left w:val="nil"/>
              <w:bottom w:val="single" w:sz="4" w:space="0" w:color="auto"/>
              <w:right w:val="single" w:sz="4" w:space="0" w:color="auto"/>
            </w:tcBorders>
            <w:shd w:val="clear" w:color="000000" w:fill="E2EFDA"/>
            <w:vAlign w:val="center"/>
            <w:hideMark/>
          </w:tcPr>
          <w:p w14:paraId="38D8ECCC"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Megállapított halmozottan hátrányos helyzetű gyermekek és nagykorúvá vált gyermekek száma</w:t>
            </w:r>
            <w:r w:rsidRPr="00BB7705">
              <w:rPr>
                <w:rFonts w:ascii="Times New Roman" w:hAnsi="Times New Roman"/>
                <w:b/>
                <w:bCs/>
                <w:color w:val="000000"/>
                <w:sz w:val="24"/>
              </w:rPr>
              <w:br/>
            </w:r>
            <w:r w:rsidRPr="00BB7705">
              <w:rPr>
                <w:rFonts w:ascii="Times New Roman" w:hAnsi="Times New Roman"/>
                <w:color w:val="000000"/>
                <w:sz w:val="24"/>
              </w:rPr>
              <w:t>(TS 113)</w:t>
            </w:r>
          </w:p>
        </w:tc>
      </w:tr>
      <w:tr w:rsidR="00EA49BF" w:rsidRPr="00BB7705" w14:paraId="60772242" w14:textId="77777777" w:rsidTr="00C92540">
        <w:trPr>
          <w:trHeight w:val="584"/>
          <w:jc w:val="center"/>
        </w:trPr>
        <w:tc>
          <w:tcPr>
            <w:tcW w:w="1426" w:type="dxa"/>
            <w:vMerge/>
            <w:tcBorders>
              <w:top w:val="nil"/>
              <w:left w:val="single" w:sz="4" w:space="0" w:color="auto"/>
              <w:bottom w:val="single" w:sz="4" w:space="0" w:color="auto"/>
              <w:right w:val="single" w:sz="4" w:space="0" w:color="auto"/>
            </w:tcBorders>
            <w:vAlign w:val="center"/>
            <w:hideMark/>
          </w:tcPr>
          <w:p w14:paraId="46ABBADE" w14:textId="77777777" w:rsidR="00EA49BF" w:rsidRPr="00BB7705" w:rsidRDefault="00EA49BF" w:rsidP="00563470">
            <w:pPr>
              <w:jc w:val="left"/>
              <w:rPr>
                <w:rFonts w:ascii="Times New Roman" w:hAnsi="Times New Roman"/>
                <w:b/>
                <w:bCs/>
                <w:sz w:val="24"/>
              </w:rPr>
            </w:pPr>
          </w:p>
        </w:tc>
        <w:tc>
          <w:tcPr>
            <w:tcW w:w="3658" w:type="dxa"/>
            <w:tcBorders>
              <w:top w:val="nil"/>
              <w:left w:val="nil"/>
              <w:bottom w:val="single" w:sz="4" w:space="0" w:color="auto"/>
              <w:right w:val="single" w:sz="4" w:space="0" w:color="auto"/>
            </w:tcBorders>
            <w:shd w:val="clear" w:color="000000" w:fill="E2EFDA"/>
            <w:noWrap/>
            <w:vAlign w:val="center"/>
            <w:hideMark/>
          </w:tcPr>
          <w:p w14:paraId="452C9E81"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4565" w:type="dxa"/>
            <w:tcBorders>
              <w:top w:val="nil"/>
              <w:left w:val="nil"/>
              <w:bottom w:val="single" w:sz="4" w:space="0" w:color="auto"/>
              <w:right w:val="single" w:sz="4" w:space="0" w:color="auto"/>
            </w:tcBorders>
            <w:shd w:val="clear" w:color="000000" w:fill="E2EFDA"/>
            <w:noWrap/>
            <w:vAlign w:val="center"/>
            <w:hideMark/>
          </w:tcPr>
          <w:p w14:paraId="5BC99C1E" w14:textId="77777777" w:rsidR="00EA49BF" w:rsidRPr="00BB7705" w:rsidRDefault="00EA49BF"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EA49BF" w:rsidRPr="00BB7705" w14:paraId="2612AF63" w14:textId="77777777" w:rsidTr="00C92540">
        <w:trPr>
          <w:trHeight w:val="280"/>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556A256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2016</w:t>
            </w:r>
          </w:p>
        </w:tc>
        <w:tc>
          <w:tcPr>
            <w:tcW w:w="3658" w:type="dxa"/>
            <w:tcBorders>
              <w:top w:val="nil"/>
              <w:left w:val="nil"/>
              <w:bottom w:val="single" w:sz="4" w:space="0" w:color="auto"/>
              <w:right w:val="single" w:sz="4" w:space="0" w:color="auto"/>
            </w:tcBorders>
            <w:shd w:val="clear" w:color="auto" w:fill="auto"/>
            <w:vAlign w:val="center"/>
            <w:hideMark/>
          </w:tcPr>
          <w:p w14:paraId="6428C730"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0B6E6B2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C92E3A3" w14:textId="77777777" w:rsidTr="00C92540">
        <w:trPr>
          <w:trHeight w:val="280"/>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35DF1D1E"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2017</w:t>
            </w:r>
          </w:p>
        </w:tc>
        <w:tc>
          <w:tcPr>
            <w:tcW w:w="3658" w:type="dxa"/>
            <w:tcBorders>
              <w:top w:val="nil"/>
              <w:left w:val="nil"/>
              <w:bottom w:val="single" w:sz="4" w:space="0" w:color="auto"/>
              <w:right w:val="single" w:sz="4" w:space="0" w:color="auto"/>
            </w:tcBorders>
            <w:shd w:val="clear" w:color="auto" w:fill="auto"/>
            <w:vAlign w:val="center"/>
            <w:hideMark/>
          </w:tcPr>
          <w:p w14:paraId="4B6CCB8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27CA079D"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41455DB" w14:textId="77777777" w:rsidTr="00C92540">
        <w:trPr>
          <w:trHeight w:val="432"/>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7A33904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2018</w:t>
            </w:r>
          </w:p>
        </w:tc>
        <w:tc>
          <w:tcPr>
            <w:tcW w:w="3658" w:type="dxa"/>
            <w:tcBorders>
              <w:top w:val="nil"/>
              <w:left w:val="nil"/>
              <w:bottom w:val="single" w:sz="4" w:space="0" w:color="auto"/>
              <w:right w:val="single" w:sz="4" w:space="0" w:color="auto"/>
            </w:tcBorders>
            <w:shd w:val="clear" w:color="auto" w:fill="auto"/>
            <w:vAlign w:val="center"/>
            <w:hideMark/>
          </w:tcPr>
          <w:p w14:paraId="27329FC7"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5C2860B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3ED1A185" w14:textId="77777777" w:rsidTr="00C92540">
        <w:trPr>
          <w:trHeight w:val="394"/>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6B2E7D8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2019</w:t>
            </w:r>
          </w:p>
        </w:tc>
        <w:tc>
          <w:tcPr>
            <w:tcW w:w="3658" w:type="dxa"/>
            <w:tcBorders>
              <w:top w:val="nil"/>
              <w:left w:val="nil"/>
              <w:bottom w:val="single" w:sz="4" w:space="0" w:color="auto"/>
              <w:right w:val="single" w:sz="4" w:space="0" w:color="auto"/>
            </w:tcBorders>
            <w:shd w:val="clear" w:color="auto" w:fill="auto"/>
            <w:vAlign w:val="center"/>
            <w:hideMark/>
          </w:tcPr>
          <w:p w14:paraId="7193D055"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4EAC309C"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0396445F" w14:textId="77777777" w:rsidTr="00C92540">
        <w:trPr>
          <w:trHeight w:val="379"/>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0B2E44C9"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2020</w:t>
            </w:r>
          </w:p>
        </w:tc>
        <w:tc>
          <w:tcPr>
            <w:tcW w:w="3658" w:type="dxa"/>
            <w:tcBorders>
              <w:top w:val="nil"/>
              <w:left w:val="nil"/>
              <w:bottom w:val="single" w:sz="4" w:space="0" w:color="auto"/>
              <w:right w:val="single" w:sz="4" w:space="0" w:color="auto"/>
            </w:tcBorders>
            <w:shd w:val="clear" w:color="auto" w:fill="auto"/>
            <w:vAlign w:val="center"/>
            <w:hideMark/>
          </w:tcPr>
          <w:p w14:paraId="091181DA"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7FAF4FD3"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1411215A" w14:textId="77777777" w:rsidTr="00C92540">
        <w:trPr>
          <w:trHeight w:val="496"/>
          <w:jc w:val="center"/>
        </w:trPr>
        <w:tc>
          <w:tcPr>
            <w:tcW w:w="1426" w:type="dxa"/>
            <w:tcBorders>
              <w:top w:val="nil"/>
              <w:left w:val="single" w:sz="4" w:space="0" w:color="auto"/>
              <w:bottom w:val="single" w:sz="4" w:space="0" w:color="auto"/>
              <w:right w:val="single" w:sz="4" w:space="0" w:color="auto"/>
            </w:tcBorders>
            <w:shd w:val="clear" w:color="auto" w:fill="auto"/>
            <w:vAlign w:val="center"/>
            <w:hideMark/>
          </w:tcPr>
          <w:p w14:paraId="36C9A79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2021</w:t>
            </w:r>
          </w:p>
        </w:tc>
        <w:tc>
          <w:tcPr>
            <w:tcW w:w="3658" w:type="dxa"/>
            <w:tcBorders>
              <w:top w:val="nil"/>
              <w:left w:val="nil"/>
              <w:bottom w:val="single" w:sz="4" w:space="0" w:color="auto"/>
              <w:right w:val="single" w:sz="4" w:space="0" w:color="auto"/>
            </w:tcBorders>
            <w:shd w:val="clear" w:color="auto" w:fill="auto"/>
            <w:vAlign w:val="center"/>
            <w:hideMark/>
          </w:tcPr>
          <w:p w14:paraId="712EEC5F"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c>
          <w:tcPr>
            <w:tcW w:w="4565" w:type="dxa"/>
            <w:tcBorders>
              <w:top w:val="nil"/>
              <w:left w:val="nil"/>
              <w:bottom w:val="single" w:sz="4" w:space="0" w:color="auto"/>
              <w:right w:val="single" w:sz="4" w:space="0" w:color="auto"/>
            </w:tcBorders>
            <w:shd w:val="clear" w:color="auto" w:fill="auto"/>
            <w:vAlign w:val="center"/>
            <w:hideMark/>
          </w:tcPr>
          <w:p w14:paraId="302EF246" w14:textId="77777777" w:rsidR="00EA49BF" w:rsidRPr="00BB7705" w:rsidRDefault="00EA49BF" w:rsidP="00563470">
            <w:pPr>
              <w:jc w:val="center"/>
              <w:rPr>
                <w:rFonts w:ascii="Times New Roman" w:hAnsi="Times New Roman"/>
                <w:sz w:val="24"/>
              </w:rPr>
            </w:pPr>
            <w:r w:rsidRPr="00BB7705">
              <w:rPr>
                <w:rFonts w:ascii="Times New Roman" w:hAnsi="Times New Roman"/>
                <w:sz w:val="24"/>
              </w:rPr>
              <w:t>0</w:t>
            </w:r>
          </w:p>
        </w:tc>
      </w:tr>
      <w:tr w:rsidR="00EA49BF" w:rsidRPr="00BB7705" w14:paraId="4062F3A5" w14:textId="77777777" w:rsidTr="00C92540">
        <w:trPr>
          <w:trHeight w:val="280"/>
          <w:jc w:val="center"/>
        </w:trPr>
        <w:tc>
          <w:tcPr>
            <w:tcW w:w="5084" w:type="dxa"/>
            <w:gridSpan w:val="2"/>
            <w:tcBorders>
              <w:top w:val="nil"/>
              <w:left w:val="nil"/>
              <w:bottom w:val="nil"/>
              <w:right w:val="nil"/>
            </w:tcBorders>
            <w:shd w:val="clear" w:color="auto" w:fill="auto"/>
            <w:noWrap/>
            <w:vAlign w:val="bottom"/>
            <w:hideMark/>
          </w:tcPr>
          <w:p w14:paraId="70393CD4" w14:textId="77777777" w:rsidR="00EA49BF" w:rsidRPr="00BB7705" w:rsidRDefault="00EA49BF" w:rsidP="00563470">
            <w:pPr>
              <w:jc w:val="left"/>
              <w:rPr>
                <w:rFonts w:ascii="Times New Roman" w:hAnsi="Times New Roman"/>
                <w:color w:val="000000"/>
                <w:sz w:val="24"/>
              </w:rPr>
            </w:pPr>
            <w:r w:rsidRPr="00BB7705">
              <w:rPr>
                <w:rFonts w:ascii="Times New Roman" w:hAnsi="Times New Roman"/>
                <w:color w:val="000000"/>
                <w:sz w:val="24"/>
              </w:rPr>
              <w:t>Forrás: TeIR, KSH Tstar</w:t>
            </w:r>
          </w:p>
        </w:tc>
        <w:tc>
          <w:tcPr>
            <w:tcW w:w="4565" w:type="dxa"/>
            <w:tcBorders>
              <w:top w:val="nil"/>
              <w:left w:val="nil"/>
              <w:bottom w:val="nil"/>
              <w:right w:val="nil"/>
            </w:tcBorders>
            <w:shd w:val="clear" w:color="auto" w:fill="auto"/>
            <w:noWrap/>
            <w:vAlign w:val="bottom"/>
            <w:hideMark/>
          </w:tcPr>
          <w:p w14:paraId="5EDF87A0" w14:textId="77777777" w:rsidR="00EA49BF" w:rsidRPr="00BB7705" w:rsidRDefault="00EA49BF" w:rsidP="00563470">
            <w:pPr>
              <w:jc w:val="left"/>
              <w:rPr>
                <w:rFonts w:ascii="Times New Roman" w:hAnsi="Times New Roman"/>
                <w:color w:val="000000"/>
                <w:sz w:val="24"/>
              </w:rPr>
            </w:pPr>
          </w:p>
        </w:tc>
      </w:tr>
    </w:tbl>
    <w:p w14:paraId="5A20FE8D" w14:textId="77777777" w:rsidR="00120CE3" w:rsidRPr="00BB7705" w:rsidRDefault="00120CE3" w:rsidP="00563470">
      <w:pPr>
        <w:rPr>
          <w:rFonts w:ascii="Times New Roman" w:hAnsi="Times New Roman"/>
          <w:sz w:val="24"/>
        </w:rPr>
      </w:pPr>
    </w:p>
    <w:p w14:paraId="0E966FB9"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EB1E574" w14:textId="3F5EEDF0"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37DAEE60" wp14:editId="73D45F9F">
            <wp:extent cx="5835650" cy="3067050"/>
            <wp:effectExtent l="0" t="0" r="12700" b="0"/>
            <wp:docPr id="1359457587" name="Diagram 1">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76C25F6" w14:textId="77777777" w:rsidR="00EA49BF" w:rsidRPr="00BB7705" w:rsidRDefault="00EA49B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018B5F0" w14:textId="77777777" w:rsidR="006228E5" w:rsidRPr="00BB7705" w:rsidRDefault="006228E5" w:rsidP="00563470">
      <w:pPr>
        <w:rPr>
          <w:rFonts w:ascii="Times New Roman" w:hAnsi="Times New Roman"/>
          <w:b/>
          <w:sz w:val="24"/>
          <w:u w:val="single"/>
        </w:rPr>
      </w:pPr>
      <w:r w:rsidRPr="00BB7705">
        <w:rPr>
          <w:rFonts w:ascii="Times New Roman" w:hAnsi="Times New Roman"/>
          <w:sz w:val="24"/>
        </w:rPr>
        <w:t xml:space="preserve">A jegyző kérelemre, külön határozatban dönt a rendszeres gyermekvédelmi kedvezményre jogosult gyermek és nagykorúvá vált gyermek hátrányos, vagy halmozottan hátrányos helyzetéről. A minősítéshez a gyermekvédelmi törvény három körülmény mérlegelését írja elő, ha ezek közül egy fennáll megállapítható a hátrányos, ha kettő fennáll a halmozottan hátrányos helyzet.   </w:t>
      </w:r>
    </w:p>
    <w:p w14:paraId="3F08897C" w14:textId="77777777" w:rsidR="006228E5" w:rsidRPr="00BB7705" w:rsidRDefault="006228E5" w:rsidP="00563470">
      <w:pPr>
        <w:rPr>
          <w:rFonts w:ascii="Times New Roman" w:hAnsi="Times New Roman"/>
          <w:sz w:val="24"/>
        </w:rPr>
      </w:pPr>
    </w:p>
    <w:p w14:paraId="458F36F5" w14:textId="77777777" w:rsidR="006228E5" w:rsidRPr="00BB7705" w:rsidRDefault="006228E5" w:rsidP="00563470">
      <w:pPr>
        <w:rPr>
          <w:rFonts w:ascii="Times New Roman" w:hAnsi="Times New Roman"/>
          <w:sz w:val="24"/>
        </w:rPr>
      </w:pPr>
      <w:r w:rsidRPr="00BB7705">
        <w:rPr>
          <w:rFonts w:ascii="Times New Roman" w:hAnsi="Times New Roman"/>
          <w:sz w:val="24"/>
        </w:rPr>
        <w:t>A mérlegelendő körülmények az alábbiak:</w:t>
      </w:r>
    </w:p>
    <w:p w14:paraId="223C37D6" w14:textId="77777777" w:rsidR="006228E5" w:rsidRPr="00BB7705" w:rsidRDefault="006228E5" w:rsidP="00563470">
      <w:pPr>
        <w:rPr>
          <w:rFonts w:ascii="Times New Roman" w:hAnsi="Times New Roman"/>
          <w:sz w:val="24"/>
        </w:rPr>
      </w:pPr>
      <w:r w:rsidRPr="00BB7705">
        <w:rPr>
          <w:rFonts w:ascii="Times New Roman" w:hAnsi="Times New Roman"/>
          <w:sz w:val="24"/>
        </w:rPr>
        <w:t>- a szülő/gyám iskolai végzettsége a rendszeres gyermekvédelmi kedvezmény igénylésekor legfeljebb alapfokú iskolai végzettség,</w:t>
      </w:r>
    </w:p>
    <w:p w14:paraId="7B36D69E" w14:textId="77777777" w:rsidR="006228E5" w:rsidRPr="00BB7705" w:rsidRDefault="006228E5" w:rsidP="00563470">
      <w:pPr>
        <w:rPr>
          <w:rFonts w:ascii="Times New Roman" w:hAnsi="Times New Roman"/>
          <w:sz w:val="24"/>
        </w:rPr>
      </w:pPr>
      <w:r w:rsidRPr="00BB7705">
        <w:rPr>
          <w:rFonts w:ascii="Times New Roman" w:hAnsi="Times New Roman"/>
          <w:sz w:val="24"/>
        </w:rPr>
        <w:t>- a szülő/gyám alacsony foglalkoztatottságú, (aktívkorúak ellátásában részesül vagy 12 hónapja nyilvántartott álláskereső),</w:t>
      </w:r>
    </w:p>
    <w:p w14:paraId="01D46F5A" w14:textId="77777777" w:rsidR="006228E5" w:rsidRPr="00BB7705" w:rsidRDefault="006228E5" w:rsidP="00563470">
      <w:pPr>
        <w:rPr>
          <w:rFonts w:ascii="Times New Roman" w:hAnsi="Times New Roman"/>
          <w:sz w:val="24"/>
        </w:rPr>
      </w:pPr>
      <w:r w:rsidRPr="00BB7705">
        <w:rPr>
          <w:rFonts w:ascii="Times New Roman" w:hAnsi="Times New Roman"/>
          <w:sz w:val="24"/>
        </w:rPr>
        <w:t>- elégtelen lakáskörülmény, lakókörnyezet vagy szegregátumként nyilvántartott településrészen él a család.</w:t>
      </w:r>
    </w:p>
    <w:p w14:paraId="4DC07E3A" w14:textId="77777777" w:rsidR="006228E5" w:rsidRPr="00BB7705" w:rsidRDefault="006228E5" w:rsidP="00563470">
      <w:pPr>
        <w:rPr>
          <w:rFonts w:ascii="Times New Roman" w:hAnsi="Times New Roman"/>
          <w:sz w:val="24"/>
        </w:rPr>
      </w:pPr>
      <w:r w:rsidRPr="00BB7705">
        <w:rPr>
          <w:rFonts w:ascii="Times New Roman" w:hAnsi="Times New Roman"/>
          <w:sz w:val="24"/>
        </w:rPr>
        <w:t>Jellemzően a családok nem igénylik a hátrányos-, halmozottan hátrányos helyzet megállapítását, Velemben ilyen eset egyáltalán nem volt.</w:t>
      </w:r>
    </w:p>
    <w:p w14:paraId="6CB74931" w14:textId="77777777" w:rsidR="006228E5" w:rsidRDefault="006228E5" w:rsidP="00563470">
      <w:pPr>
        <w:rPr>
          <w:rFonts w:ascii="Times New Roman" w:eastAsia="Garamond" w:hAnsi="Times New Roman"/>
          <w:b/>
          <w:color w:val="FF0000"/>
          <w:sz w:val="24"/>
        </w:rPr>
      </w:pPr>
    </w:p>
    <w:p w14:paraId="26C1AFA2" w14:textId="77777777" w:rsidR="00802E50" w:rsidRPr="00F424E6" w:rsidRDefault="00802E50" w:rsidP="00802E50">
      <w:pPr>
        <w:autoSpaceDE w:val="0"/>
        <w:autoSpaceDN w:val="0"/>
        <w:adjustRightInd w:val="0"/>
        <w:rPr>
          <w:rFonts w:ascii="Times New Roman" w:hAnsi="Times New Roman"/>
          <w:sz w:val="24"/>
        </w:rPr>
      </w:pPr>
      <w:r w:rsidRPr="00F424E6">
        <w:rPr>
          <w:rFonts w:ascii="Times New Roman" w:hAnsi="Times New Roman"/>
          <w:sz w:val="24"/>
        </w:rPr>
        <w:t>A településen lakóhellyel rendelkező hátrányos helyzetű gyermekekről csak részben rendelkezünk adatokkal. A halmozottan hátrányos helyzetű gyermekekről az önkormányzat a szülő által megtett önkéntes nyilatkozata alapján a rendszeres gyermekvédelmi kedvezmény megállapítása során szerez információt. A sajátos nevelési igényű és beilleszkedési, tanulási, magatartási nehézséggel küzdő gyermekek, tanulók óvodai, iskolai ellátása vonatkozásában az önkormányzat nem rendelkezik adattal. Az ellátás minősége és intenzitása ezáltal teljes értékűen nem megítélhető.</w:t>
      </w:r>
    </w:p>
    <w:p w14:paraId="069BEC37" w14:textId="77777777" w:rsidR="00802E50" w:rsidRPr="00802E50" w:rsidRDefault="00802E50" w:rsidP="00802E50">
      <w:pPr>
        <w:pStyle w:val="NormlCalibri11"/>
        <w:pBdr>
          <w:top w:val="none" w:sz="0" w:space="0" w:color="auto"/>
          <w:left w:val="none" w:sz="0" w:space="0" w:color="auto"/>
          <w:bottom w:val="none" w:sz="0" w:space="0" w:color="auto"/>
          <w:right w:val="none" w:sz="0" w:space="0" w:color="auto"/>
        </w:pBdr>
        <w:rPr>
          <w:rFonts w:eastAsia="Garamond"/>
        </w:rPr>
      </w:pPr>
    </w:p>
    <w:p w14:paraId="5A8461C6" w14:textId="21CF919A" w:rsidR="00D43C14" w:rsidRPr="001023BA" w:rsidRDefault="00D43C14" w:rsidP="001023BA">
      <w:pPr>
        <w:pStyle w:val="Listaszerbekezds"/>
        <w:numPr>
          <w:ilvl w:val="0"/>
          <w:numId w:val="6"/>
        </w:numPr>
        <w:autoSpaceDE w:val="0"/>
        <w:autoSpaceDN w:val="0"/>
        <w:adjustRightInd w:val="0"/>
        <w:spacing w:after="20"/>
        <w:rPr>
          <w:rFonts w:ascii="Times New Roman" w:hAnsi="Times New Roman"/>
          <w:sz w:val="24"/>
        </w:rPr>
      </w:pPr>
      <w:r w:rsidRPr="001023BA">
        <w:rPr>
          <w:rFonts w:ascii="Times New Roman" w:hAnsi="Times New Roman"/>
          <w:sz w:val="24"/>
        </w:rPr>
        <w:t>a közneveléshez kapcsolódó kiegészítő szolgáltatások (pl. iskolára/óvodára jutó gyógypedagógusok, iskolapszichológusok száma stb.)</w:t>
      </w:r>
    </w:p>
    <w:p w14:paraId="672216BF" w14:textId="77777777" w:rsidR="001023BA" w:rsidRDefault="001023BA" w:rsidP="001023BA">
      <w:pPr>
        <w:pStyle w:val="NormlCalibri11"/>
        <w:pBdr>
          <w:top w:val="none" w:sz="0" w:space="0" w:color="auto"/>
          <w:left w:val="none" w:sz="0" w:space="0" w:color="auto"/>
          <w:bottom w:val="none" w:sz="0" w:space="0" w:color="auto"/>
          <w:right w:val="none" w:sz="0" w:space="0" w:color="auto"/>
        </w:pBdr>
      </w:pPr>
    </w:p>
    <w:p w14:paraId="1F420D7E" w14:textId="77777777" w:rsidR="001023BA" w:rsidRDefault="001023BA" w:rsidP="001023BA">
      <w:pPr>
        <w:pStyle w:val="NormlCalibri11"/>
        <w:pBdr>
          <w:top w:val="none" w:sz="0" w:space="0" w:color="auto"/>
          <w:left w:val="none" w:sz="0" w:space="0" w:color="auto"/>
          <w:bottom w:val="none" w:sz="0" w:space="0" w:color="auto"/>
          <w:right w:val="none" w:sz="0" w:space="0" w:color="auto"/>
        </w:pBdr>
      </w:pPr>
    </w:p>
    <w:p w14:paraId="6B116DF8"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A településen működő óvodában ilyen szakember nincsen.</w:t>
      </w:r>
    </w:p>
    <w:p w14:paraId="16B4B789" w14:textId="77777777" w:rsidR="001023BA" w:rsidRPr="00F424E6" w:rsidRDefault="001023BA" w:rsidP="001023BA">
      <w:pPr>
        <w:autoSpaceDE w:val="0"/>
        <w:autoSpaceDN w:val="0"/>
        <w:adjustRightInd w:val="0"/>
        <w:spacing w:after="20"/>
        <w:ind w:firstLine="142"/>
        <w:rPr>
          <w:rFonts w:ascii="Times New Roman" w:hAnsi="Times New Roman"/>
          <w:i/>
          <w:iCs/>
          <w:sz w:val="24"/>
        </w:rPr>
      </w:pPr>
    </w:p>
    <w:p w14:paraId="2DF1C0BD" w14:textId="77777777"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c)</w:t>
      </w:r>
      <w:r w:rsidRPr="00F424E6">
        <w:rPr>
          <w:rFonts w:ascii="Times New Roman" w:hAnsi="Times New Roman"/>
          <w:sz w:val="24"/>
        </w:rPr>
        <w:t xml:space="preserve"> hátrányos megkülönböztetés és jogellenes elkülönítés az oktatás, képzés területén, az intézmények között és az egyes intézményeken belüli szegregációs </w:t>
      </w:r>
    </w:p>
    <w:p w14:paraId="2E7BCE74" w14:textId="77777777" w:rsidR="001023BA" w:rsidRPr="00F424E6" w:rsidRDefault="001023BA" w:rsidP="001023BA">
      <w:pPr>
        <w:rPr>
          <w:rFonts w:ascii="Times New Roman" w:hAnsi="Times New Roman"/>
          <w:sz w:val="24"/>
        </w:rPr>
      </w:pPr>
    </w:p>
    <w:p w14:paraId="5EAC1008"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Nincs ilyenről tudomásunk.</w:t>
      </w:r>
    </w:p>
    <w:p w14:paraId="7CAB6396" w14:textId="77777777" w:rsidR="00EA2FF2" w:rsidRDefault="00EA2FF2" w:rsidP="001023BA">
      <w:pPr>
        <w:autoSpaceDE w:val="0"/>
        <w:autoSpaceDN w:val="0"/>
        <w:adjustRightInd w:val="0"/>
        <w:spacing w:after="20"/>
        <w:ind w:firstLine="142"/>
        <w:rPr>
          <w:rFonts w:ascii="Times New Roman" w:hAnsi="Times New Roman"/>
          <w:i/>
          <w:iCs/>
          <w:sz w:val="24"/>
        </w:rPr>
      </w:pPr>
    </w:p>
    <w:p w14:paraId="791422CE" w14:textId="36FEC04B"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d)</w:t>
      </w:r>
      <w:r w:rsidRPr="00F424E6">
        <w:rPr>
          <w:rFonts w:ascii="Times New Roman" w:hAnsi="Times New Roman"/>
          <w:sz w:val="24"/>
        </w:rPr>
        <w:t xml:space="preserve"> az intézmények között a tanulók iskolai eredményességében, az oktatás hatékonyságában mutatkozó eltérések</w:t>
      </w:r>
    </w:p>
    <w:p w14:paraId="148835BF" w14:textId="77777777" w:rsidR="001023BA" w:rsidRPr="00F424E6" w:rsidRDefault="001023BA" w:rsidP="001023BA">
      <w:pPr>
        <w:rPr>
          <w:rFonts w:ascii="Times New Roman" w:hAnsi="Times New Roman"/>
          <w:sz w:val="24"/>
        </w:rPr>
      </w:pPr>
    </w:p>
    <w:p w14:paraId="48828C12" w14:textId="77777777" w:rsidR="001023BA" w:rsidRPr="00F424E6" w:rsidRDefault="001023BA" w:rsidP="001023BA">
      <w:pPr>
        <w:autoSpaceDE w:val="0"/>
        <w:autoSpaceDN w:val="0"/>
        <w:adjustRightInd w:val="0"/>
        <w:spacing w:after="20"/>
        <w:rPr>
          <w:rFonts w:ascii="Times New Roman" w:hAnsi="Times New Roman"/>
          <w:iCs/>
          <w:sz w:val="24"/>
        </w:rPr>
      </w:pPr>
      <w:r w:rsidRPr="00F424E6">
        <w:rPr>
          <w:rFonts w:ascii="Times New Roman" w:hAnsi="Times New Roman"/>
          <w:iCs/>
          <w:sz w:val="24"/>
        </w:rPr>
        <w:t>Erre vonatkozóan nincs adat, a településen nem található iskola.</w:t>
      </w:r>
    </w:p>
    <w:p w14:paraId="53446468" w14:textId="77777777" w:rsidR="001023BA" w:rsidRPr="00F424E6" w:rsidRDefault="001023BA" w:rsidP="001023BA">
      <w:pPr>
        <w:autoSpaceDE w:val="0"/>
        <w:autoSpaceDN w:val="0"/>
        <w:adjustRightInd w:val="0"/>
        <w:spacing w:after="20"/>
        <w:ind w:firstLine="142"/>
        <w:rPr>
          <w:rFonts w:ascii="Times New Roman" w:hAnsi="Times New Roman"/>
          <w:i/>
          <w:iCs/>
          <w:sz w:val="24"/>
        </w:rPr>
      </w:pPr>
    </w:p>
    <w:p w14:paraId="01CCC9C5" w14:textId="77777777" w:rsidR="001023BA" w:rsidRPr="00F424E6" w:rsidRDefault="001023BA" w:rsidP="001023BA">
      <w:pPr>
        <w:autoSpaceDE w:val="0"/>
        <w:autoSpaceDN w:val="0"/>
        <w:adjustRightInd w:val="0"/>
        <w:spacing w:after="20"/>
        <w:ind w:firstLine="142"/>
        <w:rPr>
          <w:rFonts w:ascii="Times New Roman" w:hAnsi="Times New Roman"/>
          <w:sz w:val="24"/>
        </w:rPr>
      </w:pPr>
      <w:r w:rsidRPr="00F424E6">
        <w:rPr>
          <w:rFonts w:ascii="Times New Roman" w:hAnsi="Times New Roman"/>
          <w:i/>
          <w:iCs/>
          <w:sz w:val="24"/>
        </w:rPr>
        <w:t>e)</w:t>
      </w:r>
      <w:r w:rsidRPr="00F424E6">
        <w:rPr>
          <w:rFonts w:ascii="Times New Roman" w:hAnsi="Times New Roman"/>
          <w:sz w:val="24"/>
        </w:rPr>
        <w:t xml:space="preserve"> előnyben részesítés,  (hátránykompenzáló juttatások, szolgáltatások)</w:t>
      </w:r>
    </w:p>
    <w:p w14:paraId="2847F1BB" w14:textId="77777777" w:rsidR="001023BA" w:rsidRPr="001023BA" w:rsidRDefault="001023BA" w:rsidP="001023BA">
      <w:pPr>
        <w:pStyle w:val="NormlCalibri11"/>
        <w:pBdr>
          <w:top w:val="none" w:sz="0" w:space="0" w:color="auto"/>
          <w:left w:val="none" w:sz="0" w:space="0" w:color="auto"/>
          <w:bottom w:val="none" w:sz="0" w:space="0" w:color="auto"/>
          <w:right w:val="none" w:sz="0" w:space="0" w:color="auto"/>
        </w:pBdr>
      </w:pPr>
    </w:p>
    <w:p w14:paraId="23A7CCD0" w14:textId="77777777" w:rsidR="00D43C14" w:rsidRPr="00BB7705" w:rsidRDefault="00D43C14" w:rsidP="00563470">
      <w:pPr>
        <w:pStyle w:val="TJ1"/>
        <w:tabs>
          <w:tab w:val="clear" w:pos="9639"/>
        </w:tabs>
        <w:rPr>
          <w:rFonts w:ascii="Times New Roman" w:hAnsi="Times New Roman"/>
          <w:noProof w:val="0"/>
          <w:sz w:val="24"/>
          <w:szCs w:val="24"/>
        </w:rPr>
      </w:pPr>
    </w:p>
    <w:tbl>
      <w:tblPr>
        <w:tblW w:w="9149" w:type="dxa"/>
        <w:jc w:val="center"/>
        <w:tblCellMar>
          <w:left w:w="70" w:type="dxa"/>
          <w:right w:w="70" w:type="dxa"/>
        </w:tblCellMar>
        <w:tblLook w:val="04A0" w:firstRow="1" w:lastRow="0" w:firstColumn="1" w:lastColumn="0" w:noHBand="0" w:noVBand="1"/>
      </w:tblPr>
      <w:tblGrid>
        <w:gridCol w:w="5879"/>
        <w:gridCol w:w="1675"/>
        <w:gridCol w:w="1595"/>
      </w:tblGrid>
      <w:tr w:rsidR="009359EC" w:rsidRPr="00BB7705" w14:paraId="084E69C5" w14:textId="77777777" w:rsidTr="00E40E7F">
        <w:trPr>
          <w:trHeight w:val="571"/>
          <w:jc w:val="center"/>
        </w:trPr>
        <w:tc>
          <w:tcPr>
            <w:tcW w:w="914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601B09A8" w14:textId="6942A289" w:rsidR="009359EC" w:rsidRPr="00BB7705" w:rsidRDefault="009359EC" w:rsidP="00563470">
            <w:pPr>
              <w:jc w:val="center"/>
              <w:rPr>
                <w:rFonts w:ascii="Times New Roman" w:hAnsi="Times New Roman"/>
                <w:b/>
                <w:bCs/>
                <w:sz w:val="24"/>
              </w:rPr>
            </w:pPr>
            <w:r w:rsidRPr="00BB7705">
              <w:rPr>
                <w:rFonts w:ascii="Times New Roman" w:hAnsi="Times New Roman"/>
                <w:b/>
                <w:bCs/>
                <w:sz w:val="24"/>
              </w:rPr>
              <w:t>4.4.1. számú táblázat - Óvodai nevelés adatai</w:t>
            </w:r>
            <w:r w:rsidRPr="00BB7705">
              <w:rPr>
                <w:rFonts w:ascii="Times New Roman" w:hAnsi="Times New Roman"/>
                <w:b/>
                <w:bCs/>
                <w:sz w:val="24"/>
              </w:rPr>
              <w:br/>
            </w:r>
          </w:p>
        </w:tc>
      </w:tr>
      <w:tr w:rsidR="009359EC" w:rsidRPr="00BB7705" w14:paraId="7F71CC56" w14:textId="77777777" w:rsidTr="00E40E7F">
        <w:trPr>
          <w:trHeight w:val="1497"/>
          <w:jc w:val="center"/>
        </w:trPr>
        <w:tc>
          <w:tcPr>
            <w:tcW w:w="914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C6815"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ÓVODAI ELLÁTOTTSÁG</w:t>
            </w:r>
          </w:p>
        </w:tc>
      </w:tr>
      <w:tr w:rsidR="009359EC" w:rsidRPr="00BB7705" w14:paraId="15871DFF" w14:textId="77777777" w:rsidTr="00E40E7F">
        <w:trPr>
          <w:trHeight w:val="544"/>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4BB8EFDC"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Az óvoda telephelyeinek száma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10D6A510"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83EA460"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7B96888A" w14:textId="77777777" w:rsidR="009359EC" w:rsidRPr="00BB7705" w:rsidRDefault="009359EC" w:rsidP="00563470">
            <w:pPr>
              <w:jc w:val="left"/>
              <w:rPr>
                <w:rFonts w:ascii="Times New Roman" w:hAnsi="Times New Roman"/>
                <w:sz w:val="24"/>
              </w:rPr>
            </w:pPr>
            <w:r w:rsidRPr="00BB7705">
              <w:rPr>
                <w:rFonts w:ascii="Times New Roman" w:hAnsi="Times New Roman"/>
                <w:sz w:val="24"/>
              </w:rPr>
              <w:t>Hány településről járnak be a gyermekek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59010C3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1229218"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634BD29"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Óvodai férőhelyek száma (fő)</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20498FE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58A75BD7" w14:textId="77777777" w:rsidTr="00E40E7F">
        <w:trPr>
          <w:trHeight w:val="402"/>
          <w:jc w:val="center"/>
        </w:trPr>
        <w:tc>
          <w:tcPr>
            <w:tcW w:w="5879" w:type="dxa"/>
            <w:tcBorders>
              <w:top w:val="nil"/>
              <w:left w:val="single" w:sz="4" w:space="0" w:color="auto"/>
              <w:bottom w:val="single" w:sz="4" w:space="0" w:color="auto"/>
              <w:right w:val="single" w:sz="4" w:space="0" w:color="auto"/>
            </w:tcBorders>
            <w:shd w:val="clear" w:color="auto" w:fill="auto"/>
            <w:vAlign w:val="center"/>
            <w:hideMark/>
          </w:tcPr>
          <w:p w14:paraId="664B824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Óvodai gyermekcsoportok száma (gyógypedagógiai neveléssel együtt) (db)</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79D0C1C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3626BE27" w14:textId="77777777" w:rsidTr="00E40E7F">
        <w:trPr>
          <w:trHeight w:val="367"/>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277B31E1"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Az óvoda nyitvatartási ideje (...h-tól ...h-ig):</w:t>
            </w:r>
          </w:p>
        </w:tc>
        <w:tc>
          <w:tcPr>
            <w:tcW w:w="1675" w:type="dxa"/>
            <w:tcBorders>
              <w:top w:val="nil"/>
              <w:left w:val="nil"/>
              <w:bottom w:val="single" w:sz="4" w:space="0" w:color="auto"/>
              <w:right w:val="single" w:sz="4" w:space="0" w:color="auto"/>
            </w:tcBorders>
            <w:shd w:val="clear" w:color="auto" w:fill="auto"/>
            <w:vAlign w:val="center"/>
            <w:hideMark/>
          </w:tcPr>
          <w:p w14:paraId="3C35585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58B902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2FA982C9" w14:textId="77777777" w:rsidTr="00E40E7F">
        <w:trPr>
          <w:trHeight w:val="353"/>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0759B3AA" w14:textId="77777777" w:rsidR="009359EC" w:rsidRPr="00BB7705" w:rsidRDefault="009359EC" w:rsidP="00563470">
            <w:pPr>
              <w:jc w:val="left"/>
              <w:rPr>
                <w:rFonts w:ascii="Times New Roman" w:hAnsi="Times New Roman"/>
                <w:sz w:val="24"/>
              </w:rPr>
            </w:pPr>
            <w:r w:rsidRPr="00BB7705">
              <w:rPr>
                <w:rFonts w:ascii="Times New Roman" w:hAnsi="Times New Roman"/>
                <w:sz w:val="24"/>
              </w:rPr>
              <w:t>A nyári óvoda-bezárás időtartama (nap)</w:t>
            </w:r>
          </w:p>
        </w:tc>
        <w:tc>
          <w:tcPr>
            <w:tcW w:w="3270" w:type="dxa"/>
            <w:gridSpan w:val="2"/>
            <w:tcBorders>
              <w:top w:val="single" w:sz="4" w:space="0" w:color="auto"/>
              <w:left w:val="nil"/>
              <w:bottom w:val="single" w:sz="4" w:space="0" w:color="auto"/>
              <w:right w:val="single" w:sz="4" w:space="0" w:color="000000"/>
            </w:tcBorders>
            <w:shd w:val="clear" w:color="auto" w:fill="auto"/>
            <w:vAlign w:val="center"/>
            <w:hideMark/>
          </w:tcPr>
          <w:p w14:paraId="174E3DE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76E177C" w14:textId="77777777" w:rsidTr="00E40E7F">
        <w:trPr>
          <w:trHeight w:val="462"/>
          <w:jc w:val="center"/>
        </w:trPr>
        <w:tc>
          <w:tcPr>
            <w:tcW w:w="5879" w:type="dxa"/>
            <w:tcBorders>
              <w:top w:val="nil"/>
              <w:left w:val="single" w:sz="4" w:space="0" w:color="auto"/>
              <w:bottom w:val="single" w:sz="4" w:space="0" w:color="auto"/>
              <w:right w:val="single" w:sz="4" w:space="0" w:color="auto"/>
            </w:tcBorders>
            <w:shd w:val="clear" w:color="auto" w:fill="auto"/>
            <w:noWrap/>
            <w:vAlign w:val="center"/>
            <w:hideMark/>
          </w:tcPr>
          <w:p w14:paraId="150B37E2"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Személyi feltételek</w:t>
            </w:r>
          </w:p>
        </w:tc>
        <w:tc>
          <w:tcPr>
            <w:tcW w:w="1675" w:type="dxa"/>
            <w:tcBorders>
              <w:top w:val="nil"/>
              <w:left w:val="nil"/>
              <w:bottom w:val="single" w:sz="4" w:space="0" w:color="auto"/>
              <w:right w:val="single" w:sz="4" w:space="0" w:color="auto"/>
            </w:tcBorders>
            <w:shd w:val="clear" w:color="auto" w:fill="auto"/>
            <w:noWrap/>
            <w:vAlign w:val="center"/>
            <w:hideMark/>
          </w:tcPr>
          <w:p w14:paraId="6A6B8AED"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Fő</w:t>
            </w:r>
          </w:p>
        </w:tc>
        <w:tc>
          <w:tcPr>
            <w:tcW w:w="1594" w:type="dxa"/>
            <w:tcBorders>
              <w:top w:val="nil"/>
              <w:left w:val="nil"/>
              <w:bottom w:val="single" w:sz="4" w:space="0" w:color="auto"/>
              <w:right w:val="single" w:sz="4" w:space="0" w:color="auto"/>
            </w:tcBorders>
            <w:shd w:val="clear" w:color="auto" w:fill="auto"/>
            <w:vAlign w:val="center"/>
            <w:hideMark/>
          </w:tcPr>
          <w:p w14:paraId="3ABD9E49"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Hiányzó létszám</w:t>
            </w:r>
          </w:p>
        </w:tc>
      </w:tr>
      <w:tr w:rsidR="009359EC" w:rsidRPr="00BB7705" w14:paraId="57AA5F3F"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7587B607" w14:textId="77777777" w:rsidR="009359EC" w:rsidRPr="00BB7705" w:rsidRDefault="009359EC" w:rsidP="00563470">
            <w:pPr>
              <w:jc w:val="left"/>
              <w:rPr>
                <w:rFonts w:ascii="Times New Roman" w:hAnsi="Times New Roman"/>
                <w:sz w:val="24"/>
              </w:rPr>
            </w:pPr>
            <w:r w:rsidRPr="00BB7705">
              <w:rPr>
                <w:rFonts w:ascii="Times New Roman" w:hAnsi="Times New Roman"/>
                <w:sz w:val="24"/>
              </w:rPr>
              <w:t>Óvodapedagógusok száma</w:t>
            </w:r>
          </w:p>
        </w:tc>
        <w:tc>
          <w:tcPr>
            <w:tcW w:w="1675" w:type="dxa"/>
            <w:tcBorders>
              <w:top w:val="nil"/>
              <w:left w:val="nil"/>
              <w:bottom w:val="single" w:sz="4" w:space="0" w:color="auto"/>
              <w:right w:val="single" w:sz="4" w:space="0" w:color="auto"/>
            </w:tcBorders>
            <w:shd w:val="clear" w:color="auto" w:fill="auto"/>
            <w:vAlign w:val="center"/>
            <w:hideMark/>
          </w:tcPr>
          <w:p w14:paraId="725F1D6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45F80A2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DADE3AE"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E14CF0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Ebből diplomás óvodapedagógusok száma</w:t>
            </w:r>
          </w:p>
        </w:tc>
        <w:tc>
          <w:tcPr>
            <w:tcW w:w="1675" w:type="dxa"/>
            <w:tcBorders>
              <w:top w:val="nil"/>
              <w:left w:val="nil"/>
              <w:bottom w:val="single" w:sz="4" w:space="0" w:color="auto"/>
              <w:right w:val="single" w:sz="4" w:space="0" w:color="auto"/>
            </w:tcBorders>
            <w:shd w:val="clear" w:color="auto" w:fill="auto"/>
            <w:vAlign w:val="center"/>
            <w:hideMark/>
          </w:tcPr>
          <w:p w14:paraId="3F56080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27F6E0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002BEF83"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230466D3" w14:textId="77777777" w:rsidR="009359EC" w:rsidRPr="00BB7705" w:rsidRDefault="009359EC" w:rsidP="00563470">
            <w:pPr>
              <w:jc w:val="left"/>
              <w:rPr>
                <w:rFonts w:ascii="Times New Roman" w:hAnsi="Times New Roman"/>
                <w:sz w:val="24"/>
              </w:rPr>
            </w:pPr>
            <w:r w:rsidRPr="00BB7705">
              <w:rPr>
                <w:rFonts w:ascii="Times New Roman" w:hAnsi="Times New Roman"/>
                <w:sz w:val="24"/>
              </w:rPr>
              <w:t>Gyógypedagógusok létszáma</w:t>
            </w:r>
          </w:p>
        </w:tc>
        <w:tc>
          <w:tcPr>
            <w:tcW w:w="1675" w:type="dxa"/>
            <w:tcBorders>
              <w:top w:val="nil"/>
              <w:left w:val="nil"/>
              <w:bottom w:val="single" w:sz="4" w:space="0" w:color="auto"/>
              <w:right w:val="single" w:sz="4" w:space="0" w:color="auto"/>
            </w:tcBorders>
            <w:shd w:val="clear" w:color="auto" w:fill="auto"/>
            <w:vAlign w:val="center"/>
            <w:hideMark/>
          </w:tcPr>
          <w:p w14:paraId="7AE9739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690502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1859F98A"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309018B5" w14:textId="77777777" w:rsidR="009359EC" w:rsidRPr="00BB7705" w:rsidRDefault="009359EC" w:rsidP="00563470">
            <w:pPr>
              <w:jc w:val="left"/>
              <w:rPr>
                <w:rFonts w:ascii="Times New Roman" w:hAnsi="Times New Roman"/>
                <w:sz w:val="24"/>
              </w:rPr>
            </w:pPr>
            <w:r w:rsidRPr="00BB7705">
              <w:rPr>
                <w:rFonts w:ascii="Times New Roman" w:hAnsi="Times New Roman"/>
                <w:sz w:val="24"/>
              </w:rPr>
              <w:t>Dajka/gondozónő</w:t>
            </w:r>
          </w:p>
        </w:tc>
        <w:tc>
          <w:tcPr>
            <w:tcW w:w="1675" w:type="dxa"/>
            <w:tcBorders>
              <w:top w:val="nil"/>
              <w:left w:val="nil"/>
              <w:bottom w:val="single" w:sz="4" w:space="0" w:color="auto"/>
              <w:right w:val="single" w:sz="4" w:space="0" w:color="auto"/>
            </w:tcBorders>
            <w:shd w:val="clear" w:color="auto" w:fill="auto"/>
            <w:vAlign w:val="center"/>
            <w:hideMark/>
          </w:tcPr>
          <w:p w14:paraId="2310A05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4FE4D20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44C56A9A" w14:textId="77777777" w:rsidTr="00E40E7F">
        <w:trPr>
          <w:trHeight w:val="261"/>
          <w:jc w:val="center"/>
        </w:trPr>
        <w:tc>
          <w:tcPr>
            <w:tcW w:w="5879" w:type="dxa"/>
            <w:tcBorders>
              <w:top w:val="nil"/>
              <w:left w:val="single" w:sz="4" w:space="0" w:color="auto"/>
              <w:bottom w:val="single" w:sz="4" w:space="0" w:color="auto"/>
              <w:right w:val="single" w:sz="4" w:space="0" w:color="auto"/>
            </w:tcBorders>
            <w:shd w:val="clear" w:color="auto" w:fill="auto"/>
            <w:noWrap/>
            <w:vAlign w:val="bottom"/>
            <w:hideMark/>
          </w:tcPr>
          <w:p w14:paraId="4EC6CFF0" w14:textId="77777777" w:rsidR="009359EC" w:rsidRPr="00BB7705" w:rsidRDefault="009359EC" w:rsidP="00563470">
            <w:pPr>
              <w:jc w:val="left"/>
              <w:rPr>
                <w:rFonts w:ascii="Times New Roman" w:hAnsi="Times New Roman"/>
                <w:sz w:val="24"/>
              </w:rPr>
            </w:pPr>
            <w:r w:rsidRPr="00BB7705">
              <w:rPr>
                <w:rFonts w:ascii="Times New Roman" w:hAnsi="Times New Roman"/>
                <w:sz w:val="24"/>
              </w:rPr>
              <w:t>Kisegítő személyzet</w:t>
            </w:r>
          </w:p>
        </w:tc>
        <w:tc>
          <w:tcPr>
            <w:tcW w:w="1675" w:type="dxa"/>
            <w:tcBorders>
              <w:top w:val="nil"/>
              <w:left w:val="nil"/>
              <w:bottom w:val="single" w:sz="4" w:space="0" w:color="auto"/>
              <w:right w:val="single" w:sz="4" w:space="0" w:color="auto"/>
            </w:tcBorders>
            <w:shd w:val="clear" w:color="auto" w:fill="auto"/>
            <w:vAlign w:val="center"/>
            <w:hideMark/>
          </w:tcPr>
          <w:p w14:paraId="3C241BD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c>
          <w:tcPr>
            <w:tcW w:w="1594" w:type="dxa"/>
            <w:tcBorders>
              <w:top w:val="nil"/>
              <w:left w:val="nil"/>
              <w:bottom w:val="single" w:sz="4" w:space="0" w:color="auto"/>
              <w:right w:val="single" w:sz="4" w:space="0" w:color="auto"/>
            </w:tcBorders>
            <w:shd w:val="clear" w:color="auto" w:fill="auto"/>
            <w:vAlign w:val="center"/>
            <w:hideMark/>
          </w:tcPr>
          <w:p w14:paraId="504D691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n.a.</w:t>
            </w:r>
          </w:p>
        </w:tc>
      </w:tr>
      <w:tr w:rsidR="009359EC" w:rsidRPr="00BB7705" w14:paraId="5E06CE0C" w14:textId="77777777" w:rsidTr="00E40E7F">
        <w:trPr>
          <w:trHeight w:val="261"/>
          <w:jc w:val="center"/>
        </w:trPr>
        <w:tc>
          <w:tcPr>
            <w:tcW w:w="5879" w:type="dxa"/>
            <w:tcBorders>
              <w:top w:val="nil"/>
              <w:left w:val="nil"/>
              <w:bottom w:val="nil"/>
              <w:right w:val="nil"/>
            </w:tcBorders>
            <w:shd w:val="clear" w:color="auto" w:fill="auto"/>
            <w:noWrap/>
            <w:vAlign w:val="bottom"/>
            <w:hideMark/>
          </w:tcPr>
          <w:p w14:paraId="64976837" w14:textId="77777777" w:rsidR="009359EC" w:rsidRPr="00BB7705" w:rsidRDefault="009359EC" w:rsidP="00563470">
            <w:pPr>
              <w:jc w:val="left"/>
              <w:rPr>
                <w:rFonts w:ascii="Times New Roman" w:hAnsi="Times New Roman"/>
                <w:sz w:val="24"/>
              </w:rPr>
            </w:pPr>
            <w:r w:rsidRPr="00BB7705">
              <w:rPr>
                <w:rFonts w:ascii="Times New Roman" w:hAnsi="Times New Roman"/>
                <w:sz w:val="24"/>
              </w:rPr>
              <w:t>Forrás: Önkormányzati, intézményi adatgyűjtés</w:t>
            </w:r>
          </w:p>
        </w:tc>
        <w:tc>
          <w:tcPr>
            <w:tcW w:w="1675" w:type="dxa"/>
            <w:tcBorders>
              <w:top w:val="nil"/>
              <w:left w:val="nil"/>
              <w:bottom w:val="nil"/>
              <w:right w:val="nil"/>
            </w:tcBorders>
            <w:shd w:val="clear" w:color="auto" w:fill="auto"/>
            <w:noWrap/>
            <w:vAlign w:val="bottom"/>
            <w:hideMark/>
          </w:tcPr>
          <w:p w14:paraId="1F85F0C1" w14:textId="77777777" w:rsidR="009359EC" w:rsidRPr="00BB7705" w:rsidRDefault="009359EC" w:rsidP="00563470">
            <w:pPr>
              <w:jc w:val="left"/>
              <w:rPr>
                <w:rFonts w:ascii="Times New Roman" w:hAnsi="Times New Roman"/>
                <w:sz w:val="24"/>
              </w:rPr>
            </w:pPr>
          </w:p>
        </w:tc>
        <w:tc>
          <w:tcPr>
            <w:tcW w:w="1594" w:type="dxa"/>
            <w:tcBorders>
              <w:top w:val="nil"/>
              <w:left w:val="nil"/>
              <w:bottom w:val="nil"/>
              <w:right w:val="nil"/>
            </w:tcBorders>
            <w:shd w:val="clear" w:color="auto" w:fill="auto"/>
            <w:noWrap/>
            <w:vAlign w:val="bottom"/>
            <w:hideMark/>
          </w:tcPr>
          <w:p w14:paraId="7071EFBB" w14:textId="77777777" w:rsidR="009359EC" w:rsidRPr="00BB7705" w:rsidRDefault="009359EC" w:rsidP="00563470">
            <w:pPr>
              <w:jc w:val="left"/>
              <w:rPr>
                <w:rFonts w:ascii="Times New Roman" w:hAnsi="Times New Roman"/>
                <w:sz w:val="24"/>
              </w:rPr>
            </w:pPr>
          </w:p>
        </w:tc>
      </w:tr>
    </w:tbl>
    <w:p w14:paraId="05ABCB4C"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09E3FF"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A4BEF23" w14:textId="309E3605"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08B25AC" wp14:editId="1F680D2A">
            <wp:extent cx="5765800" cy="2540000"/>
            <wp:effectExtent l="0" t="0" r="6350" b="12700"/>
            <wp:docPr id="325837329" name="Diagram 1">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6ED197"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41C4BC1"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78B5A6E"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9487" w:type="dxa"/>
        <w:jc w:val="center"/>
        <w:tblCellMar>
          <w:left w:w="70" w:type="dxa"/>
          <w:right w:w="70" w:type="dxa"/>
        </w:tblCellMar>
        <w:tblLook w:val="04A0" w:firstRow="1" w:lastRow="0" w:firstColumn="1" w:lastColumn="0" w:noHBand="0" w:noVBand="1"/>
      </w:tblPr>
      <w:tblGrid>
        <w:gridCol w:w="700"/>
        <w:gridCol w:w="763"/>
        <w:gridCol w:w="1187"/>
        <w:gridCol w:w="1121"/>
        <w:gridCol w:w="1121"/>
        <w:gridCol w:w="1121"/>
        <w:gridCol w:w="1187"/>
        <w:gridCol w:w="1114"/>
        <w:gridCol w:w="1173"/>
      </w:tblGrid>
      <w:tr w:rsidR="009359EC" w:rsidRPr="00F812BC" w14:paraId="091A9CA9" w14:textId="77777777" w:rsidTr="0046352B">
        <w:trPr>
          <w:trHeight w:val="1520"/>
          <w:jc w:val="center"/>
        </w:trPr>
        <w:tc>
          <w:tcPr>
            <w:tcW w:w="9487"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A0B91" w14:textId="77777777" w:rsidR="009359EC" w:rsidRPr="005B258D" w:rsidRDefault="009359EC" w:rsidP="00563470">
            <w:pPr>
              <w:jc w:val="center"/>
              <w:rPr>
                <w:rFonts w:ascii="Times New Roman" w:hAnsi="Times New Roman"/>
                <w:b/>
                <w:bCs/>
                <w:sz w:val="24"/>
              </w:rPr>
            </w:pPr>
            <w:r w:rsidRPr="005B258D">
              <w:rPr>
                <w:rFonts w:ascii="Times New Roman" w:hAnsi="Times New Roman"/>
                <w:b/>
                <w:bCs/>
                <w:sz w:val="24"/>
              </w:rPr>
              <w:t xml:space="preserve">4.4.2. számú táblázat - Óvodai nevelés adatai </w:t>
            </w:r>
          </w:p>
        </w:tc>
      </w:tr>
      <w:tr w:rsidR="0046352B" w:rsidRPr="00F812BC" w14:paraId="1DE80672" w14:textId="77777777" w:rsidTr="0046352B">
        <w:trPr>
          <w:trHeight w:val="3996"/>
          <w:jc w:val="center"/>
        </w:trPr>
        <w:tc>
          <w:tcPr>
            <w:tcW w:w="98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CF8B0EC"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Év</w:t>
            </w:r>
          </w:p>
        </w:tc>
        <w:tc>
          <w:tcPr>
            <w:tcW w:w="211" w:type="dxa"/>
            <w:tcBorders>
              <w:top w:val="nil"/>
              <w:left w:val="nil"/>
              <w:bottom w:val="single" w:sz="4" w:space="0" w:color="auto"/>
              <w:right w:val="single" w:sz="4" w:space="0" w:color="auto"/>
            </w:tcBorders>
            <w:shd w:val="clear" w:color="000000" w:fill="E2EFDA"/>
            <w:vAlign w:val="center"/>
            <w:hideMark/>
          </w:tcPr>
          <w:p w14:paraId="4BA82A0C"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3-6 éves korú gyermekek száma</w:t>
            </w:r>
          </w:p>
        </w:tc>
        <w:tc>
          <w:tcPr>
            <w:tcW w:w="1226" w:type="dxa"/>
            <w:tcBorders>
              <w:top w:val="nil"/>
              <w:left w:val="nil"/>
              <w:bottom w:val="single" w:sz="4" w:space="0" w:color="auto"/>
              <w:right w:val="single" w:sz="4" w:space="0" w:color="auto"/>
            </w:tcBorders>
            <w:shd w:val="clear" w:color="000000" w:fill="E2EFDA"/>
            <w:vAlign w:val="center"/>
            <w:hideMark/>
          </w:tcPr>
          <w:p w14:paraId="0D61DFCF"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 xml:space="preserve">Óvodai gyermekcsoportok száma - gyógypedagógiai neveléssel együtt </w:t>
            </w:r>
            <w:r w:rsidRPr="00F812BC">
              <w:rPr>
                <w:rFonts w:ascii="Times New Roman" w:hAnsi="Times New Roman"/>
                <w:sz w:val="20"/>
                <w:szCs w:val="20"/>
              </w:rPr>
              <w:t xml:space="preserve">(TS 085) </w:t>
            </w:r>
          </w:p>
        </w:tc>
        <w:tc>
          <w:tcPr>
            <w:tcW w:w="1158" w:type="dxa"/>
            <w:tcBorders>
              <w:top w:val="nil"/>
              <w:left w:val="nil"/>
              <w:bottom w:val="single" w:sz="4" w:space="0" w:color="auto"/>
              <w:right w:val="single" w:sz="4" w:space="0" w:color="auto"/>
            </w:tcBorders>
            <w:shd w:val="clear" w:color="000000" w:fill="E2EFDA"/>
            <w:vAlign w:val="center"/>
            <w:hideMark/>
          </w:tcPr>
          <w:p w14:paraId="7ED3CCAE"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férőhelyek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090)</w:t>
            </w:r>
          </w:p>
        </w:tc>
        <w:tc>
          <w:tcPr>
            <w:tcW w:w="1158" w:type="dxa"/>
            <w:tcBorders>
              <w:top w:val="nil"/>
              <w:left w:val="nil"/>
              <w:bottom w:val="single" w:sz="4" w:space="0" w:color="auto"/>
              <w:right w:val="single" w:sz="4" w:space="0" w:color="auto"/>
            </w:tcBorders>
            <w:shd w:val="clear" w:color="000000" w:fill="E2EFDA"/>
            <w:vAlign w:val="center"/>
            <w:hideMark/>
          </w:tcPr>
          <w:p w14:paraId="1E60302A"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feladatellátási helyek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088)</w:t>
            </w:r>
          </w:p>
        </w:tc>
        <w:tc>
          <w:tcPr>
            <w:tcW w:w="1158" w:type="dxa"/>
            <w:tcBorders>
              <w:top w:val="nil"/>
              <w:left w:val="nil"/>
              <w:bottom w:val="single" w:sz="4" w:space="0" w:color="auto"/>
              <w:right w:val="single" w:sz="4" w:space="0" w:color="auto"/>
            </w:tcBorders>
            <w:shd w:val="clear" w:color="000000" w:fill="E2EFDA"/>
            <w:vAlign w:val="center"/>
            <w:hideMark/>
          </w:tcPr>
          <w:p w14:paraId="6B2485F6"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Óvodába beírt gyermekek száma (gyógypedagógiai neveléssel együtt)</w:t>
            </w:r>
            <w:r w:rsidRPr="00F812BC">
              <w:rPr>
                <w:rFonts w:ascii="Times New Roman" w:hAnsi="Times New Roman"/>
                <w:b/>
                <w:bCs/>
                <w:sz w:val="20"/>
                <w:szCs w:val="20"/>
              </w:rPr>
              <w:br/>
            </w:r>
            <w:r w:rsidRPr="00F812BC">
              <w:rPr>
                <w:rFonts w:ascii="Times New Roman" w:hAnsi="Times New Roman"/>
                <w:sz w:val="20"/>
                <w:szCs w:val="20"/>
              </w:rPr>
              <w:t>(TS 087)</w:t>
            </w:r>
          </w:p>
        </w:tc>
        <w:tc>
          <w:tcPr>
            <w:tcW w:w="1226" w:type="dxa"/>
            <w:tcBorders>
              <w:top w:val="nil"/>
              <w:left w:val="nil"/>
              <w:bottom w:val="single" w:sz="4" w:space="0" w:color="auto"/>
              <w:right w:val="single" w:sz="4" w:space="0" w:color="auto"/>
            </w:tcBorders>
            <w:shd w:val="clear" w:color="000000" w:fill="E2EFDA"/>
            <w:vAlign w:val="center"/>
            <w:hideMark/>
          </w:tcPr>
          <w:p w14:paraId="73340BE0"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Óvodai gyógypedagógiai gyermekcsoportok száma</w:t>
            </w:r>
            <w:r w:rsidRPr="00F812BC">
              <w:rPr>
                <w:rFonts w:ascii="Times New Roman" w:hAnsi="Times New Roman"/>
                <w:b/>
                <w:bCs/>
                <w:sz w:val="20"/>
                <w:szCs w:val="20"/>
              </w:rPr>
              <w:br/>
            </w:r>
            <w:r w:rsidRPr="00F812BC">
              <w:rPr>
                <w:rFonts w:ascii="Times New Roman" w:hAnsi="Times New Roman"/>
                <w:sz w:val="20"/>
                <w:szCs w:val="20"/>
              </w:rPr>
              <w:t>(TS 086)</w:t>
            </w:r>
          </w:p>
        </w:tc>
        <w:tc>
          <w:tcPr>
            <w:tcW w:w="1151" w:type="dxa"/>
            <w:tcBorders>
              <w:top w:val="nil"/>
              <w:left w:val="nil"/>
              <w:bottom w:val="single" w:sz="4" w:space="0" w:color="auto"/>
              <w:right w:val="single" w:sz="4" w:space="0" w:color="auto"/>
            </w:tcBorders>
            <w:shd w:val="clear" w:color="000000" w:fill="E2EFDA"/>
            <w:vAlign w:val="center"/>
            <w:hideMark/>
          </w:tcPr>
          <w:p w14:paraId="2EB88497" w14:textId="77777777" w:rsidR="009359EC" w:rsidRPr="00F812BC" w:rsidRDefault="009359EC" w:rsidP="00563470">
            <w:pPr>
              <w:jc w:val="center"/>
              <w:rPr>
                <w:rFonts w:ascii="Times New Roman" w:hAnsi="Times New Roman"/>
                <w:b/>
                <w:bCs/>
                <w:sz w:val="20"/>
                <w:szCs w:val="20"/>
              </w:rPr>
            </w:pPr>
            <w:r w:rsidRPr="00F812BC">
              <w:rPr>
                <w:rFonts w:ascii="Times New Roman" w:hAnsi="Times New Roman"/>
                <w:b/>
                <w:bCs/>
                <w:sz w:val="20"/>
                <w:szCs w:val="20"/>
              </w:rPr>
              <w:t>Gyógypedagógiai oktatásban részesülő óvodás gyermekek száma</w:t>
            </w:r>
            <w:r w:rsidRPr="00F812BC">
              <w:rPr>
                <w:rFonts w:ascii="Times New Roman" w:hAnsi="Times New Roman"/>
                <w:b/>
                <w:bCs/>
                <w:sz w:val="20"/>
                <w:szCs w:val="20"/>
              </w:rPr>
              <w:br/>
              <w:t xml:space="preserve">az integráltan oktatott SNI gyermekek nélkül </w:t>
            </w:r>
            <w:r w:rsidRPr="00F812BC">
              <w:rPr>
                <w:rFonts w:ascii="Times New Roman" w:hAnsi="Times New Roman"/>
                <w:sz w:val="20"/>
                <w:szCs w:val="20"/>
              </w:rPr>
              <w:t>(TS 091)</w:t>
            </w:r>
          </w:p>
        </w:tc>
        <w:tc>
          <w:tcPr>
            <w:tcW w:w="1211" w:type="dxa"/>
            <w:tcBorders>
              <w:top w:val="nil"/>
              <w:left w:val="nil"/>
              <w:bottom w:val="single" w:sz="4" w:space="0" w:color="auto"/>
              <w:right w:val="single" w:sz="4" w:space="0" w:color="auto"/>
            </w:tcBorders>
            <w:shd w:val="clear" w:color="000000" w:fill="E2EFDA"/>
            <w:vAlign w:val="center"/>
            <w:hideMark/>
          </w:tcPr>
          <w:p w14:paraId="77C36434"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Egy óvodai gyermekcsoportra</w:t>
            </w:r>
            <w:r w:rsidRPr="00F812BC">
              <w:rPr>
                <w:rFonts w:ascii="Times New Roman" w:hAnsi="Times New Roman"/>
                <w:b/>
                <w:bCs/>
                <w:color w:val="000000"/>
                <w:sz w:val="20"/>
                <w:szCs w:val="20"/>
              </w:rPr>
              <w:br/>
              <w:t xml:space="preserve"> jutó gyermekek száma </w:t>
            </w:r>
            <w:r w:rsidRPr="00F812BC">
              <w:rPr>
                <w:rFonts w:ascii="Times New Roman" w:hAnsi="Times New Roman"/>
                <w:color w:val="000000"/>
                <w:sz w:val="20"/>
                <w:szCs w:val="20"/>
              </w:rPr>
              <w:t>(TS 089)</w:t>
            </w:r>
          </w:p>
        </w:tc>
      </w:tr>
      <w:tr w:rsidR="0046352B" w:rsidRPr="00F812BC" w14:paraId="7B56099B" w14:textId="77777777" w:rsidTr="0046352B">
        <w:trPr>
          <w:trHeight w:val="1448"/>
          <w:jc w:val="center"/>
        </w:trPr>
        <w:tc>
          <w:tcPr>
            <w:tcW w:w="988" w:type="dxa"/>
            <w:vMerge/>
            <w:tcBorders>
              <w:top w:val="nil"/>
              <w:left w:val="single" w:sz="4" w:space="0" w:color="auto"/>
              <w:bottom w:val="single" w:sz="4" w:space="0" w:color="auto"/>
              <w:right w:val="single" w:sz="4" w:space="0" w:color="auto"/>
            </w:tcBorders>
            <w:vAlign w:val="center"/>
            <w:hideMark/>
          </w:tcPr>
          <w:p w14:paraId="694BF816" w14:textId="77777777" w:rsidR="009359EC" w:rsidRPr="00F812BC" w:rsidRDefault="009359EC" w:rsidP="00563470">
            <w:pPr>
              <w:jc w:val="left"/>
              <w:rPr>
                <w:rFonts w:ascii="Times New Roman" w:hAnsi="Times New Roman"/>
                <w:b/>
                <w:bCs/>
                <w:sz w:val="20"/>
                <w:szCs w:val="20"/>
              </w:rPr>
            </w:pPr>
          </w:p>
        </w:tc>
        <w:tc>
          <w:tcPr>
            <w:tcW w:w="211" w:type="dxa"/>
            <w:tcBorders>
              <w:top w:val="nil"/>
              <w:left w:val="nil"/>
              <w:bottom w:val="single" w:sz="4" w:space="0" w:color="auto"/>
              <w:right w:val="single" w:sz="4" w:space="0" w:color="auto"/>
            </w:tcBorders>
            <w:shd w:val="clear" w:color="000000" w:fill="E2EFDA"/>
            <w:noWrap/>
            <w:vAlign w:val="center"/>
            <w:hideMark/>
          </w:tcPr>
          <w:p w14:paraId="2279586F"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26" w:type="dxa"/>
            <w:tcBorders>
              <w:top w:val="nil"/>
              <w:left w:val="nil"/>
              <w:bottom w:val="single" w:sz="4" w:space="0" w:color="auto"/>
              <w:right w:val="single" w:sz="4" w:space="0" w:color="auto"/>
            </w:tcBorders>
            <w:shd w:val="clear" w:color="000000" w:fill="E2EFDA"/>
            <w:noWrap/>
            <w:vAlign w:val="center"/>
            <w:hideMark/>
          </w:tcPr>
          <w:p w14:paraId="24425824"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203C314D"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403C10BE"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8" w:type="dxa"/>
            <w:tcBorders>
              <w:top w:val="nil"/>
              <w:left w:val="nil"/>
              <w:bottom w:val="single" w:sz="4" w:space="0" w:color="auto"/>
              <w:right w:val="single" w:sz="4" w:space="0" w:color="auto"/>
            </w:tcBorders>
            <w:shd w:val="clear" w:color="000000" w:fill="E2EFDA"/>
            <w:noWrap/>
            <w:vAlign w:val="center"/>
            <w:hideMark/>
          </w:tcPr>
          <w:p w14:paraId="5B5B2496"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26" w:type="dxa"/>
            <w:tcBorders>
              <w:top w:val="nil"/>
              <w:left w:val="nil"/>
              <w:bottom w:val="single" w:sz="4" w:space="0" w:color="auto"/>
              <w:right w:val="single" w:sz="4" w:space="0" w:color="auto"/>
            </w:tcBorders>
            <w:shd w:val="clear" w:color="000000" w:fill="E2EFDA"/>
            <w:noWrap/>
            <w:vAlign w:val="center"/>
            <w:hideMark/>
          </w:tcPr>
          <w:p w14:paraId="529766FB"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db</w:t>
            </w:r>
          </w:p>
        </w:tc>
        <w:tc>
          <w:tcPr>
            <w:tcW w:w="1151" w:type="dxa"/>
            <w:tcBorders>
              <w:top w:val="nil"/>
              <w:left w:val="nil"/>
              <w:bottom w:val="single" w:sz="4" w:space="0" w:color="auto"/>
              <w:right w:val="single" w:sz="4" w:space="0" w:color="auto"/>
            </w:tcBorders>
            <w:shd w:val="clear" w:color="000000" w:fill="E2EFDA"/>
            <w:noWrap/>
            <w:vAlign w:val="center"/>
            <w:hideMark/>
          </w:tcPr>
          <w:p w14:paraId="155698E2"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c>
          <w:tcPr>
            <w:tcW w:w="1211" w:type="dxa"/>
            <w:tcBorders>
              <w:top w:val="nil"/>
              <w:left w:val="nil"/>
              <w:bottom w:val="single" w:sz="4" w:space="0" w:color="auto"/>
              <w:right w:val="single" w:sz="4" w:space="0" w:color="auto"/>
            </w:tcBorders>
            <w:shd w:val="clear" w:color="000000" w:fill="E2EFDA"/>
            <w:noWrap/>
            <w:vAlign w:val="center"/>
            <w:hideMark/>
          </w:tcPr>
          <w:p w14:paraId="3633C695" w14:textId="77777777" w:rsidR="009359EC" w:rsidRPr="00F812BC" w:rsidRDefault="009359EC" w:rsidP="00563470">
            <w:pPr>
              <w:jc w:val="center"/>
              <w:rPr>
                <w:rFonts w:ascii="Times New Roman" w:hAnsi="Times New Roman"/>
                <w:b/>
                <w:bCs/>
                <w:color w:val="000000"/>
                <w:sz w:val="20"/>
                <w:szCs w:val="20"/>
              </w:rPr>
            </w:pPr>
            <w:r w:rsidRPr="00F812BC">
              <w:rPr>
                <w:rFonts w:ascii="Times New Roman" w:hAnsi="Times New Roman"/>
                <w:b/>
                <w:bCs/>
                <w:color w:val="000000"/>
                <w:sz w:val="20"/>
                <w:szCs w:val="20"/>
              </w:rPr>
              <w:t>fő</w:t>
            </w:r>
          </w:p>
        </w:tc>
      </w:tr>
      <w:tr w:rsidR="0046352B" w:rsidRPr="00F812BC" w14:paraId="2A46330E" w14:textId="77777777" w:rsidTr="0046352B">
        <w:trPr>
          <w:trHeight w:val="69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EBB8A7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2016</w:t>
            </w:r>
          </w:p>
        </w:tc>
        <w:tc>
          <w:tcPr>
            <w:tcW w:w="211" w:type="dxa"/>
            <w:tcBorders>
              <w:top w:val="nil"/>
              <w:left w:val="nil"/>
              <w:bottom w:val="single" w:sz="4" w:space="0" w:color="auto"/>
              <w:right w:val="single" w:sz="4" w:space="0" w:color="auto"/>
            </w:tcBorders>
            <w:shd w:val="clear" w:color="auto" w:fill="auto"/>
            <w:vAlign w:val="center"/>
            <w:hideMark/>
          </w:tcPr>
          <w:p w14:paraId="6BBB437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0A17A5A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83A38A7"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7C9C41B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119234FF"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c>
          <w:tcPr>
            <w:tcW w:w="1226" w:type="dxa"/>
            <w:tcBorders>
              <w:top w:val="nil"/>
              <w:left w:val="nil"/>
              <w:bottom w:val="single" w:sz="4" w:space="0" w:color="auto"/>
              <w:right w:val="single" w:sz="4" w:space="0" w:color="auto"/>
            </w:tcBorders>
            <w:shd w:val="clear" w:color="auto" w:fill="auto"/>
            <w:vAlign w:val="center"/>
            <w:hideMark/>
          </w:tcPr>
          <w:p w14:paraId="3107C59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12334EF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5568A31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r>
      <w:tr w:rsidR="0046352B" w:rsidRPr="00F812BC" w14:paraId="361F91C2" w14:textId="77777777" w:rsidTr="0046352B">
        <w:trPr>
          <w:trHeight w:val="69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21574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2017</w:t>
            </w:r>
          </w:p>
        </w:tc>
        <w:tc>
          <w:tcPr>
            <w:tcW w:w="211" w:type="dxa"/>
            <w:tcBorders>
              <w:top w:val="nil"/>
              <w:left w:val="nil"/>
              <w:bottom w:val="single" w:sz="4" w:space="0" w:color="auto"/>
              <w:right w:val="single" w:sz="4" w:space="0" w:color="auto"/>
            </w:tcBorders>
            <w:shd w:val="clear" w:color="auto" w:fill="auto"/>
            <w:vAlign w:val="center"/>
            <w:hideMark/>
          </w:tcPr>
          <w:p w14:paraId="341F468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2EE1277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0EB4078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2B9287B6"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F6D22A4"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c>
          <w:tcPr>
            <w:tcW w:w="1226" w:type="dxa"/>
            <w:tcBorders>
              <w:top w:val="nil"/>
              <w:left w:val="nil"/>
              <w:bottom w:val="single" w:sz="4" w:space="0" w:color="auto"/>
              <w:right w:val="single" w:sz="4" w:space="0" w:color="auto"/>
            </w:tcBorders>
            <w:shd w:val="clear" w:color="auto" w:fill="auto"/>
            <w:vAlign w:val="center"/>
            <w:hideMark/>
          </w:tcPr>
          <w:p w14:paraId="08D6B90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30853E6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02B6B3E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16</w:t>
            </w:r>
          </w:p>
        </w:tc>
      </w:tr>
      <w:tr w:rsidR="0046352B" w:rsidRPr="00F812BC" w14:paraId="0483F8D7" w14:textId="77777777" w:rsidTr="0046352B">
        <w:trPr>
          <w:trHeight w:val="1071"/>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27A33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2018</w:t>
            </w:r>
          </w:p>
        </w:tc>
        <w:tc>
          <w:tcPr>
            <w:tcW w:w="211" w:type="dxa"/>
            <w:tcBorders>
              <w:top w:val="nil"/>
              <w:left w:val="nil"/>
              <w:bottom w:val="single" w:sz="4" w:space="0" w:color="auto"/>
              <w:right w:val="single" w:sz="4" w:space="0" w:color="auto"/>
            </w:tcBorders>
            <w:shd w:val="clear" w:color="auto" w:fill="auto"/>
            <w:vAlign w:val="center"/>
            <w:hideMark/>
          </w:tcPr>
          <w:p w14:paraId="2FAD100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1D4CCC6A"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64AB94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1BB1B5A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0B93772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c>
          <w:tcPr>
            <w:tcW w:w="1226" w:type="dxa"/>
            <w:tcBorders>
              <w:top w:val="nil"/>
              <w:left w:val="nil"/>
              <w:bottom w:val="single" w:sz="4" w:space="0" w:color="auto"/>
              <w:right w:val="single" w:sz="4" w:space="0" w:color="auto"/>
            </w:tcBorders>
            <w:shd w:val="clear" w:color="auto" w:fill="auto"/>
            <w:vAlign w:val="center"/>
            <w:hideMark/>
          </w:tcPr>
          <w:p w14:paraId="334DF93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515D9C3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0F3F253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r>
      <w:tr w:rsidR="0046352B" w:rsidRPr="00F812BC" w14:paraId="59028726" w14:textId="77777777" w:rsidTr="0046352B">
        <w:trPr>
          <w:trHeight w:val="977"/>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EE109E"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2019</w:t>
            </w:r>
          </w:p>
        </w:tc>
        <w:tc>
          <w:tcPr>
            <w:tcW w:w="211" w:type="dxa"/>
            <w:tcBorders>
              <w:top w:val="nil"/>
              <w:left w:val="nil"/>
              <w:bottom w:val="single" w:sz="4" w:space="0" w:color="auto"/>
              <w:right w:val="single" w:sz="4" w:space="0" w:color="auto"/>
            </w:tcBorders>
            <w:shd w:val="clear" w:color="auto" w:fill="auto"/>
            <w:vAlign w:val="center"/>
            <w:hideMark/>
          </w:tcPr>
          <w:p w14:paraId="2900664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0F6156D7"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44D38C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4188908C"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2F1E2BA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18</w:t>
            </w:r>
          </w:p>
        </w:tc>
        <w:tc>
          <w:tcPr>
            <w:tcW w:w="1226" w:type="dxa"/>
            <w:tcBorders>
              <w:top w:val="nil"/>
              <w:left w:val="nil"/>
              <w:bottom w:val="single" w:sz="4" w:space="0" w:color="auto"/>
              <w:right w:val="single" w:sz="4" w:space="0" w:color="auto"/>
            </w:tcBorders>
            <w:shd w:val="clear" w:color="auto" w:fill="auto"/>
            <w:vAlign w:val="center"/>
            <w:hideMark/>
          </w:tcPr>
          <w:p w14:paraId="337E0CAC"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05B8FC4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24B1EDF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18</w:t>
            </w:r>
          </w:p>
        </w:tc>
      </w:tr>
      <w:tr w:rsidR="0046352B" w:rsidRPr="00F812BC" w14:paraId="40550296" w14:textId="77777777" w:rsidTr="0046352B">
        <w:trPr>
          <w:trHeight w:val="939"/>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07B10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2020</w:t>
            </w:r>
          </w:p>
        </w:tc>
        <w:tc>
          <w:tcPr>
            <w:tcW w:w="211" w:type="dxa"/>
            <w:tcBorders>
              <w:top w:val="nil"/>
              <w:left w:val="nil"/>
              <w:bottom w:val="single" w:sz="4" w:space="0" w:color="auto"/>
              <w:right w:val="single" w:sz="4" w:space="0" w:color="auto"/>
            </w:tcBorders>
            <w:shd w:val="clear" w:color="auto" w:fill="auto"/>
            <w:vAlign w:val="center"/>
            <w:hideMark/>
          </w:tcPr>
          <w:p w14:paraId="2F1EDC1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4DEE3EF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7F15C32"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116AD04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49C596D3"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c>
          <w:tcPr>
            <w:tcW w:w="1226" w:type="dxa"/>
            <w:tcBorders>
              <w:top w:val="nil"/>
              <w:left w:val="nil"/>
              <w:bottom w:val="single" w:sz="4" w:space="0" w:color="auto"/>
              <w:right w:val="single" w:sz="4" w:space="0" w:color="auto"/>
            </w:tcBorders>
            <w:shd w:val="clear" w:color="auto" w:fill="auto"/>
            <w:vAlign w:val="center"/>
            <w:hideMark/>
          </w:tcPr>
          <w:p w14:paraId="3C3804BA"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4C1A38DF"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2504B308"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19</w:t>
            </w:r>
          </w:p>
        </w:tc>
      </w:tr>
      <w:tr w:rsidR="0046352B" w:rsidRPr="00F812BC" w14:paraId="2DD4D2ED" w14:textId="77777777" w:rsidTr="0046352B">
        <w:trPr>
          <w:trHeight w:val="123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85115AD"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2021</w:t>
            </w:r>
          </w:p>
        </w:tc>
        <w:tc>
          <w:tcPr>
            <w:tcW w:w="211" w:type="dxa"/>
            <w:tcBorders>
              <w:top w:val="nil"/>
              <w:left w:val="nil"/>
              <w:bottom w:val="single" w:sz="4" w:space="0" w:color="auto"/>
              <w:right w:val="single" w:sz="4" w:space="0" w:color="auto"/>
            </w:tcBorders>
            <w:shd w:val="clear" w:color="auto" w:fill="auto"/>
            <w:vAlign w:val="center"/>
            <w:hideMark/>
          </w:tcPr>
          <w:p w14:paraId="79B957E0"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n.a.</w:t>
            </w:r>
          </w:p>
        </w:tc>
        <w:tc>
          <w:tcPr>
            <w:tcW w:w="1226" w:type="dxa"/>
            <w:tcBorders>
              <w:top w:val="nil"/>
              <w:left w:val="nil"/>
              <w:bottom w:val="single" w:sz="4" w:space="0" w:color="auto"/>
              <w:right w:val="single" w:sz="4" w:space="0" w:color="auto"/>
            </w:tcBorders>
            <w:shd w:val="clear" w:color="auto" w:fill="auto"/>
            <w:vAlign w:val="center"/>
            <w:hideMark/>
          </w:tcPr>
          <w:p w14:paraId="566D17E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323A9F35"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25</w:t>
            </w:r>
          </w:p>
        </w:tc>
        <w:tc>
          <w:tcPr>
            <w:tcW w:w="1158" w:type="dxa"/>
            <w:tcBorders>
              <w:top w:val="nil"/>
              <w:left w:val="nil"/>
              <w:bottom w:val="single" w:sz="4" w:space="0" w:color="auto"/>
              <w:right w:val="single" w:sz="4" w:space="0" w:color="auto"/>
            </w:tcBorders>
            <w:shd w:val="clear" w:color="auto" w:fill="auto"/>
            <w:vAlign w:val="center"/>
            <w:hideMark/>
          </w:tcPr>
          <w:p w14:paraId="0DFA8721"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1</w:t>
            </w:r>
          </w:p>
        </w:tc>
        <w:tc>
          <w:tcPr>
            <w:tcW w:w="1158" w:type="dxa"/>
            <w:tcBorders>
              <w:top w:val="nil"/>
              <w:left w:val="nil"/>
              <w:bottom w:val="single" w:sz="4" w:space="0" w:color="auto"/>
              <w:right w:val="single" w:sz="4" w:space="0" w:color="auto"/>
            </w:tcBorders>
            <w:shd w:val="clear" w:color="auto" w:fill="auto"/>
            <w:vAlign w:val="center"/>
            <w:hideMark/>
          </w:tcPr>
          <w:p w14:paraId="5F1EAC6B"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22</w:t>
            </w:r>
          </w:p>
        </w:tc>
        <w:tc>
          <w:tcPr>
            <w:tcW w:w="1226" w:type="dxa"/>
            <w:tcBorders>
              <w:top w:val="nil"/>
              <w:left w:val="nil"/>
              <w:bottom w:val="single" w:sz="4" w:space="0" w:color="auto"/>
              <w:right w:val="single" w:sz="4" w:space="0" w:color="auto"/>
            </w:tcBorders>
            <w:shd w:val="clear" w:color="auto" w:fill="auto"/>
            <w:vAlign w:val="center"/>
            <w:hideMark/>
          </w:tcPr>
          <w:p w14:paraId="36C95DE3"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151" w:type="dxa"/>
            <w:tcBorders>
              <w:top w:val="nil"/>
              <w:left w:val="nil"/>
              <w:bottom w:val="single" w:sz="4" w:space="0" w:color="auto"/>
              <w:right w:val="single" w:sz="4" w:space="0" w:color="auto"/>
            </w:tcBorders>
            <w:shd w:val="clear" w:color="auto" w:fill="auto"/>
            <w:vAlign w:val="center"/>
            <w:hideMark/>
          </w:tcPr>
          <w:p w14:paraId="66239F36"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0</w:t>
            </w:r>
          </w:p>
        </w:tc>
        <w:tc>
          <w:tcPr>
            <w:tcW w:w="1211" w:type="dxa"/>
            <w:tcBorders>
              <w:top w:val="nil"/>
              <w:left w:val="nil"/>
              <w:bottom w:val="single" w:sz="4" w:space="0" w:color="auto"/>
              <w:right w:val="single" w:sz="4" w:space="0" w:color="auto"/>
            </w:tcBorders>
            <w:shd w:val="clear" w:color="auto" w:fill="auto"/>
            <w:vAlign w:val="center"/>
            <w:hideMark/>
          </w:tcPr>
          <w:p w14:paraId="7F9FBAF9" w14:textId="77777777" w:rsidR="009359EC" w:rsidRPr="00F812BC" w:rsidRDefault="009359EC" w:rsidP="00563470">
            <w:pPr>
              <w:jc w:val="center"/>
              <w:rPr>
                <w:rFonts w:ascii="Times New Roman" w:hAnsi="Times New Roman"/>
                <w:sz w:val="20"/>
                <w:szCs w:val="20"/>
              </w:rPr>
            </w:pPr>
            <w:r w:rsidRPr="00F812BC">
              <w:rPr>
                <w:rFonts w:ascii="Times New Roman" w:hAnsi="Times New Roman"/>
                <w:sz w:val="20"/>
                <w:szCs w:val="20"/>
              </w:rPr>
              <w:t>22</w:t>
            </w:r>
          </w:p>
        </w:tc>
      </w:tr>
      <w:tr w:rsidR="0046352B" w:rsidRPr="00F812BC" w14:paraId="7968EB74" w14:textId="77777777" w:rsidTr="0046352B">
        <w:trPr>
          <w:trHeight w:val="693"/>
          <w:jc w:val="center"/>
        </w:trPr>
        <w:tc>
          <w:tcPr>
            <w:tcW w:w="2425" w:type="dxa"/>
            <w:gridSpan w:val="3"/>
            <w:tcBorders>
              <w:top w:val="nil"/>
              <w:left w:val="nil"/>
              <w:bottom w:val="nil"/>
              <w:right w:val="nil"/>
            </w:tcBorders>
            <w:shd w:val="clear" w:color="auto" w:fill="auto"/>
            <w:noWrap/>
            <w:vAlign w:val="bottom"/>
            <w:hideMark/>
          </w:tcPr>
          <w:p w14:paraId="58AC9A4C" w14:textId="77777777" w:rsidR="009359EC" w:rsidRPr="00F812BC" w:rsidRDefault="009359EC" w:rsidP="00563470">
            <w:pPr>
              <w:jc w:val="left"/>
              <w:rPr>
                <w:rFonts w:ascii="Times New Roman" w:hAnsi="Times New Roman"/>
                <w:sz w:val="20"/>
                <w:szCs w:val="20"/>
              </w:rPr>
            </w:pPr>
            <w:r w:rsidRPr="00F812BC">
              <w:rPr>
                <w:rFonts w:ascii="Times New Roman" w:hAnsi="Times New Roman"/>
                <w:sz w:val="20"/>
                <w:szCs w:val="20"/>
              </w:rPr>
              <w:t>Forrás: TeIR, KSH Tstar, Önkormányzati adatgyűjtés</w:t>
            </w:r>
          </w:p>
        </w:tc>
        <w:tc>
          <w:tcPr>
            <w:tcW w:w="1158" w:type="dxa"/>
            <w:tcBorders>
              <w:top w:val="nil"/>
              <w:left w:val="nil"/>
              <w:bottom w:val="nil"/>
              <w:right w:val="nil"/>
            </w:tcBorders>
            <w:shd w:val="clear" w:color="auto" w:fill="auto"/>
            <w:noWrap/>
            <w:vAlign w:val="bottom"/>
            <w:hideMark/>
          </w:tcPr>
          <w:p w14:paraId="70A84B65" w14:textId="77777777" w:rsidR="009359EC" w:rsidRPr="00F812BC" w:rsidRDefault="009359EC" w:rsidP="00563470">
            <w:pPr>
              <w:jc w:val="left"/>
              <w:rPr>
                <w:rFonts w:ascii="Times New Roman" w:hAnsi="Times New Roman"/>
                <w:sz w:val="20"/>
                <w:szCs w:val="20"/>
              </w:rPr>
            </w:pPr>
          </w:p>
        </w:tc>
        <w:tc>
          <w:tcPr>
            <w:tcW w:w="1158" w:type="dxa"/>
            <w:tcBorders>
              <w:top w:val="nil"/>
              <w:left w:val="nil"/>
              <w:bottom w:val="nil"/>
              <w:right w:val="nil"/>
            </w:tcBorders>
            <w:shd w:val="clear" w:color="auto" w:fill="auto"/>
            <w:noWrap/>
            <w:vAlign w:val="bottom"/>
            <w:hideMark/>
          </w:tcPr>
          <w:p w14:paraId="03615037" w14:textId="77777777" w:rsidR="009359EC" w:rsidRPr="00F812BC" w:rsidRDefault="009359EC" w:rsidP="00563470">
            <w:pPr>
              <w:jc w:val="left"/>
              <w:rPr>
                <w:rFonts w:ascii="Times New Roman" w:hAnsi="Times New Roman"/>
                <w:sz w:val="20"/>
                <w:szCs w:val="20"/>
              </w:rPr>
            </w:pPr>
          </w:p>
        </w:tc>
        <w:tc>
          <w:tcPr>
            <w:tcW w:w="1158" w:type="dxa"/>
            <w:tcBorders>
              <w:top w:val="nil"/>
              <w:left w:val="nil"/>
              <w:bottom w:val="nil"/>
              <w:right w:val="nil"/>
            </w:tcBorders>
            <w:shd w:val="clear" w:color="auto" w:fill="auto"/>
            <w:noWrap/>
            <w:vAlign w:val="bottom"/>
            <w:hideMark/>
          </w:tcPr>
          <w:p w14:paraId="474EFE75" w14:textId="77777777" w:rsidR="009359EC" w:rsidRPr="00F812BC" w:rsidRDefault="009359EC" w:rsidP="00563470">
            <w:pPr>
              <w:jc w:val="left"/>
              <w:rPr>
                <w:rFonts w:ascii="Times New Roman" w:hAnsi="Times New Roman"/>
                <w:sz w:val="20"/>
                <w:szCs w:val="20"/>
              </w:rPr>
            </w:pPr>
          </w:p>
        </w:tc>
        <w:tc>
          <w:tcPr>
            <w:tcW w:w="1226" w:type="dxa"/>
            <w:tcBorders>
              <w:top w:val="nil"/>
              <w:left w:val="nil"/>
              <w:bottom w:val="nil"/>
              <w:right w:val="nil"/>
            </w:tcBorders>
            <w:shd w:val="clear" w:color="auto" w:fill="auto"/>
            <w:noWrap/>
            <w:vAlign w:val="bottom"/>
            <w:hideMark/>
          </w:tcPr>
          <w:p w14:paraId="3C84BC59" w14:textId="77777777" w:rsidR="009359EC" w:rsidRPr="00F812BC" w:rsidRDefault="009359EC" w:rsidP="00563470">
            <w:pPr>
              <w:jc w:val="left"/>
              <w:rPr>
                <w:rFonts w:ascii="Times New Roman" w:hAnsi="Times New Roman"/>
                <w:sz w:val="20"/>
                <w:szCs w:val="20"/>
              </w:rPr>
            </w:pPr>
          </w:p>
        </w:tc>
        <w:tc>
          <w:tcPr>
            <w:tcW w:w="1151" w:type="dxa"/>
            <w:tcBorders>
              <w:top w:val="nil"/>
              <w:left w:val="nil"/>
              <w:bottom w:val="nil"/>
              <w:right w:val="nil"/>
            </w:tcBorders>
            <w:shd w:val="clear" w:color="auto" w:fill="auto"/>
            <w:noWrap/>
            <w:vAlign w:val="bottom"/>
            <w:hideMark/>
          </w:tcPr>
          <w:p w14:paraId="4B3A871C" w14:textId="77777777" w:rsidR="009359EC" w:rsidRPr="00F812BC" w:rsidRDefault="009359EC" w:rsidP="00563470">
            <w:pPr>
              <w:jc w:val="left"/>
              <w:rPr>
                <w:rFonts w:ascii="Times New Roman" w:hAnsi="Times New Roman"/>
                <w:sz w:val="20"/>
                <w:szCs w:val="20"/>
              </w:rPr>
            </w:pPr>
          </w:p>
        </w:tc>
        <w:tc>
          <w:tcPr>
            <w:tcW w:w="1211" w:type="dxa"/>
            <w:tcBorders>
              <w:top w:val="nil"/>
              <w:left w:val="nil"/>
              <w:bottom w:val="nil"/>
              <w:right w:val="nil"/>
            </w:tcBorders>
            <w:shd w:val="clear" w:color="auto" w:fill="auto"/>
            <w:noWrap/>
            <w:vAlign w:val="bottom"/>
            <w:hideMark/>
          </w:tcPr>
          <w:p w14:paraId="1F5E22C7" w14:textId="77777777" w:rsidR="009359EC" w:rsidRPr="00F812BC" w:rsidRDefault="009359EC" w:rsidP="00563470">
            <w:pPr>
              <w:jc w:val="left"/>
              <w:rPr>
                <w:rFonts w:ascii="Times New Roman" w:hAnsi="Times New Roman"/>
                <w:sz w:val="20"/>
                <w:szCs w:val="20"/>
              </w:rPr>
            </w:pPr>
          </w:p>
        </w:tc>
      </w:tr>
    </w:tbl>
    <w:p w14:paraId="56A15E6A"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5622340"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2912423"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A4F186A"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334E798" w14:textId="069CD84F"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A22FD3B" wp14:editId="61A829C6">
            <wp:extent cx="5175250" cy="3194050"/>
            <wp:effectExtent l="0" t="0" r="6350" b="6350"/>
            <wp:docPr id="980032941" name="Diagram 1">
              <a:extLst xmlns:a="http://schemas.openxmlformats.org/drawingml/2006/main">
                <a:ext uri="{FF2B5EF4-FFF2-40B4-BE49-F238E27FC236}">
                  <a16:creationId xmlns:a16="http://schemas.microsoft.com/office/drawing/2014/main" id="{00000000-0008-0000-03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829C49A"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75228C6"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D99D44D"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4A53092" w14:textId="7C9E1742" w:rsidR="000563F1" w:rsidRPr="00BB7705" w:rsidRDefault="009359EC"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7EF385C" wp14:editId="0F520528">
            <wp:extent cx="5327752" cy="3066470"/>
            <wp:effectExtent l="0" t="0" r="6350" b="635"/>
            <wp:docPr id="247930499" name="Diagram 1">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AE95045"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8ECD6F2"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D2A2250" w14:textId="77777777" w:rsidR="000563F1" w:rsidRPr="00BB7705" w:rsidRDefault="000563F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B80A85B" w14:textId="77777777" w:rsidR="00EF53A1" w:rsidRPr="00BB7705" w:rsidRDefault="00EF53A1" w:rsidP="00563470">
      <w:pPr>
        <w:autoSpaceDE w:val="0"/>
        <w:autoSpaceDN w:val="0"/>
        <w:adjustRightInd w:val="0"/>
        <w:spacing w:after="20"/>
        <w:rPr>
          <w:rFonts w:ascii="Times New Roman" w:hAnsi="Times New Roman"/>
          <w:iCs/>
          <w:sz w:val="24"/>
        </w:rPr>
      </w:pPr>
    </w:p>
    <w:p w14:paraId="7768FFE8" w14:textId="5156D6F0"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A településen működő óvodában ilyen szakember nincsen.</w:t>
      </w:r>
    </w:p>
    <w:p w14:paraId="36FF3536"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1719F2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EF8B7A9"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17418F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EF370F3"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631EE92"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860AFC9" w14:textId="77777777" w:rsidR="006228E5" w:rsidRPr="00BB7705" w:rsidRDefault="006228E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2A01451"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61" w:type="dxa"/>
        <w:jc w:val="center"/>
        <w:tblCellMar>
          <w:left w:w="70" w:type="dxa"/>
          <w:right w:w="70" w:type="dxa"/>
        </w:tblCellMar>
        <w:tblLook w:val="04A0" w:firstRow="1" w:lastRow="0" w:firstColumn="1" w:lastColumn="0" w:noHBand="0" w:noVBand="1"/>
      </w:tblPr>
      <w:tblGrid>
        <w:gridCol w:w="850"/>
        <w:gridCol w:w="1847"/>
        <w:gridCol w:w="1847"/>
        <w:gridCol w:w="1927"/>
        <w:gridCol w:w="2006"/>
        <w:gridCol w:w="2008"/>
      </w:tblGrid>
      <w:tr w:rsidR="009359EC" w:rsidRPr="00BB7705" w14:paraId="0E2783C4" w14:textId="77777777" w:rsidTr="009359EC">
        <w:trPr>
          <w:trHeight w:val="564"/>
          <w:jc w:val="center"/>
        </w:trPr>
        <w:tc>
          <w:tcPr>
            <w:tcW w:w="9861"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2AAD12E"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4.4.4. számú táblázat - Általános iskolák adatai: osztályok, gyógypedagógiai osztályok, feladatellátási helyek</w:t>
            </w:r>
          </w:p>
        </w:tc>
      </w:tr>
      <w:tr w:rsidR="009359EC" w:rsidRPr="00BB7705" w14:paraId="6B1E14CD" w14:textId="77777777" w:rsidTr="009359EC">
        <w:trPr>
          <w:trHeight w:val="1478"/>
          <w:jc w:val="center"/>
        </w:trPr>
        <w:tc>
          <w:tcPr>
            <w:tcW w:w="85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CF6B692"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Tanév</w:t>
            </w:r>
          </w:p>
        </w:tc>
        <w:tc>
          <w:tcPr>
            <w:tcW w:w="1821" w:type="dxa"/>
            <w:tcBorders>
              <w:top w:val="nil"/>
              <w:left w:val="nil"/>
              <w:bottom w:val="single" w:sz="4" w:space="0" w:color="auto"/>
              <w:right w:val="single" w:sz="4" w:space="0" w:color="auto"/>
            </w:tcBorders>
            <w:shd w:val="clear" w:color="000000" w:fill="E2EFDA"/>
            <w:vAlign w:val="center"/>
            <w:hideMark/>
          </w:tcPr>
          <w:p w14:paraId="3FC6B3A4"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xml:space="preserve">Az általános iskolai osztályok száma a gyógypedagógiai oktatásban (a nappali oktatásban) </w:t>
            </w:r>
            <w:r w:rsidRPr="00BB7705">
              <w:rPr>
                <w:rFonts w:ascii="Times New Roman" w:hAnsi="Times New Roman"/>
                <w:sz w:val="24"/>
              </w:rPr>
              <w:t>(TS 080)</w:t>
            </w:r>
          </w:p>
        </w:tc>
        <w:tc>
          <w:tcPr>
            <w:tcW w:w="1501" w:type="dxa"/>
            <w:tcBorders>
              <w:top w:val="nil"/>
              <w:left w:val="nil"/>
              <w:bottom w:val="single" w:sz="4" w:space="0" w:color="auto"/>
              <w:right w:val="single" w:sz="4" w:space="0" w:color="auto"/>
            </w:tcBorders>
            <w:shd w:val="clear" w:color="000000" w:fill="E2EFDA"/>
            <w:vAlign w:val="center"/>
            <w:hideMark/>
          </w:tcPr>
          <w:p w14:paraId="44E661A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Az általános iskolai osztályok száma (a gyógypedagógiai oktatással együtt)</w:t>
            </w:r>
            <w:r w:rsidRPr="00BB7705">
              <w:rPr>
                <w:rFonts w:ascii="Times New Roman" w:hAnsi="Times New Roman"/>
                <w:b/>
                <w:bCs/>
                <w:sz w:val="24"/>
              </w:rPr>
              <w:br/>
            </w:r>
            <w:r w:rsidRPr="00BB7705">
              <w:rPr>
                <w:rFonts w:ascii="Times New Roman" w:hAnsi="Times New Roman"/>
                <w:sz w:val="24"/>
              </w:rPr>
              <w:t>(TS 081)</w:t>
            </w:r>
          </w:p>
        </w:tc>
        <w:tc>
          <w:tcPr>
            <w:tcW w:w="1673" w:type="dxa"/>
            <w:tcBorders>
              <w:top w:val="nil"/>
              <w:left w:val="nil"/>
              <w:bottom w:val="single" w:sz="4" w:space="0" w:color="auto"/>
              <w:right w:val="single" w:sz="4" w:space="0" w:color="auto"/>
            </w:tcBorders>
            <w:shd w:val="clear" w:color="000000" w:fill="E2EFDA"/>
            <w:vAlign w:val="center"/>
            <w:hideMark/>
          </w:tcPr>
          <w:p w14:paraId="553E5EE0"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Általános iskolai feladat-ellátási helyek száma (gyógypedagógiai oktatással együtt)</w:t>
            </w:r>
            <w:r w:rsidRPr="00BB7705">
              <w:rPr>
                <w:rFonts w:ascii="Times New Roman" w:hAnsi="Times New Roman"/>
                <w:b/>
                <w:bCs/>
                <w:sz w:val="24"/>
              </w:rPr>
              <w:br/>
            </w:r>
            <w:r w:rsidRPr="00BB7705">
              <w:rPr>
                <w:rFonts w:ascii="Times New Roman" w:hAnsi="Times New Roman"/>
                <w:sz w:val="24"/>
              </w:rPr>
              <w:t>(TS 079)</w:t>
            </w:r>
          </w:p>
        </w:tc>
        <w:tc>
          <w:tcPr>
            <w:tcW w:w="2006" w:type="dxa"/>
            <w:tcBorders>
              <w:top w:val="nil"/>
              <w:left w:val="nil"/>
              <w:bottom w:val="single" w:sz="4" w:space="0" w:color="auto"/>
              <w:right w:val="single" w:sz="4" w:space="0" w:color="auto"/>
            </w:tcBorders>
            <w:shd w:val="clear" w:color="000000" w:fill="E2EFDA"/>
            <w:vAlign w:val="center"/>
            <w:hideMark/>
          </w:tcPr>
          <w:p w14:paraId="54CA8B38" w14:textId="77777777" w:rsidR="009359EC" w:rsidRPr="00BB7705" w:rsidRDefault="009359EC" w:rsidP="00563470">
            <w:pPr>
              <w:jc w:val="center"/>
              <w:rPr>
                <w:rFonts w:ascii="Times New Roman" w:hAnsi="Times New Roman"/>
                <w:b/>
                <w:bCs/>
                <w:color w:val="000000"/>
                <w:sz w:val="24"/>
              </w:rPr>
            </w:pPr>
            <w:r w:rsidRPr="00BB7705">
              <w:rPr>
                <w:rFonts w:ascii="Times New Roman" w:hAnsi="Times New Roman"/>
                <w:b/>
                <w:bCs/>
                <w:color w:val="000000"/>
                <w:sz w:val="24"/>
              </w:rPr>
              <w:t xml:space="preserve">Egy általános iskolai </w:t>
            </w:r>
            <w:r w:rsidRPr="00BB7705">
              <w:rPr>
                <w:rFonts w:ascii="Times New Roman" w:hAnsi="Times New Roman"/>
                <w:b/>
                <w:bCs/>
                <w:color w:val="000000"/>
                <w:sz w:val="24"/>
              </w:rPr>
              <w:br/>
              <w:t xml:space="preserve">osztályra jutó tanulók </w:t>
            </w:r>
            <w:r w:rsidRPr="00BB7705">
              <w:rPr>
                <w:rFonts w:ascii="Times New Roman" w:hAnsi="Times New Roman"/>
                <w:b/>
                <w:bCs/>
                <w:color w:val="000000"/>
                <w:sz w:val="24"/>
              </w:rPr>
              <w:br/>
              <w:t xml:space="preserve">száma a nappali oktatásban </w:t>
            </w:r>
            <w:r w:rsidRPr="00BB7705">
              <w:rPr>
                <w:rFonts w:ascii="Times New Roman" w:hAnsi="Times New Roman"/>
                <w:b/>
                <w:bCs/>
                <w:color w:val="000000"/>
                <w:sz w:val="24"/>
              </w:rPr>
              <w:br/>
              <w:t>(gyógypedagógiai oktatással együtt)</w:t>
            </w:r>
            <w:r w:rsidRPr="00BB7705">
              <w:rPr>
                <w:rFonts w:ascii="Times New Roman" w:hAnsi="Times New Roman"/>
                <w:b/>
                <w:bCs/>
                <w:i/>
                <w:iCs/>
                <w:color w:val="000000"/>
                <w:sz w:val="24"/>
              </w:rPr>
              <w:t xml:space="preserve"> </w:t>
            </w:r>
            <w:r w:rsidRPr="00BB7705">
              <w:rPr>
                <w:rFonts w:ascii="Times New Roman" w:hAnsi="Times New Roman"/>
                <w:color w:val="000000"/>
                <w:sz w:val="24"/>
              </w:rPr>
              <w:t>(TS 082)</w:t>
            </w:r>
          </w:p>
        </w:tc>
        <w:tc>
          <w:tcPr>
            <w:tcW w:w="2008" w:type="dxa"/>
            <w:tcBorders>
              <w:top w:val="nil"/>
              <w:left w:val="nil"/>
              <w:bottom w:val="single" w:sz="4" w:space="0" w:color="auto"/>
              <w:right w:val="single" w:sz="4" w:space="0" w:color="auto"/>
            </w:tcBorders>
            <w:shd w:val="clear" w:color="000000" w:fill="E2EFDA"/>
            <w:vAlign w:val="center"/>
            <w:hideMark/>
          </w:tcPr>
          <w:p w14:paraId="794BC6F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 xml:space="preserve">Más településről bejáró általános iskolai tanulók aránya a nappali oktatásban </w:t>
            </w:r>
            <w:r w:rsidRPr="00BB7705">
              <w:rPr>
                <w:rFonts w:ascii="Times New Roman" w:hAnsi="Times New Roman"/>
                <w:sz w:val="24"/>
              </w:rPr>
              <w:t>(TS 084)</w:t>
            </w:r>
          </w:p>
        </w:tc>
      </w:tr>
      <w:tr w:rsidR="009359EC" w:rsidRPr="00BB7705" w14:paraId="5648D8ED" w14:textId="77777777" w:rsidTr="009359EC">
        <w:trPr>
          <w:trHeight w:val="537"/>
          <w:jc w:val="center"/>
        </w:trPr>
        <w:tc>
          <w:tcPr>
            <w:tcW w:w="850" w:type="dxa"/>
            <w:vMerge/>
            <w:tcBorders>
              <w:top w:val="nil"/>
              <w:left w:val="single" w:sz="4" w:space="0" w:color="auto"/>
              <w:bottom w:val="single" w:sz="4" w:space="0" w:color="auto"/>
              <w:right w:val="single" w:sz="4" w:space="0" w:color="auto"/>
            </w:tcBorders>
            <w:vAlign w:val="center"/>
            <w:hideMark/>
          </w:tcPr>
          <w:p w14:paraId="7C10F986" w14:textId="77777777" w:rsidR="009359EC" w:rsidRPr="00BB7705" w:rsidRDefault="009359EC" w:rsidP="00563470">
            <w:pPr>
              <w:jc w:val="left"/>
              <w:rPr>
                <w:rFonts w:ascii="Times New Roman" w:hAnsi="Times New Roman"/>
                <w:b/>
                <w:bCs/>
                <w:sz w:val="24"/>
              </w:rPr>
            </w:pPr>
          </w:p>
        </w:tc>
        <w:tc>
          <w:tcPr>
            <w:tcW w:w="1821" w:type="dxa"/>
            <w:tcBorders>
              <w:top w:val="nil"/>
              <w:left w:val="nil"/>
              <w:bottom w:val="single" w:sz="4" w:space="0" w:color="auto"/>
              <w:right w:val="single" w:sz="4" w:space="0" w:color="auto"/>
            </w:tcBorders>
            <w:shd w:val="clear" w:color="000000" w:fill="E2EFDA"/>
            <w:vAlign w:val="center"/>
            <w:hideMark/>
          </w:tcPr>
          <w:p w14:paraId="32419007"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1501" w:type="dxa"/>
            <w:tcBorders>
              <w:top w:val="nil"/>
              <w:left w:val="nil"/>
              <w:bottom w:val="single" w:sz="4" w:space="0" w:color="auto"/>
              <w:right w:val="single" w:sz="4" w:space="0" w:color="auto"/>
            </w:tcBorders>
            <w:shd w:val="clear" w:color="000000" w:fill="E2EFDA"/>
            <w:vAlign w:val="center"/>
            <w:hideMark/>
          </w:tcPr>
          <w:p w14:paraId="183F2A3F"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1673" w:type="dxa"/>
            <w:tcBorders>
              <w:top w:val="nil"/>
              <w:left w:val="nil"/>
              <w:bottom w:val="single" w:sz="4" w:space="0" w:color="auto"/>
              <w:right w:val="single" w:sz="4" w:space="0" w:color="auto"/>
            </w:tcBorders>
            <w:shd w:val="clear" w:color="000000" w:fill="E2EFDA"/>
            <w:vAlign w:val="center"/>
            <w:hideMark/>
          </w:tcPr>
          <w:p w14:paraId="4A447439"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db</w:t>
            </w:r>
          </w:p>
        </w:tc>
        <w:tc>
          <w:tcPr>
            <w:tcW w:w="2006" w:type="dxa"/>
            <w:tcBorders>
              <w:top w:val="nil"/>
              <w:left w:val="nil"/>
              <w:bottom w:val="single" w:sz="4" w:space="0" w:color="auto"/>
              <w:right w:val="single" w:sz="4" w:space="0" w:color="auto"/>
            </w:tcBorders>
            <w:shd w:val="clear" w:color="000000" w:fill="E2EFDA"/>
            <w:vAlign w:val="center"/>
            <w:hideMark/>
          </w:tcPr>
          <w:p w14:paraId="3F2B9788"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fő</w:t>
            </w:r>
          </w:p>
        </w:tc>
        <w:tc>
          <w:tcPr>
            <w:tcW w:w="2008" w:type="dxa"/>
            <w:tcBorders>
              <w:top w:val="nil"/>
              <w:left w:val="nil"/>
              <w:bottom w:val="single" w:sz="4" w:space="0" w:color="auto"/>
              <w:right w:val="single" w:sz="4" w:space="0" w:color="auto"/>
            </w:tcBorders>
            <w:shd w:val="clear" w:color="000000" w:fill="E2EFDA"/>
            <w:noWrap/>
            <w:vAlign w:val="center"/>
            <w:hideMark/>
          </w:tcPr>
          <w:p w14:paraId="06611AAB" w14:textId="77777777" w:rsidR="009359EC" w:rsidRPr="00BB7705" w:rsidRDefault="009359EC" w:rsidP="00563470">
            <w:pPr>
              <w:jc w:val="center"/>
              <w:rPr>
                <w:rFonts w:ascii="Times New Roman" w:hAnsi="Times New Roman"/>
                <w:b/>
                <w:bCs/>
                <w:sz w:val="24"/>
              </w:rPr>
            </w:pPr>
            <w:r w:rsidRPr="00BB7705">
              <w:rPr>
                <w:rFonts w:ascii="Times New Roman" w:hAnsi="Times New Roman"/>
                <w:b/>
                <w:bCs/>
                <w:sz w:val="24"/>
              </w:rPr>
              <w:t>%</w:t>
            </w:r>
          </w:p>
        </w:tc>
      </w:tr>
      <w:tr w:rsidR="009359EC" w:rsidRPr="00BB7705" w14:paraId="562EE01E" w14:textId="77777777" w:rsidTr="009359EC">
        <w:trPr>
          <w:trHeight w:val="25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B6EEE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2016</w:t>
            </w:r>
          </w:p>
        </w:tc>
        <w:tc>
          <w:tcPr>
            <w:tcW w:w="1821" w:type="dxa"/>
            <w:tcBorders>
              <w:top w:val="nil"/>
              <w:left w:val="nil"/>
              <w:bottom w:val="single" w:sz="4" w:space="0" w:color="auto"/>
              <w:right w:val="single" w:sz="4" w:space="0" w:color="auto"/>
            </w:tcBorders>
            <w:shd w:val="clear" w:color="auto" w:fill="auto"/>
            <w:vAlign w:val="center"/>
            <w:hideMark/>
          </w:tcPr>
          <w:p w14:paraId="5BF75EC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3BFC73E7"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5EF73CC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4DE4AD8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58E14C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7697243F" w14:textId="77777777" w:rsidTr="009359EC">
        <w:trPr>
          <w:trHeight w:val="25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F58B97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2017</w:t>
            </w:r>
          </w:p>
        </w:tc>
        <w:tc>
          <w:tcPr>
            <w:tcW w:w="1821" w:type="dxa"/>
            <w:tcBorders>
              <w:top w:val="nil"/>
              <w:left w:val="nil"/>
              <w:bottom w:val="single" w:sz="4" w:space="0" w:color="auto"/>
              <w:right w:val="single" w:sz="4" w:space="0" w:color="auto"/>
            </w:tcBorders>
            <w:shd w:val="clear" w:color="auto" w:fill="auto"/>
            <w:vAlign w:val="center"/>
            <w:hideMark/>
          </w:tcPr>
          <w:p w14:paraId="69D0BB0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07A4452E"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43FEA15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1A7F95B1"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2B9E650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3BEC43B1" w14:textId="77777777" w:rsidTr="009359EC">
        <w:trPr>
          <w:trHeight w:val="397"/>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F56692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2018</w:t>
            </w:r>
          </w:p>
        </w:tc>
        <w:tc>
          <w:tcPr>
            <w:tcW w:w="1821" w:type="dxa"/>
            <w:tcBorders>
              <w:top w:val="nil"/>
              <w:left w:val="nil"/>
              <w:bottom w:val="single" w:sz="4" w:space="0" w:color="auto"/>
              <w:right w:val="single" w:sz="4" w:space="0" w:color="auto"/>
            </w:tcBorders>
            <w:shd w:val="clear" w:color="auto" w:fill="auto"/>
            <w:vAlign w:val="center"/>
            <w:hideMark/>
          </w:tcPr>
          <w:p w14:paraId="510C656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639B7D74"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5F28C53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A220B3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471641E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0FC06B15" w14:textId="77777777" w:rsidTr="009359EC">
        <w:trPr>
          <w:trHeight w:val="362"/>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EDBD48"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2019</w:t>
            </w:r>
          </w:p>
        </w:tc>
        <w:tc>
          <w:tcPr>
            <w:tcW w:w="1821" w:type="dxa"/>
            <w:tcBorders>
              <w:top w:val="nil"/>
              <w:left w:val="nil"/>
              <w:bottom w:val="single" w:sz="4" w:space="0" w:color="auto"/>
              <w:right w:val="single" w:sz="4" w:space="0" w:color="auto"/>
            </w:tcBorders>
            <w:shd w:val="clear" w:color="auto" w:fill="auto"/>
            <w:vAlign w:val="center"/>
            <w:hideMark/>
          </w:tcPr>
          <w:p w14:paraId="48836725"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7418D72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78039FED"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E1B4B7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382C1F7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534694B2" w14:textId="77777777" w:rsidTr="009359EC">
        <w:trPr>
          <w:trHeight w:val="348"/>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3D8BD5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2020</w:t>
            </w:r>
          </w:p>
        </w:tc>
        <w:tc>
          <w:tcPr>
            <w:tcW w:w="1821" w:type="dxa"/>
            <w:tcBorders>
              <w:top w:val="nil"/>
              <w:left w:val="nil"/>
              <w:bottom w:val="single" w:sz="4" w:space="0" w:color="auto"/>
              <w:right w:val="single" w:sz="4" w:space="0" w:color="auto"/>
            </w:tcBorders>
            <w:shd w:val="clear" w:color="auto" w:fill="auto"/>
            <w:vAlign w:val="center"/>
            <w:hideMark/>
          </w:tcPr>
          <w:p w14:paraId="0CE4EC6E"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454EFD6B"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025CDA5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3F305D92"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3D828574"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5809C613" w14:textId="77777777" w:rsidTr="009359EC">
        <w:trPr>
          <w:trHeight w:val="456"/>
          <w:jc w:val="center"/>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5C35D89"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2021</w:t>
            </w:r>
          </w:p>
        </w:tc>
        <w:tc>
          <w:tcPr>
            <w:tcW w:w="1821" w:type="dxa"/>
            <w:tcBorders>
              <w:top w:val="nil"/>
              <w:left w:val="nil"/>
              <w:bottom w:val="single" w:sz="4" w:space="0" w:color="auto"/>
              <w:right w:val="single" w:sz="4" w:space="0" w:color="auto"/>
            </w:tcBorders>
            <w:shd w:val="clear" w:color="auto" w:fill="auto"/>
            <w:vAlign w:val="center"/>
            <w:hideMark/>
          </w:tcPr>
          <w:p w14:paraId="42E827B0"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501" w:type="dxa"/>
            <w:tcBorders>
              <w:top w:val="nil"/>
              <w:left w:val="nil"/>
              <w:bottom w:val="single" w:sz="4" w:space="0" w:color="auto"/>
              <w:right w:val="single" w:sz="4" w:space="0" w:color="auto"/>
            </w:tcBorders>
            <w:shd w:val="clear" w:color="auto" w:fill="auto"/>
            <w:vAlign w:val="center"/>
            <w:hideMark/>
          </w:tcPr>
          <w:p w14:paraId="5F475963"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1673" w:type="dxa"/>
            <w:tcBorders>
              <w:top w:val="nil"/>
              <w:left w:val="nil"/>
              <w:bottom w:val="single" w:sz="4" w:space="0" w:color="auto"/>
              <w:right w:val="single" w:sz="4" w:space="0" w:color="auto"/>
            </w:tcBorders>
            <w:shd w:val="clear" w:color="auto" w:fill="auto"/>
            <w:vAlign w:val="center"/>
            <w:hideMark/>
          </w:tcPr>
          <w:p w14:paraId="4F3D0B9F"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w:t>
            </w:r>
          </w:p>
        </w:tc>
        <w:tc>
          <w:tcPr>
            <w:tcW w:w="2006" w:type="dxa"/>
            <w:tcBorders>
              <w:top w:val="nil"/>
              <w:left w:val="nil"/>
              <w:bottom w:val="single" w:sz="4" w:space="0" w:color="auto"/>
              <w:right w:val="single" w:sz="4" w:space="0" w:color="auto"/>
            </w:tcBorders>
            <w:shd w:val="clear" w:color="auto" w:fill="auto"/>
            <w:vAlign w:val="center"/>
            <w:hideMark/>
          </w:tcPr>
          <w:p w14:paraId="73F3B8BC"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c>
          <w:tcPr>
            <w:tcW w:w="2008" w:type="dxa"/>
            <w:tcBorders>
              <w:top w:val="nil"/>
              <w:left w:val="nil"/>
              <w:bottom w:val="single" w:sz="4" w:space="0" w:color="auto"/>
              <w:right w:val="single" w:sz="4" w:space="0" w:color="auto"/>
            </w:tcBorders>
            <w:shd w:val="clear" w:color="auto" w:fill="auto"/>
            <w:vAlign w:val="center"/>
            <w:hideMark/>
          </w:tcPr>
          <w:p w14:paraId="68030CAA" w14:textId="77777777" w:rsidR="009359EC" w:rsidRPr="00BB7705" w:rsidRDefault="009359EC" w:rsidP="00563470">
            <w:pPr>
              <w:jc w:val="center"/>
              <w:rPr>
                <w:rFonts w:ascii="Times New Roman" w:hAnsi="Times New Roman"/>
                <w:sz w:val="24"/>
              </w:rPr>
            </w:pPr>
            <w:r w:rsidRPr="00BB7705">
              <w:rPr>
                <w:rFonts w:ascii="Times New Roman" w:hAnsi="Times New Roman"/>
                <w:sz w:val="24"/>
              </w:rPr>
              <w:t>0,00</w:t>
            </w:r>
          </w:p>
        </w:tc>
      </w:tr>
      <w:tr w:rsidR="009359EC" w:rsidRPr="00BB7705" w14:paraId="063FAC87" w14:textId="77777777" w:rsidTr="009359EC">
        <w:trPr>
          <w:trHeight w:val="257"/>
          <w:jc w:val="center"/>
        </w:trPr>
        <w:tc>
          <w:tcPr>
            <w:tcW w:w="2671" w:type="dxa"/>
            <w:gridSpan w:val="2"/>
            <w:tcBorders>
              <w:top w:val="nil"/>
              <w:left w:val="nil"/>
              <w:bottom w:val="nil"/>
              <w:right w:val="nil"/>
            </w:tcBorders>
            <w:shd w:val="clear" w:color="auto" w:fill="auto"/>
            <w:noWrap/>
            <w:vAlign w:val="bottom"/>
            <w:hideMark/>
          </w:tcPr>
          <w:p w14:paraId="0A00AB76" w14:textId="77777777" w:rsidR="009359EC" w:rsidRPr="00BB7705" w:rsidRDefault="009359EC" w:rsidP="00563470">
            <w:pPr>
              <w:jc w:val="left"/>
              <w:rPr>
                <w:rFonts w:ascii="Times New Roman" w:hAnsi="Times New Roman"/>
                <w:sz w:val="24"/>
              </w:rPr>
            </w:pPr>
            <w:r w:rsidRPr="00BB7705">
              <w:rPr>
                <w:rFonts w:ascii="Times New Roman" w:hAnsi="Times New Roman"/>
                <w:sz w:val="24"/>
              </w:rPr>
              <w:t>Forrás: TeIR, KSH Tstar</w:t>
            </w:r>
          </w:p>
        </w:tc>
        <w:tc>
          <w:tcPr>
            <w:tcW w:w="1501" w:type="dxa"/>
            <w:tcBorders>
              <w:top w:val="nil"/>
              <w:left w:val="nil"/>
              <w:bottom w:val="nil"/>
              <w:right w:val="nil"/>
            </w:tcBorders>
            <w:shd w:val="clear" w:color="auto" w:fill="auto"/>
            <w:noWrap/>
            <w:vAlign w:val="bottom"/>
            <w:hideMark/>
          </w:tcPr>
          <w:p w14:paraId="56BE7833" w14:textId="77777777" w:rsidR="009359EC" w:rsidRPr="00BB7705" w:rsidRDefault="009359EC" w:rsidP="00563470">
            <w:pPr>
              <w:jc w:val="left"/>
              <w:rPr>
                <w:rFonts w:ascii="Times New Roman" w:hAnsi="Times New Roman"/>
                <w:sz w:val="24"/>
              </w:rPr>
            </w:pPr>
          </w:p>
        </w:tc>
        <w:tc>
          <w:tcPr>
            <w:tcW w:w="1673" w:type="dxa"/>
            <w:tcBorders>
              <w:top w:val="nil"/>
              <w:left w:val="nil"/>
              <w:bottom w:val="nil"/>
              <w:right w:val="nil"/>
            </w:tcBorders>
            <w:shd w:val="clear" w:color="auto" w:fill="auto"/>
            <w:noWrap/>
            <w:vAlign w:val="bottom"/>
            <w:hideMark/>
          </w:tcPr>
          <w:p w14:paraId="64162E6B" w14:textId="77777777" w:rsidR="009359EC" w:rsidRPr="00BB7705" w:rsidRDefault="009359EC" w:rsidP="00563470">
            <w:pPr>
              <w:jc w:val="left"/>
              <w:rPr>
                <w:rFonts w:ascii="Times New Roman" w:hAnsi="Times New Roman"/>
                <w:sz w:val="24"/>
              </w:rPr>
            </w:pPr>
          </w:p>
        </w:tc>
        <w:tc>
          <w:tcPr>
            <w:tcW w:w="2006" w:type="dxa"/>
            <w:tcBorders>
              <w:top w:val="nil"/>
              <w:left w:val="nil"/>
              <w:bottom w:val="nil"/>
              <w:right w:val="nil"/>
            </w:tcBorders>
            <w:shd w:val="clear" w:color="auto" w:fill="auto"/>
            <w:noWrap/>
            <w:vAlign w:val="bottom"/>
            <w:hideMark/>
          </w:tcPr>
          <w:p w14:paraId="41FF9C4F" w14:textId="77777777" w:rsidR="009359EC" w:rsidRPr="00BB7705" w:rsidRDefault="009359EC" w:rsidP="00563470">
            <w:pPr>
              <w:jc w:val="left"/>
              <w:rPr>
                <w:rFonts w:ascii="Times New Roman" w:hAnsi="Times New Roman"/>
                <w:sz w:val="24"/>
              </w:rPr>
            </w:pPr>
          </w:p>
        </w:tc>
        <w:tc>
          <w:tcPr>
            <w:tcW w:w="2008" w:type="dxa"/>
            <w:tcBorders>
              <w:top w:val="nil"/>
              <w:left w:val="nil"/>
              <w:bottom w:val="nil"/>
              <w:right w:val="nil"/>
            </w:tcBorders>
            <w:shd w:val="clear" w:color="auto" w:fill="auto"/>
            <w:noWrap/>
            <w:vAlign w:val="bottom"/>
            <w:hideMark/>
          </w:tcPr>
          <w:p w14:paraId="061C4996" w14:textId="77777777" w:rsidR="009359EC" w:rsidRPr="00BB7705" w:rsidRDefault="009359EC" w:rsidP="00563470">
            <w:pPr>
              <w:jc w:val="left"/>
              <w:rPr>
                <w:rFonts w:ascii="Times New Roman" w:hAnsi="Times New Roman"/>
                <w:sz w:val="24"/>
              </w:rPr>
            </w:pPr>
          </w:p>
        </w:tc>
      </w:tr>
    </w:tbl>
    <w:p w14:paraId="38260616" w14:textId="77777777" w:rsidR="009359EC" w:rsidRPr="00BB7705" w:rsidRDefault="009359E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6E921C" w14:textId="77777777" w:rsidR="005046A8" w:rsidRPr="00BB7705" w:rsidRDefault="005046A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EC67593" w14:textId="77777777" w:rsidR="005046A8" w:rsidRPr="00BB7705" w:rsidRDefault="005046A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2EB18B" w14:textId="46F3FA12" w:rsidR="00D96CFD" w:rsidRPr="00BB7705" w:rsidRDefault="004229F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18CD5BC2" wp14:editId="5DED3C12">
            <wp:extent cx="6248400" cy="3098800"/>
            <wp:effectExtent l="0" t="0" r="0" b="6350"/>
            <wp:docPr id="1049822648" name="Diagram 1">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22E57E7"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74562ECE" w14:textId="77777777" w:rsidR="00182DC2"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886627C"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7CA671F"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B88420"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0E283F" w14:textId="77777777" w:rsidR="00DD63B1"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BEED1BE" w14:textId="77777777" w:rsidR="00DD63B1" w:rsidRPr="00BB7705" w:rsidRDefault="00DD63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532F3DE" w14:textId="77777777" w:rsidR="00182DC2" w:rsidRPr="00BB7705"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309" w:type="dxa"/>
        <w:jc w:val="center"/>
        <w:tblCellMar>
          <w:left w:w="70" w:type="dxa"/>
          <w:right w:w="70" w:type="dxa"/>
        </w:tblCellMar>
        <w:tblLook w:val="04A0" w:firstRow="1" w:lastRow="0" w:firstColumn="1" w:lastColumn="0" w:noHBand="0" w:noVBand="1"/>
      </w:tblPr>
      <w:tblGrid>
        <w:gridCol w:w="2838"/>
        <w:gridCol w:w="5471"/>
      </w:tblGrid>
      <w:tr w:rsidR="004229FF" w:rsidRPr="00BB7705" w14:paraId="5F95CAD3" w14:textId="77777777" w:rsidTr="0076164C">
        <w:trPr>
          <w:trHeight w:val="681"/>
          <w:jc w:val="center"/>
        </w:trPr>
        <w:tc>
          <w:tcPr>
            <w:tcW w:w="830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FDA9512"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4.4.5. számú táblázat - A 8. évfolyamot eredményesen befejeők a nappali oktatásban</w:t>
            </w:r>
          </w:p>
        </w:tc>
      </w:tr>
      <w:tr w:rsidR="004229FF" w:rsidRPr="00BB7705" w14:paraId="26A7862F" w14:textId="77777777" w:rsidTr="0076164C">
        <w:trPr>
          <w:trHeight w:val="1785"/>
          <w:jc w:val="center"/>
        </w:trPr>
        <w:tc>
          <w:tcPr>
            <w:tcW w:w="283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092E117"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Tanév</w:t>
            </w:r>
          </w:p>
        </w:tc>
        <w:tc>
          <w:tcPr>
            <w:tcW w:w="5470" w:type="dxa"/>
            <w:tcBorders>
              <w:top w:val="nil"/>
              <w:left w:val="nil"/>
              <w:bottom w:val="single" w:sz="4" w:space="0" w:color="auto"/>
              <w:right w:val="single" w:sz="4" w:space="0" w:color="auto"/>
            </w:tcBorders>
            <w:shd w:val="clear" w:color="000000" w:fill="E2EFDA"/>
            <w:vAlign w:val="center"/>
            <w:hideMark/>
          </w:tcPr>
          <w:p w14:paraId="6DD1DA10"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 xml:space="preserve">A 8. évfolyamot eredményesen befejezte a nappali oktatásban </w:t>
            </w:r>
            <w:r w:rsidRPr="00BB7705">
              <w:rPr>
                <w:rFonts w:ascii="Times New Roman" w:hAnsi="Times New Roman"/>
                <w:sz w:val="24"/>
              </w:rPr>
              <w:t>(TS 083)</w:t>
            </w:r>
          </w:p>
        </w:tc>
      </w:tr>
      <w:tr w:rsidR="004229FF" w:rsidRPr="00BB7705" w14:paraId="5ED62D4F" w14:textId="77777777" w:rsidTr="0076164C">
        <w:trPr>
          <w:trHeight w:val="649"/>
          <w:jc w:val="center"/>
        </w:trPr>
        <w:tc>
          <w:tcPr>
            <w:tcW w:w="2838" w:type="dxa"/>
            <w:vMerge/>
            <w:tcBorders>
              <w:top w:val="nil"/>
              <w:left w:val="single" w:sz="4" w:space="0" w:color="auto"/>
              <w:bottom w:val="single" w:sz="4" w:space="0" w:color="auto"/>
              <w:right w:val="single" w:sz="4" w:space="0" w:color="auto"/>
            </w:tcBorders>
            <w:vAlign w:val="center"/>
            <w:hideMark/>
          </w:tcPr>
          <w:p w14:paraId="03D381FC" w14:textId="77777777" w:rsidR="004229FF" w:rsidRPr="00BB7705" w:rsidRDefault="004229FF" w:rsidP="00563470">
            <w:pPr>
              <w:jc w:val="left"/>
              <w:rPr>
                <w:rFonts w:ascii="Times New Roman" w:hAnsi="Times New Roman"/>
                <w:b/>
                <w:bCs/>
                <w:sz w:val="24"/>
              </w:rPr>
            </w:pPr>
          </w:p>
        </w:tc>
        <w:tc>
          <w:tcPr>
            <w:tcW w:w="5470" w:type="dxa"/>
            <w:tcBorders>
              <w:top w:val="nil"/>
              <w:left w:val="nil"/>
              <w:bottom w:val="single" w:sz="4" w:space="0" w:color="auto"/>
              <w:right w:val="single" w:sz="4" w:space="0" w:color="auto"/>
            </w:tcBorders>
            <w:shd w:val="clear" w:color="000000" w:fill="E2EFDA"/>
            <w:noWrap/>
            <w:vAlign w:val="center"/>
            <w:hideMark/>
          </w:tcPr>
          <w:p w14:paraId="642E49E8"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r>
      <w:tr w:rsidR="004229FF" w:rsidRPr="00BB7705" w14:paraId="22E3BEC9" w14:textId="77777777" w:rsidTr="0076164C">
        <w:trPr>
          <w:trHeight w:val="31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59951C5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2016</w:t>
            </w:r>
          </w:p>
        </w:tc>
        <w:tc>
          <w:tcPr>
            <w:tcW w:w="5470" w:type="dxa"/>
            <w:tcBorders>
              <w:top w:val="nil"/>
              <w:left w:val="nil"/>
              <w:bottom w:val="single" w:sz="4" w:space="0" w:color="auto"/>
              <w:right w:val="single" w:sz="4" w:space="0" w:color="auto"/>
            </w:tcBorders>
            <w:shd w:val="clear" w:color="auto" w:fill="auto"/>
            <w:vAlign w:val="center"/>
            <w:hideMark/>
          </w:tcPr>
          <w:p w14:paraId="486D445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4166BB48" w14:textId="77777777" w:rsidTr="0076164C">
        <w:trPr>
          <w:trHeight w:val="31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161ADE31"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2017</w:t>
            </w:r>
          </w:p>
        </w:tc>
        <w:tc>
          <w:tcPr>
            <w:tcW w:w="5470" w:type="dxa"/>
            <w:tcBorders>
              <w:top w:val="nil"/>
              <w:left w:val="nil"/>
              <w:bottom w:val="single" w:sz="4" w:space="0" w:color="auto"/>
              <w:right w:val="single" w:sz="4" w:space="0" w:color="auto"/>
            </w:tcBorders>
            <w:shd w:val="clear" w:color="auto" w:fill="auto"/>
            <w:vAlign w:val="center"/>
            <w:hideMark/>
          </w:tcPr>
          <w:p w14:paraId="1FCAC7FB"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6EE18377" w14:textId="77777777" w:rsidTr="0076164C">
        <w:trPr>
          <w:trHeight w:val="480"/>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1D2B7D7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2018</w:t>
            </w:r>
          </w:p>
        </w:tc>
        <w:tc>
          <w:tcPr>
            <w:tcW w:w="5470" w:type="dxa"/>
            <w:tcBorders>
              <w:top w:val="nil"/>
              <w:left w:val="nil"/>
              <w:bottom w:val="single" w:sz="4" w:space="0" w:color="auto"/>
              <w:right w:val="single" w:sz="4" w:space="0" w:color="auto"/>
            </w:tcBorders>
            <w:shd w:val="clear" w:color="auto" w:fill="auto"/>
            <w:vAlign w:val="center"/>
            <w:hideMark/>
          </w:tcPr>
          <w:p w14:paraId="287A176D"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C562CCD" w14:textId="77777777" w:rsidTr="0076164C">
        <w:trPr>
          <w:trHeight w:val="438"/>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5C7D6863"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2019</w:t>
            </w:r>
          </w:p>
        </w:tc>
        <w:tc>
          <w:tcPr>
            <w:tcW w:w="5470" w:type="dxa"/>
            <w:tcBorders>
              <w:top w:val="nil"/>
              <w:left w:val="nil"/>
              <w:bottom w:val="single" w:sz="4" w:space="0" w:color="auto"/>
              <w:right w:val="single" w:sz="4" w:space="0" w:color="auto"/>
            </w:tcBorders>
            <w:shd w:val="clear" w:color="auto" w:fill="auto"/>
            <w:vAlign w:val="center"/>
            <w:hideMark/>
          </w:tcPr>
          <w:p w14:paraId="521A770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3C9B9657" w14:textId="77777777" w:rsidTr="0076164C">
        <w:trPr>
          <w:trHeight w:val="42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710190B5"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2020</w:t>
            </w:r>
          </w:p>
        </w:tc>
        <w:tc>
          <w:tcPr>
            <w:tcW w:w="5470" w:type="dxa"/>
            <w:tcBorders>
              <w:top w:val="nil"/>
              <w:left w:val="nil"/>
              <w:bottom w:val="single" w:sz="4" w:space="0" w:color="auto"/>
              <w:right w:val="single" w:sz="4" w:space="0" w:color="auto"/>
            </w:tcBorders>
            <w:shd w:val="clear" w:color="auto" w:fill="auto"/>
            <w:vAlign w:val="center"/>
            <w:hideMark/>
          </w:tcPr>
          <w:p w14:paraId="6419609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3E10727B" w14:textId="77777777" w:rsidTr="0076164C">
        <w:trPr>
          <w:trHeight w:val="551"/>
          <w:jc w:val="center"/>
        </w:trPr>
        <w:tc>
          <w:tcPr>
            <w:tcW w:w="2838" w:type="dxa"/>
            <w:tcBorders>
              <w:top w:val="nil"/>
              <w:left w:val="single" w:sz="4" w:space="0" w:color="auto"/>
              <w:bottom w:val="single" w:sz="4" w:space="0" w:color="auto"/>
              <w:right w:val="single" w:sz="4" w:space="0" w:color="auto"/>
            </w:tcBorders>
            <w:shd w:val="clear" w:color="auto" w:fill="auto"/>
            <w:vAlign w:val="center"/>
            <w:hideMark/>
          </w:tcPr>
          <w:p w14:paraId="37E34965"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2021</w:t>
            </w:r>
          </w:p>
        </w:tc>
        <w:tc>
          <w:tcPr>
            <w:tcW w:w="5470" w:type="dxa"/>
            <w:tcBorders>
              <w:top w:val="nil"/>
              <w:left w:val="nil"/>
              <w:bottom w:val="single" w:sz="4" w:space="0" w:color="auto"/>
              <w:right w:val="single" w:sz="4" w:space="0" w:color="auto"/>
            </w:tcBorders>
            <w:shd w:val="clear" w:color="auto" w:fill="auto"/>
            <w:vAlign w:val="center"/>
            <w:hideMark/>
          </w:tcPr>
          <w:p w14:paraId="25836D9A"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7BAEFE93" w14:textId="77777777" w:rsidTr="0076164C">
        <w:trPr>
          <w:trHeight w:val="311"/>
          <w:jc w:val="center"/>
        </w:trPr>
        <w:tc>
          <w:tcPr>
            <w:tcW w:w="2838" w:type="dxa"/>
            <w:tcBorders>
              <w:top w:val="nil"/>
              <w:left w:val="nil"/>
              <w:bottom w:val="nil"/>
              <w:right w:val="nil"/>
            </w:tcBorders>
            <w:shd w:val="clear" w:color="auto" w:fill="auto"/>
            <w:noWrap/>
            <w:vAlign w:val="bottom"/>
            <w:hideMark/>
          </w:tcPr>
          <w:p w14:paraId="1804A1BE" w14:textId="77777777" w:rsidR="004229FF" w:rsidRPr="00BB7705" w:rsidRDefault="004229FF" w:rsidP="00563470">
            <w:pPr>
              <w:jc w:val="left"/>
              <w:rPr>
                <w:rFonts w:ascii="Times New Roman" w:hAnsi="Times New Roman"/>
                <w:sz w:val="24"/>
              </w:rPr>
            </w:pPr>
            <w:r w:rsidRPr="00BB7705">
              <w:rPr>
                <w:rFonts w:ascii="Times New Roman" w:hAnsi="Times New Roman"/>
                <w:sz w:val="24"/>
              </w:rPr>
              <w:t xml:space="preserve">Forrás: TeIR, KSH Tstar  </w:t>
            </w:r>
          </w:p>
        </w:tc>
        <w:tc>
          <w:tcPr>
            <w:tcW w:w="5470" w:type="dxa"/>
            <w:tcBorders>
              <w:top w:val="nil"/>
              <w:left w:val="nil"/>
              <w:bottom w:val="nil"/>
              <w:right w:val="nil"/>
            </w:tcBorders>
            <w:shd w:val="clear" w:color="auto" w:fill="auto"/>
            <w:noWrap/>
            <w:vAlign w:val="bottom"/>
            <w:hideMark/>
          </w:tcPr>
          <w:p w14:paraId="04BDAD53" w14:textId="77777777" w:rsidR="004229FF" w:rsidRPr="00BB7705" w:rsidRDefault="004229FF" w:rsidP="00563470">
            <w:pPr>
              <w:jc w:val="left"/>
              <w:rPr>
                <w:rFonts w:ascii="Times New Roman" w:hAnsi="Times New Roman"/>
                <w:sz w:val="24"/>
              </w:rPr>
            </w:pPr>
          </w:p>
        </w:tc>
      </w:tr>
    </w:tbl>
    <w:p w14:paraId="10A2B645" w14:textId="77777777" w:rsidR="00182DC2" w:rsidRPr="00BB7705" w:rsidRDefault="00182DC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A6860D4" w14:textId="39BACBB4" w:rsidR="00706D7E" w:rsidRPr="00BB7705" w:rsidRDefault="004229F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E2591A1" wp14:editId="5CE5C41B">
            <wp:extent cx="5226050" cy="2508250"/>
            <wp:effectExtent l="0" t="0" r="12700" b="6350"/>
            <wp:docPr id="551503247" name="Diagram 1">
              <a:extLst xmlns:a="http://schemas.openxmlformats.org/drawingml/2006/main">
                <a:ext uri="{FF2B5EF4-FFF2-40B4-BE49-F238E27FC236}">
                  <a16:creationId xmlns:a16="http://schemas.microsoft.com/office/drawing/2014/main" id="{00000000-0008-0000-0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B047F55" w14:textId="77777777" w:rsidR="00706D7E" w:rsidRPr="00BB7705" w:rsidRDefault="00706D7E"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6EEECB2"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hátrányos megkülönböztetés és jogellenes elkülönítés az oktatás, képzés területén, az intézmények között és az egyes intézményeken belüli szegregációs </w:t>
      </w:r>
    </w:p>
    <w:p w14:paraId="66FB2FD8" w14:textId="77777777" w:rsidR="00D43C14" w:rsidRPr="00BB7705" w:rsidRDefault="00D43C14" w:rsidP="00563470">
      <w:pPr>
        <w:rPr>
          <w:rFonts w:ascii="Times New Roman" w:hAnsi="Times New Roman"/>
          <w:sz w:val="24"/>
        </w:rPr>
      </w:pPr>
    </w:p>
    <w:p w14:paraId="4D6760BD"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Nincs ilyenről tudomásunk.</w:t>
      </w:r>
    </w:p>
    <w:p w14:paraId="11F70263"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234DA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az intézmények között a tanulók iskolai eredményességében, az oktatás hatékonyságában mutatkozó eltérések</w:t>
      </w:r>
    </w:p>
    <w:p w14:paraId="01660623" w14:textId="77777777" w:rsidR="00D43C14" w:rsidRPr="00BB7705" w:rsidRDefault="00D43C14" w:rsidP="00563470">
      <w:pPr>
        <w:rPr>
          <w:rFonts w:ascii="Times New Roman" w:hAnsi="Times New Roman"/>
          <w:sz w:val="24"/>
        </w:rPr>
      </w:pPr>
    </w:p>
    <w:p w14:paraId="42062EBA"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Erre vonatkozóan nincs adat, a településen nem található iskola.</w:t>
      </w:r>
    </w:p>
    <w:p w14:paraId="023B7063" w14:textId="7B4AA613" w:rsidR="00D43C14" w:rsidRPr="00BB7705" w:rsidRDefault="00D43C14" w:rsidP="00563470">
      <w:pPr>
        <w:autoSpaceDE w:val="0"/>
        <w:autoSpaceDN w:val="0"/>
        <w:adjustRightInd w:val="0"/>
        <w:spacing w:after="20"/>
        <w:ind w:firstLine="142"/>
        <w:rPr>
          <w:rFonts w:ascii="Times New Roman" w:hAnsi="Times New Roman"/>
          <w:i/>
          <w:iCs/>
          <w:sz w:val="24"/>
        </w:rPr>
      </w:pPr>
    </w:p>
    <w:p w14:paraId="3D534A9A" w14:textId="5FD2A520"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w:t>
      </w:r>
      <w:r w:rsidR="00D96E1A" w:rsidRPr="00BB7705">
        <w:rPr>
          <w:rFonts w:ascii="Times New Roman" w:hAnsi="Times New Roman"/>
          <w:sz w:val="24"/>
        </w:rPr>
        <w:t>előnyben részesítés</w:t>
      </w:r>
      <w:r w:rsidRPr="00BB7705">
        <w:rPr>
          <w:rFonts w:ascii="Times New Roman" w:hAnsi="Times New Roman"/>
          <w:sz w:val="24"/>
        </w:rPr>
        <w:t xml:space="preserve"> (hátránykompenzáló juttatások, szolgáltatások)</w:t>
      </w:r>
    </w:p>
    <w:p w14:paraId="3F61B81C" w14:textId="77777777" w:rsidR="00D43C14" w:rsidRPr="00BB7705" w:rsidRDefault="00D43C14" w:rsidP="00563470">
      <w:pPr>
        <w:autoSpaceDE w:val="0"/>
        <w:autoSpaceDN w:val="0"/>
        <w:adjustRightInd w:val="0"/>
        <w:spacing w:after="20"/>
        <w:rPr>
          <w:rFonts w:ascii="Times New Roman" w:hAnsi="Times New Roman"/>
          <w:iCs/>
          <w:sz w:val="24"/>
        </w:rPr>
      </w:pPr>
    </w:p>
    <w:p w14:paraId="28F3C004" w14:textId="77777777" w:rsidR="008D11A3" w:rsidRPr="00BB7705" w:rsidRDefault="008D11A3" w:rsidP="00563470">
      <w:pPr>
        <w:autoSpaceDE w:val="0"/>
        <w:autoSpaceDN w:val="0"/>
        <w:adjustRightInd w:val="0"/>
        <w:spacing w:after="20"/>
        <w:rPr>
          <w:rFonts w:ascii="Times New Roman" w:hAnsi="Times New Roman"/>
          <w:iCs/>
          <w:sz w:val="24"/>
        </w:rPr>
      </w:pPr>
    </w:p>
    <w:tbl>
      <w:tblPr>
        <w:tblW w:w="9279" w:type="dxa"/>
        <w:jc w:val="center"/>
        <w:tblCellMar>
          <w:left w:w="70" w:type="dxa"/>
          <w:right w:w="70" w:type="dxa"/>
        </w:tblCellMar>
        <w:tblLook w:val="04A0" w:firstRow="1" w:lastRow="0" w:firstColumn="1" w:lastColumn="0" w:noHBand="0" w:noVBand="1"/>
      </w:tblPr>
      <w:tblGrid>
        <w:gridCol w:w="976"/>
        <w:gridCol w:w="2279"/>
        <w:gridCol w:w="1872"/>
        <w:gridCol w:w="2077"/>
        <w:gridCol w:w="2075"/>
      </w:tblGrid>
      <w:tr w:rsidR="004229FF" w:rsidRPr="00BB7705" w14:paraId="42789B11" w14:textId="77777777" w:rsidTr="00F76991">
        <w:trPr>
          <w:trHeight w:val="522"/>
          <w:jc w:val="center"/>
        </w:trPr>
        <w:tc>
          <w:tcPr>
            <w:tcW w:w="92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77F3"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4.4.6. számú táblázat - Gyermekjóléti, hátránykompenzáló szolgáltatások</w:t>
            </w:r>
          </w:p>
        </w:tc>
      </w:tr>
      <w:tr w:rsidR="004229FF" w:rsidRPr="00BB7705" w14:paraId="58B1CBC9" w14:textId="77777777" w:rsidTr="00F76991">
        <w:trPr>
          <w:trHeight w:val="1367"/>
          <w:jc w:val="center"/>
        </w:trPr>
        <w:tc>
          <w:tcPr>
            <w:tcW w:w="976"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7E1A355"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Év</w:t>
            </w:r>
          </w:p>
        </w:tc>
        <w:tc>
          <w:tcPr>
            <w:tcW w:w="2279" w:type="dxa"/>
            <w:tcBorders>
              <w:top w:val="nil"/>
              <w:left w:val="nil"/>
              <w:bottom w:val="single" w:sz="4" w:space="0" w:color="auto"/>
              <w:right w:val="single" w:sz="4" w:space="0" w:color="auto"/>
            </w:tcBorders>
            <w:shd w:val="clear" w:color="000000" w:fill="E2EFDA"/>
            <w:vAlign w:val="center"/>
            <w:hideMark/>
          </w:tcPr>
          <w:p w14:paraId="1643CAA6"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Biztos kezdet gyerekházat rendszeresen igénybe vevő gyermekek száma</w:t>
            </w:r>
          </w:p>
        </w:tc>
        <w:tc>
          <w:tcPr>
            <w:tcW w:w="1872" w:type="dxa"/>
            <w:tcBorders>
              <w:top w:val="nil"/>
              <w:left w:val="nil"/>
              <w:bottom w:val="single" w:sz="4" w:space="0" w:color="auto"/>
              <w:right w:val="single" w:sz="4" w:space="0" w:color="auto"/>
            </w:tcBorders>
            <w:shd w:val="clear" w:color="000000" w:fill="E2EFDA"/>
            <w:vAlign w:val="center"/>
            <w:hideMark/>
          </w:tcPr>
          <w:p w14:paraId="41C202D1"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Tanoda szolgáltatást rendszeresen igénybe vevő gyermekek száma</w:t>
            </w:r>
          </w:p>
        </w:tc>
        <w:tc>
          <w:tcPr>
            <w:tcW w:w="2075" w:type="dxa"/>
            <w:tcBorders>
              <w:top w:val="nil"/>
              <w:left w:val="nil"/>
              <w:bottom w:val="single" w:sz="4" w:space="0" w:color="auto"/>
              <w:right w:val="single" w:sz="4" w:space="0" w:color="auto"/>
            </w:tcBorders>
            <w:shd w:val="clear" w:color="000000" w:fill="E2EFDA"/>
            <w:vAlign w:val="center"/>
            <w:hideMark/>
          </w:tcPr>
          <w:p w14:paraId="4AF2F4D3"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Család- és gyermekjóléti szolgáltatást igénybe vevő kiskorúak száma</w:t>
            </w:r>
          </w:p>
        </w:tc>
        <w:tc>
          <w:tcPr>
            <w:tcW w:w="2075" w:type="dxa"/>
            <w:tcBorders>
              <w:top w:val="nil"/>
              <w:left w:val="nil"/>
              <w:bottom w:val="single" w:sz="4" w:space="0" w:color="auto"/>
              <w:right w:val="single" w:sz="4" w:space="0" w:color="auto"/>
            </w:tcBorders>
            <w:shd w:val="clear" w:color="000000" w:fill="E2EFDA"/>
            <w:vAlign w:val="center"/>
            <w:hideMark/>
          </w:tcPr>
          <w:p w14:paraId="65A727E1" w14:textId="77777777" w:rsidR="004229FF" w:rsidRPr="00BB7705" w:rsidRDefault="004229FF" w:rsidP="00563470">
            <w:pPr>
              <w:jc w:val="center"/>
              <w:rPr>
                <w:rFonts w:ascii="Times New Roman" w:hAnsi="Times New Roman"/>
                <w:b/>
                <w:bCs/>
                <w:color w:val="000000"/>
                <w:sz w:val="24"/>
              </w:rPr>
            </w:pPr>
            <w:r w:rsidRPr="00BB7705">
              <w:rPr>
                <w:rFonts w:ascii="Times New Roman" w:hAnsi="Times New Roman"/>
                <w:b/>
                <w:bCs/>
                <w:color w:val="000000"/>
                <w:sz w:val="24"/>
              </w:rPr>
              <w:t xml:space="preserve">Szünidei étkeztetésben részesülő gyermekek száma </w:t>
            </w:r>
            <w:r w:rsidRPr="00BB7705">
              <w:rPr>
                <w:rFonts w:ascii="Times New Roman" w:hAnsi="Times New Roman"/>
                <w:color w:val="000000"/>
                <w:sz w:val="24"/>
              </w:rPr>
              <w:t>(TS 112)</w:t>
            </w:r>
          </w:p>
        </w:tc>
      </w:tr>
      <w:tr w:rsidR="004229FF" w:rsidRPr="00BB7705" w14:paraId="40BF120E" w14:textId="77777777" w:rsidTr="00F76991">
        <w:trPr>
          <w:trHeight w:val="497"/>
          <w:jc w:val="center"/>
        </w:trPr>
        <w:tc>
          <w:tcPr>
            <w:tcW w:w="976" w:type="dxa"/>
            <w:vMerge/>
            <w:tcBorders>
              <w:top w:val="nil"/>
              <w:left w:val="single" w:sz="4" w:space="0" w:color="auto"/>
              <w:bottom w:val="single" w:sz="4" w:space="0" w:color="000000"/>
              <w:right w:val="single" w:sz="4" w:space="0" w:color="auto"/>
            </w:tcBorders>
            <w:vAlign w:val="center"/>
            <w:hideMark/>
          </w:tcPr>
          <w:p w14:paraId="37E3D12F" w14:textId="77777777" w:rsidR="004229FF" w:rsidRPr="00BB7705" w:rsidRDefault="004229FF" w:rsidP="00563470">
            <w:pPr>
              <w:jc w:val="left"/>
              <w:rPr>
                <w:rFonts w:ascii="Times New Roman" w:hAnsi="Times New Roman"/>
                <w:b/>
                <w:bCs/>
                <w:sz w:val="24"/>
              </w:rPr>
            </w:pPr>
          </w:p>
        </w:tc>
        <w:tc>
          <w:tcPr>
            <w:tcW w:w="2279" w:type="dxa"/>
            <w:tcBorders>
              <w:top w:val="nil"/>
              <w:left w:val="nil"/>
              <w:bottom w:val="single" w:sz="4" w:space="0" w:color="auto"/>
              <w:right w:val="single" w:sz="4" w:space="0" w:color="auto"/>
            </w:tcBorders>
            <w:shd w:val="clear" w:color="000000" w:fill="E2EFDA"/>
            <w:noWrap/>
            <w:vAlign w:val="center"/>
            <w:hideMark/>
          </w:tcPr>
          <w:p w14:paraId="39DCD8E2"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1872" w:type="dxa"/>
            <w:tcBorders>
              <w:top w:val="nil"/>
              <w:left w:val="nil"/>
              <w:bottom w:val="single" w:sz="4" w:space="0" w:color="auto"/>
              <w:right w:val="single" w:sz="4" w:space="0" w:color="auto"/>
            </w:tcBorders>
            <w:shd w:val="clear" w:color="000000" w:fill="E2EFDA"/>
            <w:noWrap/>
            <w:vAlign w:val="center"/>
            <w:hideMark/>
          </w:tcPr>
          <w:p w14:paraId="687923A6"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2075" w:type="dxa"/>
            <w:tcBorders>
              <w:top w:val="nil"/>
              <w:left w:val="nil"/>
              <w:bottom w:val="single" w:sz="4" w:space="0" w:color="auto"/>
              <w:right w:val="single" w:sz="4" w:space="0" w:color="auto"/>
            </w:tcBorders>
            <w:shd w:val="clear" w:color="000000" w:fill="E2EFDA"/>
            <w:noWrap/>
            <w:vAlign w:val="center"/>
            <w:hideMark/>
          </w:tcPr>
          <w:p w14:paraId="0A599770"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c>
          <w:tcPr>
            <w:tcW w:w="2075" w:type="dxa"/>
            <w:tcBorders>
              <w:top w:val="nil"/>
              <w:left w:val="nil"/>
              <w:bottom w:val="single" w:sz="4" w:space="0" w:color="auto"/>
              <w:right w:val="single" w:sz="4" w:space="0" w:color="auto"/>
            </w:tcBorders>
            <w:shd w:val="clear" w:color="000000" w:fill="E2EFDA"/>
            <w:noWrap/>
            <w:vAlign w:val="center"/>
            <w:hideMark/>
          </w:tcPr>
          <w:p w14:paraId="2A134808" w14:textId="77777777" w:rsidR="004229FF" w:rsidRPr="00BB7705" w:rsidRDefault="004229FF" w:rsidP="00563470">
            <w:pPr>
              <w:jc w:val="center"/>
              <w:rPr>
                <w:rFonts w:ascii="Times New Roman" w:hAnsi="Times New Roman"/>
                <w:b/>
                <w:bCs/>
                <w:sz w:val="24"/>
              </w:rPr>
            </w:pPr>
            <w:r w:rsidRPr="00BB7705">
              <w:rPr>
                <w:rFonts w:ascii="Times New Roman" w:hAnsi="Times New Roman"/>
                <w:b/>
                <w:bCs/>
                <w:sz w:val="24"/>
              </w:rPr>
              <w:t>Fő</w:t>
            </w:r>
          </w:p>
        </w:tc>
      </w:tr>
      <w:tr w:rsidR="004229FF" w:rsidRPr="00BB7705" w14:paraId="4EEFC18D" w14:textId="77777777" w:rsidTr="00F76991">
        <w:trPr>
          <w:trHeight w:val="23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7D2470E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2016</w:t>
            </w:r>
          </w:p>
        </w:tc>
        <w:tc>
          <w:tcPr>
            <w:tcW w:w="2279" w:type="dxa"/>
            <w:tcBorders>
              <w:top w:val="nil"/>
              <w:left w:val="nil"/>
              <w:bottom w:val="single" w:sz="4" w:space="0" w:color="auto"/>
              <w:right w:val="single" w:sz="4" w:space="0" w:color="auto"/>
            </w:tcBorders>
            <w:shd w:val="clear" w:color="auto" w:fill="auto"/>
            <w:noWrap/>
            <w:vAlign w:val="center"/>
            <w:hideMark/>
          </w:tcPr>
          <w:p w14:paraId="7A0D7675"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1866D99"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4D27739A"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7D8ABFD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6DC0D116" w14:textId="77777777" w:rsidTr="00F76991">
        <w:trPr>
          <w:trHeight w:val="23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5EE11BA8"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2017</w:t>
            </w:r>
          </w:p>
        </w:tc>
        <w:tc>
          <w:tcPr>
            <w:tcW w:w="2279" w:type="dxa"/>
            <w:tcBorders>
              <w:top w:val="nil"/>
              <w:left w:val="nil"/>
              <w:bottom w:val="single" w:sz="4" w:space="0" w:color="auto"/>
              <w:right w:val="single" w:sz="4" w:space="0" w:color="auto"/>
            </w:tcBorders>
            <w:shd w:val="clear" w:color="auto" w:fill="auto"/>
            <w:noWrap/>
            <w:vAlign w:val="center"/>
            <w:hideMark/>
          </w:tcPr>
          <w:p w14:paraId="7CEEE946"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4781C2F"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3EDE3DB9"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6EF2A56A"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480426FB" w14:textId="77777777" w:rsidTr="00F76991">
        <w:trPr>
          <w:trHeight w:val="368"/>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19222351"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2018</w:t>
            </w:r>
          </w:p>
        </w:tc>
        <w:tc>
          <w:tcPr>
            <w:tcW w:w="2279" w:type="dxa"/>
            <w:tcBorders>
              <w:top w:val="nil"/>
              <w:left w:val="nil"/>
              <w:bottom w:val="single" w:sz="4" w:space="0" w:color="auto"/>
              <w:right w:val="single" w:sz="4" w:space="0" w:color="auto"/>
            </w:tcBorders>
            <w:shd w:val="clear" w:color="auto" w:fill="auto"/>
            <w:noWrap/>
            <w:vAlign w:val="center"/>
            <w:hideMark/>
          </w:tcPr>
          <w:p w14:paraId="4DB1AAAC"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33ED76EE"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37F85843"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4D5EC6F9"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73564617" w14:textId="77777777" w:rsidTr="00F76991">
        <w:trPr>
          <w:trHeight w:val="335"/>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625853EE"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2019</w:t>
            </w:r>
          </w:p>
        </w:tc>
        <w:tc>
          <w:tcPr>
            <w:tcW w:w="2279" w:type="dxa"/>
            <w:tcBorders>
              <w:top w:val="nil"/>
              <w:left w:val="nil"/>
              <w:bottom w:val="single" w:sz="4" w:space="0" w:color="auto"/>
              <w:right w:val="single" w:sz="4" w:space="0" w:color="auto"/>
            </w:tcBorders>
            <w:shd w:val="clear" w:color="auto" w:fill="auto"/>
            <w:noWrap/>
            <w:vAlign w:val="center"/>
            <w:hideMark/>
          </w:tcPr>
          <w:p w14:paraId="7198CF1D"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0E4E7CD5"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74179D11"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48F17D07"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4E1E459" w14:textId="77777777" w:rsidTr="00F76991">
        <w:trPr>
          <w:trHeight w:val="323"/>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4FCBC44F"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2020</w:t>
            </w:r>
          </w:p>
        </w:tc>
        <w:tc>
          <w:tcPr>
            <w:tcW w:w="2279" w:type="dxa"/>
            <w:tcBorders>
              <w:top w:val="nil"/>
              <w:left w:val="nil"/>
              <w:bottom w:val="single" w:sz="4" w:space="0" w:color="auto"/>
              <w:right w:val="single" w:sz="4" w:space="0" w:color="auto"/>
            </w:tcBorders>
            <w:shd w:val="clear" w:color="auto" w:fill="auto"/>
            <w:noWrap/>
            <w:vAlign w:val="center"/>
            <w:hideMark/>
          </w:tcPr>
          <w:p w14:paraId="5736F087"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71B63F1C"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77A00DBA"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523BA2D0"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5E8E63B3" w14:textId="77777777" w:rsidTr="00F76991">
        <w:trPr>
          <w:trHeight w:val="422"/>
          <w:jc w:val="center"/>
        </w:trPr>
        <w:tc>
          <w:tcPr>
            <w:tcW w:w="976" w:type="dxa"/>
            <w:tcBorders>
              <w:top w:val="nil"/>
              <w:left w:val="single" w:sz="4" w:space="0" w:color="auto"/>
              <w:bottom w:val="single" w:sz="4" w:space="0" w:color="auto"/>
              <w:right w:val="single" w:sz="4" w:space="0" w:color="auto"/>
            </w:tcBorders>
            <w:shd w:val="clear" w:color="auto" w:fill="auto"/>
            <w:vAlign w:val="center"/>
            <w:hideMark/>
          </w:tcPr>
          <w:p w14:paraId="7901FB8D"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2021</w:t>
            </w:r>
          </w:p>
        </w:tc>
        <w:tc>
          <w:tcPr>
            <w:tcW w:w="2279" w:type="dxa"/>
            <w:tcBorders>
              <w:top w:val="nil"/>
              <w:left w:val="nil"/>
              <w:bottom w:val="single" w:sz="4" w:space="0" w:color="auto"/>
              <w:right w:val="single" w:sz="4" w:space="0" w:color="auto"/>
            </w:tcBorders>
            <w:shd w:val="clear" w:color="auto" w:fill="auto"/>
            <w:noWrap/>
            <w:vAlign w:val="center"/>
            <w:hideMark/>
          </w:tcPr>
          <w:p w14:paraId="5C1C4C87"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1872" w:type="dxa"/>
            <w:tcBorders>
              <w:top w:val="nil"/>
              <w:left w:val="nil"/>
              <w:bottom w:val="single" w:sz="4" w:space="0" w:color="auto"/>
              <w:right w:val="single" w:sz="4" w:space="0" w:color="auto"/>
            </w:tcBorders>
            <w:shd w:val="clear" w:color="auto" w:fill="auto"/>
            <w:noWrap/>
            <w:vAlign w:val="center"/>
            <w:hideMark/>
          </w:tcPr>
          <w:p w14:paraId="44B0BE12"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noWrap/>
            <w:vAlign w:val="center"/>
            <w:hideMark/>
          </w:tcPr>
          <w:p w14:paraId="4B788903" w14:textId="77777777" w:rsidR="004229FF" w:rsidRPr="00BB7705" w:rsidRDefault="004229FF" w:rsidP="00563470">
            <w:pPr>
              <w:jc w:val="center"/>
              <w:rPr>
                <w:rFonts w:ascii="Times New Roman" w:hAnsi="Times New Roman"/>
                <w:color w:val="000000"/>
                <w:sz w:val="24"/>
              </w:rPr>
            </w:pPr>
            <w:r w:rsidRPr="00BB7705">
              <w:rPr>
                <w:rFonts w:ascii="Times New Roman" w:hAnsi="Times New Roman"/>
                <w:color w:val="000000"/>
                <w:sz w:val="24"/>
              </w:rPr>
              <w:t>n.a.</w:t>
            </w:r>
          </w:p>
        </w:tc>
        <w:tc>
          <w:tcPr>
            <w:tcW w:w="2075" w:type="dxa"/>
            <w:tcBorders>
              <w:top w:val="nil"/>
              <w:left w:val="nil"/>
              <w:bottom w:val="single" w:sz="4" w:space="0" w:color="auto"/>
              <w:right w:val="single" w:sz="4" w:space="0" w:color="auto"/>
            </w:tcBorders>
            <w:shd w:val="clear" w:color="auto" w:fill="auto"/>
            <w:vAlign w:val="center"/>
            <w:hideMark/>
          </w:tcPr>
          <w:p w14:paraId="6A2D1513" w14:textId="77777777" w:rsidR="004229FF" w:rsidRPr="00BB7705" w:rsidRDefault="004229FF" w:rsidP="00563470">
            <w:pPr>
              <w:jc w:val="center"/>
              <w:rPr>
                <w:rFonts w:ascii="Times New Roman" w:hAnsi="Times New Roman"/>
                <w:sz w:val="24"/>
              </w:rPr>
            </w:pPr>
            <w:r w:rsidRPr="00BB7705">
              <w:rPr>
                <w:rFonts w:ascii="Times New Roman" w:hAnsi="Times New Roman"/>
                <w:sz w:val="24"/>
              </w:rPr>
              <w:t>0</w:t>
            </w:r>
          </w:p>
        </w:tc>
      </w:tr>
      <w:tr w:rsidR="004229FF" w:rsidRPr="00BB7705" w14:paraId="0C7A0981" w14:textId="77777777" w:rsidTr="00F76991">
        <w:trPr>
          <w:trHeight w:val="238"/>
          <w:jc w:val="center"/>
        </w:trPr>
        <w:tc>
          <w:tcPr>
            <w:tcW w:w="7204" w:type="dxa"/>
            <w:gridSpan w:val="4"/>
            <w:tcBorders>
              <w:top w:val="nil"/>
              <w:left w:val="nil"/>
              <w:bottom w:val="nil"/>
              <w:right w:val="nil"/>
            </w:tcBorders>
            <w:shd w:val="clear" w:color="auto" w:fill="auto"/>
            <w:noWrap/>
            <w:vAlign w:val="bottom"/>
            <w:hideMark/>
          </w:tcPr>
          <w:p w14:paraId="1793B627" w14:textId="77777777" w:rsidR="004229FF" w:rsidRPr="00BB7705" w:rsidRDefault="004229FF" w:rsidP="00563470">
            <w:pPr>
              <w:jc w:val="left"/>
              <w:rPr>
                <w:rFonts w:ascii="Times New Roman" w:hAnsi="Times New Roman"/>
                <w:sz w:val="24"/>
              </w:rPr>
            </w:pPr>
            <w:r w:rsidRPr="00BB7705">
              <w:rPr>
                <w:rFonts w:ascii="Times New Roman" w:hAnsi="Times New Roman"/>
                <w:sz w:val="24"/>
              </w:rPr>
              <w:t>Forrás: TeIR, KSH Tstar, Önkormányzati és intézményfenntartói adatok</w:t>
            </w:r>
          </w:p>
        </w:tc>
        <w:tc>
          <w:tcPr>
            <w:tcW w:w="2075" w:type="dxa"/>
            <w:tcBorders>
              <w:top w:val="nil"/>
              <w:left w:val="nil"/>
              <w:bottom w:val="nil"/>
              <w:right w:val="nil"/>
            </w:tcBorders>
            <w:shd w:val="clear" w:color="auto" w:fill="auto"/>
            <w:noWrap/>
            <w:vAlign w:val="bottom"/>
            <w:hideMark/>
          </w:tcPr>
          <w:p w14:paraId="18BFADC4" w14:textId="77777777" w:rsidR="004229FF" w:rsidRPr="00BB7705" w:rsidRDefault="004229FF" w:rsidP="00563470">
            <w:pPr>
              <w:jc w:val="left"/>
              <w:rPr>
                <w:rFonts w:ascii="Times New Roman" w:hAnsi="Times New Roman"/>
                <w:sz w:val="24"/>
              </w:rPr>
            </w:pPr>
          </w:p>
        </w:tc>
      </w:tr>
    </w:tbl>
    <w:p w14:paraId="26C67EE9" w14:textId="04393564" w:rsidR="00C81669" w:rsidRPr="00BB7705" w:rsidRDefault="00C8166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105C031" w14:textId="76876DC4" w:rsidR="00C81669" w:rsidRPr="00BB7705" w:rsidRDefault="004229FF" w:rsidP="00563470">
      <w:pPr>
        <w:autoSpaceDE w:val="0"/>
        <w:autoSpaceDN w:val="0"/>
        <w:adjustRightInd w:val="0"/>
        <w:spacing w:after="20"/>
        <w:jc w:val="center"/>
        <w:rPr>
          <w:rFonts w:ascii="Times New Roman" w:hAnsi="Times New Roman"/>
          <w:iCs/>
          <w:sz w:val="24"/>
        </w:rPr>
      </w:pPr>
      <w:r w:rsidRPr="00BB7705">
        <w:rPr>
          <w:rFonts w:ascii="Times New Roman" w:hAnsi="Times New Roman"/>
          <w:noProof/>
          <w:sz w:val="24"/>
        </w:rPr>
        <w:drawing>
          <wp:inline distT="0" distB="0" distL="0" distR="0" wp14:anchorId="448AF329" wp14:editId="27562A08">
            <wp:extent cx="5842000" cy="1892300"/>
            <wp:effectExtent l="0" t="0" r="6350" b="12700"/>
            <wp:docPr id="456203683" name="Diagram 1">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2E0E390" w14:textId="10AA5183"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Erre vonatkozóan nincs adat, a településen nem található iskola.</w:t>
      </w:r>
    </w:p>
    <w:p w14:paraId="58544EE2" w14:textId="77777777" w:rsidR="00D43C14" w:rsidRPr="00BB7705" w:rsidRDefault="00D43C14" w:rsidP="00563470">
      <w:pPr>
        <w:rPr>
          <w:rFonts w:ascii="Times New Roman" w:hAnsi="Times New Roman"/>
          <w:sz w:val="24"/>
        </w:rPr>
      </w:pPr>
    </w:p>
    <w:p w14:paraId="35632671" w14:textId="77777777" w:rsidR="00D43C14" w:rsidRPr="00BB7705" w:rsidRDefault="00D43C14" w:rsidP="00563470">
      <w:pPr>
        <w:autoSpaceDE w:val="0"/>
        <w:autoSpaceDN w:val="0"/>
        <w:adjustRightInd w:val="0"/>
        <w:spacing w:after="20"/>
        <w:ind w:firstLine="142"/>
        <w:jc w:val="center"/>
        <w:rPr>
          <w:rFonts w:ascii="Times New Roman" w:hAnsi="Times New Roman"/>
          <w:b/>
          <w:sz w:val="24"/>
        </w:rPr>
      </w:pPr>
      <w:r w:rsidRPr="00BB7705">
        <w:rPr>
          <w:rFonts w:ascii="Times New Roman" w:hAnsi="Times New Roman"/>
          <w:b/>
          <w:sz w:val="24"/>
        </w:rPr>
        <w:t>4.5 Következtetések: problémák beazonosítása, fejlesztési lehetőségek meghatározása.</w:t>
      </w:r>
    </w:p>
    <w:p w14:paraId="37C69DEF" w14:textId="77777777" w:rsidR="00D43C14" w:rsidRPr="00BB7705" w:rsidRDefault="00D43C14" w:rsidP="00563470">
      <w:pPr>
        <w:autoSpaceDE w:val="0"/>
        <w:autoSpaceDN w:val="0"/>
        <w:adjustRightInd w:val="0"/>
        <w:spacing w:after="20"/>
        <w:ind w:firstLine="142"/>
        <w:rPr>
          <w:rFonts w:ascii="Times New Roman" w:hAnsi="Times New Roman"/>
          <w:sz w:val="24"/>
        </w:rPr>
      </w:pPr>
    </w:p>
    <w:tbl>
      <w:tblPr>
        <w:tblW w:w="9415" w:type="dxa"/>
        <w:tblInd w:w="70" w:type="dxa"/>
        <w:tblCellMar>
          <w:left w:w="70" w:type="dxa"/>
          <w:right w:w="70" w:type="dxa"/>
        </w:tblCellMar>
        <w:tblLook w:val="04A0" w:firstRow="1" w:lastRow="0" w:firstColumn="1" w:lastColumn="0" w:noHBand="0" w:noVBand="1"/>
      </w:tblPr>
      <w:tblGrid>
        <w:gridCol w:w="5912"/>
        <w:gridCol w:w="3503"/>
      </w:tblGrid>
      <w:tr w:rsidR="00BE7645" w:rsidRPr="00BB7705" w14:paraId="441E3B9D" w14:textId="77777777" w:rsidTr="00BE7645">
        <w:trPr>
          <w:trHeight w:val="846"/>
        </w:trPr>
        <w:tc>
          <w:tcPr>
            <w:tcW w:w="9415" w:type="dxa"/>
            <w:gridSpan w:val="2"/>
            <w:vMerge w:val="restart"/>
            <w:tcBorders>
              <w:top w:val="single" w:sz="4" w:space="0" w:color="auto"/>
              <w:left w:val="single" w:sz="4" w:space="0" w:color="auto"/>
              <w:bottom w:val="single" w:sz="8" w:space="0" w:color="000000"/>
              <w:right w:val="single" w:sz="4" w:space="0" w:color="000000"/>
            </w:tcBorders>
            <w:shd w:val="clear" w:color="000000" w:fill="E2EFDA"/>
            <w:vAlign w:val="center"/>
            <w:hideMark/>
          </w:tcPr>
          <w:p w14:paraId="59A5AE58"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A gyerekek helyzete, esélyegyenlősége vizsgálata során településünkön</w:t>
            </w:r>
          </w:p>
        </w:tc>
      </w:tr>
      <w:tr w:rsidR="00BE7645" w:rsidRPr="00BB7705" w14:paraId="2DBA4F87" w14:textId="77777777" w:rsidTr="00BE7645">
        <w:trPr>
          <w:trHeight w:val="276"/>
        </w:trPr>
        <w:tc>
          <w:tcPr>
            <w:tcW w:w="9415" w:type="dxa"/>
            <w:gridSpan w:val="2"/>
            <w:vMerge/>
            <w:tcBorders>
              <w:top w:val="single" w:sz="4" w:space="0" w:color="auto"/>
              <w:left w:val="single" w:sz="4" w:space="0" w:color="auto"/>
              <w:bottom w:val="single" w:sz="8" w:space="0" w:color="000000"/>
              <w:right w:val="single" w:sz="4" w:space="0" w:color="000000"/>
            </w:tcBorders>
            <w:vAlign w:val="center"/>
            <w:hideMark/>
          </w:tcPr>
          <w:p w14:paraId="56E1C11D" w14:textId="77777777" w:rsidR="00BE7645" w:rsidRPr="00BB7705" w:rsidRDefault="00BE7645" w:rsidP="00563470">
            <w:pPr>
              <w:jc w:val="left"/>
              <w:rPr>
                <w:rFonts w:ascii="Times New Roman" w:hAnsi="Times New Roman"/>
                <w:b/>
                <w:bCs/>
                <w:color w:val="000000"/>
                <w:sz w:val="24"/>
              </w:rPr>
            </w:pPr>
          </w:p>
        </w:tc>
      </w:tr>
      <w:tr w:rsidR="00BE7645" w:rsidRPr="00BB7705" w14:paraId="3B8C68E2" w14:textId="77777777" w:rsidTr="00BE7645">
        <w:trPr>
          <w:trHeight w:val="634"/>
        </w:trPr>
        <w:tc>
          <w:tcPr>
            <w:tcW w:w="5912" w:type="dxa"/>
            <w:vMerge w:val="restart"/>
            <w:tcBorders>
              <w:top w:val="nil"/>
              <w:left w:val="single" w:sz="4" w:space="0" w:color="auto"/>
              <w:bottom w:val="nil"/>
              <w:right w:val="single" w:sz="8" w:space="0" w:color="auto"/>
            </w:tcBorders>
            <w:shd w:val="clear" w:color="000000" w:fill="F2DBDB"/>
            <w:vAlign w:val="center"/>
            <w:hideMark/>
          </w:tcPr>
          <w:p w14:paraId="5F89A749"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502" w:type="dxa"/>
            <w:vMerge w:val="restart"/>
            <w:tcBorders>
              <w:top w:val="nil"/>
              <w:left w:val="single" w:sz="8" w:space="0" w:color="auto"/>
              <w:bottom w:val="nil"/>
              <w:right w:val="single" w:sz="4" w:space="0" w:color="auto"/>
            </w:tcBorders>
            <w:shd w:val="clear" w:color="000000" w:fill="F2DBDB"/>
            <w:vAlign w:val="center"/>
            <w:hideMark/>
          </w:tcPr>
          <w:p w14:paraId="3EE39308" w14:textId="77777777" w:rsidR="00BE7645" w:rsidRPr="00BB7705" w:rsidRDefault="00BE7645"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BE7645" w:rsidRPr="00BB7705" w14:paraId="368C48EE" w14:textId="77777777" w:rsidTr="00BE7645">
        <w:trPr>
          <w:trHeight w:val="276"/>
        </w:trPr>
        <w:tc>
          <w:tcPr>
            <w:tcW w:w="5912" w:type="dxa"/>
            <w:vMerge/>
            <w:tcBorders>
              <w:top w:val="nil"/>
              <w:left w:val="single" w:sz="4" w:space="0" w:color="auto"/>
              <w:bottom w:val="nil"/>
              <w:right w:val="single" w:sz="8" w:space="0" w:color="auto"/>
            </w:tcBorders>
            <w:vAlign w:val="center"/>
            <w:hideMark/>
          </w:tcPr>
          <w:p w14:paraId="14A06AD0" w14:textId="77777777" w:rsidR="00BE7645" w:rsidRPr="00BB7705" w:rsidRDefault="00BE7645" w:rsidP="00563470">
            <w:pPr>
              <w:jc w:val="left"/>
              <w:rPr>
                <w:rFonts w:ascii="Times New Roman" w:hAnsi="Times New Roman"/>
                <w:b/>
                <w:bCs/>
                <w:color w:val="000000"/>
                <w:sz w:val="24"/>
              </w:rPr>
            </w:pPr>
          </w:p>
        </w:tc>
        <w:tc>
          <w:tcPr>
            <w:tcW w:w="3502" w:type="dxa"/>
            <w:vMerge/>
            <w:tcBorders>
              <w:top w:val="nil"/>
              <w:left w:val="single" w:sz="8" w:space="0" w:color="auto"/>
              <w:bottom w:val="nil"/>
              <w:right w:val="single" w:sz="4" w:space="0" w:color="auto"/>
            </w:tcBorders>
            <w:vAlign w:val="center"/>
            <w:hideMark/>
          </w:tcPr>
          <w:p w14:paraId="692E76B1" w14:textId="77777777" w:rsidR="00BE7645" w:rsidRPr="00BB7705" w:rsidRDefault="00BE7645" w:rsidP="00563470">
            <w:pPr>
              <w:jc w:val="left"/>
              <w:rPr>
                <w:rFonts w:ascii="Times New Roman" w:hAnsi="Times New Roman"/>
                <w:b/>
                <w:bCs/>
                <w:color w:val="000000"/>
                <w:sz w:val="24"/>
              </w:rPr>
            </w:pPr>
          </w:p>
        </w:tc>
      </w:tr>
      <w:tr w:rsidR="00BE7645" w:rsidRPr="00BB7705" w14:paraId="3A0FAF81" w14:textId="77777777" w:rsidTr="00BE7645">
        <w:trPr>
          <w:trHeight w:val="624"/>
        </w:trPr>
        <w:tc>
          <w:tcPr>
            <w:tcW w:w="5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6AA21"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Fogyatékkal élő gyermekekről pontatlan, vagy nincs adatbázis</w:t>
            </w:r>
          </w:p>
        </w:tc>
        <w:tc>
          <w:tcPr>
            <w:tcW w:w="3502" w:type="dxa"/>
            <w:tcBorders>
              <w:top w:val="single" w:sz="4" w:space="0" w:color="auto"/>
              <w:left w:val="nil"/>
              <w:bottom w:val="single" w:sz="4" w:space="0" w:color="auto"/>
              <w:right w:val="single" w:sz="4" w:space="0" w:color="auto"/>
            </w:tcBorders>
            <w:shd w:val="clear" w:color="auto" w:fill="auto"/>
            <w:vAlign w:val="center"/>
            <w:hideMark/>
          </w:tcPr>
          <w:p w14:paraId="4C497B65"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r w:rsidR="00BE7645" w:rsidRPr="00BB7705" w14:paraId="26627001" w14:textId="77777777" w:rsidTr="00BE7645">
        <w:trPr>
          <w:trHeight w:val="755"/>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06CCAB3A"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Tartósan beteg gyermekekről pontatlan, vagy nincs adatbázis</w:t>
            </w:r>
          </w:p>
        </w:tc>
        <w:tc>
          <w:tcPr>
            <w:tcW w:w="3502" w:type="dxa"/>
            <w:tcBorders>
              <w:top w:val="nil"/>
              <w:left w:val="nil"/>
              <w:bottom w:val="single" w:sz="4" w:space="0" w:color="auto"/>
              <w:right w:val="single" w:sz="4" w:space="0" w:color="auto"/>
            </w:tcBorders>
            <w:shd w:val="clear" w:color="auto" w:fill="auto"/>
            <w:vAlign w:val="center"/>
            <w:hideMark/>
          </w:tcPr>
          <w:p w14:paraId="74D18EDB"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Adatbázis létrehozása</w:t>
            </w:r>
          </w:p>
        </w:tc>
      </w:tr>
      <w:tr w:rsidR="00BE7645" w:rsidRPr="00BB7705" w14:paraId="79F37A9A" w14:textId="77777777" w:rsidTr="00BE7645">
        <w:trPr>
          <w:trHeight w:val="906"/>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296FA75D"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Nincs adat arról, hogy hány gyerek jár át más településre bölcsődébe, óvodába</w:t>
            </w:r>
          </w:p>
        </w:tc>
        <w:tc>
          <w:tcPr>
            <w:tcW w:w="3502" w:type="dxa"/>
            <w:tcBorders>
              <w:top w:val="nil"/>
              <w:left w:val="nil"/>
              <w:bottom w:val="single" w:sz="4" w:space="0" w:color="auto"/>
              <w:right w:val="single" w:sz="4" w:space="0" w:color="auto"/>
            </w:tcBorders>
            <w:shd w:val="clear" w:color="auto" w:fill="auto"/>
            <w:vAlign w:val="center"/>
            <w:hideMark/>
          </w:tcPr>
          <w:p w14:paraId="3B745BD3" w14:textId="77777777" w:rsidR="00BE7645" w:rsidRPr="00BB7705" w:rsidRDefault="00BE7645" w:rsidP="00563470">
            <w:pPr>
              <w:jc w:val="center"/>
              <w:rPr>
                <w:rFonts w:ascii="Times New Roman" w:hAnsi="Times New Roman"/>
                <w:color w:val="000000"/>
                <w:sz w:val="24"/>
              </w:rPr>
            </w:pPr>
            <w:r w:rsidRPr="00BB7705">
              <w:rPr>
                <w:rFonts w:ascii="Times New Roman" w:hAnsi="Times New Roman"/>
                <w:color w:val="000000"/>
                <w:sz w:val="24"/>
              </w:rPr>
              <w:t>Adatok nyilvántartása a más településre átjárókról</w:t>
            </w:r>
          </w:p>
        </w:tc>
      </w:tr>
    </w:tbl>
    <w:p w14:paraId="0CB354B1" w14:textId="77777777" w:rsidR="00D43C14" w:rsidRPr="00BB7705" w:rsidRDefault="00D43C14" w:rsidP="00563470">
      <w:pPr>
        <w:pStyle w:val="Cmsor3"/>
        <w:rPr>
          <w:rFonts w:ascii="Times New Roman" w:hAnsi="Times New Roman"/>
          <w:szCs w:val="24"/>
        </w:rPr>
      </w:pPr>
      <w:r w:rsidRPr="00BB7705">
        <w:rPr>
          <w:rFonts w:ascii="Times New Roman" w:hAnsi="Times New Roman"/>
          <w:szCs w:val="24"/>
        </w:rPr>
        <w:br w:type="page"/>
      </w:r>
      <w:bookmarkStart w:id="92" w:name="_Toc363646332"/>
      <w:r w:rsidRPr="00BB7705">
        <w:rPr>
          <w:rFonts w:ascii="Times New Roman" w:hAnsi="Times New Roman"/>
          <w:szCs w:val="24"/>
        </w:rPr>
        <w:t>5. A nők helyzete, esélyegyenlősége</w:t>
      </w:r>
      <w:bookmarkEnd w:id="92"/>
    </w:p>
    <w:p w14:paraId="56C4CFC2"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57632DED"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5.1 A nők gazdasági szerepe és esélyegyenlősége</w:t>
      </w:r>
    </w:p>
    <w:p w14:paraId="12E5BEE2" w14:textId="77777777" w:rsidR="00655AB9" w:rsidRPr="00BB7705" w:rsidRDefault="00655AB9" w:rsidP="00563470">
      <w:pPr>
        <w:pStyle w:val="Tblacm"/>
        <w:rPr>
          <w:rFonts w:ascii="Times New Roman" w:hAnsi="Times New Roman"/>
          <w:sz w:val="24"/>
          <w:szCs w:val="24"/>
        </w:rPr>
      </w:pPr>
    </w:p>
    <w:p w14:paraId="784A3942" w14:textId="6A64394C" w:rsidR="00C802FD" w:rsidRPr="00F424E6" w:rsidRDefault="00C802FD" w:rsidP="00C802FD">
      <w:pPr>
        <w:pStyle w:val="Tblacm"/>
        <w:rPr>
          <w:rFonts w:ascii="Times New Roman" w:hAnsi="Times New Roman"/>
        </w:rPr>
      </w:pPr>
      <w:r w:rsidRPr="00F424E6">
        <w:rPr>
          <w:rFonts w:ascii="Times New Roman" w:hAnsi="Times New Roman"/>
          <w:sz w:val="24"/>
          <w:szCs w:val="24"/>
        </w:rPr>
        <w:t xml:space="preserve">A 2016.-2021. évben a regisztrált álláskeresők között </w:t>
      </w:r>
      <w:r w:rsidR="00A276D4">
        <w:rPr>
          <w:rFonts w:ascii="Times New Roman" w:hAnsi="Times New Roman"/>
          <w:sz w:val="24"/>
          <w:szCs w:val="24"/>
        </w:rPr>
        <w:t xml:space="preserve">változó </w:t>
      </w:r>
      <w:r w:rsidRPr="00F424E6">
        <w:rPr>
          <w:rFonts w:ascii="Times New Roman" w:hAnsi="Times New Roman"/>
          <w:sz w:val="24"/>
          <w:szCs w:val="24"/>
        </w:rPr>
        <w:t>arányban fordultak elő a férfiak</w:t>
      </w:r>
      <w:r w:rsidR="00A276D4">
        <w:rPr>
          <w:rFonts w:ascii="Times New Roman" w:hAnsi="Times New Roman"/>
          <w:sz w:val="24"/>
          <w:szCs w:val="24"/>
        </w:rPr>
        <w:t xml:space="preserve"> és nők</w:t>
      </w:r>
      <w:r w:rsidRPr="00F424E6">
        <w:rPr>
          <w:rFonts w:ascii="Times New Roman" w:hAnsi="Times New Roman"/>
          <w:sz w:val="24"/>
          <w:szCs w:val="24"/>
        </w:rPr>
        <w:t xml:space="preserve">. A férfiak az éven belüli szezonális foglalkoztatás hatásainak jobban ki vannak téve, mint a nők, mivel nagyobb arányban dolgoznak azokban az ágazatokban, amelyeket a szezonalitás erőteljesen érint. Az utóbbi években azonban a közfoglalkoztatás felülírta a korábbi évekre jellemző trendeket, mivel a közfoglalkoztatási programokban a férfiak vannak többségben. A Kőszegi Járásra vonatkozóan elmondható, hogy a nők tartós munkanélküliségi aránya magas a térségben, az alacsony iskolai végzettséggel rendelkező nők részére leginkább a közfoglalkoztatás nyújt átmeneti segítséget. </w:t>
      </w:r>
    </w:p>
    <w:p w14:paraId="10FE83C9"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0F1265C1"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foglalkoztatás és munkanélküliség a nők körében</w:t>
      </w:r>
    </w:p>
    <w:p w14:paraId="4FD64546" w14:textId="77777777" w:rsidR="00D43C14" w:rsidRPr="00BB7705" w:rsidRDefault="00D43C14" w:rsidP="00563470">
      <w:pPr>
        <w:pStyle w:val="Tblacm"/>
        <w:rPr>
          <w:rFonts w:ascii="Times New Roman" w:hAnsi="Times New Roman"/>
          <w:sz w:val="24"/>
          <w:szCs w:val="24"/>
          <w:highlight w:val="green"/>
        </w:rPr>
      </w:pPr>
      <w:bookmarkStart w:id="93" w:name="_Toc342918229"/>
      <w:bookmarkStart w:id="94" w:name="_Toc346547680"/>
    </w:p>
    <w:p w14:paraId="54A1473F" w14:textId="77777777" w:rsidR="00C81669" w:rsidRPr="00BB7705" w:rsidRDefault="00C81669" w:rsidP="00563470">
      <w:pPr>
        <w:rPr>
          <w:rFonts w:ascii="Times New Roman" w:hAnsi="Times New Roman"/>
          <w:sz w:val="24"/>
        </w:rPr>
      </w:pPr>
      <w:bookmarkStart w:id="95" w:name="_Toc346547683"/>
      <w:bookmarkEnd w:id="93"/>
      <w:bookmarkEnd w:id="94"/>
    </w:p>
    <w:tbl>
      <w:tblPr>
        <w:tblW w:w="6829" w:type="dxa"/>
        <w:jc w:val="center"/>
        <w:tblCellMar>
          <w:left w:w="70" w:type="dxa"/>
          <w:right w:w="70" w:type="dxa"/>
        </w:tblCellMar>
        <w:tblLook w:val="04A0" w:firstRow="1" w:lastRow="0" w:firstColumn="1" w:lastColumn="0" w:noHBand="0" w:noVBand="1"/>
      </w:tblPr>
      <w:tblGrid>
        <w:gridCol w:w="1172"/>
        <w:gridCol w:w="2161"/>
        <w:gridCol w:w="1818"/>
        <w:gridCol w:w="1678"/>
      </w:tblGrid>
      <w:tr w:rsidR="00465A50" w:rsidRPr="00BB7705" w14:paraId="54163CA5" w14:textId="77777777" w:rsidTr="00CB4953">
        <w:trPr>
          <w:trHeight w:val="947"/>
          <w:jc w:val="center"/>
        </w:trPr>
        <w:tc>
          <w:tcPr>
            <w:tcW w:w="68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2E378F"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5.1.1. számú táblázat - Munkanélküliségi ráta nemek szerint</w:t>
            </w:r>
            <w:r w:rsidRPr="00BB7705">
              <w:rPr>
                <w:rFonts w:ascii="Times New Roman" w:hAnsi="Times New Roman"/>
                <w:b/>
                <w:bCs/>
                <w:sz w:val="24"/>
              </w:rPr>
              <w:br/>
            </w:r>
            <w:r w:rsidRPr="00BB7705">
              <w:rPr>
                <w:rFonts w:ascii="Times New Roman" w:hAnsi="Times New Roman"/>
                <w:sz w:val="24"/>
              </w:rPr>
              <w:t xml:space="preserve">(a 3.2.1. táblával azonos) </w:t>
            </w:r>
          </w:p>
        </w:tc>
      </w:tr>
      <w:tr w:rsidR="00465A50" w:rsidRPr="00BB7705" w14:paraId="54D6A8FE" w14:textId="77777777" w:rsidTr="00CB4953">
        <w:trPr>
          <w:trHeight w:val="1544"/>
          <w:jc w:val="center"/>
        </w:trPr>
        <w:tc>
          <w:tcPr>
            <w:tcW w:w="1172"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4215BA8"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5657" w:type="dxa"/>
            <w:gridSpan w:val="3"/>
            <w:tcBorders>
              <w:top w:val="single" w:sz="4" w:space="0" w:color="auto"/>
              <w:left w:val="nil"/>
              <w:bottom w:val="single" w:sz="4" w:space="0" w:color="auto"/>
              <w:right w:val="single" w:sz="4" w:space="0" w:color="auto"/>
            </w:tcBorders>
            <w:shd w:val="clear" w:color="000000" w:fill="E2EFDA"/>
            <w:vAlign w:val="center"/>
            <w:hideMark/>
          </w:tcPr>
          <w:p w14:paraId="3EC6347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Nyilvántartott álláskeresők aránya az </w:t>
            </w:r>
            <w:r w:rsidRPr="00BB7705">
              <w:rPr>
                <w:rFonts w:ascii="Times New Roman" w:hAnsi="Times New Roman"/>
                <w:b/>
                <w:bCs/>
                <w:sz w:val="24"/>
              </w:rPr>
              <w:br/>
              <w:t>állandó népességben a 15-64 évesek körében</w:t>
            </w:r>
          </w:p>
        </w:tc>
      </w:tr>
      <w:tr w:rsidR="00465A50" w:rsidRPr="00BB7705" w14:paraId="4143DCF3" w14:textId="77777777" w:rsidTr="00CB4953">
        <w:trPr>
          <w:trHeight w:val="611"/>
          <w:jc w:val="center"/>
        </w:trPr>
        <w:tc>
          <w:tcPr>
            <w:tcW w:w="1172" w:type="dxa"/>
            <w:vMerge/>
            <w:tcBorders>
              <w:top w:val="nil"/>
              <w:left w:val="single" w:sz="4" w:space="0" w:color="auto"/>
              <w:bottom w:val="single" w:sz="4" w:space="0" w:color="auto"/>
              <w:right w:val="single" w:sz="4" w:space="0" w:color="auto"/>
            </w:tcBorders>
            <w:vAlign w:val="center"/>
            <w:hideMark/>
          </w:tcPr>
          <w:p w14:paraId="4A1DFF3A" w14:textId="77777777" w:rsidR="00465A50" w:rsidRPr="00BB7705" w:rsidRDefault="00465A50" w:rsidP="00563470">
            <w:pPr>
              <w:jc w:val="left"/>
              <w:rPr>
                <w:rFonts w:ascii="Times New Roman" w:hAnsi="Times New Roman"/>
                <w:b/>
                <w:bCs/>
                <w:sz w:val="24"/>
              </w:rPr>
            </w:pPr>
          </w:p>
        </w:tc>
        <w:tc>
          <w:tcPr>
            <w:tcW w:w="2161" w:type="dxa"/>
            <w:tcBorders>
              <w:top w:val="nil"/>
              <w:left w:val="nil"/>
              <w:bottom w:val="single" w:sz="4" w:space="0" w:color="auto"/>
              <w:right w:val="single" w:sz="4" w:space="0" w:color="auto"/>
            </w:tcBorders>
            <w:shd w:val="clear" w:color="000000" w:fill="E2EFDA"/>
            <w:vAlign w:val="center"/>
            <w:hideMark/>
          </w:tcPr>
          <w:p w14:paraId="7BD51D92"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Férfiak aránya </w:t>
            </w:r>
            <w:r w:rsidRPr="00BB7705">
              <w:rPr>
                <w:rFonts w:ascii="Times New Roman" w:hAnsi="Times New Roman"/>
                <w:b/>
                <w:bCs/>
                <w:sz w:val="24"/>
              </w:rPr>
              <w:br/>
            </w:r>
            <w:r w:rsidRPr="00BB7705">
              <w:rPr>
                <w:rFonts w:ascii="Times New Roman" w:hAnsi="Times New Roman"/>
                <w:sz w:val="24"/>
              </w:rPr>
              <w:t>(TS 033)</w:t>
            </w:r>
          </w:p>
        </w:tc>
        <w:tc>
          <w:tcPr>
            <w:tcW w:w="1817" w:type="dxa"/>
            <w:tcBorders>
              <w:top w:val="nil"/>
              <w:left w:val="nil"/>
              <w:bottom w:val="single" w:sz="4" w:space="0" w:color="auto"/>
              <w:right w:val="single" w:sz="4" w:space="0" w:color="auto"/>
            </w:tcBorders>
            <w:shd w:val="clear" w:color="000000" w:fill="E2EFDA"/>
            <w:vAlign w:val="center"/>
            <w:hideMark/>
          </w:tcPr>
          <w:p w14:paraId="39DC7183"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Nők aránya </w:t>
            </w:r>
            <w:r w:rsidRPr="00BB7705">
              <w:rPr>
                <w:rFonts w:ascii="Times New Roman" w:hAnsi="Times New Roman"/>
                <w:b/>
                <w:bCs/>
                <w:sz w:val="24"/>
              </w:rPr>
              <w:br/>
            </w:r>
            <w:r w:rsidRPr="00BB7705">
              <w:rPr>
                <w:rFonts w:ascii="Times New Roman" w:hAnsi="Times New Roman"/>
                <w:sz w:val="24"/>
              </w:rPr>
              <w:t>(TS 034)</w:t>
            </w:r>
          </w:p>
        </w:tc>
        <w:tc>
          <w:tcPr>
            <w:tcW w:w="1678" w:type="dxa"/>
            <w:tcBorders>
              <w:top w:val="nil"/>
              <w:left w:val="nil"/>
              <w:bottom w:val="single" w:sz="4" w:space="0" w:color="auto"/>
              <w:right w:val="single" w:sz="4" w:space="0" w:color="auto"/>
            </w:tcBorders>
            <w:shd w:val="clear" w:color="000000" w:fill="E2EFDA"/>
            <w:noWrap/>
            <w:vAlign w:val="center"/>
            <w:hideMark/>
          </w:tcPr>
          <w:p w14:paraId="58FB71A6"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Összesen</w:t>
            </w:r>
          </w:p>
        </w:tc>
      </w:tr>
      <w:tr w:rsidR="00465A50" w:rsidRPr="00BB7705" w14:paraId="1BBE8C09" w14:textId="77777777" w:rsidTr="00CB4953">
        <w:trPr>
          <w:trHeight w:val="293"/>
          <w:jc w:val="center"/>
        </w:trPr>
        <w:tc>
          <w:tcPr>
            <w:tcW w:w="1172" w:type="dxa"/>
            <w:vMerge/>
            <w:tcBorders>
              <w:top w:val="nil"/>
              <w:left w:val="single" w:sz="4" w:space="0" w:color="auto"/>
              <w:bottom w:val="single" w:sz="4" w:space="0" w:color="auto"/>
              <w:right w:val="single" w:sz="4" w:space="0" w:color="auto"/>
            </w:tcBorders>
            <w:vAlign w:val="center"/>
            <w:hideMark/>
          </w:tcPr>
          <w:p w14:paraId="6380227A" w14:textId="77777777" w:rsidR="00465A50" w:rsidRPr="00BB7705" w:rsidRDefault="00465A50" w:rsidP="00563470">
            <w:pPr>
              <w:jc w:val="left"/>
              <w:rPr>
                <w:rFonts w:ascii="Times New Roman" w:hAnsi="Times New Roman"/>
                <w:b/>
                <w:bCs/>
                <w:sz w:val="24"/>
              </w:rPr>
            </w:pPr>
          </w:p>
        </w:tc>
        <w:tc>
          <w:tcPr>
            <w:tcW w:w="2161" w:type="dxa"/>
            <w:tcBorders>
              <w:top w:val="nil"/>
              <w:left w:val="nil"/>
              <w:bottom w:val="single" w:sz="4" w:space="0" w:color="auto"/>
              <w:right w:val="single" w:sz="4" w:space="0" w:color="auto"/>
            </w:tcBorders>
            <w:shd w:val="clear" w:color="000000" w:fill="E2EFDA"/>
            <w:vAlign w:val="center"/>
            <w:hideMark/>
          </w:tcPr>
          <w:p w14:paraId="45B7981C"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817" w:type="dxa"/>
            <w:tcBorders>
              <w:top w:val="nil"/>
              <w:left w:val="nil"/>
              <w:bottom w:val="single" w:sz="4" w:space="0" w:color="auto"/>
              <w:right w:val="single" w:sz="4" w:space="0" w:color="auto"/>
            </w:tcBorders>
            <w:shd w:val="clear" w:color="000000" w:fill="E2EFDA"/>
            <w:noWrap/>
            <w:vAlign w:val="center"/>
            <w:hideMark/>
          </w:tcPr>
          <w:p w14:paraId="2F533254"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678" w:type="dxa"/>
            <w:tcBorders>
              <w:top w:val="nil"/>
              <w:left w:val="nil"/>
              <w:bottom w:val="single" w:sz="4" w:space="0" w:color="auto"/>
              <w:right w:val="single" w:sz="4" w:space="0" w:color="auto"/>
            </w:tcBorders>
            <w:shd w:val="clear" w:color="000000" w:fill="E2EFDA"/>
            <w:noWrap/>
            <w:vAlign w:val="center"/>
            <w:hideMark/>
          </w:tcPr>
          <w:p w14:paraId="25BE9749"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r>
      <w:tr w:rsidR="00465A50" w:rsidRPr="00BB7705" w14:paraId="26178E90"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80EF7C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161" w:type="dxa"/>
            <w:tcBorders>
              <w:top w:val="nil"/>
              <w:left w:val="nil"/>
              <w:bottom w:val="single" w:sz="4" w:space="0" w:color="auto"/>
              <w:right w:val="single" w:sz="4" w:space="0" w:color="auto"/>
            </w:tcBorders>
            <w:shd w:val="clear" w:color="auto" w:fill="auto"/>
            <w:vAlign w:val="center"/>
            <w:hideMark/>
          </w:tcPr>
          <w:p w14:paraId="71457F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4,92</w:t>
            </w:r>
          </w:p>
        </w:tc>
        <w:tc>
          <w:tcPr>
            <w:tcW w:w="1817" w:type="dxa"/>
            <w:tcBorders>
              <w:top w:val="nil"/>
              <w:left w:val="nil"/>
              <w:bottom w:val="single" w:sz="4" w:space="0" w:color="auto"/>
              <w:right w:val="single" w:sz="4" w:space="0" w:color="auto"/>
            </w:tcBorders>
            <w:shd w:val="clear" w:color="auto" w:fill="auto"/>
            <w:vAlign w:val="center"/>
            <w:hideMark/>
          </w:tcPr>
          <w:p w14:paraId="122871F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2,48</w:t>
            </w:r>
          </w:p>
        </w:tc>
        <w:tc>
          <w:tcPr>
            <w:tcW w:w="1678" w:type="dxa"/>
            <w:tcBorders>
              <w:top w:val="nil"/>
              <w:left w:val="nil"/>
              <w:bottom w:val="single" w:sz="4" w:space="0" w:color="auto"/>
              <w:right w:val="single" w:sz="4" w:space="0" w:color="auto"/>
            </w:tcBorders>
            <w:shd w:val="clear" w:color="000000" w:fill="FFF2CC"/>
            <w:vAlign w:val="center"/>
            <w:hideMark/>
          </w:tcPr>
          <w:p w14:paraId="34A7D80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3,70%</w:t>
            </w:r>
          </w:p>
        </w:tc>
      </w:tr>
      <w:tr w:rsidR="00465A50" w:rsidRPr="00BB7705" w14:paraId="2BC45A94" w14:textId="77777777" w:rsidTr="00CB4953">
        <w:trPr>
          <w:trHeight w:val="305"/>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0C4F41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161" w:type="dxa"/>
            <w:tcBorders>
              <w:top w:val="nil"/>
              <w:left w:val="nil"/>
              <w:bottom w:val="single" w:sz="4" w:space="0" w:color="auto"/>
              <w:right w:val="single" w:sz="4" w:space="0" w:color="auto"/>
            </w:tcBorders>
            <w:shd w:val="clear" w:color="auto" w:fill="auto"/>
            <w:vAlign w:val="center"/>
            <w:hideMark/>
          </w:tcPr>
          <w:p w14:paraId="4ED5F98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3,23</w:t>
            </w:r>
          </w:p>
        </w:tc>
        <w:tc>
          <w:tcPr>
            <w:tcW w:w="1817" w:type="dxa"/>
            <w:tcBorders>
              <w:top w:val="nil"/>
              <w:left w:val="nil"/>
              <w:bottom w:val="single" w:sz="4" w:space="0" w:color="auto"/>
              <w:right w:val="single" w:sz="4" w:space="0" w:color="auto"/>
            </w:tcBorders>
            <w:shd w:val="clear" w:color="auto" w:fill="auto"/>
            <w:vAlign w:val="center"/>
            <w:hideMark/>
          </w:tcPr>
          <w:p w14:paraId="01D215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3,88</w:t>
            </w:r>
          </w:p>
        </w:tc>
        <w:tc>
          <w:tcPr>
            <w:tcW w:w="1678" w:type="dxa"/>
            <w:tcBorders>
              <w:top w:val="nil"/>
              <w:left w:val="nil"/>
              <w:bottom w:val="single" w:sz="4" w:space="0" w:color="auto"/>
              <w:right w:val="single" w:sz="4" w:space="0" w:color="auto"/>
            </w:tcBorders>
            <w:shd w:val="clear" w:color="000000" w:fill="FFF2CC"/>
            <w:vAlign w:val="center"/>
            <w:hideMark/>
          </w:tcPr>
          <w:p w14:paraId="739EBCF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3,56%</w:t>
            </w:r>
          </w:p>
        </w:tc>
      </w:tr>
      <w:tr w:rsidR="00465A50" w:rsidRPr="00BB7705" w14:paraId="2BDADC44"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26D39A2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161" w:type="dxa"/>
            <w:tcBorders>
              <w:top w:val="nil"/>
              <w:left w:val="nil"/>
              <w:bottom w:val="single" w:sz="4" w:space="0" w:color="auto"/>
              <w:right w:val="single" w:sz="4" w:space="0" w:color="auto"/>
            </w:tcBorders>
            <w:shd w:val="clear" w:color="auto" w:fill="auto"/>
            <w:vAlign w:val="center"/>
            <w:hideMark/>
          </w:tcPr>
          <w:p w14:paraId="1ECCF74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2,27</w:t>
            </w:r>
          </w:p>
        </w:tc>
        <w:tc>
          <w:tcPr>
            <w:tcW w:w="1817" w:type="dxa"/>
            <w:tcBorders>
              <w:top w:val="nil"/>
              <w:left w:val="nil"/>
              <w:bottom w:val="single" w:sz="4" w:space="0" w:color="auto"/>
              <w:right w:val="single" w:sz="4" w:space="0" w:color="auto"/>
            </w:tcBorders>
            <w:shd w:val="clear" w:color="auto" w:fill="auto"/>
            <w:vAlign w:val="center"/>
            <w:hideMark/>
          </w:tcPr>
          <w:p w14:paraId="3837FC7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1,47</w:t>
            </w:r>
          </w:p>
        </w:tc>
        <w:tc>
          <w:tcPr>
            <w:tcW w:w="1678" w:type="dxa"/>
            <w:tcBorders>
              <w:top w:val="nil"/>
              <w:left w:val="nil"/>
              <w:bottom w:val="single" w:sz="4" w:space="0" w:color="auto"/>
              <w:right w:val="single" w:sz="4" w:space="0" w:color="auto"/>
            </w:tcBorders>
            <w:shd w:val="clear" w:color="000000" w:fill="FFF2CC"/>
            <w:vAlign w:val="center"/>
            <w:hideMark/>
          </w:tcPr>
          <w:p w14:paraId="56DE5E7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1,87%</w:t>
            </w:r>
          </w:p>
        </w:tc>
      </w:tr>
      <w:tr w:rsidR="00465A50" w:rsidRPr="00BB7705" w14:paraId="36019127"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640D8C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161" w:type="dxa"/>
            <w:tcBorders>
              <w:top w:val="nil"/>
              <w:left w:val="nil"/>
              <w:bottom w:val="single" w:sz="4" w:space="0" w:color="auto"/>
              <w:right w:val="single" w:sz="4" w:space="0" w:color="auto"/>
            </w:tcBorders>
            <w:shd w:val="clear" w:color="auto" w:fill="auto"/>
            <w:vAlign w:val="center"/>
            <w:hideMark/>
          </w:tcPr>
          <w:p w14:paraId="00C9D78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2,26</w:t>
            </w:r>
          </w:p>
        </w:tc>
        <w:tc>
          <w:tcPr>
            <w:tcW w:w="1817" w:type="dxa"/>
            <w:tcBorders>
              <w:top w:val="nil"/>
              <w:left w:val="nil"/>
              <w:bottom w:val="single" w:sz="4" w:space="0" w:color="auto"/>
              <w:right w:val="single" w:sz="4" w:space="0" w:color="auto"/>
            </w:tcBorders>
            <w:shd w:val="clear" w:color="auto" w:fill="auto"/>
            <w:vAlign w:val="center"/>
            <w:hideMark/>
          </w:tcPr>
          <w:p w14:paraId="5A5D886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2,33</w:t>
            </w:r>
          </w:p>
        </w:tc>
        <w:tc>
          <w:tcPr>
            <w:tcW w:w="1678" w:type="dxa"/>
            <w:tcBorders>
              <w:top w:val="nil"/>
              <w:left w:val="nil"/>
              <w:bottom w:val="single" w:sz="4" w:space="0" w:color="auto"/>
              <w:right w:val="single" w:sz="4" w:space="0" w:color="auto"/>
            </w:tcBorders>
            <w:shd w:val="clear" w:color="000000" w:fill="FFF2CC"/>
            <w:vAlign w:val="center"/>
            <w:hideMark/>
          </w:tcPr>
          <w:p w14:paraId="514743D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2,30%</w:t>
            </w:r>
          </w:p>
        </w:tc>
      </w:tr>
      <w:tr w:rsidR="00465A50" w:rsidRPr="00BB7705" w14:paraId="58FD6C42"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752A520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161" w:type="dxa"/>
            <w:tcBorders>
              <w:top w:val="nil"/>
              <w:left w:val="nil"/>
              <w:bottom w:val="single" w:sz="4" w:space="0" w:color="auto"/>
              <w:right w:val="single" w:sz="4" w:space="0" w:color="auto"/>
            </w:tcBorders>
            <w:shd w:val="clear" w:color="auto" w:fill="auto"/>
            <w:vAlign w:val="center"/>
            <w:hideMark/>
          </w:tcPr>
          <w:p w14:paraId="739A57C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3,94</w:t>
            </w:r>
          </w:p>
        </w:tc>
        <w:tc>
          <w:tcPr>
            <w:tcW w:w="1817" w:type="dxa"/>
            <w:tcBorders>
              <w:top w:val="nil"/>
              <w:left w:val="nil"/>
              <w:bottom w:val="single" w:sz="4" w:space="0" w:color="auto"/>
              <w:right w:val="single" w:sz="4" w:space="0" w:color="auto"/>
            </w:tcBorders>
            <w:shd w:val="clear" w:color="auto" w:fill="auto"/>
            <w:vAlign w:val="center"/>
            <w:hideMark/>
          </w:tcPr>
          <w:p w14:paraId="0326107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4,62</w:t>
            </w:r>
          </w:p>
        </w:tc>
        <w:tc>
          <w:tcPr>
            <w:tcW w:w="1678" w:type="dxa"/>
            <w:tcBorders>
              <w:top w:val="nil"/>
              <w:left w:val="nil"/>
              <w:bottom w:val="single" w:sz="4" w:space="0" w:color="auto"/>
              <w:right w:val="single" w:sz="4" w:space="0" w:color="auto"/>
            </w:tcBorders>
            <w:shd w:val="clear" w:color="000000" w:fill="FFF2CC"/>
            <w:vAlign w:val="center"/>
            <w:hideMark/>
          </w:tcPr>
          <w:p w14:paraId="6651538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4,28%</w:t>
            </w:r>
          </w:p>
        </w:tc>
      </w:tr>
      <w:tr w:rsidR="00465A50" w:rsidRPr="00BB7705" w14:paraId="524B6DC4" w14:textId="77777777" w:rsidTr="00CB4953">
        <w:trPr>
          <w:trHeight w:val="293"/>
          <w:jc w:val="center"/>
        </w:trPr>
        <w:tc>
          <w:tcPr>
            <w:tcW w:w="1172" w:type="dxa"/>
            <w:tcBorders>
              <w:top w:val="nil"/>
              <w:left w:val="single" w:sz="4" w:space="0" w:color="auto"/>
              <w:bottom w:val="single" w:sz="4" w:space="0" w:color="auto"/>
              <w:right w:val="single" w:sz="4" w:space="0" w:color="auto"/>
            </w:tcBorders>
            <w:shd w:val="clear" w:color="auto" w:fill="auto"/>
            <w:vAlign w:val="center"/>
            <w:hideMark/>
          </w:tcPr>
          <w:p w14:paraId="0D2EFC2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161" w:type="dxa"/>
            <w:tcBorders>
              <w:top w:val="nil"/>
              <w:left w:val="nil"/>
              <w:bottom w:val="single" w:sz="4" w:space="0" w:color="auto"/>
              <w:right w:val="single" w:sz="4" w:space="0" w:color="auto"/>
            </w:tcBorders>
            <w:shd w:val="clear" w:color="auto" w:fill="auto"/>
            <w:vAlign w:val="center"/>
            <w:hideMark/>
          </w:tcPr>
          <w:p w14:paraId="5E8BB49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1,57</w:t>
            </w:r>
          </w:p>
        </w:tc>
        <w:tc>
          <w:tcPr>
            <w:tcW w:w="1817" w:type="dxa"/>
            <w:tcBorders>
              <w:top w:val="nil"/>
              <w:left w:val="nil"/>
              <w:bottom w:val="single" w:sz="4" w:space="0" w:color="auto"/>
              <w:right w:val="single" w:sz="4" w:space="0" w:color="auto"/>
            </w:tcBorders>
            <w:shd w:val="clear" w:color="auto" w:fill="auto"/>
            <w:vAlign w:val="center"/>
            <w:hideMark/>
          </w:tcPr>
          <w:p w14:paraId="309BD19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c>
          <w:tcPr>
            <w:tcW w:w="1678" w:type="dxa"/>
            <w:tcBorders>
              <w:top w:val="nil"/>
              <w:left w:val="nil"/>
              <w:bottom w:val="single" w:sz="4" w:space="0" w:color="auto"/>
              <w:right w:val="single" w:sz="4" w:space="0" w:color="auto"/>
            </w:tcBorders>
            <w:shd w:val="clear" w:color="000000" w:fill="FFF2CC"/>
            <w:vAlign w:val="center"/>
            <w:hideMark/>
          </w:tcPr>
          <w:p w14:paraId="64C41AF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0,79%</w:t>
            </w:r>
          </w:p>
        </w:tc>
      </w:tr>
      <w:tr w:rsidR="00465A50" w:rsidRPr="00BB7705" w14:paraId="66481B2A" w14:textId="77777777" w:rsidTr="00CB4953">
        <w:trPr>
          <w:trHeight w:val="293"/>
          <w:jc w:val="center"/>
        </w:trPr>
        <w:tc>
          <w:tcPr>
            <w:tcW w:w="5151" w:type="dxa"/>
            <w:gridSpan w:val="3"/>
            <w:tcBorders>
              <w:top w:val="nil"/>
              <w:left w:val="nil"/>
              <w:bottom w:val="nil"/>
              <w:right w:val="nil"/>
            </w:tcBorders>
            <w:shd w:val="clear" w:color="auto" w:fill="auto"/>
            <w:noWrap/>
            <w:vAlign w:val="bottom"/>
            <w:hideMark/>
          </w:tcPr>
          <w:p w14:paraId="7B7B5DB2" w14:textId="77777777" w:rsidR="00465A50" w:rsidRDefault="00465A50" w:rsidP="00CB4953">
            <w:pPr>
              <w:jc w:val="left"/>
              <w:rPr>
                <w:rFonts w:ascii="Times New Roman" w:hAnsi="Times New Roman"/>
                <w:sz w:val="24"/>
              </w:rPr>
            </w:pPr>
            <w:r w:rsidRPr="00BB7705">
              <w:rPr>
                <w:rFonts w:ascii="Times New Roman" w:hAnsi="Times New Roman"/>
                <w:sz w:val="24"/>
              </w:rPr>
              <w:t>Forrás: TeIR, Nemzeti Munkaügyi Hivatal</w:t>
            </w:r>
          </w:p>
          <w:p w14:paraId="32BED198" w14:textId="77777777" w:rsidR="00CB4953" w:rsidRPr="00CB4953" w:rsidRDefault="00CB4953" w:rsidP="00CB4953">
            <w:pPr>
              <w:pStyle w:val="NormlCalibri11"/>
              <w:pBdr>
                <w:top w:val="none" w:sz="0" w:space="0" w:color="auto"/>
                <w:left w:val="none" w:sz="0" w:space="0" w:color="auto"/>
                <w:bottom w:val="none" w:sz="0" w:space="0" w:color="auto"/>
                <w:right w:val="none" w:sz="0" w:space="0" w:color="auto"/>
              </w:pBdr>
            </w:pPr>
          </w:p>
        </w:tc>
        <w:tc>
          <w:tcPr>
            <w:tcW w:w="1678" w:type="dxa"/>
            <w:tcBorders>
              <w:top w:val="nil"/>
              <w:left w:val="nil"/>
              <w:bottom w:val="nil"/>
              <w:right w:val="nil"/>
            </w:tcBorders>
            <w:shd w:val="clear" w:color="auto" w:fill="auto"/>
            <w:noWrap/>
            <w:vAlign w:val="bottom"/>
            <w:hideMark/>
          </w:tcPr>
          <w:p w14:paraId="5D7B8271" w14:textId="77777777" w:rsidR="00465A50" w:rsidRPr="00BB7705" w:rsidRDefault="00465A50" w:rsidP="00563470">
            <w:pPr>
              <w:jc w:val="left"/>
              <w:rPr>
                <w:rFonts w:ascii="Times New Roman" w:hAnsi="Times New Roman"/>
                <w:sz w:val="24"/>
              </w:rPr>
            </w:pPr>
          </w:p>
        </w:tc>
      </w:tr>
    </w:tbl>
    <w:p w14:paraId="4AE27E63" w14:textId="40BCB902" w:rsidR="00D26159"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231260F6" wp14:editId="3DC8BC8D">
            <wp:extent cx="4305300" cy="2032000"/>
            <wp:effectExtent l="0" t="0" r="0" b="6350"/>
            <wp:docPr id="5878924" name="Diagram 1">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600A6A6" w14:textId="77777777" w:rsidR="00D26159" w:rsidRPr="00BB7705" w:rsidRDefault="00D2615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6858966" w14:textId="77777777" w:rsidR="00D26159" w:rsidRPr="00BB7705" w:rsidRDefault="00D26159"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196" w:type="dxa"/>
        <w:jc w:val="center"/>
        <w:tblCellMar>
          <w:left w:w="70" w:type="dxa"/>
          <w:right w:w="70" w:type="dxa"/>
        </w:tblCellMar>
        <w:tblLook w:val="04A0" w:firstRow="1" w:lastRow="0" w:firstColumn="1" w:lastColumn="0" w:noHBand="0" w:noVBand="1"/>
      </w:tblPr>
      <w:tblGrid>
        <w:gridCol w:w="1094"/>
        <w:gridCol w:w="2696"/>
        <w:gridCol w:w="3241"/>
        <w:gridCol w:w="165"/>
      </w:tblGrid>
      <w:tr w:rsidR="00465A50" w:rsidRPr="00BB7705" w14:paraId="56FCBA87" w14:textId="77777777" w:rsidTr="0027263C">
        <w:trPr>
          <w:gridAfter w:val="1"/>
          <w:wAfter w:w="165" w:type="dxa"/>
          <w:trHeight w:val="815"/>
          <w:jc w:val="center"/>
        </w:trPr>
        <w:tc>
          <w:tcPr>
            <w:tcW w:w="703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3A25DFF"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5.1.2.  számú tábla - A 180 napnál hosszabb ideje nyilvántartott álláskeresők  </w:t>
            </w:r>
            <w:r w:rsidRPr="00BB7705">
              <w:rPr>
                <w:rFonts w:ascii="Times New Roman" w:hAnsi="Times New Roman"/>
                <w:sz w:val="24"/>
              </w:rPr>
              <w:t>(a 3.2.3. táblával azonos)</w:t>
            </w:r>
          </w:p>
        </w:tc>
      </w:tr>
      <w:tr w:rsidR="00465A50" w:rsidRPr="00BB7705" w14:paraId="0B067DE8" w14:textId="77777777" w:rsidTr="0027263C">
        <w:trPr>
          <w:gridAfter w:val="1"/>
          <w:wAfter w:w="166" w:type="dxa"/>
          <w:trHeight w:val="1328"/>
          <w:jc w:val="center"/>
        </w:trPr>
        <w:tc>
          <w:tcPr>
            <w:tcW w:w="109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388CC468"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2696"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B578AD3"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180 napnál hosszabb ideje regisztrált munkanélküliek aránya </w:t>
            </w:r>
            <w:r w:rsidRPr="00BB7705">
              <w:rPr>
                <w:rFonts w:ascii="Times New Roman" w:hAnsi="Times New Roman"/>
                <w:sz w:val="24"/>
              </w:rPr>
              <w:t>(TS 057)</w:t>
            </w:r>
          </w:p>
        </w:tc>
        <w:tc>
          <w:tcPr>
            <w:tcW w:w="32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875673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Nők aránya a 180 napon túli nyilvántartott álláskeresőkön belül </w:t>
            </w:r>
            <w:r w:rsidRPr="00BB7705">
              <w:rPr>
                <w:rFonts w:ascii="Times New Roman" w:hAnsi="Times New Roman"/>
                <w:sz w:val="24"/>
              </w:rPr>
              <w:t>(TS 058)</w:t>
            </w:r>
          </w:p>
        </w:tc>
      </w:tr>
      <w:tr w:rsidR="00465A50" w:rsidRPr="00BB7705" w14:paraId="0CDA14E8" w14:textId="77777777" w:rsidTr="0027263C">
        <w:trPr>
          <w:trHeight w:val="526"/>
          <w:jc w:val="center"/>
        </w:trPr>
        <w:tc>
          <w:tcPr>
            <w:tcW w:w="1094" w:type="dxa"/>
            <w:vMerge/>
            <w:tcBorders>
              <w:top w:val="nil"/>
              <w:left w:val="single" w:sz="4" w:space="0" w:color="auto"/>
              <w:bottom w:val="single" w:sz="4" w:space="0" w:color="000000"/>
              <w:right w:val="single" w:sz="4" w:space="0" w:color="auto"/>
            </w:tcBorders>
            <w:vAlign w:val="center"/>
            <w:hideMark/>
          </w:tcPr>
          <w:p w14:paraId="1318F298" w14:textId="77777777" w:rsidR="00465A50" w:rsidRPr="00BB7705" w:rsidRDefault="00465A50" w:rsidP="00563470">
            <w:pPr>
              <w:jc w:val="left"/>
              <w:rPr>
                <w:rFonts w:ascii="Times New Roman" w:hAnsi="Times New Roman"/>
                <w:b/>
                <w:bCs/>
                <w:sz w:val="24"/>
              </w:rPr>
            </w:pPr>
          </w:p>
        </w:tc>
        <w:tc>
          <w:tcPr>
            <w:tcW w:w="2696" w:type="dxa"/>
            <w:vMerge/>
            <w:tcBorders>
              <w:top w:val="nil"/>
              <w:left w:val="single" w:sz="4" w:space="0" w:color="auto"/>
              <w:bottom w:val="single" w:sz="4" w:space="0" w:color="000000"/>
              <w:right w:val="single" w:sz="4" w:space="0" w:color="auto"/>
            </w:tcBorders>
            <w:vAlign w:val="center"/>
            <w:hideMark/>
          </w:tcPr>
          <w:p w14:paraId="3F1F655F" w14:textId="77777777" w:rsidR="00465A50" w:rsidRPr="00BB7705" w:rsidRDefault="00465A50" w:rsidP="00563470">
            <w:pPr>
              <w:jc w:val="left"/>
              <w:rPr>
                <w:rFonts w:ascii="Times New Roman" w:hAnsi="Times New Roman"/>
                <w:b/>
                <w:bCs/>
                <w:sz w:val="24"/>
              </w:rPr>
            </w:pPr>
          </w:p>
        </w:tc>
        <w:tc>
          <w:tcPr>
            <w:tcW w:w="3240" w:type="dxa"/>
            <w:vMerge/>
            <w:tcBorders>
              <w:top w:val="nil"/>
              <w:left w:val="single" w:sz="4" w:space="0" w:color="auto"/>
              <w:bottom w:val="single" w:sz="4" w:space="0" w:color="000000"/>
              <w:right w:val="single" w:sz="4" w:space="0" w:color="auto"/>
            </w:tcBorders>
            <w:vAlign w:val="center"/>
            <w:hideMark/>
          </w:tcPr>
          <w:p w14:paraId="3280B12C" w14:textId="77777777" w:rsidR="00465A50" w:rsidRPr="00BB7705" w:rsidRDefault="00465A50" w:rsidP="00563470">
            <w:pPr>
              <w:jc w:val="left"/>
              <w:rPr>
                <w:rFonts w:ascii="Times New Roman" w:hAnsi="Times New Roman"/>
                <w:b/>
                <w:bCs/>
                <w:sz w:val="24"/>
              </w:rPr>
            </w:pPr>
          </w:p>
        </w:tc>
        <w:tc>
          <w:tcPr>
            <w:tcW w:w="165" w:type="dxa"/>
            <w:tcBorders>
              <w:top w:val="nil"/>
              <w:left w:val="nil"/>
              <w:bottom w:val="nil"/>
              <w:right w:val="nil"/>
            </w:tcBorders>
            <w:shd w:val="clear" w:color="auto" w:fill="auto"/>
            <w:noWrap/>
            <w:vAlign w:val="bottom"/>
            <w:hideMark/>
          </w:tcPr>
          <w:p w14:paraId="0E19BFA7" w14:textId="77777777" w:rsidR="00465A50" w:rsidRPr="00BB7705" w:rsidRDefault="00465A50" w:rsidP="00563470">
            <w:pPr>
              <w:jc w:val="center"/>
              <w:rPr>
                <w:rFonts w:ascii="Times New Roman" w:hAnsi="Times New Roman"/>
                <w:b/>
                <w:bCs/>
                <w:sz w:val="24"/>
              </w:rPr>
            </w:pPr>
          </w:p>
        </w:tc>
      </w:tr>
      <w:tr w:rsidR="00465A50" w:rsidRPr="00BB7705" w14:paraId="08E55C8E" w14:textId="77777777" w:rsidTr="0027263C">
        <w:trPr>
          <w:trHeight w:val="252"/>
          <w:jc w:val="center"/>
        </w:trPr>
        <w:tc>
          <w:tcPr>
            <w:tcW w:w="1094" w:type="dxa"/>
            <w:vMerge/>
            <w:tcBorders>
              <w:top w:val="nil"/>
              <w:left w:val="single" w:sz="4" w:space="0" w:color="auto"/>
              <w:bottom w:val="single" w:sz="4" w:space="0" w:color="000000"/>
              <w:right w:val="single" w:sz="4" w:space="0" w:color="auto"/>
            </w:tcBorders>
            <w:vAlign w:val="center"/>
            <w:hideMark/>
          </w:tcPr>
          <w:p w14:paraId="2560B457" w14:textId="77777777" w:rsidR="00465A50" w:rsidRPr="00BB7705" w:rsidRDefault="00465A50" w:rsidP="00563470">
            <w:pPr>
              <w:jc w:val="left"/>
              <w:rPr>
                <w:rFonts w:ascii="Times New Roman" w:hAnsi="Times New Roman"/>
                <w:b/>
                <w:bCs/>
                <w:sz w:val="24"/>
              </w:rPr>
            </w:pPr>
          </w:p>
        </w:tc>
        <w:tc>
          <w:tcPr>
            <w:tcW w:w="2696" w:type="dxa"/>
            <w:tcBorders>
              <w:top w:val="nil"/>
              <w:left w:val="nil"/>
              <w:bottom w:val="single" w:sz="4" w:space="0" w:color="auto"/>
              <w:right w:val="single" w:sz="4" w:space="0" w:color="auto"/>
            </w:tcBorders>
            <w:shd w:val="clear" w:color="000000" w:fill="E2EFDA"/>
            <w:vAlign w:val="center"/>
            <w:hideMark/>
          </w:tcPr>
          <w:p w14:paraId="09F33FF5"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3240" w:type="dxa"/>
            <w:tcBorders>
              <w:top w:val="nil"/>
              <w:left w:val="nil"/>
              <w:bottom w:val="single" w:sz="4" w:space="0" w:color="auto"/>
              <w:right w:val="single" w:sz="4" w:space="0" w:color="auto"/>
            </w:tcBorders>
            <w:shd w:val="clear" w:color="000000" w:fill="E2EFDA"/>
            <w:vAlign w:val="center"/>
            <w:hideMark/>
          </w:tcPr>
          <w:p w14:paraId="53E93F05"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w:t>
            </w:r>
          </w:p>
        </w:tc>
        <w:tc>
          <w:tcPr>
            <w:tcW w:w="165" w:type="dxa"/>
            <w:vAlign w:val="center"/>
            <w:hideMark/>
          </w:tcPr>
          <w:p w14:paraId="36237251" w14:textId="77777777" w:rsidR="00465A50" w:rsidRPr="00BB7705" w:rsidRDefault="00465A50" w:rsidP="00563470">
            <w:pPr>
              <w:jc w:val="left"/>
              <w:rPr>
                <w:rFonts w:ascii="Times New Roman" w:hAnsi="Times New Roman"/>
                <w:sz w:val="24"/>
              </w:rPr>
            </w:pPr>
          </w:p>
        </w:tc>
      </w:tr>
      <w:tr w:rsidR="00465A50" w:rsidRPr="00BB7705" w14:paraId="14ADFF36"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621C5FD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696" w:type="dxa"/>
            <w:tcBorders>
              <w:top w:val="nil"/>
              <w:left w:val="nil"/>
              <w:bottom w:val="single" w:sz="4" w:space="0" w:color="auto"/>
              <w:right w:val="single" w:sz="4" w:space="0" w:color="auto"/>
            </w:tcBorders>
            <w:shd w:val="clear" w:color="auto" w:fill="auto"/>
            <w:noWrap/>
            <w:vAlign w:val="center"/>
            <w:hideMark/>
          </w:tcPr>
          <w:p w14:paraId="7596AE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66,67</w:t>
            </w:r>
          </w:p>
        </w:tc>
        <w:tc>
          <w:tcPr>
            <w:tcW w:w="3240" w:type="dxa"/>
            <w:tcBorders>
              <w:top w:val="nil"/>
              <w:left w:val="nil"/>
              <w:bottom w:val="single" w:sz="4" w:space="0" w:color="auto"/>
              <w:right w:val="single" w:sz="4" w:space="0" w:color="auto"/>
            </w:tcBorders>
            <w:shd w:val="clear" w:color="auto" w:fill="auto"/>
            <w:noWrap/>
            <w:vAlign w:val="center"/>
            <w:hideMark/>
          </w:tcPr>
          <w:p w14:paraId="30C092E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66D1AB85" w14:textId="77777777" w:rsidR="00465A50" w:rsidRPr="00BB7705" w:rsidRDefault="00465A50" w:rsidP="00563470">
            <w:pPr>
              <w:jc w:val="left"/>
              <w:rPr>
                <w:rFonts w:ascii="Times New Roman" w:hAnsi="Times New Roman"/>
                <w:sz w:val="24"/>
              </w:rPr>
            </w:pPr>
          </w:p>
        </w:tc>
      </w:tr>
      <w:tr w:rsidR="00465A50" w:rsidRPr="00BB7705" w14:paraId="2215EDA8" w14:textId="77777777" w:rsidTr="0027263C">
        <w:trPr>
          <w:trHeight w:val="263"/>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722471B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696" w:type="dxa"/>
            <w:tcBorders>
              <w:top w:val="nil"/>
              <w:left w:val="nil"/>
              <w:bottom w:val="single" w:sz="4" w:space="0" w:color="auto"/>
              <w:right w:val="single" w:sz="4" w:space="0" w:color="auto"/>
            </w:tcBorders>
            <w:shd w:val="clear" w:color="auto" w:fill="auto"/>
            <w:noWrap/>
            <w:vAlign w:val="center"/>
            <w:hideMark/>
          </w:tcPr>
          <w:p w14:paraId="7B2A5A2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55,56</w:t>
            </w:r>
          </w:p>
        </w:tc>
        <w:tc>
          <w:tcPr>
            <w:tcW w:w="3240" w:type="dxa"/>
            <w:tcBorders>
              <w:top w:val="nil"/>
              <w:left w:val="nil"/>
              <w:bottom w:val="single" w:sz="4" w:space="0" w:color="auto"/>
              <w:right w:val="single" w:sz="4" w:space="0" w:color="auto"/>
            </w:tcBorders>
            <w:shd w:val="clear" w:color="auto" w:fill="auto"/>
            <w:noWrap/>
            <w:vAlign w:val="center"/>
            <w:hideMark/>
          </w:tcPr>
          <w:p w14:paraId="22D2909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40</w:t>
            </w:r>
          </w:p>
        </w:tc>
        <w:tc>
          <w:tcPr>
            <w:tcW w:w="165" w:type="dxa"/>
            <w:vAlign w:val="center"/>
            <w:hideMark/>
          </w:tcPr>
          <w:p w14:paraId="0302EB9F" w14:textId="77777777" w:rsidR="00465A50" w:rsidRPr="00BB7705" w:rsidRDefault="00465A50" w:rsidP="00563470">
            <w:pPr>
              <w:jc w:val="left"/>
              <w:rPr>
                <w:rFonts w:ascii="Times New Roman" w:hAnsi="Times New Roman"/>
                <w:sz w:val="24"/>
              </w:rPr>
            </w:pPr>
          </w:p>
        </w:tc>
      </w:tr>
      <w:tr w:rsidR="00465A50" w:rsidRPr="00BB7705" w14:paraId="6F3CF576"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3E4B17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696" w:type="dxa"/>
            <w:tcBorders>
              <w:top w:val="nil"/>
              <w:left w:val="nil"/>
              <w:bottom w:val="single" w:sz="4" w:space="0" w:color="auto"/>
              <w:right w:val="single" w:sz="4" w:space="0" w:color="auto"/>
            </w:tcBorders>
            <w:shd w:val="clear" w:color="auto" w:fill="auto"/>
            <w:noWrap/>
            <w:vAlign w:val="center"/>
            <w:hideMark/>
          </w:tcPr>
          <w:p w14:paraId="61BF65F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80</w:t>
            </w:r>
          </w:p>
        </w:tc>
        <w:tc>
          <w:tcPr>
            <w:tcW w:w="3240" w:type="dxa"/>
            <w:tcBorders>
              <w:top w:val="nil"/>
              <w:left w:val="nil"/>
              <w:bottom w:val="single" w:sz="4" w:space="0" w:color="auto"/>
              <w:right w:val="single" w:sz="4" w:space="0" w:color="auto"/>
            </w:tcBorders>
            <w:shd w:val="clear" w:color="auto" w:fill="auto"/>
            <w:noWrap/>
            <w:vAlign w:val="center"/>
            <w:hideMark/>
          </w:tcPr>
          <w:p w14:paraId="06B6DF2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309C1777" w14:textId="77777777" w:rsidR="00465A50" w:rsidRPr="00BB7705" w:rsidRDefault="00465A50" w:rsidP="00563470">
            <w:pPr>
              <w:jc w:val="left"/>
              <w:rPr>
                <w:rFonts w:ascii="Times New Roman" w:hAnsi="Times New Roman"/>
                <w:sz w:val="24"/>
              </w:rPr>
            </w:pPr>
          </w:p>
        </w:tc>
      </w:tr>
      <w:tr w:rsidR="00465A50" w:rsidRPr="00BB7705" w14:paraId="53F1F099"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10A1A9C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696" w:type="dxa"/>
            <w:tcBorders>
              <w:top w:val="nil"/>
              <w:left w:val="nil"/>
              <w:bottom w:val="single" w:sz="4" w:space="0" w:color="auto"/>
              <w:right w:val="single" w:sz="4" w:space="0" w:color="auto"/>
            </w:tcBorders>
            <w:shd w:val="clear" w:color="auto" w:fill="auto"/>
            <w:noWrap/>
            <w:vAlign w:val="center"/>
            <w:hideMark/>
          </w:tcPr>
          <w:p w14:paraId="24FAFF2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3240" w:type="dxa"/>
            <w:tcBorders>
              <w:top w:val="nil"/>
              <w:left w:val="nil"/>
              <w:bottom w:val="single" w:sz="4" w:space="0" w:color="auto"/>
              <w:right w:val="single" w:sz="4" w:space="0" w:color="auto"/>
            </w:tcBorders>
            <w:shd w:val="clear" w:color="auto" w:fill="auto"/>
            <w:noWrap/>
            <w:vAlign w:val="center"/>
            <w:hideMark/>
          </w:tcPr>
          <w:p w14:paraId="4C1B36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66,67</w:t>
            </w:r>
          </w:p>
        </w:tc>
        <w:tc>
          <w:tcPr>
            <w:tcW w:w="165" w:type="dxa"/>
            <w:vAlign w:val="center"/>
            <w:hideMark/>
          </w:tcPr>
          <w:p w14:paraId="4AF5D4CF" w14:textId="77777777" w:rsidR="00465A50" w:rsidRPr="00BB7705" w:rsidRDefault="00465A50" w:rsidP="00563470">
            <w:pPr>
              <w:jc w:val="left"/>
              <w:rPr>
                <w:rFonts w:ascii="Times New Roman" w:hAnsi="Times New Roman"/>
                <w:sz w:val="24"/>
              </w:rPr>
            </w:pPr>
          </w:p>
        </w:tc>
      </w:tr>
      <w:tr w:rsidR="00465A50" w:rsidRPr="00BB7705" w14:paraId="421FCB54"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03A810E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696" w:type="dxa"/>
            <w:tcBorders>
              <w:top w:val="nil"/>
              <w:left w:val="nil"/>
              <w:bottom w:val="single" w:sz="4" w:space="0" w:color="auto"/>
              <w:right w:val="single" w:sz="4" w:space="0" w:color="auto"/>
            </w:tcBorders>
            <w:shd w:val="clear" w:color="auto" w:fill="auto"/>
            <w:noWrap/>
            <w:vAlign w:val="center"/>
            <w:hideMark/>
          </w:tcPr>
          <w:p w14:paraId="619D0FE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54,55</w:t>
            </w:r>
          </w:p>
        </w:tc>
        <w:tc>
          <w:tcPr>
            <w:tcW w:w="3240" w:type="dxa"/>
            <w:tcBorders>
              <w:top w:val="nil"/>
              <w:left w:val="nil"/>
              <w:bottom w:val="single" w:sz="4" w:space="0" w:color="auto"/>
              <w:right w:val="single" w:sz="4" w:space="0" w:color="auto"/>
            </w:tcBorders>
            <w:shd w:val="clear" w:color="auto" w:fill="auto"/>
            <w:noWrap/>
            <w:vAlign w:val="center"/>
            <w:hideMark/>
          </w:tcPr>
          <w:p w14:paraId="61792F7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165" w:type="dxa"/>
            <w:vAlign w:val="center"/>
            <w:hideMark/>
          </w:tcPr>
          <w:p w14:paraId="011FF5A7" w14:textId="77777777" w:rsidR="00465A50" w:rsidRPr="00BB7705" w:rsidRDefault="00465A50" w:rsidP="00563470">
            <w:pPr>
              <w:jc w:val="left"/>
              <w:rPr>
                <w:rFonts w:ascii="Times New Roman" w:hAnsi="Times New Roman"/>
                <w:sz w:val="24"/>
              </w:rPr>
            </w:pPr>
          </w:p>
        </w:tc>
      </w:tr>
      <w:tr w:rsidR="00465A50" w:rsidRPr="00BB7705" w14:paraId="0935C514" w14:textId="77777777" w:rsidTr="0027263C">
        <w:trPr>
          <w:trHeight w:val="252"/>
          <w:jc w:val="center"/>
        </w:trPr>
        <w:tc>
          <w:tcPr>
            <w:tcW w:w="1094" w:type="dxa"/>
            <w:tcBorders>
              <w:top w:val="nil"/>
              <w:left w:val="single" w:sz="4" w:space="0" w:color="auto"/>
              <w:bottom w:val="single" w:sz="4" w:space="0" w:color="auto"/>
              <w:right w:val="single" w:sz="4" w:space="0" w:color="auto"/>
            </w:tcBorders>
            <w:shd w:val="clear" w:color="auto" w:fill="auto"/>
            <w:vAlign w:val="center"/>
            <w:hideMark/>
          </w:tcPr>
          <w:p w14:paraId="58C8302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696" w:type="dxa"/>
            <w:tcBorders>
              <w:top w:val="nil"/>
              <w:left w:val="nil"/>
              <w:bottom w:val="single" w:sz="4" w:space="0" w:color="auto"/>
              <w:right w:val="single" w:sz="4" w:space="0" w:color="auto"/>
            </w:tcBorders>
            <w:shd w:val="clear" w:color="auto" w:fill="auto"/>
            <w:noWrap/>
            <w:vAlign w:val="center"/>
            <w:hideMark/>
          </w:tcPr>
          <w:p w14:paraId="12ED31C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50</w:t>
            </w:r>
          </w:p>
        </w:tc>
        <w:tc>
          <w:tcPr>
            <w:tcW w:w="3240" w:type="dxa"/>
            <w:tcBorders>
              <w:top w:val="nil"/>
              <w:left w:val="nil"/>
              <w:bottom w:val="single" w:sz="4" w:space="0" w:color="auto"/>
              <w:right w:val="single" w:sz="4" w:space="0" w:color="auto"/>
            </w:tcBorders>
            <w:shd w:val="clear" w:color="auto" w:fill="auto"/>
            <w:noWrap/>
            <w:vAlign w:val="center"/>
            <w:hideMark/>
          </w:tcPr>
          <w:p w14:paraId="309B435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c>
          <w:tcPr>
            <w:tcW w:w="165" w:type="dxa"/>
            <w:vAlign w:val="center"/>
            <w:hideMark/>
          </w:tcPr>
          <w:p w14:paraId="4F72FBE1" w14:textId="77777777" w:rsidR="00465A50" w:rsidRPr="00BB7705" w:rsidRDefault="00465A50" w:rsidP="00563470">
            <w:pPr>
              <w:jc w:val="left"/>
              <w:rPr>
                <w:rFonts w:ascii="Times New Roman" w:hAnsi="Times New Roman"/>
                <w:sz w:val="24"/>
              </w:rPr>
            </w:pPr>
          </w:p>
        </w:tc>
      </w:tr>
      <w:tr w:rsidR="00465A50" w:rsidRPr="00BB7705" w14:paraId="728C6ABB" w14:textId="77777777" w:rsidTr="0027263C">
        <w:trPr>
          <w:trHeight w:val="252"/>
          <w:jc w:val="center"/>
        </w:trPr>
        <w:tc>
          <w:tcPr>
            <w:tcW w:w="7031" w:type="dxa"/>
            <w:gridSpan w:val="3"/>
            <w:tcBorders>
              <w:top w:val="nil"/>
              <w:left w:val="nil"/>
              <w:bottom w:val="nil"/>
              <w:right w:val="nil"/>
            </w:tcBorders>
            <w:shd w:val="clear" w:color="auto" w:fill="auto"/>
            <w:noWrap/>
            <w:vAlign w:val="bottom"/>
            <w:hideMark/>
          </w:tcPr>
          <w:p w14:paraId="6ED637AD"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Nemzeti Munkaügyi Hivatal</w:t>
            </w:r>
          </w:p>
        </w:tc>
        <w:tc>
          <w:tcPr>
            <w:tcW w:w="165" w:type="dxa"/>
            <w:vAlign w:val="center"/>
            <w:hideMark/>
          </w:tcPr>
          <w:p w14:paraId="2B22D685" w14:textId="77777777" w:rsidR="00465A50" w:rsidRPr="00BB7705" w:rsidRDefault="00465A50" w:rsidP="00563470">
            <w:pPr>
              <w:jc w:val="left"/>
              <w:rPr>
                <w:rFonts w:ascii="Times New Roman" w:hAnsi="Times New Roman"/>
                <w:sz w:val="24"/>
              </w:rPr>
            </w:pPr>
          </w:p>
        </w:tc>
      </w:tr>
    </w:tbl>
    <w:p w14:paraId="40178017" w14:textId="77777777" w:rsidR="0030589F" w:rsidRPr="00BB7705" w:rsidRDefault="0030589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82FC0D9" w14:textId="36298BAA" w:rsidR="0030589F"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2DFDAE9" wp14:editId="4F691B65">
            <wp:extent cx="4464050" cy="2159000"/>
            <wp:effectExtent l="0" t="0" r="12700" b="12700"/>
            <wp:docPr id="1324571535" name="Diagram 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3C5C5F9" w14:textId="77777777" w:rsidR="0030589F" w:rsidRPr="00BB7705" w:rsidRDefault="0030589F"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6969" w:type="dxa"/>
        <w:jc w:val="center"/>
        <w:tblCellMar>
          <w:left w:w="70" w:type="dxa"/>
          <w:right w:w="70" w:type="dxa"/>
        </w:tblCellMar>
        <w:tblLook w:val="04A0" w:firstRow="1" w:lastRow="0" w:firstColumn="1" w:lastColumn="0" w:noHBand="0" w:noVBand="1"/>
      </w:tblPr>
      <w:tblGrid>
        <w:gridCol w:w="1055"/>
        <w:gridCol w:w="2594"/>
        <w:gridCol w:w="3320"/>
      </w:tblGrid>
      <w:tr w:rsidR="00465A50" w:rsidRPr="00BB7705" w14:paraId="2530F39B" w14:textId="77777777" w:rsidTr="0027263C">
        <w:trPr>
          <w:trHeight w:val="975"/>
          <w:jc w:val="center"/>
        </w:trPr>
        <w:tc>
          <w:tcPr>
            <w:tcW w:w="696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DCC644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 xml:space="preserve">5.1.3. számú táblázat - Pályakezdő álláskeresők száma </w:t>
            </w:r>
            <w:r w:rsidRPr="00BB7705">
              <w:rPr>
                <w:rFonts w:ascii="Times New Roman" w:hAnsi="Times New Roman"/>
                <w:b/>
                <w:bCs/>
                <w:sz w:val="24"/>
              </w:rPr>
              <w:br/>
            </w:r>
            <w:r w:rsidRPr="00BB7705">
              <w:rPr>
                <w:rFonts w:ascii="Times New Roman" w:hAnsi="Times New Roman"/>
                <w:sz w:val="24"/>
              </w:rPr>
              <w:t>(a 3.2.6. táblával azonos)</w:t>
            </w:r>
          </w:p>
        </w:tc>
      </w:tr>
      <w:tr w:rsidR="00465A50" w:rsidRPr="00BB7705" w14:paraId="25BAB840" w14:textId="77777777" w:rsidTr="0027263C">
        <w:trPr>
          <w:trHeight w:val="1588"/>
          <w:jc w:val="center"/>
        </w:trPr>
        <w:tc>
          <w:tcPr>
            <w:tcW w:w="1055"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1FE511B"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 </w:t>
            </w:r>
          </w:p>
        </w:tc>
        <w:tc>
          <w:tcPr>
            <w:tcW w:w="2594" w:type="dxa"/>
            <w:tcBorders>
              <w:top w:val="nil"/>
              <w:left w:val="nil"/>
              <w:bottom w:val="nil"/>
              <w:right w:val="single" w:sz="4" w:space="0" w:color="auto"/>
            </w:tcBorders>
            <w:shd w:val="clear" w:color="000000" w:fill="E2EFDA"/>
            <w:vAlign w:val="center"/>
            <w:hideMark/>
          </w:tcPr>
          <w:p w14:paraId="747A63C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Nyilvántartott álláskeresők száma</w:t>
            </w:r>
            <w:r w:rsidRPr="00BB7705">
              <w:rPr>
                <w:rFonts w:ascii="Times New Roman" w:hAnsi="Times New Roman"/>
                <w:b/>
                <w:bCs/>
                <w:sz w:val="24"/>
              </w:rPr>
              <w:br/>
            </w:r>
            <w:r w:rsidRPr="00BB7705">
              <w:rPr>
                <w:rFonts w:ascii="Times New Roman" w:hAnsi="Times New Roman"/>
                <w:sz w:val="24"/>
              </w:rPr>
              <w:t>(TS 052)</w:t>
            </w:r>
          </w:p>
        </w:tc>
        <w:tc>
          <w:tcPr>
            <w:tcW w:w="3320" w:type="dxa"/>
            <w:tcBorders>
              <w:top w:val="nil"/>
              <w:left w:val="nil"/>
              <w:bottom w:val="single" w:sz="4" w:space="0" w:color="auto"/>
              <w:right w:val="single" w:sz="4" w:space="0" w:color="auto"/>
            </w:tcBorders>
            <w:shd w:val="clear" w:color="000000" w:fill="E2EFDA"/>
            <w:vAlign w:val="center"/>
            <w:hideMark/>
          </w:tcPr>
          <w:p w14:paraId="1653BE5D"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Nyilvántartott pályakezdő álláskeresők száma</w:t>
            </w:r>
            <w:r w:rsidRPr="00BB7705">
              <w:rPr>
                <w:rFonts w:ascii="Times New Roman" w:hAnsi="Times New Roman"/>
                <w:b/>
                <w:bCs/>
                <w:sz w:val="24"/>
              </w:rPr>
              <w:br/>
            </w:r>
            <w:r w:rsidRPr="00BB7705">
              <w:rPr>
                <w:rFonts w:ascii="Times New Roman" w:hAnsi="Times New Roman"/>
                <w:sz w:val="24"/>
              </w:rPr>
              <w:t>(TS 053)</w:t>
            </w:r>
          </w:p>
        </w:tc>
      </w:tr>
      <w:tr w:rsidR="00465A50" w:rsidRPr="00BB7705" w14:paraId="475AB532" w14:textId="77777777" w:rsidTr="0027263C">
        <w:trPr>
          <w:trHeight w:val="629"/>
          <w:jc w:val="center"/>
        </w:trPr>
        <w:tc>
          <w:tcPr>
            <w:tcW w:w="1055" w:type="dxa"/>
            <w:vMerge/>
            <w:tcBorders>
              <w:top w:val="nil"/>
              <w:left w:val="single" w:sz="4" w:space="0" w:color="auto"/>
              <w:bottom w:val="single" w:sz="4" w:space="0" w:color="000000"/>
              <w:right w:val="single" w:sz="4" w:space="0" w:color="auto"/>
            </w:tcBorders>
            <w:vAlign w:val="center"/>
            <w:hideMark/>
          </w:tcPr>
          <w:p w14:paraId="073B2726" w14:textId="77777777" w:rsidR="00465A50" w:rsidRPr="00BB7705" w:rsidRDefault="00465A50" w:rsidP="00563470">
            <w:pPr>
              <w:jc w:val="left"/>
              <w:rPr>
                <w:rFonts w:ascii="Times New Roman" w:hAnsi="Times New Roman"/>
                <w:b/>
                <w:bCs/>
                <w:sz w:val="24"/>
              </w:rPr>
            </w:pPr>
          </w:p>
        </w:tc>
        <w:tc>
          <w:tcPr>
            <w:tcW w:w="2594" w:type="dxa"/>
            <w:tcBorders>
              <w:top w:val="single" w:sz="4" w:space="0" w:color="auto"/>
              <w:left w:val="nil"/>
              <w:bottom w:val="single" w:sz="4" w:space="0" w:color="auto"/>
              <w:right w:val="single" w:sz="4" w:space="0" w:color="auto"/>
            </w:tcBorders>
            <w:shd w:val="clear" w:color="000000" w:fill="E2EFDA"/>
            <w:noWrap/>
            <w:vAlign w:val="center"/>
            <w:hideMark/>
          </w:tcPr>
          <w:p w14:paraId="0359A39E"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fő</w:t>
            </w:r>
          </w:p>
        </w:tc>
        <w:tc>
          <w:tcPr>
            <w:tcW w:w="3320" w:type="dxa"/>
            <w:tcBorders>
              <w:top w:val="nil"/>
              <w:left w:val="nil"/>
              <w:bottom w:val="single" w:sz="4" w:space="0" w:color="auto"/>
              <w:right w:val="single" w:sz="4" w:space="0" w:color="auto"/>
            </w:tcBorders>
            <w:shd w:val="clear" w:color="000000" w:fill="E2EFDA"/>
            <w:noWrap/>
            <w:vAlign w:val="center"/>
            <w:hideMark/>
          </w:tcPr>
          <w:p w14:paraId="20E68A77"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Fő</w:t>
            </w:r>
          </w:p>
        </w:tc>
      </w:tr>
      <w:tr w:rsidR="00465A50" w:rsidRPr="00BB7705" w14:paraId="25212700"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7DE6215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594" w:type="dxa"/>
            <w:tcBorders>
              <w:top w:val="nil"/>
              <w:left w:val="nil"/>
              <w:bottom w:val="single" w:sz="4" w:space="0" w:color="auto"/>
              <w:right w:val="single" w:sz="4" w:space="0" w:color="auto"/>
            </w:tcBorders>
            <w:shd w:val="clear" w:color="auto" w:fill="auto"/>
            <w:vAlign w:val="center"/>
            <w:hideMark/>
          </w:tcPr>
          <w:p w14:paraId="00991EA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9</w:t>
            </w:r>
          </w:p>
        </w:tc>
        <w:tc>
          <w:tcPr>
            <w:tcW w:w="3320" w:type="dxa"/>
            <w:tcBorders>
              <w:top w:val="nil"/>
              <w:left w:val="nil"/>
              <w:bottom w:val="single" w:sz="4" w:space="0" w:color="auto"/>
              <w:right w:val="single" w:sz="4" w:space="0" w:color="auto"/>
            </w:tcBorders>
            <w:shd w:val="clear" w:color="auto" w:fill="auto"/>
            <w:vAlign w:val="center"/>
            <w:hideMark/>
          </w:tcPr>
          <w:p w14:paraId="0D3AD59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677BDDFB"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3E1F6D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594" w:type="dxa"/>
            <w:tcBorders>
              <w:top w:val="nil"/>
              <w:left w:val="nil"/>
              <w:bottom w:val="single" w:sz="4" w:space="0" w:color="auto"/>
              <w:right w:val="single" w:sz="4" w:space="0" w:color="auto"/>
            </w:tcBorders>
            <w:shd w:val="clear" w:color="auto" w:fill="auto"/>
            <w:vAlign w:val="center"/>
            <w:hideMark/>
          </w:tcPr>
          <w:p w14:paraId="0EC865E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9</w:t>
            </w:r>
          </w:p>
        </w:tc>
        <w:tc>
          <w:tcPr>
            <w:tcW w:w="3320" w:type="dxa"/>
            <w:tcBorders>
              <w:top w:val="nil"/>
              <w:left w:val="nil"/>
              <w:bottom w:val="single" w:sz="4" w:space="0" w:color="auto"/>
              <w:right w:val="single" w:sz="4" w:space="0" w:color="auto"/>
            </w:tcBorders>
            <w:shd w:val="clear" w:color="auto" w:fill="auto"/>
            <w:vAlign w:val="center"/>
            <w:hideMark/>
          </w:tcPr>
          <w:p w14:paraId="38F9F01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w:t>
            </w:r>
          </w:p>
        </w:tc>
      </w:tr>
      <w:tr w:rsidR="00465A50" w:rsidRPr="00BB7705" w14:paraId="14E749C9" w14:textId="77777777" w:rsidTr="0027263C">
        <w:trPr>
          <w:trHeight w:val="314"/>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15FFDCD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594" w:type="dxa"/>
            <w:tcBorders>
              <w:top w:val="nil"/>
              <w:left w:val="nil"/>
              <w:bottom w:val="single" w:sz="4" w:space="0" w:color="auto"/>
              <w:right w:val="single" w:sz="4" w:space="0" w:color="auto"/>
            </w:tcBorders>
            <w:shd w:val="clear" w:color="auto" w:fill="auto"/>
            <w:vAlign w:val="center"/>
            <w:hideMark/>
          </w:tcPr>
          <w:p w14:paraId="13C9261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5</w:t>
            </w:r>
          </w:p>
        </w:tc>
        <w:tc>
          <w:tcPr>
            <w:tcW w:w="3320" w:type="dxa"/>
            <w:tcBorders>
              <w:top w:val="nil"/>
              <w:left w:val="nil"/>
              <w:bottom w:val="single" w:sz="4" w:space="0" w:color="auto"/>
              <w:right w:val="single" w:sz="4" w:space="0" w:color="auto"/>
            </w:tcBorders>
            <w:shd w:val="clear" w:color="auto" w:fill="auto"/>
            <w:vAlign w:val="center"/>
            <w:hideMark/>
          </w:tcPr>
          <w:p w14:paraId="26C5FF7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6FBFD771"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080662A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594" w:type="dxa"/>
            <w:tcBorders>
              <w:top w:val="nil"/>
              <w:left w:val="nil"/>
              <w:bottom w:val="single" w:sz="4" w:space="0" w:color="auto"/>
              <w:right w:val="single" w:sz="4" w:space="0" w:color="auto"/>
            </w:tcBorders>
            <w:shd w:val="clear" w:color="auto" w:fill="auto"/>
            <w:vAlign w:val="center"/>
            <w:hideMark/>
          </w:tcPr>
          <w:p w14:paraId="7803C18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6</w:t>
            </w:r>
          </w:p>
        </w:tc>
        <w:tc>
          <w:tcPr>
            <w:tcW w:w="3320" w:type="dxa"/>
            <w:tcBorders>
              <w:top w:val="nil"/>
              <w:left w:val="nil"/>
              <w:bottom w:val="single" w:sz="4" w:space="0" w:color="auto"/>
              <w:right w:val="single" w:sz="4" w:space="0" w:color="auto"/>
            </w:tcBorders>
            <w:shd w:val="clear" w:color="auto" w:fill="auto"/>
            <w:vAlign w:val="center"/>
            <w:hideMark/>
          </w:tcPr>
          <w:p w14:paraId="4324A44C"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27E3B3E3"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2DB8F01B"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594" w:type="dxa"/>
            <w:tcBorders>
              <w:top w:val="nil"/>
              <w:left w:val="nil"/>
              <w:bottom w:val="single" w:sz="4" w:space="0" w:color="auto"/>
              <w:right w:val="single" w:sz="4" w:space="0" w:color="auto"/>
            </w:tcBorders>
            <w:shd w:val="clear" w:color="auto" w:fill="auto"/>
            <w:vAlign w:val="center"/>
            <w:hideMark/>
          </w:tcPr>
          <w:p w14:paraId="2ADFFE9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11</w:t>
            </w:r>
          </w:p>
        </w:tc>
        <w:tc>
          <w:tcPr>
            <w:tcW w:w="3320" w:type="dxa"/>
            <w:tcBorders>
              <w:top w:val="nil"/>
              <w:left w:val="nil"/>
              <w:bottom w:val="single" w:sz="4" w:space="0" w:color="auto"/>
              <w:right w:val="single" w:sz="4" w:space="0" w:color="auto"/>
            </w:tcBorders>
            <w:shd w:val="clear" w:color="auto" w:fill="auto"/>
            <w:vAlign w:val="center"/>
            <w:hideMark/>
          </w:tcPr>
          <w:p w14:paraId="6E35FAC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1</w:t>
            </w:r>
          </w:p>
        </w:tc>
      </w:tr>
      <w:tr w:rsidR="00465A50" w:rsidRPr="00BB7705" w14:paraId="62DF2616" w14:textId="77777777" w:rsidTr="0027263C">
        <w:trPr>
          <w:trHeight w:val="301"/>
          <w:jc w:val="center"/>
        </w:trPr>
        <w:tc>
          <w:tcPr>
            <w:tcW w:w="1055" w:type="dxa"/>
            <w:tcBorders>
              <w:top w:val="nil"/>
              <w:left w:val="single" w:sz="4" w:space="0" w:color="auto"/>
              <w:bottom w:val="single" w:sz="4" w:space="0" w:color="auto"/>
              <w:right w:val="single" w:sz="4" w:space="0" w:color="auto"/>
            </w:tcBorders>
            <w:shd w:val="clear" w:color="auto" w:fill="auto"/>
            <w:vAlign w:val="center"/>
            <w:hideMark/>
          </w:tcPr>
          <w:p w14:paraId="6578D977"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594" w:type="dxa"/>
            <w:tcBorders>
              <w:top w:val="nil"/>
              <w:left w:val="nil"/>
              <w:bottom w:val="single" w:sz="4" w:space="0" w:color="auto"/>
              <w:right w:val="single" w:sz="4" w:space="0" w:color="auto"/>
            </w:tcBorders>
            <w:shd w:val="clear" w:color="auto" w:fill="auto"/>
            <w:vAlign w:val="center"/>
            <w:hideMark/>
          </w:tcPr>
          <w:p w14:paraId="683B877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w:t>
            </w:r>
          </w:p>
        </w:tc>
        <w:tc>
          <w:tcPr>
            <w:tcW w:w="3320" w:type="dxa"/>
            <w:tcBorders>
              <w:top w:val="nil"/>
              <w:left w:val="nil"/>
              <w:bottom w:val="single" w:sz="4" w:space="0" w:color="auto"/>
              <w:right w:val="single" w:sz="4" w:space="0" w:color="auto"/>
            </w:tcBorders>
            <w:shd w:val="clear" w:color="auto" w:fill="auto"/>
            <w:vAlign w:val="center"/>
            <w:hideMark/>
          </w:tcPr>
          <w:p w14:paraId="4EC7D26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0</w:t>
            </w:r>
          </w:p>
        </w:tc>
      </w:tr>
      <w:tr w:rsidR="00465A50" w:rsidRPr="00BB7705" w14:paraId="10943B00" w14:textId="77777777" w:rsidTr="0027263C">
        <w:trPr>
          <w:trHeight w:val="301"/>
          <w:jc w:val="center"/>
        </w:trPr>
        <w:tc>
          <w:tcPr>
            <w:tcW w:w="6969" w:type="dxa"/>
            <w:gridSpan w:val="3"/>
            <w:tcBorders>
              <w:top w:val="nil"/>
              <w:left w:val="nil"/>
              <w:bottom w:val="nil"/>
              <w:right w:val="nil"/>
            </w:tcBorders>
            <w:shd w:val="clear" w:color="000000" w:fill="FFFFFF"/>
            <w:noWrap/>
            <w:vAlign w:val="bottom"/>
            <w:hideMark/>
          </w:tcPr>
          <w:p w14:paraId="25C4F914"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Nemzeti Munkaügyi Hivatal</w:t>
            </w:r>
          </w:p>
        </w:tc>
      </w:tr>
    </w:tbl>
    <w:p w14:paraId="39158E9E" w14:textId="4C3F7F6F" w:rsidR="00D26159" w:rsidRPr="00BB7705" w:rsidRDefault="00D26159"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CE41E3C" w14:textId="77777777"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09B2148" w14:textId="108B2A75"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5E87DAE" wp14:editId="032A5860">
            <wp:extent cx="4572000" cy="2743200"/>
            <wp:effectExtent l="0" t="0" r="0" b="0"/>
            <wp:docPr id="430692523" name="Diagram 1">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6F8F86F" w14:textId="77777777" w:rsidR="00465A50"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4F88ABDC" w14:textId="77777777" w:rsidR="00441C6D" w:rsidRPr="00F424E6" w:rsidRDefault="00441C6D" w:rsidP="00441C6D">
      <w:pPr>
        <w:rPr>
          <w:rFonts w:ascii="Times New Roman" w:hAnsi="Times New Roman"/>
          <w:sz w:val="24"/>
        </w:rPr>
      </w:pPr>
      <w:r w:rsidRPr="00F424E6">
        <w:rPr>
          <w:rFonts w:ascii="Times New Roman" w:hAnsi="Times New Roman"/>
          <w:sz w:val="24"/>
        </w:rPr>
        <w:t xml:space="preserve">Fontos megjegyezni, hogy a táblázatban csak a nyilvántartott álláskeresők számát tudtuk beírni, aki nem regisztrált munkanélküli, arról nincs adatunk. A táblázatban található adatok tehát valószínűleg nem pontosak, mert nem mindenki regisztrált munkanélküli, aki álláskereső. A számok értéke azonban közel életszerű kimutatást ad a nők és férfiak munkaerő piaci helyzetéről. A munkavállalási korúak száma a 15-64 éves korúak számával egyenlő adat. A munkanélküliek száma a regisztrált munkanélküliek száma. </w:t>
      </w:r>
    </w:p>
    <w:p w14:paraId="4935F16F"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Mindkét nem esetében kijelenthető, hogy a munkavállalási korúak közül a fiatalabbak még iskolába járhatnak, az idősebbek közül pedig rokkant nyugdíjban vagy korhatár előtti nyugellátásban részesülhetnek. Fontos megemlíteni, hogy a nők adatai nagyobb eltérést mutathatnak a valós adatokhoz képest. A munkavállalási korú nők közül néhányan vagy többen </w:t>
      </w:r>
      <w:r>
        <w:rPr>
          <w:rFonts w:ascii="Times New Roman" w:hAnsi="Times New Roman"/>
          <w:sz w:val="24"/>
        </w:rPr>
        <w:t xml:space="preserve">anyasági támogatáson, </w:t>
      </w:r>
      <w:r w:rsidRPr="00F424E6">
        <w:rPr>
          <w:rFonts w:ascii="Times New Roman" w:hAnsi="Times New Roman"/>
          <w:sz w:val="24"/>
        </w:rPr>
        <w:t xml:space="preserve">GYED-en, </w:t>
      </w:r>
      <w:r>
        <w:rPr>
          <w:rFonts w:ascii="Times New Roman" w:hAnsi="Times New Roman"/>
          <w:sz w:val="24"/>
        </w:rPr>
        <w:t>g</w:t>
      </w:r>
      <w:r w:rsidRPr="00F424E6">
        <w:rPr>
          <w:rFonts w:ascii="Times New Roman" w:hAnsi="Times New Roman"/>
          <w:sz w:val="24"/>
        </w:rPr>
        <w:t>y</w:t>
      </w:r>
      <w:r>
        <w:rPr>
          <w:rFonts w:ascii="Times New Roman" w:hAnsi="Times New Roman"/>
          <w:sz w:val="24"/>
        </w:rPr>
        <w:t>ermek-gondozást segítő ellátás</w:t>
      </w:r>
      <w:r w:rsidRPr="00F424E6">
        <w:rPr>
          <w:rFonts w:ascii="Times New Roman" w:hAnsi="Times New Roman"/>
          <w:sz w:val="24"/>
        </w:rPr>
        <w:t>-</w:t>
      </w:r>
      <w:r>
        <w:rPr>
          <w:rFonts w:ascii="Times New Roman" w:hAnsi="Times New Roman"/>
          <w:sz w:val="24"/>
        </w:rPr>
        <w:t>o</w:t>
      </w:r>
      <w:r w:rsidRPr="00F424E6">
        <w:rPr>
          <w:rFonts w:ascii="Times New Roman" w:hAnsi="Times New Roman"/>
          <w:sz w:val="24"/>
        </w:rPr>
        <w:t xml:space="preserve">n vannak, vagy gyermeknevelési támogatásban részesülnek (főállású anyák), így ők a munkanélküliek és a foglalkoztatottak között sem szerepelnek. </w:t>
      </w:r>
      <w:r>
        <w:rPr>
          <w:rFonts w:ascii="Times New Roman" w:hAnsi="Times New Roman"/>
          <w:sz w:val="24"/>
        </w:rPr>
        <w:t>Továbbá az Ausztriába ingázó lakosok száma is jelentős torzítást eredményezhet az elemzés során.</w:t>
      </w:r>
    </w:p>
    <w:p w14:paraId="357C1959" w14:textId="77777777" w:rsidR="00441C6D" w:rsidRPr="00F424E6" w:rsidRDefault="00441C6D" w:rsidP="00441C6D">
      <w:pPr>
        <w:keepNext/>
        <w:tabs>
          <w:tab w:val="left" w:pos="2580"/>
        </w:tabs>
        <w:autoSpaceDE w:val="0"/>
        <w:autoSpaceDN w:val="0"/>
        <w:adjustRightInd w:val="0"/>
        <w:rPr>
          <w:rFonts w:ascii="Times New Roman" w:hAnsi="Times New Roman"/>
          <w:sz w:val="24"/>
        </w:rPr>
      </w:pPr>
    </w:p>
    <w:p w14:paraId="74E545FE" w14:textId="77777777" w:rsidR="00441C6D" w:rsidRPr="00F424E6" w:rsidRDefault="00441C6D" w:rsidP="00441C6D">
      <w:pPr>
        <w:keepNext/>
        <w:tabs>
          <w:tab w:val="left" w:pos="2580"/>
        </w:tabs>
        <w:autoSpaceDE w:val="0"/>
        <w:autoSpaceDN w:val="0"/>
        <w:adjustRightInd w:val="0"/>
        <w:rPr>
          <w:rFonts w:ascii="Times New Roman" w:hAnsi="Times New Roman"/>
          <w:sz w:val="24"/>
        </w:rPr>
      </w:pPr>
      <w:r w:rsidRPr="00F424E6">
        <w:rPr>
          <w:rFonts w:ascii="Times New Roman" w:hAnsi="Times New Roman"/>
          <w:sz w:val="24"/>
        </w:rPr>
        <w:t xml:space="preserve">A nőket is foglalkoztató munkahelyek jellemzően a közszféra és a szolgáltatási szektor. Vannak kifejezetten csak nők által betöltött munkakörök (varrónő, óvónő, ápolónő, stb.) és vannak olyan munkakörök melyek az elmúlt időszakban pontosan az alacsony bérezésük miatt elnőiesedtek (pedagógus, közszolgálati tisztviselő). </w:t>
      </w:r>
    </w:p>
    <w:p w14:paraId="1ABB193C" w14:textId="77777777" w:rsidR="00441C6D" w:rsidRPr="00F424E6" w:rsidRDefault="00441C6D" w:rsidP="00441C6D">
      <w:pPr>
        <w:keepNext/>
        <w:tabs>
          <w:tab w:val="left" w:pos="2580"/>
        </w:tabs>
        <w:autoSpaceDE w:val="0"/>
        <w:autoSpaceDN w:val="0"/>
        <w:adjustRightInd w:val="0"/>
        <w:rPr>
          <w:rFonts w:ascii="Times New Roman" w:hAnsi="Times New Roman"/>
          <w:sz w:val="24"/>
        </w:rPr>
      </w:pPr>
      <w:r w:rsidRPr="00F424E6">
        <w:rPr>
          <w:rFonts w:ascii="Times New Roman" w:hAnsi="Times New Roman"/>
          <w:sz w:val="24"/>
        </w:rPr>
        <w:t>A település nem rendelkezik kimutatással a nők foglalkoztatottságára vonatkozóan. Az önkormányzat területén működő intézmények tekintetében elmondható, hogy nőket foglalkoztat, egyedüli férfi munkavállaló az önkormányzat kommunális dolgozója.</w:t>
      </w:r>
    </w:p>
    <w:p w14:paraId="16C3E54C"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nők foglalkoztatottságát gátló legfőbb akadály a gyermeknevelés. </w:t>
      </w:r>
    </w:p>
    <w:p w14:paraId="7440478F"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családi, magánéletbeli feladatok és felelősségek általában a nőket jelentősebben terhelik. Ezek mértékéről a településen adatok nincsenek. </w:t>
      </w:r>
    </w:p>
    <w:p w14:paraId="61062691" w14:textId="77777777" w:rsidR="00441C6D" w:rsidRPr="00F424E6" w:rsidRDefault="00441C6D" w:rsidP="00441C6D">
      <w:pPr>
        <w:autoSpaceDE w:val="0"/>
        <w:autoSpaceDN w:val="0"/>
        <w:adjustRightInd w:val="0"/>
        <w:rPr>
          <w:rFonts w:ascii="Times New Roman" w:hAnsi="Times New Roman"/>
          <w:sz w:val="24"/>
        </w:rPr>
      </w:pPr>
      <w:r w:rsidRPr="00F424E6">
        <w:rPr>
          <w:rFonts w:ascii="Times New Roman" w:hAnsi="Times New Roman"/>
          <w:sz w:val="24"/>
        </w:rPr>
        <w:t xml:space="preserve">A fentiekben már írtunk arról, hogy a településen nem működik bölcsőde és családi napközi. </w:t>
      </w:r>
    </w:p>
    <w:p w14:paraId="2308C257" w14:textId="77777777" w:rsidR="00655AB9" w:rsidRPr="00BB7705" w:rsidRDefault="00655AB9" w:rsidP="00563470">
      <w:pPr>
        <w:autoSpaceDE w:val="0"/>
        <w:autoSpaceDN w:val="0"/>
        <w:adjustRightInd w:val="0"/>
        <w:jc w:val="center"/>
        <w:rPr>
          <w:rFonts w:ascii="Times New Roman" w:hAnsi="Times New Roman"/>
          <w:noProof/>
          <w:sz w:val="24"/>
        </w:rPr>
      </w:pPr>
    </w:p>
    <w:p w14:paraId="0801B67F" w14:textId="3DF231E3" w:rsidR="004E59E7" w:rsidRPr="00BB7705" w:rsidRDefault="004E59E7" w:rsidP="00563470">
      <w:pPr>
        <w:pStyle w:val="Listaszerbekezds"/>
        <w:numPr>
          <w:ilvl w:val="0"/>
          <w:numId w:val="6"/>
        </w:numPr>
        <w:autoSpaceDE w:val="0"/>
        <w:autoSpaceDN w:val="0"/>
        <w:adjustRightInd w:val="0"/>
        <w:spacing w:after="20"/>
        <w:rPr>
          <w:rFonts w:ascii="Times New Roman" w:hAnsi="Times New Roman"/>
          <w:sz w:val="24"/>
        </w:rPr>
      </w:pPr>
      <w:r w:rsidRPr="00BB7705">
        <w:rPr>
          <w:rFonts w:ascii="Times New Roman" w:hAnsi="Times New Roman"/>
          <w:sz w:val="24"/>
        </w:rPr>
        <w:t xml:space="preserve">Nők részvétele foglalkoztatást segítő és képzési programokban </w:t>
      </w:r>
    </w:p>
    <w:p w14:paraId="44C2DA5D" w14:textId="77777777" w:rsidR="004E59E7" w:rsidRPr="00BB7705" w:rsidRDefault="004E59E7" w:rsidP="00563470">
      <w:pPr>
        <w:rPr>
          <w:rFonts w:ascii="Times New Roman" w:hAnsi="Times New Roman"/>
          <w:sz w:val="24"/>
        </w:rPr>
      </w:pPr>
    </w:p>
    <w:p w14:paraId="5B6314FA" w14:textId="77777777" w:rsidR="00E65D68" w:rsidRPr="00F424E6" w:rsidRDefault="004E59E7" w:rsidP="00E65D68">
      <w:pPr>
        <w:rPr>
          <w:rFonts w:ascii="Times New Roman" w:hAnsi="Times New Roman"/>
          <w:sz w:val="24"/>
        </w:rPr>
      </w:pPr>
      <w:r w:rsidRPr="00BB7705">
        <w:rPr>
          <w:rFonts w:ascii="Times New Roman" w:hAnsi="Times New Roman"/>
          <w:sz w:val="24"/>
        </w:rPr>
        <w:t xml:space="preserve">A munkáltatók által leggyakrabban keresett szakmák a térségben: pék, pincér, szakács, pultos, eladó, gépkezelő, fémipari végzettséggel betölthető munkakörök, egészségügyhöz kötődő szakmák, idényjelleggel az építőipari foglalkozások. A hiányszakmák megjelenésének oka: alacsony munkabérek, szezonális jelleg, a kedvezőtlen munkafeltételek, munkaidő beosztás elsősorban a </w:t>
      </w:r>
      <w:r w:rsidR="00E65D68" w:rsidRPr="00F424E6">
        <w:rPr>
          <w:rFonts w:ascii="Times New Roman" w:hAnsi="Times New Roman"/>
          <w:sz w:val="24"/>
        </w:rPr>
        <w:t xml:space="preserve">vendéglátóiparban, ausztriai </w:t>
      </w:r>
      <w:r w:rsidR="00E65D68">
        <w:rPr>
          <w:rFonts w:ascii="Times New Roman" w:hAnsi="Times New Roman"/>
          <w:sz w:val="24"/>
        </w:rPr>
        <w:t>határ közelsége és az ingázók magas száma.</w:t>
      </w:r>
    </w:p>
    <w:p w14:paraId="591766C7" w14:textId="77777777" w:rsidR="00B422F3" w:rsidRPr="00F424E6" w:rsidRDefault="00B422F3" w:rsidP="00B422F3">
      <w:pPr>
        <w:rPr>
          <w:rFonts w:ascii="Times New Roman" w:hAnsi="Times New Roman"/>
          <w:sz w:val="24"/>
        </w:rPr>
      </w:pPr>
      <w:r w:rsidRPr="00F424E6">
        <w:rPr>
          <w:rFonts w:ascii="Times New Roman" w:hAnsi="Times New Roman"/>
          <w:sz w:val="24"/>
        </w:rPr>
        <w:t>Az álláskeresők által leggyakrabban keresett álláslehetőségek különbözőséget mutatnak. A nők esetében általában jellemző az egyműszakos, vagy részmunkaidős jól fizető betanított munka iránti igény. A férfiaknál legfontosabb szempont a minél magasabb bér, aztán a munkarend és a munkakörülmények. A munka jellege nem meghatározó tényező.</w:t>
      </w:r>
    </w:p>
    <w:p w14:paraId="3AB5CCB7" w14:textId="77777777" w:rsidR="004E59E7" w:rsidRPr="00BB7705" w:rsidRDefault="004E59E7" w:rsidP="00563470">
      <w:pPr>
        <w:rPr>
          <w:rFonts w:ascii="Times New Roman" w:hAnsi="Times New Roman"/>
          <w:sz w:val="24"/>
        </w:rPr>
      </w:pPr>
    </w:p>
    <w:p w14:paraId="6B7B568E" w14:textId="77777777" w:rsidR="004E59E7" w:rsidRPr="00BB7705" w:rsidRDefault="004E59E7" w:rsidP="00563470">
      <w:pPr>
        <w:autoSpaceDE w:val="0"/>
        <w:autoSpaceDN w:val="0"/>
        <w:adjustRightInd w:val="0"/>
        <w:spacing w:after="20"/>
        <w:rPr>
          <w:rFonts w:ascii="Times New Roman" w:hAnsi="Times New Roman"/>
          <w:sz w:val="24"/>
        </w:rPr>
      </w:pPr>
      <w:r w:rsidRPr="00BB7705">
        <w:rPr>
          <w:rFonts w:ascii="Times New Roman" w:hAnsi="Times New Roman"/>
          <w:iCs/>
          <w:sz w:val="24"/>
        </w:rPr>
        <w:t>c)</w:t>
      </w:r>
      <w:r w:rsidRPr="00BB7705">
        <w:rPr>
          <w:rFonts w:ascii="Times New Roman" w:hAnsi="Times New Roman"/>
          <w:sz w:val="24"/>
        </w:rPr>
        <w:t xml:space="preserve"> Alacsony iskolai végzettségű nők elhelyezkedési lehetőségei</w:t>
      </w:r>
    </w:p>
    <w:p w14:paraId="75B469C3" w14:textId="77777777" w:rsidR="00F428FB" w:rsidRPr="00BB7705" w:rsidRDefault="00F428FB" w:rsidP="00563470">
      <w:pPr>
        <w:autoSpaceDE w:val="0"/>
        <w:autoSpaceDN w:val="0"/>
        <w:adjustRightInd w:val="0"/>
        <w:rPr>
          <w:rFonts w:ascii="Times New Roman" w:hAnsi="Times New Roman"/>
          <w:sz w:val="24"/>
        </w:rPr>
      </w:pPr>
    </w:p>
    <w:p w14:paraId="254A5880" w14:textId="77777777" w:rsidR="004E59E7" w:rsidRPr="00BB7705" w:rsidRDefault="00F428FB" w:rsidP="00563470">
      <w:pPr>
        <w:autoSpaceDE w:val="0"/>
        <w:autoSpaceDN w:val="0"/>
        <w:adjustRightInd w:val="0"/>
        <w:rPr>
          <w:rFonts w:ascii="Times New Roman" w:hAnsi="Times New Roman"/>
          <w:sz w:val="24"/>
        </w:rPr>
      </w:pPr>
      <w:r w:rsidRPr="00BB7705">
        <w:rPr>
          <w:rFonts w:ascii="Times New Roman" w:hAnsi="Times New Roman"/>
          <w:sz w:val="24"/>
        </w:rPr>
        <w:t xml:space="preserve">Az alacsony iskolai végzettséggel rendelkező nők elhelyezkedési lehetőségeiről adat nem áll rendelkezésre. </w:t>
      </w:r>
    </w:p>
    <w:p w14:paraId="3031E750" w14:textId="77777777" w:rsidR="002D5AA2" w:rsidRPr="00BB7705" w:rsidRDefault="002D5AA2" w:rsidP="00563470">
      <w:pPr>
        <w:autoSpaceDE w:val="0"/>
        <w:autoSpaceDN w:val="0"/>
        <w:adjustRightInd w:val="0"/>
        <w:spacing w:after="20"/>
        <w:rPr>
          <w:rFonts w:ascii="Times New Roman" w:hAnsi="Times New Roman"/>
          <w:i/>
          <w:iCs/>
          <w:sz w:val="24"/>
        </w:rPr>
      </w:pPr>
    </w:p>
    <w:p w14:paraId="0583C67A" w14:textId="77777777" w:rsidR="002D5AA2" w:rsidRPr="00BB7705" w:rsidRDefault="002D5AA2" w:rsidP="00563470">
      <w:pPr>
        <w:autoSpaceDE w:val="0"/>
        <w:autoSpaceDN w:val="0"/>
        <w:adjustRightInd w:val="0"/>
        <w:spacing w:after="20"/>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hátrányos megkülönböztetés a foglalkoztatás területén (pl. bérkülönbség)</w:t>
      </w:r>
    </w:p>
    <w:p w14:paraId="2B61E4B4" w14:textId="77777777" w:rsidR="004E539D" w:rsidRPr="00BB7705" w:rsidRDefault="004E539D" w:rsidP="00563470">
      <w:pPr>
        <w:rPr>
          <w:rFonts w:ascii="Times New Roman" w:hAnsi="Times New Roman"/>
          <w:sz w:val="24"/>
        </w:rPr>
      </w:pPr>
    </w:p>
    <w:p w14:paraId="658F9193" w14:textId="77777777" w:rsidR="004E59E7" w:rsidRPr="00BB7705" w:rsidRDefault="002D5AA2" w:rsidP="00563470">
      <w:pPr>
        <w:rPr>
          <w:rFonts w:ascii="Times New Roman" w:hAnsi="Times New Roman"/>
          <w:sz w:val="24"/>
        </w:rPr>
      </w:pPr>
      <w:r w:rsidRPr="00BB7705">
        <w:rPr>
          <w:rFonts w:ascii="Times New Roman" w:hAnsi="Times New Roman"/>
          <w:sz w:val="24"/>
        </w:rPr>
        <w:t>Á</w:t>
      </w:r>
      <w:r w:rsidR="004E59E7" w:rsidRPr="00BB7705">
        <w:rPr>
          <w:rFonts w:ascii="Times New Roman" w:hAnsi="Times New Roman"/>
          <w:sz w:val="24"/>
        </w:rPr>
        <w:t xml:space="preserve">ltalános jelenség Magyarországon, így </w:t>
      </w:r>
      <w:r w:rsidR="005D6646" w:rsidRPr="00BB7705">
        <w:rPr>
          <w:rFonts w:ascii="Times New Roman" w:hAnsi="Times New Roman"/>
          <w:sz w:val="24"/>
        </w:rPr>
        <w:t xml:space="preserve">vélhetően a </w:t>
      </w:r>
      <w:r w:rsidR="004E59E7" w:rsidRPr="00BB7705">
        <w:rPr>
          <w:rFonts w:ascii="Times New Roman" w:hAnsi="Times New Roman"/>
          <w:sz w:val="24"/>
        </w:rPr>
        <w:t>Kőszeg</w:t>
      </w:r>
      <w:r w:rsidR="005D6646" w:rsidRPr="00BB7705">
        <w:rPr>
          <w:rFonts w:ascii="Times New Roman" w:hAnsi="Times New Roman"/>
          <w:sz w:val="24"/>
        </w:rPr>
        <w:t>i Járás területén is</w:t>
      </w:r>
      <w:r w:rsidR="004E59E7" w:rsidRPr="00BB7705">
        <w:rPr>
          <w:rFonts w:ascii="Times New Roman" w:hAnsi="Times New Roman"/>
          <w:sz w:val="24"/>
        </w:rPr>
        <w:t>, hogy férfiak és nők között ugyanazon munka tekintetében a férfiak javára bérkülönbség áll fenn. Ez is az ún. üvegplafon jelenség része. Másrészt a munkahelyek, munkáltatók részéről tapasztalható, hogy sok esetben a családalapítás előtt álló, vagy kisgyermekes anyákat hátrányban részesítik, illetve nem is alkalmazzák őket. Mindemellett a hivatalnak nincs tudomása arról, hogy bárkit hátrányos megkülönböztetés ért volna a foglalkoztatás területén. Ilyen esetben az előforduló jogsértések ügyében a hatóságok elérhetősége megtalálható a hivatalban.</w:t>
      </w:r>
    </w:p>
    <w:p w14:paraId="4FD0997B" w14:textId="77777777" w:rsidR="004E59E7" w:rsidRPr="00BB7705" w:rsidRDefault="004E59E7" w:rsidP="00563470">
      <w:pPr>
        <w:autoSpaceDE w:val="0"/>
        <w:autoSpaceDN w:val="0"/>
        <w:adjustRightInd w:val="0"/>
        <w:rPr>
          <w:rFonts w:ascii="Times New Roman" w:hAnsi="Times New Roman"/>
          <w:color w:val="0070C0"/>
          <w:sz w:val="24"/>
        </w:rPr>
      </w:pPr>
    </w:p>
    <w:bookmarkEnd w:id="95"/>
    <w:p w14:paraId="109CDECD"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D1C0D27"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b/>
          <w:sz w:val="24"/>
        </w:rPr>
        <w:t>5.2 A munkaerő-piaci és családi feladatok összeegyeztetését segítő szolgáltatások (pl. bölcsődei, családi napközi, óvodai férőhelyek, férőhelyhiány; közintézményekben rugalmas munkaidő, családbarát munkahelyi megoldások stb.</w:t>
      </w:r>
      <w:r w:rsidRPr="00BB7705">
        <w:rPr>
          <w:rFonts w:ascii="Times New Roman" w:hAnsi="Times New Roman"/>
          <w:sz w:val="24"/>
        </w:rPr>
        <w:t>)</w:t>
      </w:r>
    </w:p>
    <w:p w14:paraId="68317139" w14:textId="77777777" w:rsidR="00D43C14" w:rsidRPr="00BB7705" w:rsidRDefault="00D43C14" w:rsidP="00563470">
      <w:pPr>
        <w:rPr>
          <w:rFonts w:ascii="Times New Roman" w:hAnsi="Times New Roman"/>
          <w:sz w:val="24"/>
        </w:rPr>
      </w:pPr>
    </w:p>
    <w:p w14:paraId="4BD192D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nők munkahelyi esélyegyenlőtlenségének lehetséges okai közül a leggyakrabban a munkahelyi és a családi kötelezettségek összeegyeztetésének nehézségei merülnek fel. E problémának az enyhítésére a munkaidő kedvezmény alkalmazása válhat gyakorlattá, melynek alkalmazása azonban – elsősorban a munkáltatók számára – nehézségekkel jár.</w:t>
      </w:r>
    </w:p>
    <w:p w14:paraId="41FA201C" w14:textId="77777777" w:rsidR="00D43C14" w:rsidRPr="00BB7705" w:rsidRDefault="00D43C14" w:rsidP="00563470">
      <w:pPr>
        <w:autoSpaceDE w:val="0"/>
        <w:autoSpaceDN w:val="0"/>
        <w:adjustRightInd w:val="0"/>
        <w:rPr>
          <w:rFonts w:ascii="Times New Roman" w:hAnsi="Times New Roman"/>
          <w:sz w:val="24"/>
        </w:rPr>
      </w:pPr>
    </w:p>
    <w:p w14:paraId="33AEB74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E nehézség kezeléséhez leggyakrabban nyújtott segítség az, hogy a kisgyermekesek szabadságolásakor figyelembe veszik gyermekeik iskolai szüneteinek időpontját. Ugyanakkor a kisgyermekesek pozitív diszkriminációja a szabadságoláskor súrlódásokat okoz, és ezzel nehezíti is e csoport foglalkoztatását.</w:t>
      </w:r>
    </w:p>
    <w:p w14:paraId="50B8ED5D" w14:textId="77777777" w:rsidR="00D43C14" w:rsidRPr="00BB7705" w:rsidRDefault="00D43C14" w:rsidP="00563470">
      <w:pPr>
        <w:pStyle w:val="NormlWeb"/>
        <w:spacing w:before="0" w:beforeAutospacing="0" w:after="0" w:afterAutospacing="0"/>
        <w:rPr>
          <w:rFonts w:ascii="Times New Roman" w:hAnsi="Times New Roman"/>
          <w:sz w:val="24"/>
        </w:rPr>
      </w:pPr>
    </w:p>
    <w:p w14:paraId="12595BFA" w14:textId="77777777" w:rsidR="00645C5C" w:rsidRPr="00357526" w:rsidRDefault="00D43C14" w:rsidP="00645C5C">
      <w:pPr>
        <w:pStyle w:val="NormlWeb"/>
        <w:rPr>
          <w:rFonts w:ascii="Times New Roman" w:hAnsi="Times New Roman"/>
          <w:sz w:val="24"/>
        </w:rPr>
      </w:pPr>
      <w:r w:rsidRPr="00BB7705">
        <w:rPr>
          <w:rFonts w:ascii="Times New Roman" w:hAnsi="Times New Roman"/>
          <w:sz w:val="24"/>
        </w:rPr>
        <w:t xml:space="preserve">Velemben nem működik bölcsőde, </w:t>
      </w:r>
      <w:r w:rsidR="00645C5C" w:rsidRPr="00F424E6">
        <w:rPr>
          <w:rFonts w:ascii="Times New Roman" w:hAnsi="Times New Roman"/>
          <w:sz w:val="24"/>
        </w:rPr>
        <w:t xml:space="preserve">mely a 3 éven aluli gyermek részére nyújthatna megfelelő ellátást, felügyeletet és gondozást. </w:t>
      </w:r>
      <w:r w:rsidR="00645C5C">
        <w:rPr>
          <w:rFonts w:ascii="Times New Roman" w:hAnsi="Times New Roman"/>
          <w:sz w:val="24"/>
        </w:rPr>
        <w:t>Azonban a b</w:t>
      </w:r>
      <w:r w:rsidR="00645C5C" w:rsidRPr="00357526">
        <w:rPr>
          <w:rFonts w:ascii="Times New Roman" w:hAnsi="Times New Roman"/>
          <w:sz w:val="24"/>
        </w:rPr>
        <w:t>ölcsődei ellátás biztosítása iránti igény felmérésé</w:t>
      </w:r>
      <w:r w:rsidR="00645C5C">
        <w:rPr>
          <w:rFonts w:ascii="Times New Roman" w:hAnsi="Times New Roman"/>
          <w:sz w:val="24"/>
        </w:rPr>
        <w:t xml:space="preserve">t az Önkormányzat végzi. </w:t>
      </w:r>
      <w:r w:rsidR="00645C5C" w:rsidRPr="00357526">
        <w:rPr>
          <w:rFonts w:ascii="Times New Roman" w:hAnsi="Times New Roman"/>
          <w:sz w:val="24"/>
        </w:rPr>
        <w:t>A gyermekek védelméről és a gyámügyi igazgatásról szóló 1997. évi XXXI. törvény (a továbbiakban: Gyvt.), valamint a személyes gondoskodást nyújtó gyermekjóléti, gyermekvédelmi intézmények, valamint személyek szakmai feladatairól és működési feltételeiről szóló módosított 15/1998. (IV.30.) NM rendelet hatályos rendelkezései szerint, amennyiben a bölcsődei ellátásra a településen legalább 5 gyermek tekintetében igény jelentkezik, vagy a település 3 év alatti lakosainak száma meghaladja a 40 főt, a települési önkormányzat gondoskod</w:t>
      </w:r>
      <w:r w:rsidR="00645C5C">
        <w:rPr>
          <w:rFonts w:ascii="Times New Roman" w:hAnsi="Times New Roman"/>
          <w:sz w:val="24"/>
        </w:rPr>
        <w:t>ik</w:t>
      </w:r>
      <w:r w:rsidR="00645C5C" w:rsidRPr="00357526">
        <w:rPr>
          <w:rFonts w:ascii="Times New Roman" w:hAnsi="Times New Roman"/>
          <w:sz w:val="24"/>
        </w:rPr>
        <w:t xml:space="preserve"> a gyermekek bölcsődei ellátásáról.</w:t>
      </w:r>
    </w:p>
    <w:p w14:paraId="092A35DA" w14:textId="77777777" w:rsidR="00645C5C" w:rsidRPr="00F424E6" w:rsidRDefault="00645C5C" w:rsidP="00645C5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településen családi napközi otthon sem található.</w:t>
      </w:r>
    </w:p>
    <w:p w14:paraId="2828EE13" w14:textId="3360B03B" w:rsidR="00D43C14" w:rsidRPr="00BB7705" w:rsidRDefault="00D43C14" w:rsidP="00645C5C">
      <w:pPr>
        <w:autoSpaceDE w:val="0"/>
        <w:autoSpaceDN w:val="0"/>
        <w:adjustRightInd w:val="0"/>
        <w:rPr>
          <w:rFonts w:ascii="Times New Roman" w:hAnsi="Times New Roman"/>
          <w:sz w:val="24"/>
        </w:rPr>
      </w:pPr>
    </w:p>
    <w:p w14:paraId="7956B5AF" w14:textId="77777777" w:rsidR="00E07ABC" w:rsidRPr="00BB7705" w:rsidRDefault="00E07A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B3FBC87" w14:textId="77777777" w:rsidR="00E07ABC" w:rsidRPr="00BB7705" w:rsidRDefault="00E07AB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784E368" w14:textId="77777777" w:rsidR="00D30D46" w:rsidRPr="00BB7705" w:rsidRDefault="00D30D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400" w:type="dxa"/>
        <w:jc w:val="center"/>
        <w:tblCellMar>
          <w:left w:w="70" w:type="dxa"/>
          <w:right w:w="70" w:type="dxa"/>
        </w:tblCellMar>
        <w:tblLook w:val="04A0" w:firstRow="1" w:lastRow="0" w:firstColumn="1" w:lastColumn="0" w:noHBand="0" w:noVBand="1"/>
      </w:tblPr>
      <w:tblGrid>
        <w:gridCol w:w="960"/>
        <w:gridCol w:w="2140"/>
        <w:gridCol w:w="2160"/>
        <w:gridCol w:w="2140"/>
      </w:tblGrid>
      <w:tr w:rsidR="00465A50" w:rsidRPr="00BB7705" w14:paraId="3FB34C99" w14:textId="77777777" w:rsidTr="00465A50">
        <w:trPr>
          <w:trHeight w:val="930"/>
          <w:jc w:val="center"/>
        </w:trPr>
        <w:tc>
          <w:tcPr>
            <w:tcW w:w="7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5CFE"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 xml:space="preserve">5. 2. 1. számú táblázat – Védőnői álláshelyek száma </w:t>
            </w:r>
            <w:r w:rsidRPr="00BB7705">
              <w:rPr>
                <w:rFonts w:ascii="Times New Roman" w:hAnsi="Times New Roman"/>
                <w:color w:val="000000"/>
                <w:sz w:val="24"/>
              </w:rPr>
              <w:t>(a 4.3.1. táblával azonos)</w:t>
            </w:r>
          </w:p>
        </w:tc>
      </w:tr>
      <w:tr w:rsidR="00465A50" w:rsidRPr="00BB7705" w14:paraId="039AC8BD" w14:textId="77777777" w:rsidTr="00465A50">
        <w:trPr>
          <w:trHeight w:val="1515"/>
          <w:jc w:val="center"/>
        </w:trPr>
        <w:tc>
          <w:tcPr>
            <w:tcW w:w="9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C8E58A1"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2140" w:type="dxa"/>
            <w:tcBorders>
              <w:top w:val="nil"/>
              <w:left w:val="nil"/>
              <w:bottom w:val="single" w:sz="4" w:space="0" w:color="auto"/>
              <w:right w:val="single" w:sz="4" w:space="0" w:color="auto"/>
            </w:tcBorders>
            <w:shd w:val="clear" w:color="000000" w:fill="E2EFDA"/>
            <w:vAlign w:val="center"/>
            <w:hideMark/>
          </w:tcPr>
          <w:p w14:paraId="5BEB0A87"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Betöltött védőnői álláshelyek száma</w:t>
            </w:r>
            <w:r w:rsidRPr="00BB7705">
              <w:rPr>
                <w:rFonts w:ascii="Times New Roman" w:hAnsi="Times New Roman"/>
                <w:b/>
                <w:bCs/>
                <w:color w:val="000000"/>
                <w:sz w:val="24"/>
              </w:rPr>
              <w:br/>
            </w:r>
            <w:r w:rsidRPr="00BB7705">
              <w:rPr>
                <w:rFonts w:ascii="Times New Roman" w:hAnsi="Times New Roman"/>
                <w:color w:val="000000"/>
                <w:sz w:val="24"/>
              </w:rPr>
              <w:t>(TS 109)</w:t>
            </w:r>
          </w:p>
        </w:tc>
        <w:tc>
          <w:tcPr>
            <w:tcW w:w="2160" w:type="dxa"/>
            <w:tcBorders>
              <w:top w:val="nil"/>
              <w:left w:val="nil"/>
              <w:bottom w:val="single" w:sz="4" w:space="0" w:color="auto"/>
              <w:right w:val="single" w:sz="4" w:space="0" w:color="auto"/>
            </w:tcBorders>
            <w:shd w:val="clear" w:color="000000" w:fill="E2EFDA"/>
            <w:vAlign w:val="center"/>
            <w:hideMark/>
          </w:tcPr>
          <w:p w14:paraId="62FFC86A"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0-3 év közötti gyermekek száma</w:t>
            </w:r>
          </w:p>
        </w:tc>
        <w:tc>
          <w:tcPr>
            <w:tcW w:w="2140" w:type="dxa"/>
            <w:tcBorders>
              <w:top w:val="nil"/>
              <w:left w:val="nil"/>
              <w:bottom w:val="single" w:sz="4" w:space="0" w:color="auto"/>
              <w:right w:val="single" w:sz="4" w:space="0" w:color="auto"/>
            </w:tcBorders>
            <w:shd w:val="clear" w:color="000000" w:fill="E2EFDA"/>
            <w:vAlign w:val="center"/>
            <w:hideMark/>
          </w:tcPr>
          <w:p w14:paraId="09B86F84"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Átlagos gyermekszám védőnőnként</w:t>
            </w:r>
          </w:p>
        </w:tc>
      </w:tr>
      <w:tr w:rsidR="00465A50" w:rsidRPr="00BB7705" w14:paraId="21ADFBF4" w14:textId="77777777" w:rsidTr="00465A50">
        <w:trPr>
          <w:trHeight w:val="600"/>
          <w:jc w:val="center"/>
        </w:trPr>
        <w:tc>
          <w:tcPr>
            <w:tcW w:w="960" w:type="dxa"/>
            <w:vMerge/>
            <w:tcBorders>
              <w:top w:val="nil"/>
              <w:left w:val="single" w:sz="4" w:space="0" w:color="auto"/>
              <w:bottom w:val="single" w:sz="4" w:space="0" w:color="auto"/>
              <w:right w:val="single" w:sz="4" w:space="0" w:color="auto"/>
            </w:tcBorders>
            <w:vAlign w:val="center"/>
            <w:hideMark/>
          </w:tcPr>
          <w:p w14:paraId="6413AD76" w14:textId="77777777" w:rsidR="00465A50" w:rsidRPr="00BB7705" w:rsidRDefault="00465A50" w:rsidP="00563470">
            <w:pPr>
              <w:jc w:val="left"/>
              <w:rPr>
                <w:rFonts w:ascii="Times New Roman" w:hAnsi="Times New Roman"/>
                <w:b/>
                <w:bCs/>
                <w:color w:val="000000"/>
                <w:sz w:val="24"/>
              </w:rPr>
            </w:pPr>
          </w:p>
        </w:tc>
        <w:tc>
          <w:tcPr>
            <w:tcW w:w="2140" w:type="dxa"/>
            <w:tcBorders>
              <w:top w:val="nil"/>
              <w:left w:val="nil"/>
              <w:bottom w:val="single" w:sz="4" w:space="0" w:color="auto"/>
              <w:right w:val="single" w:sz="4" w:space="0" w:color="auto"/>
            </w:tcBorders>
            <w:shd w:val="clear" w:color="000000" w:fill="E2EFDA"/>
            <w:noWrap/>
            <w:vAlign w:val="center"/>
            <w:hideMark/>
          </w:tcPr>
          <w:p w14:paraId="61F2678D"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2160" w:type="dxa"/>
            <w:tcBorders>
              <w:top w:val="nil"/>
              <w:left w:val="nil"/>
              <w:bottom w:val="single" w:sz="4" w:space="0" w:color="auto"/>
              <w:right w:val="single" w:sz="4" w:space="0" w:color="auto"/>
            </w:tcBorders>
            <w:shd w:val="clear" w:color="000000" w:fill="E2EFDA"/>
            <w:noWrap/>
            <w:vAlign w:val="center"/>
            <w:hideMark/>
          </w:tcPr>
          <w:p w14:paraId="2B7B6457"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2140" w:type="dxa"/>
            <w:tcBorders>
              <w:top w:val="nil"/>
              <w:left w:val="nil"/>
              <w:bottom w:val="single" w:sz="4" w:space="0" w:color="auto"/>
              <w:right w:val="single" w:sz="4" w:space="0" w:color="auto"/>
            </w:tcBorders>
            <w:shd w:val="clear" w:color="000000" w:fill="E2EFDA"/>
            <w:noWrap/>
            <w:vAlign w:val="center"/>
            <w:hideMark/>
          </w:tcPr>
          <w:p w14:paraId="37C52876"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465A50" w:rsidRPr="00BB7705" w14:paraId="5928D35B"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A78540"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140" w:type="dxa"/>
            <w:tcBorders>
              <w:top w:val="nil"/>
              <w:left w:val="nil"/>
              <w:bottom w:val="single" w:sz="4" w:space="0" w:color="auto"/>
              <w:right w:val="single" w:sz="4" w:space="0" w:color="auto"/>
            </w:tcBorders>
            <w:shd w:val="clear" w:color="auto" w:fill="auto"/>
            <w:noWrap/>
            <w:vAlign w:val="center"/>
            <w:hideMark/>
          </w:tcPr>
          <w:p w14:paraId="77AFB845"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2B3D2EF8"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653FBC54"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45E44566"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4139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140" w:type="dxa"/>
            <w:tcBorders>
              <w:top w:val="nil"/>
              <w:left w:val="nil"/>
              <w:bottom w:val="single" w:sz="4" w:space="0" w:color="auto"/>
              <w:right w:val="single" w:sz="4" w:space="0" w:color="auto"/>
            </w:tcBorders>
            <w:shd w:val="clear" w:color="auto" w:fill="auto"/>
            <w:noWrap/>
            <w:vAlign w:val="center"/>
            <w:hideMark/>
          </w:tcPr>
          <w:p w14:paraId="77359BC1"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5EA52FA0"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0220F85A"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6E579873" w14:textId="77777777" w:rsidTr="00465A50">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7367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140" w:type="dxa"/>
            <w:tcBorders>
              <w:top w:val="nil"/>
              <w:left w:val="nil"/>
              <w:bottom w:val="single" w:sz="4" w:space="0" w:color="auto"/>
              <w:right w:val="single" w:sz="4" w:space="0" w:color="auto"/>
            </w:tcBorders>
            <w:shd w:val="clear" w:color="auto" w:fill="auto"/>
            <w:noWrap/>
            <w:vAlign w:val="center"/>
            <w:hideMark/>
          </w:tcPr>
          <w:p w14:paraId="04007C79"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21B3E542"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0D6ECA67"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162EAFDF"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80551C"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140" w:type="dxa"/>
            <w:tcBorders>
              <w:top w:val="nil"/>
              <w:left w:val="nil"/>
              <w:bottom w:val="single" w:sz="4" w:space="0" w:color="auto"/>
              <w:right w:val="single" w:sz="4" w:space="0" w:color="auto"/>
            </w:tcBorders>
            <w:shd w:val="clear" w:color="auto" w:fill="auto"/>
            <w:noWrap/>
            <w:vAlign w:val="center"/>
            <w:hideMark/>
          </w:tcPr>
          <w:p w14:paraId="234DEB37"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7F4560DD"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23A1EDD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24C31325"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1DB22A"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140" w:type="dxa"/>
            <w:tcBorders>
              <w:top w:val="nil"/>
              <w:left w:val="nil"/>
              <w:bottom w:val="single" w:sz="4" w:space="0" w:color="auto"/>
              <w:right w:val="single" w:sz="4" w:space="0" w:color="auto"/>
            </w:tcBorders>
            <w:shd w:val="clear" w:color="auto" w:fill="auto"/>
            <w:noWrap/>
            <w:vAlign w:val="center"/>
            <w:hideMark/>
          </w:tcPr>
          <w:p w14:paraId="4648B8E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6EEAEA08"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45212CDE"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343FA9E6" w14:textId="77777777" w:rsidTr="00465A50">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C24BC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140" w:type="dxa"/>
            <w:tcBorders>
              <w:top w:val="nil"/>
              <w:left w:val="nil"/>
              <w:bottom w:val="single" w:sz="4" w:space="0" w:color="auto"/>
              <w:right w:val="single" w:sz="4" w:space="0" w:color="auto"/>
            </w:tcBorders>
            <w:shd w:val="clear" w:color="auto" w:fill="auto"/>
            <w:noWrap/>
            <w:vAlign w:val="center"/>
            <w:hideMark/>
          </w:tcPr>
          <w:p w14:paraId="3AE118BC"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0</w:t>
            </w:r>
          </w:p>
        </w:tc>
        <w:tc>
          <w:tcPr>
            <w:tcW w:w="2160" w:type="dxa"/>
            <w:tcBorders>
              <w:top w:val="nil"/>
              <w:left w:val="nil"/>
              <w:bottom w:val="single" w:sz="4" w:space="0" w:color="auto"/>
              <w:right w:val="single" w:sz="4" w:space="0" w:color="auto"/>
            </w:tcBorders>
            <w:shd w:val="clear" w:color="auto" w:fill="auto"/>
            <w:noWrap/>
            <w:vAlign w:val="center"/>
            <w:hideMark/>
          </w:tcPr>
          <w:p w14:paraId="687EB42B"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n.a.</w:t>
            </w:r>
          </w:p>
        </w:tc>
        <w:tc>
          <w:tcPr>
            <w:tcW w:w="2140" w:type="dxa"/>
            <w:tcBorders>
              <w:top w:val="nil"/>
              <w:left w:val="nil"/>
              <w:bottom w:val="single" w:sz="4" w:space="0" w:color="auto"/>
              <w:right w:val="single" w:sz="4" w:space="0" w:color="auto"/>
            </w:tcBorders>
            <w:shd w:val="clear" w:color="000000" w:fill="FCE4D6"/>
            <w:noWrap/>
            <w:vAlign w:val="center"/>
            <w:hideMark/>
          </w:tcPr>
          <w:p w14:paraId="5FD2C796" w14:textId="77777777" w:rsidR="00465A50" w:rsidRPr="00BB7705" w:rsidRDefault="00465A50" w:rsidP="00563470">
            <w:pPr>
              <w:jc w:val="center"/>
              <w:rPr>
                <w:rFonts w:ascii="Times New Roman" w:hAnsi="Times New Roman"/>
                <w:color w:val="000000"/>
                <w:sz w:val="24"/>
              </w:rPr>
            </w:pPr>
            <w:r w:rsidRPr="00BB7705">
              <w:rPr>
                <w:rFonts w:ascii="Times New Roman" w:hAnsi="Times New Roman"/>
                <w:color w:val="000000"/>
                <w:sz w:val="24"/>
              </w:rPr>
              <w:t>-</w:t>
            </w:r>
          </w:p>
        </w:tc>
      </w:tr>
      <w:tr w:rsidR="00465A50" w:rsidRPr="00BB7705" w14:paraId="2FFCECDA" w14:textId="77777777" w:rsidTr="00465A50">
        <w:trPr>
          <w:trHeight w:val="288"/>
          <w:jc w:val="center"/>
        </w:trPr>
        <w:tc>
          <w:tcPr>
            <w:tcW w:w="5260" w:type="dxa"/>
            <w:gridSpan w:val="3"/>
            <w:tcBorders>
              <w:top w:val="nil"/>
              <w:left w:val="nil"/>
              <w:bottom w:val="nil"/>
              <w:right w:val="nil"/>
            </w:tcBorders>
            <w:shd w:val="clear" w:color="auto" w:fill="auto"/>
            <w:noWrap/>
            <w:vAlign w:val="bottom"/>
            <w:hideMark/>
          </w:tcPr>
          <w:p w14:paraId="09659F52"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TeIR, KSH Tstar, Önkormányzati adatok</w:t>
            </w:r>
          </w:p>
        </w:tc>
        <w:tc>
          <w:tcPr>
            <w:tcW w:w="2140" w:type="dxa"/>
            <w:tcBorders>
              <w:top w:val="nil"/>
              <w:left w:val="nil"/>
              <w:bottom w:val="nil"/>
              <w:right w:val="nil"/>
            </w:tcBorders>
            <w:shd w:val="clear" w:color="auto" w:fill="auto"/>
            <w:noWrap/>
            <w:vAlign w:val="bottom"/>
            <w:hideMark/>
          </w:tcPr>
          <w:p w14:paraId="1A9DBA33" w14:textId="77777777" w:rsidR="00465A50" w:rsidRPr="00BB7705" w:rsidRDefault="00465A50" w:rsidP="00563470">
            <w:pPr>
              <w:jc w:val="left"/>
              <w:rPr>
                <w:rFonts w:ascii="Times New Roman" w:hAnsi="Times New Roman"/>
                <w:sz w:val="24"/>
              </w:rPr>
            </w:pPr>
          </w:p>
        </w:tc>
      </w:tr>
    </w:tbl>
    <w:p w14:paraId="71248249" w14:textId="13DB68CE" w:rsidR="00D30D46" w:rsidRPr="00BB7705" w:rsidRDefault="00D30D46"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305B28F"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1E0EAF70" w14:textId="4E9873E2" w:rsidR="00A419CB"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9A27174" wp14:editId="4B1CC38C">
            <wp:extent cx="4176862" cy="2661139"/>
            <wp:effectExtent l="0" t="0" r="14605" b="6350"/>
            <wp:docPr id="826398849" name="Diagram 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BB7705">
        <w:rPr>
          <w:rFonts w:ascii="Times New Roman" w:hAnsi="Times New Roman"/>
          <w:noProof/>
          <w:sz w:val="24"/>
        </w:rPr>
        <w:drawing>
          <wp:inline distT="0" distB="0" distL="0" distR="0" wp14:anchorId="7F6EB0C6" wp14:editId="548099E2">
            <wp:extent cx="4153628" cy="2924347"/>
            <wp:effectExtent l="0" t="0" r="18415" b="9525"/>
            <wp:docPr id="414865438" name="Diagram 2">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97AF271"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7BCC5A6"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71156DA1"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65CCCE5B" w14:textId="77777777"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8600" w:type="dxa"/>
        <w:jc w:val="center"/>
        <w:tblCellMar>
          <w:left w:w="70" w:type="dxa"/>
          <w:right w:w="70" w:type="dxa"/>
        </w:tblCellMar>
        <w:tblLook w:val="04A0" w:firstRow="1" w:lastRow="0" w:firstColumn="1" w:lastColumn="0" w:noHBand="0" w:noVBand="1"/>
      </w:tblPr>
      <w:tblGrid>
        <w:gridCol w:w="1660"/>
        <w:gridCol w:w="2840"/>
        <w:gridCol w:w="4100"/>
      </w:tblGrid>
      <w:tr w:rsidR="00465A50" w:rsidRPr="00BB7705" w14:paraId="22B62497" w14:textId="77777777" w:rsidTr="00465A50">
        <w:trPr>
          <w:trHeight w:val="930"/>
          <w:jc w:val="center"/>
        </w:trPr>
        <w:tc>
          <w:tcPr>
            <w:tcW w:w="8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AF00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5.2.2. a) Bölcsődék és bölcsődébe beíratott gyermekek száma</w:t>
            </w:r>
            <w:r w:rsidRPr="00BB7705">
              <w:rPr>
                <w:rFonts w:ascii="Times New Roman" w:hAnsi="Times New Roman"/>
                <w:sz w:val="24"/>
              </w:rPr>
              <w:t xml:space="preserve"> (4.3.3. a.) számú táblázatból</w:t>
            </w:r>
          </w:p>
        </w:tc>
      </w:tr>
      <w:tr w:rsidR="00465A50" w:rsidRPr="00BB7705" w14:paraId="41942EF5" w14:textId="77777777" w:rsidTr="00465A50">
        <w:trPr>
          <w:trHeight w:val="1515"/>
          <w:jc w:val="center"/>
        </w:trPr>
        <w:tc>
          <w:tcPr>
            <w:tcW w:w="16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0A6809C"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Év</w:t>
            </w:r>
          </w:p>
        </w:tc>
        <w:tc>
          <w:tcPr>
            <w:tcW w:w="2840" w:type="dxa"/>
            <w:tcBorders>
              <w:top w:val="nil"/>
              <w:left w:val="nil"/>
              <w:bottom w:val="single" w:sz="4" w:space="0" w:color="auto"/>
              <w:right w:val="single" w:sz="4" w:space="0" w:color="auto"/>
            </w:tcBorders>
            <w:shd w:val="clear" w:color="000000" w:fill="E2EFDA"/>
            <w:vAlign w:val="center"/>
            <w:hideMark/>
          </w:tcPr>
          <w:p w14:paraId="4EA0ACA6"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Működő, önkormányzati bölcsődei férőhelyek száma</w:t>
            </w:r>
          </w:p>
        </w:tc>
        <w:tc>
          <w:tcPr>
            <w:tcW w:w="4100" w:type="dxa"/>
            <w:tcBorders>
              <w:top w:val="nil"/>
              <w:left w:val="nil"/>
              <w:bottom w:val="single" w:sz="4" w:space="0" w:color="auto"/>
              <w:right w:val="single" w:sz="4" w:space="0" w:color="auto"/>
            </w:tcBorders>
            <w:shd w:val="clear" w:color="000000" w:fill="E2EFDA"/>
            <w:vAlign w:val="center"/>
            <w:hideMark/>
          </w:tcPr>
          <w:p w14:paraId="050C3D31" w14:textId="77777777" w:rsidR="00465A50" w:rsidRPr="00BB7705" w:rsidRDefault="00465A50" w:rsidP="00563470">
            <w:pPr>
              <w:jc w:val="center"/>
              <w:rPr>
                <w:rFonts w:ascii="Times New Roman" w:hAnsi="Times New Roman"/>
                <w:b/>
                <w:bCs/>
                <w:sz w:val="24"/>
              </w:rPr>
            </w:pPr>
            <w:r w:rsidRPr="00BB7705">
              <w:rPr>
                <w:rFonts w:ascii="Times New Roman" w:hAnsi="Times New Roman"/>
                <w:b/>
                <w:bCs/>
                <w:sz w:val="24"/>
              </w:rPr>
              <w:t>Önkormányzati bölcsődébe beírt gyerekek száma</w:t>
            </w:r>
          </w:p>
        </w:tc>
      </w:tr>
      <w:tr w:rsidR="00465A50" w:rsidRPr="00BB7705" w14:paraId="49259235" w14:textId="77777777" w:rsidTr="00465A50">
        <w:trPr>
          <w:trHeight w:val="600"/>
          <w:jc w:val="center"/>
        </w:trPr>
        <w:tc>
          <w:tcPr>
            <w:tcW w:w="1660" w:type="dxa"/>
            <w:vMerge/>
            <w:tcBorders>
              <w:top w:val="nil"/>
              <w:left w:val="single" w:sz="4" w:space="0" w:color="auto"/>
              <w:bottom w:val="single" w:sz="4" w:space="0" w:color="000000"/>
              <w:right w:val="single" w:sz="4" w:space="0" w:color="auto"/>
            </w:tcBorders>
            <w:vAlign w:val="center"/>
            <w:hideMark/>
          </w:tcPr>
          <w:p w14:paraId="6CDA42A5" w14:textId="77777777" w:rsidR="00465A50" w:rsidRPr="00BB7705" w:rsidRDefault="00465A50" w:rsidP="00563470">
            <w:pPr>
              <w:jc w:val="left"/>
              <w:rPr>
                <w:rFonts w:ascii="Times New Roman" w:hAnsi="Times New Roman"/>
                <w:b/>
                <w:bCs/>
                <w:sz w:val="24"/>
              </w:rPr>
            </w:pPr>
          </w:p>
        </w:tc>
        <w:tc>
          <w:tcPr>
            <w:tcW w:w="2840" w:type="dxa"/>
            <w:tcBorders>
              <w:top w:val="nil"/>
              <w:left w:val="nil"/>
              <w:bottom w:val="single" w:sz="4" w:space="0" w:color="auto"/>
              <w:right w:val="single" w:sz="4" w:space="0" w:color="auto"/>
            </w:tcBorders>
            <w:shd w:val="clear" w:color="000000" w:fill="E2EFDA"/>
            <w:noWrap/>
            <w:vAlign w:val="center"/>
            <w:hideMark/>
          </w:tcPr>
          <w:p w14:paraId="0C3BA563"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4100" w:type="dxa"/>
            <w:tcBorders>
              <w:top w:val="nil"/>
              <w:left w:val="nil"/>
              <w:bottom w:val="single" w:sz="4" w:space="0" w:color="auto"/>
              <w:right w:val="single" w:sz="4" w:space="0" w:color="auto"/>
            </w:tcBorders>
            <w:shd w:val="clear" w:color="000000" w:fill="E2EFDA"/>
            <w:noWrap/>
            <w:vAlign w:val="center"/>
            <w:hideMark/>
          </w:tcPr>
          <w:p w14:paraId="67447ABD" w14:textId="77777777" w:rsidR="00465A50" w:rsidRPr="00BB7705" w:rsidRDefault="00465A50"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465A50" w:rsidRPr="00BB7705" w14:paraId="4D13573E"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166C42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2016</w:t>
            </w:r>
          </w:p>
        </w:tc>
        <w:tc>
          <w:tcPr>
            <w:tcW w:w="2840" w:type="dxa"/>
            <w:tcBorders>
              <w:top w:val="nil"/>
              <w:left w:val="nil"/>
              <w:bottom w:val="single" w:sz="4" w:space="0" w:color="auto"/>
              <w:right w:val="single" w:sz="4" w:space="0" w:color="auto"/>
            </w:tcBorders>
            <w:shd w:val="clear" w:color="auto" w:fill="auto"/>
            <w:vAlign w:val="center"/>
            <w:hideMark/>
          </w:tcPr>
          <w:p w14:paraId="1E80289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35A3196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134B67D5"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06CDE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2017</w:t>
            </w:r>
          </w:p>
        </w:tc>
        <w:tc>
          <w:tcPr>
            <w:tcW w:w="2840" w:type="dxa"/>
            <w:tcBorders>
              <w:top w:val="nil"/>
              <w:left w:val="nil"/>
              <w:bottom w:val="single" w:sz="4" w:space="0" w:color="auto"/>
              <w:right w:val="single" w:sz="4" w:space="0" w:color="auto"/>
            </w:tcBorders>
            <w:shd w:val="clear" w:color="auto" w:fill="auto"/>
            <w:vAlign w:val="center"/>
            <w:hideMark/>
          </w:tcPr>
          <w:p w14:paraId="7215CB5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4927B4AF"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6D8D757C" w14:textId="77777777" w:rsidTr="00465A50">
        <w:trPr>
          <w:trHeight w:val="30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EDB0A14"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2018</w:t>
            </w:r>
          </w:p>
        </w:tc>
        <w:tc>
          <w:tcPr>
            <w:tcW w:w="2840" w:type="dxa"/>
            <w:tcBorders>
              <w:top w:val="nil"/>
              <w:left w:val="nil"/>
              <w:bottom w:val="single" w:sz="4" w:space="0" w:color="auto"/>
              <w:right w:val="single" w:sz="4" w:space="0" w:color="auto"/>
            </w:tcBorders>
            <w:shd w:val="clear" w:color="auto" w:fill="auto"/>
            <w:vAlign w:val="center"/>
            <w:hideMark/>
          </w:tcPr>
          <w:p w14:paraId="441E87D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24E367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282E6BEC"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6E0FD99"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2019</w:t>
            </w:r>
          </w:p>
        </w:tc>
        <w:tc>
          <w:tcPr>
            <w:tcW w:w="2840" w:type="dxa"/>
            <w:tcBorders>
              <w:top w:val="nil"/>
              <w:left w:val="nil"/>
              <w:bottom w:val="single" w:sz="4" w:space="0" w:color="auto"/>
              <w:right w:val="single" w:sz="4" w:space="0" w:color="auto"/>
            </w:tcBorders>
            <w:shd w:val="clear" w:color="auto" w:fill="auto"/>
            <w:vAlign w:val="center"/>
            <w:hideMark/>
          </w:tcPr>
          <w:p w14:paraId="606DB19E"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B43EED6"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22955578"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7EF1108"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2020</w:t>
            </w:r>
          </w:p>
        </w:tc>
        <w:tc>
          <w:tcPr>
            <w:tcW w:w="2840" w:type="dxa"/>
            <w:tcBorders>
              <w:top w:val="nil"/>
              <w:left w:val="nil"/>
              <w:bottom w:val="single" w:sz="4" w:space="0" w:color="auto"/>
              <w:right w:val="single" w:sz="4" w:space="0" w:color="auto"/>
            </w:tcBorders>
            <w:shd w:val="clear" w:color="auto" w:fill="auto"/>
            <w:vAlign w:val="center"/>
            <w:hideMark/>
          </w:tcPr>
          <w:p w14:paraId="496D20A5"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7A8A3161"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41150890" w14:textId="77777777" w:rsidTr="00465A50">
        <w:trPr>
          <w:trHeight w:val="28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FCA08D"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2021</w:t>
            </w:r>
          </w:p>
        </w:tc>
        <w:tc>
          <w:tcPr>
            <w:tcW w:w="2840" w:type="dxa"/>
            <w:tcBorders>
              <w:top w:val="nil"/>
              <w:left w:val="nil"/>
              <w:bottom w:val="single" w:sz="4" w:space="0" w:color="auto"/>
              <w:right w:val="single" w:sz="4" w:space="0" w:color="auto"/>
            </w:tcBorders>
            <w:shd w:val="clear" w:color="auto" w:fill="auto"/>
            <w:vAlign w:val="center"/>
            <w:hideMark/>
          </w:tcPr>
          <w:p w14:paraId="57A837C2"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c>
          <w:tcPr>
            <w:tcW w:w="4100" w:type="dxa"/>
            <w:tcBorders>
              <w:top w:val="nil"/>
              <w:left w:val="nil"/>
              <w:bottom w:val="single" w:sz="4" w:space="0" w:color="auto"/>
              <w:right w:val="single" w:sz="4" w:space="0" w:color="auto"/>
            </w:tcBorders>
            <w:shd w:val="clear" w:color="auto" w:fill="auto"/>
            <w:vAlign w:val="center"/>
            <w:hideMark/>
          </w:tcPr>
          <w:p w14:paraId="6B6FF4F3" w14:textId="77777777" w:rsidR="00465A50" w:rsidRPr="00BB7705" w:rsidRDefault="00465A50" w:rsidP="00563470">
            <w:pPr>
              <w:jc w:val="center"/>
              <w:rPr>
                <w:rFonts w:ascii="Times New Roman" w:hAnsi="Times New Roman"/>
                <w:sz w:val="24"/>
              </w:rPr>
            </w:pPr>
            <w:r w:rsidRPr="00BB7705">
              <w:rPr>
                <w:rFonts w:ascii="Times New Roman" w:hAnsi="Times New Roman"/>
                <w:sz w:val="24"/>
              </w:rPr>
              <w:t>n.a.</w:t>
            </w:r>
          </w:p>
        </w:tc>
      </w:tr>
      <w:tr w:rsidR="00465A50" w:rsidRPr="00BB7705" w14:paraId="3DBADBFC" w14:textId="77777777" w:rsidTr="00465A50">
        <w:trPr>
          <w:trHeight w:val="288"/>
          <w:jc w:val="center"/>
        </w:trPr>
        <w:tc>
          <w:tcPr>
            <w:tcW w:w="4500" w:type="dxa"/>
            <w:gridSpan w:val="2"/>
            <w:tcBorders>
              <w:top w:val="nil"/>
              <w:left w:val="nil"/>
              <w:bottom w:val="nil"/>
              <w:right w:val="nil"/>
            </w:tcBorders>
            <w:shd w:val="clear" w:color="auto" w:fill="auto"/>
            <w:noWrap/>
            <w:vAlign w:val="bottom"/>
            <w:hideMark/>
          </w:tcPr>
          <w:p w14:paraId="5EF64092" w14:textId="77777777" w:rsidR="00465A50" w:rsidRPr="00BB7705" w:rsidRDefault="00465A50" w:rsidP="00563470">
            <w:pPr>
              <w:jc w:val="left"/>
              <w:rPr>
                <w:rFonts w:ascii="Times New Roman" w:hAnsi="Times New Roman"/>
                <w:sz w:val="24"/>
              </w:rPr>
            </w:pPr>
            <w:r w:rsidRPr="00BB7705">
              <w:rPr>
                <w:rFonts w:ascii="Times New Roman" w:hAnsi="Times New Roman"/>
                <w:sz w:val="24"/>
              </w:rPr>
              <w:t>Forrás: Önkormányzati és intézményi adatgyűjtés</w:t>
            </w:r>
          </w:p>
        </w:tc>
        <w:tc>
          <w:tcPr>
            <w:tcW w:w="4100" w:type="dxa"/>
            <w:tcBorders>
              <w:top w:val="nil"/>
              <w:left w:val="nil"/>
              <w:bottom w:val="nil"/>
              <w:right w:val="nil"/>
            </w:tcBorders>
            <w:shd w:val="clear" w:color="auto" w:fill="auto"/>
            <w:noWrap/>
            <w:vAlign w:val="bottom"/>
            <w:hideMark/>
          </w:tcPr>
          <w:p w14:paraId="28180D16" w14:textId="77777777" w:rsidR="00465A50" w:rsidRPr="00BB7705" w:rsidRDefault="00465A50" w:rsidP="00563470">
            <w:pPr>
              <w:jc w:val="left"/>
              <w:rPr>
                <w:rFonts w:ascii="Times New Roman" w:hAnsi="Times New Roman"/>
                <w:sz w:val="24"/>
              </w:rPr>
            </w:pPr>
          </w:p>
        </w:tc>
      </w:tr>
    </w:tbl>
    <w:p w14:paraId="3B9D73BA" w14:textId="5619FDD0" w:rsidR="00A419CB" w:rsidRPr="00BB7705" w:rsidRDefault="00A419CB"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5F92E1F9" w14:textId="77777777" w:rsidR="00D30D46" w:rsidRPr="00BB7705" w:rsidRDefault="00D30D46"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A393E60" w14:textId="7ED191B9" w:rsidR="00B90DD5" w:rsidRPr="00BB7705" w:rsidRDefault="00465A50"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8D05E2B" wp14:editId="50B40047">
            <wp:extent cx="5340350" cy="2749550"/>
            <wp:effectExtent l="0" t="0" r="12700" b="12700"/>
            <wp:docPr id="1628465292" name="Diagram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F006335"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0ACD7DE"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789155E"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04865A5"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ACF99E" w14:textId="77777777" w:rsidR="00B90DD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DDF247E"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44F4418"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3755943" w14:textId="77777777" w:rsidR="00F9338C"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71A8225" w14:textId="77777777" w:rsidR="00F9338C" w:rsidRPr="00BB7705" w:rsidRDefault="00F9338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176" w:type="dxa"/>
        <w:jc w:val="center"/>
        <w:tblCellMar>
          <w:left w:w="70" w:type="dxa"/>
          <w:right w:w="70" w:type="dxa"/>
        </w:tblCellMar>
        <w:tblLook w:val="04A0" w:firstRow="1" w:lastRow="0" w:firstColumn="1" w:lastColumn="0" w:noHBand="0" w:noVBand="1"/>
      </w:tblPr>
      <w:tblGrid>
        <w:gridCol w:w="714"/>
        <w:gridCol w:w="1354"/>
        <w:gridCol w:w="1381"/>
        <w:gridCol w:w="1234"/>
        <w:gridCol w:w="1261"/>
        <w:gridCol w:w="1234"/>
        <w:gridCol w:w="1261"/>
        <w:gridCol w:w="1220"/>
        <w:gridCol w:w="1287"/>
      </w:tblGrid>
      <w:tr w:rsidR="00FE615A" w:rsidRPr="00BB7705" w14:paraId="698AB14F" w14:textId="77777777" w:rsidTr="00FE615A">
        <w:trPr>
          <w:trHeight w:val="905"/>
          <w:jc w:val="center"/>
        </w:trPr>
        <w:tc>
          <w:tcPr>
            <w:tcW w:w="1017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CAD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5.2.2. b) Bölcsődék és bölcsődébe beíratott gyermekek száma </w:t>
            </w:r>
            <w:r w:rsidRPr="00BB7705">
              <w:rPr>
                <w:rFonts w:ascii="Times New Roman" w:hAnsi="Times New Roman"/>
                <w:sz w:val="24"/>
              </w:rPr>
              <w:t>(4.3.3. b.) számú táblázatból</w:t>
            </w:r>
          </w:p>
        </w:tc>
      </w:tr>
      <w:tr w:rsidR="00FE615A" w:rsidRPr="00BB7705" w14:paraId="4C860F47" w14:textId="77777777" w:rsidTr="00FE615A">
        <w:trPr>
          <w:trHeight w:val="1475"/>
          <w:jc w:val="center"/>
        </w:trPr>
        <w:tc>
          <w:tcPr>
            <w:tcW w:w="71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8C112A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1160" w:type="dxa"/>
            <w:tcBorders>
              <w:top w:val="nil"/>
              <w:left w:val="nil"/>
              <w:bottom w:val="single" w:sz="4" w:space="0" w:color="auto"/>
              <w:right w:val="single" w:sz="4" w:space="0" w:color="auto"/>
            </w:tcBorders>
            <w:shd w:val="clear" w:color="000000" w:fill="E2EFDA"/>
            <w:vAlign w:val="center"/>
            <w:hideMark/>
          </w:tcPr>
          <w:p w14:paraId="71F6045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Működő munkahelyi bölcsődei férőhelyek száma</w:t>
            </w:r>
            <w:r w:rsidRPr="00BB7705">
              <w:rPr>
                <w:rFonts w:ascii="Times New Roman" w:hAnsi="Times New Roman"/>
                <w:sz w:val="24"/>
              </w:rPr>
              <w:t xml:space="preserve"> (TS 126)</w:t>
            </w:r>
          </w:p>
        </w:tc>
        <w:tc>
          <w:tcPr>
            <w:tcW w:w="1130" w:type="dxa"/>
            <w:tcBorders>
              <w:top w:val="nil"/>
              <w:left w:val="nil"/>
              <w:bottom w:val="single" w:sz="4" w:space="0" w:color="auto"/>
              <w:right w:val="single" w:sz="4" w:space="0" w:color="auto"/>
            </w:tcBorders>
            <w:shd w:val="clear" w:color="000000" w:fill="E2EFDA"/>
            <w:vAlign w:val="center"/>
            <w:hideMark/>
          </w:tcPr>
          <w:p w14:paraId="0611256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Munkahelyi bölcsődébe beírt gyerekek száma</w:t>
            </w:r>
            <w:r w:rsidRPr="00BB7705">
              <w:rPr>
                <w:rFonts w:ascii="Times New Roman" w:hAnsi="Times New Roman"/>
                <w:sz w:val="24"/>
              </w:rPr>
              <w:t xml:space="preserve"> (TS 122)</w:t>
            </w:r>
          </w:p>
        </w:tc>
        <w:tc>
          <w:tcPr>
            <w:tcW w:w="1234" w:type="dxa"/>
            <w:tcBorders>
              <w:top w:val="nil"/>
              <w:left w:val="nil"/>
              <w:bottom w:val="single" w:sz="4" w:space="0" w:color="auto"/>
              <w:right w:val="single" w:sz="4" w:space="0" w:color="auto"/>
            </w:tcBorders>
            <w:shd w:val="clear" w:color="000000" w:fill="E2EFDA"/>
            <w:vAlign w:val="center"/>
            <w:hideMark/>
          </w:tcPr>
          <w:p w14:paraId="5AD4588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családi bölcsödei  férőhelyek száma </w:t>
            </w:r>
            <w:r w:rsidRPr="00BB7705">
              <w:rPr>
                <w:rFonts w:ascii="Times New Roman" w:hAnsi="Times New Roman"/>
                <w:b/>
                <w:bCs/>
                <w:sz w:val="24"/>
              </w:rPr>
              <w:br/>
            </w:r>
            <w:r w:rsidRPr="00BB7705">
              <w:rPr>
                <w:rFonts w:ascii="Times New Roman" w:hAnsi="Times New Roman"/>
                <w:sz w:val="24"/>
              </w:rPr>
              <w:t>(TS 125)</w:t>
            </w:r>
          </w:p>
        </w:tc>
        <w:tc>
          <w:tcPr>
            <w:tcW w:w="1190" w:type="dxa"/>
            <w:tcBorders>
              <w:top w:val="nil"/>
              <w:left w:val="nil"/>
              <w:bottom w:val="single" w:sz="4" w:space="0" w:color="auto"/>
              <w:right w:val="single" w:sz="4" w:space="0" w:color="auto"/>
            </w:tcBorders>
            <w:shd w:val="clear" w:color="000000" w:fill="E2EFDA"/>
            <w:vAlign w:val="center"/>
            <w:hideMark/>
          </w:tcPr>
          <w:p w14:paraId="1F55F04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Családi bölcsődébe beírt gyerekek száma</w:t>
            </w:r>
            <w:r w:rsidRPr="00BB7705">
              <w:rPr>
                <w:rFonts w:ascii="Times New Roman" w:hAnsi="Times New Roman"/>
                <w:sz w:val="24"/>
              </w:rPr>
              <w:t xml:space="preserve"> (TS 121)</w:t>
            </w:r>
          </w:p>
        </w:tc>
        <w:tc>
          <w:tcPr>
            <w:tcW w:w="1234" w:type="dxa"/>
            <w:tcBorders>
              <w:top w:val="nil"/>
              <w:left w:val="nil"/>
              <w:bottom w:val="single" w:sz="4" w:space="0" w:color="auto"/>
              <w:right w:val="single" w:sz="4" w:space="0" w:color="auto"/>
            </w:tcBorders>
            <w:shd w:val="clear" w:color="000000" w:fill="E2EFDA"/>
            <w:vAlign w:val="center"/>
            <w:hideMark/>
          </w:tcPr>
          <w:p w14:paraId="3EF0234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mini bölcsődei férőhelyek száma </w:t>
            </w:r>
            <w:r w:rsidRPr="00BB7705">
              <w:rPr>
                <w:rFonts w:ascii="Times New Roman" w:hAnsi="Times New Roman"/>
                <w:sz w:val="24"/>
              </w:rPr>
              <w:t>(TS 127)</w:t>
            </w:r>
          </w:p>
        </w:tc>
        <w:tc>
          <w:tcPr>
            <w:tcW w:w="1130" w:type="dxa"/>
            <w:tcBorders>
              <w:top w:val="nil"/>
              <w:left w:val="nil"/>
              <w:bottom w:val="single" w:sz="4" w:space="0" w:color="auto"/>
              <w:right w:val="single" w:sz="4" w:space="0" w:color="auto"/>
            </w:tcBorders>
            <w:shd w:val="clear" w:color="000000" w:fill="E2EFDA"/>
            <w:vAlign w:val="center"/>
            <w:hideMark/>
          </w:tcPr>
          <w:p w14:paraId="1D85E67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Mini bölcsődébe beírt gyerekek száma </w:t>
            </w:r>
            <w:r w:rsidRPr="00BB7705">
              <w:rPr>
                <w:rFonts w:ascii="Times New Roman" w:hAnsi="Times New Roman"/>
                <w:sz w:val="24"/>
              </w:rPr>
              <w:t>(TS 123)</w:t>
            </w:r>
          </w:p>
        </w:tc>
        <w:tc>
          <w:tcPr>
            <w:tcW w:w="1175" w:type="dxa"/>
            <w:tcBorders>
              <w:top w:val="nil"/>
              <w:left w:val="nil"/>
              <w:bottom w:val="single" w:sz="4" w:space="0" w:color="auto"/>
              <w:right w:val="single" w:sz="4" w:space="0" w:color="auto"/>
            </w:tcBorders>
            <w:shd w:val="clear" w:color="000000" w:fill="E2EFDA"/>
            <w:vAlign w:val="center"/>
            <w:hideMark/>
          </w:tcPr>
          <w:p w14:paraId="34E7E36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Működő (összes) bölcsődei férőhelyek száma </w:t>
            </w:r>
            <w:r w:rsidRPr="00BB7705">
              <w:rPr>
                <w:rFonts w:ascii="Times New Roman" w:hAnsi="Times New Roman"/>
                <w:sz w:val="24"/>
              </w:rPr>
              <w:t>(TS 124)</w:t>
            </w:r>
          </w:p>
        </w:tc>
        <w:tc>
          <w:tcPr>
            <w:tcW w:w="1205" w:type="dxa"/>
            <w:tcBorders>
              <w:top w:val="nil"/>
              <w:left w:val="nil"/>
              <w:bottom w:val="single" w:sz="4" w:space="0" w:color="auto"/>
              <w:right w:val="single" w:sz="4" w:space="0" w:color="auto"/>
            </w:tcBorders>
            <w:shd w:val="clear" w:color="000000" w:fill="E2EFDA"/>
            <w:vAlign w:val="center"/>
            <w:hideMark/>
          </w:tcPr>
          <w:p w14:paraId="3F0C0E1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Bölcsődébe (összes) beírt gyermekek száma</w:t>
            </w:r>
            <w:r w:rsidRPr="00BB7705">
              <w:rPr>
                <w:rFonts w:ascii="Times New Roman" w:hAnsi="Times New Roman"/>
                <w:b/>
                <w:bCs/>
                <w:sz w:val="24"/>
              </w:rPr>
              <w:br/>
            </w:r>
            <w:r w:rsidRPr="00BB7705">
              <w:rPr>
                <w:rFonts w:ascii="Times New Roman" w:hAnsi="Times New Roman"/>
                <w:sz w:val="24"/>
              </w:rPr>
              <w:t>(TS 120)</w:t>
            </w:r>
          </w:p>
        </w:tc>
      </w:tr>
      <w:tr w:rsidR="00FE615A" w:rsidRPr="00BB7705" w14:paraId="7D1FFF4F" w14:textId="77777777" w:rsidTr="00FE615A">
        <w:trPr>
          <w:trHeight w:val="584"/>
          <w:jc w:val="center"/>
        </w:trPr>
        <w:tc>
          <w:tcPr>
            <w:tcW w:w="714" w:type="dxa"/>
            <w:vMerge/>
            <w:tcBorders>
              <w:top w:val="nil"/>
              <w:left w:val="single" w:sz="4" w:space="0" w:color="auto"/>
              <w:bottom w:val="single" w:sz="4" w:space="0" w:color="000000"/>
              <w:right w:val="single" w:sz="4" w:space="0" w:color="auto"/>
            </w:tcBorders>
            <w:vAlign w:val="center"/>
            <w:hideMark/>
          </w:tcPr>
          <w:p w14:paraId="4E04FF18" w14:textId="77777777" w:rsidR="00FE615A" w:rsidRPr="00BB7705" w:rsidRDefault="00FE615A" w:rsidP="00563470">
            <w:pPr>
              <w:jc w:val="left"/>
              <w:rPr>
                <w:rFonts w:ascii="Times New Roman" w:hAnsi="Times New Roman"/>
                <w:b/>
                <w:bCs/>
                <w:sz w:val="24"/>
              </w:rPr>
            </w:pPr>
          </w:p>
        </w:tc>
        <w:tc>
          <w:tcPr>
            <w:tcW w:w="1160" w:type="dxa"/>
            <w:tcBorders>
              <w:top w:val="nil"/>
              <w:left w:val="nil"/>
              <w:bottom w:val="single" w:sz="4" w:space="0" w:color="auto"/>
              <w:right w:val="single" w:sz="4" w:space="0" w:color="auto"/>
            </w:tcBorders>
            <w:shd w:val="clear" w:color="000000" w:fill="E2EFDA"/>
            <w:noWrap/>
            <w:vAlign w:val="center"/>
            <w:hideMark/>
          </w:tcPr>
          <w:p w14:paraId="30BB0F9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30" w:type="dxa"/>
            <w:tcBorders>
              <w:top w:val="nil"/>
              <w:left w:val="nil"/>
              <w:bottom w:val="single" w:sz="4" w:space="0" w:color="auto"/>
              <w:right w:val="single" w:sz="4" w:space="0" w:color="auto"/>
            </w:tcBorders>
            <w:shd w:val="clear" w:color="000000" w:fill="E2EFDA"/>
            <w:noWrap/>
            <w:vAlign w:val="center"/>
            <w:hideMark/>
          </w:tcPr>
          <w:p w14:paraId="1350EAF8"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34" w:type="dxa"/>
            <w:tcBorders>
              <w:top w:val="nil"/>
              <w:left w:val="nil"/>
              <w:bottom w:val="single" w:sz="4" w:space="0" w:color="auto"/>
              <w:right w:val="single" w:sz="4" w:space="0" w:color="auto"/>
            </w:tcBorders>
            <w:shd w:val="clear" w:color="000000" w:fill="E2EFDA"/>
            <w:noWrap/>
            <w:vAlign w:val="center"/>
            <w:hideMark/>
          </w:tcPr>
          <w:p w14:paraId="2252F5E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90" w:type="dxa"/>
            <w:tcBorders>
              <w:top w:val="nil"/>
              <w:left w:val="nil"/>
              <w:bottom w:val="single" w:sz="4" w:space="0" w:color="auto"/>
              <w:right w:val="single" w:sz="4" w:space="0" w:color="auto"/>
            </w:tcBorders>
            <w:shd w:val="clear" w:color="000000" w:fill="E2EFDA"/>
            <w:noWrap/>
            <w:vAlign w:val="center"/>
            <w:hideMark/>
          </w:tcPr>
          <w:p w14:paraId="63B04F2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234" w:type="dxa"/>
            <w:tcBorders>
              <w:top w:val="nil"/>
              <w:left w:val="nil"/>
              <w:bottom w:val="single" w:sz="4" w:space="0" w:color="auto"/>
              <w:right w:val="single" w:sz="4" w:space="0" w:color="auto"/>
            </w:tcBorders>
            <w:shd w:val="clear" w:color="000000" w:fill="E2EFDA"/>
            <w:noWrap/>
            <w:vAlign w:val="center"/>
            <w:hideMark/>
          </w:tcPr>
          <w:p w14:paraId="7DDA23E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130" w:type="dxa"/>
            <w:tcBorders>
              <w:top w:val="nil"/>
              <w:left w:val="nil"/>
              <w:bottom w:val="single" w:sz="4" w:space="0" w:color="auto"/>
              <w:right w:val="single" w:sz="4" w:space="0" w:color="auto"/>
            </w:tcBorders>
            <w:shd w:val="clear" w:color="000000" w:fill="E2EFDA"/>
            <w:noWrap/>
            <w:vAlign w:val="center"/>
            <w:hideMark/>
          </w:tcPr>
          <w:p w14:paraId="34A105E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c>
          <w:tcPr>
            <w:tcW w:w="1175" w:type="dxa"/>
            <w:tcBorders>
              <w:top w:val="nil"/>
              <w:left w:val="nil"/>
              <w:bottom w:val="single" w:sz="4" w:space="0" w:color="auto"/>
              <w:right w:val="single" w:sz="4" w:space="0" w:color="auto"/>
            </w:tcBorders>
            <w:shd w:val="clear" w:color="000000" w:fill="E2EFDA"/>
            <w:noWrap/>
            <w:vAlign w:val="center"/>
            <w:hideMark/>
          </w:tcPr>
          <w:p w14:paraId="206B4702"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db</w:t>
            </w:r>
          </w:p>
        </w:tc>
        <w:tc>
          <w:tcPr>
            <w:tcW w:w="1205" w:type="dxa"/>
            <w:tcBorders>
              <w:top w:val="nil"/>
              <w:left w:val="nil"/>
              <w:bottom w:val="single" w:sz="4" w:space="0" w:color="auto"/>
              <w:right w:val="single" w:sz="4" w:space="0" w:color="auto"/>
            </w:tcBorders>
            <w:shd w:val="clear" w:color="000000" w:fill="E2EFDA"/>
            <w:noWrap/>
            <w:vAlign w:val="center"/>
            <w:hideMark/>
          </w:tcPr>
          <w:p w14:paraId="4E8FC907"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Fő</w:t>
            </w:r>
          </w:p>
        </w:tc>
      </w:tr>
      <w:tr w:rsidR="00FE615A" w:rsidRPr="00BB7705" w14:paraId="06B357AB"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4F927DD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1160" w:type="dxa"/>
            <w:tcBorders>
              <w:top w:val="nil"/>
              <w:left w:val="nil"/>
              <w:bottom w:val="single" w:sz="4" w:space="0" w:color="auto"/>
              <w:right w:val="single" w:sz="4" w:space="0" w:color="auto"/>
            </w:tcBorders>
            <w:shd w:val="clear" w:color="auto" w:fill="auto"/>
            <w:vAlign w:val="center"/>
            <w:hideMark/>
          </w:tcPr>
          <w:p w14:paraId="41F3BDB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EC2BA7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F77AFD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3DA25BD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18AA4DE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87B67F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1151434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58EE9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4C808AA"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2936FC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1160" w:type="dxa"/>
            <w:tcBorders>
              <w:top w:val="nil"/>
              <w:left w:val="nil"/>
              <w:bottom w:val="single" w:sz="4" w:space="0" w:color="auto"/>
              <w:right w:val="single" w:sz="4" w:space="0" w:color="auto"/>
            </w:tcBorders>
            <w:shd w:val="clear" w:color="auto" w:fill="auto"/>
            <w:vAlign w:val="center"/>
            <w:hideMark/>
          </w:tcPr>
          <w:p w14:paraId="3D941C6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61343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5BFE93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506E2F7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2E1F62B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0519C2D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4854A8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2C543D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F1DE027" w14:textId="77777777" w:rsidTr="00FE615A">
        <w:trPr>
          <w:trHeight w:val="292"/>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590123E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1160" w:type="dxa"/>
            <w:tcBorders>
              <w:top w:val="nil"/>
              <w:left w:val="nil"/>
              <w:bottom w:val="single" w:sz="4" w:space="0" w:color="auto"/>
              <w:right w:val="single" w:sz="4" w:space="0" w:color="auto"/>
            </w:tcBorders>
            <w:shd w:val="clear" w:color="auto" w:fill="auto"/>
            <w:vAlign w:val="center"/>
            <w:hideMark/>
          </w:tcPr>
          <w:p w14:paraId="1BCBD72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608978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2AAED8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3266AD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2807E73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23DF96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2E94D44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1E9FAF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A57ADF1"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682D19A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1160" w:type="dxa"/>
            <w:tcBorders>
              <w:top w:val="nil"/>
              <w:left w:val="nil"/>
              <w:bottom w:val="single" w:sz="4" w:space="0" w:color="auto"/>
              <w:right w:val="single" w:sz="4" w:space="0" w:color="auto"/>
            </w:tcBorders>
            <w:shd w:val="clear" w:color="auto" w:fill="auto"/>
            <w:vAlign w:val="center"/>
            <w:hideMark/>
          </w:tcPr>
          <w:p w14:paraId="253DDB4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51123B2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4374843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6800F02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070A98B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C903D1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0484EBE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7A5A03F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33FE622"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40B8D6D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1160" w:type="dxa"/>
            <w:tcBorders>
              <w:top w:val="nil"/>
              <w:left w:val="nil"/>
              <w:bottom w:val="single" w:sz="4" w:space="0" w:color="auto"/>
              <w:right w:val="single" w:sz="4" w:space="0" w:color="auto"/>
            </w:tcBorders>
            <w:shd w:val="clear" w:color="auto" w:fill="auto"/>
            <w:vAlign w:val="center"/>
            <w:hideMark/>
          </w:tcPr>
          <w:p w14:paraId="0E1692E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130D91F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0AA65EF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2B97061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5BD0CB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741D2F4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1EAC390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5013661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6CB8F0FC" w14:textId="77777777" w:rsidTr="00FE615A">
        <w:trPr>
          <w:trHeight w:val="280"/>
          <w:jc w:val="center"/>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156C6A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1160" w:type="dxa"/>
            <w:tcBorders>
              <w:top w:val="nil"/>
              <w:left w:val="nil"/>
              <w:bottom w:val="single" w:sz="4" w:space="0" w:color="auto"/>
              <w:right w:val="single" w:sz="4" w:space="0" w:color="auto"/>
            </w:tcBorders>
            <w:shd w:val="clear" w:color="auto" w:fill="auto"/>
            <w:vAlign w:val="center"/>
            <w:hideMark/>
          </w:tcPr>
          <w:p w14:paraId="7B318F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75AC4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3030E9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90" w:type="dxa"/>
            <w:tcBorders>
              <w:top w:val="nil"/>
              <w:left w:val="nil"/>
              <w:bottom w:val="single" w:sz="4" w:space="0" w:color="auto"/>
              <w:right w:val="single" w:sz="4" w:space="0" w:color="auto"/>
            </w:tcBorders>
            <w:shd w:val="clear" w:color="auto" w:fill="auto"/>
            <w:vAlign w:val="center"/>
            <w:hideMark/>
          </w:tcPr>
          <w:p w14:paraId="5F68371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34" w:type="dxa"/>
            <w:tcBorders>
              <w:top w:val="nil"/>
              <w:left w:val="nil"/>
              <w:bottom w:val="single" w:sz="4" w:space="0" w:color="auto"/>
              <w:right w:val="single" w:sz="4" w:space="0" w:color="auto"/>
            </w:tcBorders>
            <w:shd w:val="clear" w:color="auto" w:fill="auto"/>
            <w:vAlign w:val="center"/>
            <w:hideMark/>
          </w:tcPr>
          <w:p w14:paraId="3C1631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30" w:type="dxa"/>
            <w:tcBorders>
              <w:top w:val="nil"/>
              <w:left w:val="nil"/>
              <w:bottom w:val="single" w:sz="4" w:space="0" w:color="auto"/>
              <w:right w:val="single" w:sz="4" w:space="0" w:color="auto"/>
            </w:tcBorders>
            <w:shd w:val="clear" w:color="auto" w:fill="auto"/>
            <w:vAlign w:val="center"/>
            <w:hideMark/>
          </w:tcPr>
          <w:p w14:paraId="3A7FFFD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175" w:type="dxa"/>
            <w:tcBorders>
              <w:top w:val="nil"/>
              <w:left w:val="nil"/>
              <w:bottom w:val="single" w:sz="4" w:space="0" w:color="auto"/>
              <w:right w:val="single" w:sz="4" w:space="0" w:color="auto"/>
            </w:tcBorders>
            <w:shd w:val="clear" w:color="auto" w:fill="auto"/>
            <w:vAlign w:val="center"/>
            <w:hideMark/>
          </w:tcPr>
          <w:p w14:paraId="5B86106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05" w:type="dxa"/>
            <w:tcBorders>
              <w:top w:val="nil"/>
              <w:left w:val="nil"/>
              <w:bottom w:val="single" w:sz="4" w:space="0" w:color="auto"/>
              <w:right w:val="single" w:sz="4" w:space="0" w:color="auto"/>
            </w:tcBorders>
            <w:shd w:val="clear" w:color="auto" w:fill="auto"/>
            <w:vAlign w:val="center"/>
            <w:hideMark/>
          </w:tcPr>
          <w:p w14:paraId="4130159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7E7FC96A" w14:textId="77777777" w:rsidTr="00FE615A">
        <w:trPr>
          <w:trHeight w:val="280"/>
          <w:jc w:val="center"/>
        </w:trPr>
        <w:tc>
          <w:tcPr>
            <w:tcW w:w="714" w:type="dxa"/>
            <w:tcBorders>
              <w:top w:val="nil"/>
              <w:left w:val="nil"/>
              <w:bottom w:val="nil"/>
              <w:right w:val="nil"/>
            </w:tcBorders>
            <w:shd w:val="clear" w:color="auto" w:fill="auto"/>
            <w:noWrap/>
            <w:vAlign w:val="bottom"/>
            <w:hideMark/>
          </w:tcPr>
          <w:p w14:paraId="0E01D70E" w14:textId="77777777" w:rsidR="00FE615A" w:rsidRPr="00BB7705" w:rsidRDefault="00FE615A" w:rsidP="00563470">
            <w:pPr>
              <w:jc w:val="center"/>
              <w:rPr>
                <w:rFonts w:ascii="Times New Roman" w:hAnsi="Times New Roman"/>
                <w:sz w:val="24"/>
              </w:rPr>
            </w:pPr>
          </w:p>
        </w:tc>
        <w:tc>
          <w:tcPr>
            <w:tcW w:w="2291" w:type="dxa"/>
            <w:gridSpan w:val="2"/>
            <w:tcBorders>
              <w:top w:val="nil"/>
              <w:left w:val="nil"/>
              <w:bottom w:val="nil"/>
              <w:right w:val="nil"/>
            </w:tcBorders>
            <w:shd w:val="clear" w:color="auto" w:fill="auto"/>
            <w:noWrap/>
            <w:vAlign w:val="bottom"/>
            <w:hideMark/>
          </w:tcPr>
          <w:p w14:paraId="77A3EFF3"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1234" w:type="dxa"/>
            <w:tcBorders>
              <w:top w:val="nil"/>
              <w:left w:val="nil"/>
              <w:bottom w:val="nil"/>
              <w:right w:val="nil"/>
            </w:tcBorders>
            <w:shd w:val="clear" w:color="auto" w:fill="auto"/>
            <w:noWrap/>
            <w:vAlign w:val="bottom"/>
            <w:hideMark/>
          </w:tcPr>
          <w:p w14:paraId="6739427F" w14:textId="77777777" w:rsidR="00FE615A" w:rsidRPr="00BB7705" w:rsidRDefault="00FE615A" w:rsidP="00563470">
            <w:pPr>
              <w:jc w:val="left"/>
              <w:rPr>
                <w:rFonts w:ascii="Times New Roman" w:hAnsi="Times New Roman"/>
                <w:sz w:val="24"/>
              </w:rPr>
            </w:pPr>
          </w:p>
        </w:tc>
        <w:tc>
          <w:tcPr>
            <w:tcW w:w="1190" w:type="dxa"/>
            <w:tcBorders>
              <w:top w:val="nil"/>
              <w:left w:val="nil"/>
              <w:bottom w:val="nil"/>
              <w:right w:val="nil"/>
            </w:tcBorders>
            <w:shd w:val="clear" w:color="auto" w:fill="auto"/>
            <w:noWrap/>
            <w:vAlign w:val="bottom"/>
            <w:hideMark/>
          </w:tcPr>
          <w:p w14:paraId="1AB900D8" w14:textId="77777777" w:rsidR="00FE615A" w:rsidRPr="00BB7705" w:rsidRDefault="00FE615A" w:rsidP="00563470">
            <w:pPr>
              <w:jc w:val="left"/>
              <w:rPr>
                <w:rFonts w:ascii="Times New Roman" w:hAnsi="Times New Roman"/>
                <w:sz w:val="24"/>
              </w:rPr>
            </w:pPr>
          </w:p>
        </w:tc>
        <w:tc>
          <w:tcPr>
            <w:tcW w:w="1234" w:type="dxa"/>
            <w:tcBorders>
              <w:top w:val="nil"/>
              <w:left w:val="nil"/>
              <w:bottom w:val="nil"/>
              <w:right w:val="nil"/>
            </w:tcBorders>
            <w:shd w:val="clear" w:color="auto" w:fill="auto"/>
            <w:noWrap/>
            <w:vAlign w:val="bottom"/>
            <w:hideMark/>
          </w:tcPr>
          <w:p w14:paraId="466217DD" w14:textId="77777777" w:rsidR="00FE615A" w:rsidRPr="00BB7705" w:rsidRDefault="00FE615A" w:rsidP="00563470">
            <w:pPr>
              <w:jc w:val="left"/>
              <w:rPr>
                <w:rFonts w:ascii="Times New Roman" w:hAnsi="Times New Roman"/>
                <w:sz w:val="24"/>
              </w:rPr>
            </w:pPr>
          </w:p>
        </w:tc>
        <w:tc>
          <w:tcPr>
            <w:tcW w:w="1130" w:type="dxa"/>
            <w:tcBorders>
              <w:top w:val="nil"/>
              <w:left w:val="nil"/>
              <w:bottom w:val="nil"/>
              <w:right w:val="nil"/>
            </w:tcBorders>
            <w:shd w:val="clear" w:color="auto" w:fill="auto"/>
            <w:noWrap/>
            <w:vAlign w:val="bottom"/>
            <w:hideMark/>
          </w:tcPr>
          <w:p w14:paraId="3C3A585F" w14:textId="77777777" w:rsidR="00FE615A" w:rsidRPr="00BB7705" w:rsidRDefault="00FE615A" w:rsidP="00563470">
            <w:pPr>
              <w:jc w:val="left"/>
              <w:rPr>
                <w:rFonts w:ascii="Times New Roman" w:hAnsi="Times New Roman"/>
                <w:sz w:val="24"/>
              </w:rPr>
            </w:pPr>
          </w:p>
        </w:tc>
        <w:tc>
          <w:tcPr>
            <w:tcW w:w="1175" w:type="dxa"/>
            <w:tcBorders>
              <w:top w:val="nil"/>
              <w:left w:val="nil"/>
              <w:bottom w:val="nil"/>
              <w:right w:val="nil"/>
            </w:tcBorders>
            <w:shd w:val="clear" w:color="auto" w:fill="auto"/>
            <w:noWrap/>
            <w:vAlign w:val="bottom"/>
            <w:hideMark/>
          </w:tcPr>
          <w:p w14:paraId="255CFB3F" w14:textId="77777777" w:rsidR="00FE615A" w:rsidRPr="00BB7705" w:rsidRDefault="00FE615A" w:rsidP="00563470">
            <w:pPr>
              <w:jc w:val="left"/>
              <w:rPr>
                <w:rFonts w:ascii="Times New Roman" w:hAnsi="Times New Roman"/>
                <w:sz w:val="24"/>
              </w:rPr>
            </w:pPr>
          </w:p>
        </w:tc>
        <w:tc>
          <w:tcPr>
            <w:tcW w:w="1205" w:type="dxa"/>
            <w:tcBorders>
              <w:top w:val="nil"/>
              <w:left w:val="nil"/>
              <w:bottom w:val="nil"/>
              <w:right w:val="nil"/>
            </w:tcBorders>
            <w:shd w:val="clear" w:color="auto" w:fill="auto"/>
            <w:noWrap/>
            <w:vAlign w:val="bottom"/>
            <w:hideMark/>
          </w:tcPr>
          <w:p w14:paraId="7B1F6558" w14:textId="77777777" w:rsidR="00FE615A" w:rsidRPr="00BB7705" w:rsidRDefault="00FE615A" w:rsidP="00563470">
            <w:pPr>
              <w:jc w:val="left"/>
              <w:rPr>
                <w:rFonts w:ascii="Times New Roman" w:hAnsi="Times New Roman"/>
                <w:sz w:val="24"/>
              </w:rPr>
            </w:pPr>
          </w:p>
        </w:tc>
      </w:tr>
    </w:tbl>
    <w:p w14:paraId="3B0CB8B9"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7755CE8"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A76E2E9" w14:textId="68D886BC" w:rsidR="00B90DD5" w:rsidRPr="00BB7705" w:rsidRDefault="00FE615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55B5BD34" wp14:editId="3F079841">
            <wp:extent cx="6318250" cy="2940050"/>
            <wp:effectExtent l="0" t="0" r="6350" b="12700"/>
            <wp:docPr id="2119848426" name="Diagram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9817239"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55A9938" w14:textId="77777777" w:rsidR="00B90DD5" w:rsidRPr="00BB7705" w:rsidRDefault="00B90DD5"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F62780C" w14:textId="77777777" w:rsidR="00A7129F" w:rsidRPr="00BB7705" w:rsidRDefault="00A7129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35BDBB6"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5.3 Családtervezés, anya- és gyermekgondozás területe</w:t>
      </w:r>
    </w:p>
    <w:p w14:paraId="40811FFC" w14:textId="77777777" w:rsidR="008D59F4" w:rsidRPr="00BB7705" w:rsidRDefault="008D59F4" w:rsidP="00563470">
      <w:pPr>
        <w:pStyle w:val="Tblacm"/>
        <w:rPr>
          <w:rFonts w:ascii="Times New Roman" w:hAnsi="Times New Roman"/>
          <w:sz w:val="24"/>
          <w:szCs w:val="24"/>
          <w:highlight w:val="green"/>
        </w:rPr>
      </w:pPr>
      <w:bookmarkStart w:id="96" w:name="_Toc346547685"/>
    </w:p>
    <w:bookmarkEnd w:id="96"/>
    <w:p w14:paraId="2EF34AC5" w14:textId="77777777" w:rsidR="00D70E64" w:rsidRPr="00BB7705" w:rsidRDefault="00D70E64" w:rsidP="00563470">
      <w:pPr>
        <w:autoSpaceDE w:val="0"/>
        <w:autoSpaceDN w:val="0"/>
        <w:adjustRightInd w:val="0"/>
        <w:spacing w:after="20"/>
        <w:jc w:val="center"/>
        <w:rPr>
          <w:rFonts w:ascii="Times New Roman" w:hAnsi="Times New Roman"/>
          <w:noProof/>
          <w:sz w:val="24"/>
        </w:rPr>
      </w:pPr>
    </w:p>
    <w:p w14:paraId="2022219E"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A településen a védőnői szolgáltatás összevont keretek között működik.</w:t>
      </w:r>
    </w:p>
    <w:p w14:paraId="587079BF"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6DFB7BEF" w14:textId="1E108CA2"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 xml:space="preserve">5.4 A nőket érő erőszak, </w:t>
      </w:r>
      <w:r w:rsidR="002904EC" w:rsidRPr="00BB7705">
        <w:rPr>
          <w:rFonts w:ascii="Times New Roman" w:hAnsi="Times New Roman"/>
          <w:b/>
          <w:sz w:val="24"/>
        </w:rPr>
        <w:t>kapcsolat</w:t>
      </w:r>
      <w:r w:rsidRPr="00BB7705">
        <w:rPr>
          <w:rFonts w:ascii="Times New Roman" w:hAnsi="Times New Roman"/>
          <w:b/>
          <w:sz w:val="24"/>
        </w:rPr>
        <w:t>i erőszak</w:t>
      </w:r>
    </w:p>
    <w:p w14:paraId="63CE8113" w14:textId="77777777" w:rsidR="00D43C14" w:rsidRPr="00BB7705" w:rsidRDefault="00D43C14" w:rsidP="00563470">
      <w:pPr>
        <w:pStyle w:val="StlusNormlWebCalibri11ptSorkizrt"/>
        <w:rPr>
          <w:rStyle w:val="Kiemels2"/>
          <w:rFonts w:ascii="Times New Roman" w:hAnsi="Times New Roman"/>
          <w:b w:val="0"/>
          <w:sz w:val="24"/>
          <w:szCs w:val="24"/>
        </w:rPr>
      </w:pPr>
    </w:p>
    <w:p w14:paraId="043A9C7C"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nőket érő erőszak nagyobb részt a családon belül fordul elő, ezért gyakran emiatt láthatatlan. Az érzelmi kiszolgáltatottság az áldozat számára megnehezíti a segítségkérést, így nagyon ritka, hogy ezekről a települések adatokkal rendelkezzenek. </w:t>
      </w:r>
    </w:p>
    <w:p w14:paraId="5791E7B5"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Önkormányzatunk nem rendelkezik adatokkal az illetékes hatóság által a családtól való távoltartás ügyében hozott döntésekről sem.</w:t>
      </w:r>
    </w:p>
    <w:p w14:paraId="13730078" w14:textId="77777777" w:rsidR="00D43C14" w:rsidRPr="00BB7705" w:rsidRDefault="00D43C14" w:rsidP="00563470">
      <w:pPr>
        <w:autoSpaceDE w:val="0"/>
        <w:autoSpaceDN w:val="0"/>
        <w:adjustRightInd w:val="0"/>
        <w:rPr>
          <w:rFonts w:ascii="Times New Roman" w:hAnsi="Times New Roman"/>
          <w:sz w:val="24"/>
        </w:rPr>
      </w:pPr>
    </w:p>
    <w:p w14:paraId="3DE5BCC8"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nőket érő erőszak elkerülése és megelőzése érdekében szükséges a nők köztudatformálása, önvédelmi oktatások szervezése, önkéntességen alapuló erőszakmentes szexről felvilágosítás, az ismeretek tananyagba építése (iskola, nevelőintézmények). Az áldozatok támogatása, rehabilitációja fontos teendője a pszichológusoknak, jogászoknak, civil szervezeteknek, valamint a település közösségének is. A leány-, illetve fiatal anyák támogatása során szükséges a nevelés, gyermekfelügyelet, továbbtanulás, munka, önismeret, önvédelem, stb. biztosítása.</w:t>
      </w:r>
    </w:p>
    <w:p w14:paraId="31881F8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4E2EFDFF"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5.5 Krízishelyzetben igénybe vehető szolgáltatások (pl. anyaotthon, családok átmeneti otthona)</w:t>
      </w:r>
    </w:p>
    <w:p w14:paraId="7BD30C0E" w14:textId="77777777" w:rsidR="00D43C14" w:rsidRPr="00BB7705" w:rsidRDefault="00D43C14" w:rsidP="00563470">
      <w:pPr>
        <w:autoSpaceDE w:val="0"/>
        <w:autoSpaceDN w:val="0"/>
        <w:adjustRightInd w:val="0"/>
        <w:spacing w:after="20"/>
        <w:rPr>
          <w:rFonts w:ascii="Times New Roman" w:hAnsi="Times New Roman"/>
          <w:sz w:val="24"/>
        </w:rPr>
      </w:pPr>
      <w:bookmarkStart w:id="97" w:name="_Toc346547687"/>
    </w:p>
    <w:p w14:paraId="6A826EEB"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sz w:val="24"/>
        </w:rPr>
        <w:t xml:space="preserve">A krízishelyzetbe került családok, nők, gyermekek lakhatási problémáinak megoldására településünkön megoldást nem találhatunk. </w:t>
      </w:r>
      <w:r w:rsidRPr="00BB7705">
        <w:rPr>
          <w:rFonts w:ascii="Times New Roman" w:hAnsi="Times New Roman"/>
          <w:iCs/>
          <w:sz w:val="24"/>
        </w:rPr>
        <w:t>Családok átmeneti otthona Velemhez legközelebb Szombathelyen található, anyaotthon pedig Gencsapátiban és Szombathelyen. A családból ideiglenesen vagy véglegesen kiemelt gyermekek elhelyezésére Kőszegen, az SOS-Gyermekfaluban van lehetőség.</w:t>
      </w:r>
    </w:p>
    <w:p w14:paraId="28E614B3" w14:textId="77777777" w:rsidR="00D43C14" w:rsidRPr="00BB7705" w:rsidRDefault="00D43C14" w:rsidP="00563470">
      <w:pPr>
        <w:pStyle w:val="Tblacm"/>
        <w:rPr>
          <w:rFonts w:ascii="Times New Roman" w:hAnsi="Times New Roman"/>
          <w:sz w:val="24"/>
          <w:szCs w:val="24"/>
        </w:rPr>
      </w:pPr>
    </w:p>
    <w:p w14:paraId="1DB4DD03" w14:textId="77777777" w:rsidR="004D148C" w:rsidRPr="00BB7705" w:rsidRDefault="004D148C" w:rsidP="00563470">
      <w:pPr>
        <w:pStyle w:val="Tblacm"/>
        <w:jc w:val="center"/>
        <w:rPr>
          <w:rFonts w:ascii="Times New Roman" w:hAnsi="Times New Roman"/>
          <w:b/>
          <w:sz w:val="24"/>
          <w:szCs w:val="24"/>
        </w:rPr>
      </w:pPr>
    </w:p>
    <w:bookmarkEnd w:id="97"/>
    <w:p w14:paraId="61A8CB6F" w14:textId="77777777" w:rsidR="001E5222" w:rsidRPr="00BB7705" w:rsidRDefault="001E522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38E2790" w14:textId="77777777" w:rsidR="00D43C14" w:rsidRPr="00BB7705" w:rsidRDefault="00D43C14" w:rsidP="00563470">
      <w:pPr>
        <w:autoSpaceDE w:val="0"/>
        <w:autoSpaceDN w:val="0"/>
        <w:adjustRightInd w:val="0"/>
        <w:spacing w:after="20"/>
        <w:rPr>
          <w:rFonts w:ascii="Times New Roman" w:hAnsi="Times New Roman"/>
          <w:b/>
          <w:sz w:val="24"/>
        </w:rPr>
      </w:pPr>
      <w:r w:rsidRPr="00BB7705">
        <w:rPr>
          <w:rFonts w:ascii="Times New Roman" w:hAnsi="Times New Roman"/>
          <w:b/>
          <w:sz w:val="24"/>
        </w:rPr>
        <w:t>5.6 A nők szerepe a helyi közéletben</w:t>
      </w:r>
    </w:p>
    <w:p w14:paraId="1F907317" w14:textId="77777777" w:rsidR="00D43C14" w:rsidRPr="00BB7705" w:rsidRDefault="00D43C14" w:rsidP="00563470">
      <w:pPr>
        <w:pStyle w:val="Tblacm"/>
        <w:rPr>
          <w:rFonts w:ascii="Times New Roman" w:hAnsi="Times New Roman"/>
          <w:sz w:val="24"/>
          <w:szCs w:val="24"/>
        </w:rPr>
      </w:pPr>
      <w:bookmarkStart w:id="98" w:name="_Toc346547688"/>
    </w:p>
    <w:bookmarkEnd w:id="98"/>
    <w:p w14:paraId="3CB89F32" w14:textId="77777777" w:rsidR="00D43C14" w:rsidRPr="00BB7705" w:rsidRDefault="00D43C14" w:rsidP="00563470">
      <w:pPr>
        <w:autoSpaceDE w:val="0"/>
        <w:autoSpaceDN w:val="0"/>
        <w:adjustRightInd w:val="0"/>
        <w:rPr>
          <w:rFonts w:ascii="Times New Roman" w:hAnsi="Times New Roman"/>
          <w:sz w:val="24"/>
        </w:rPr>
      </w:pPr>
    </w:p>
    <w:p w14:paraId="11C015FC" w14:textId="31CFB0DB" w:rsidR="00585E5D" w:rsidRPr="00BB7705" w:rsidRDefault="00585E5D" w:rsidP="00563470">
      <w:pPr>
        <w:autoSpaceDE w:val="0"/>
        <w:autoSpaceDN w:val="0"/>
        <w:adjustRightInd w:val="0"/>
        <w:spacing w:after="20"/>
        <w:rPr>
          <w:rFonts w:ascii="Times New Roman" w:hAnsi="Times New Roman"/>
          <w:sz w:val="24"/>
        </w:rPr>
      </w:pPr>
      <w:r w:rsidRPr="00BB7705">
        <w:rPr>
          <w:rFonts w:ascii="Times New Roman" w:hAnsi="Times New Roman"/>
          <w:bCs/>
          <w:sz w:val="24"/>
        </w:rPr>
        <w:t xml:space="preserve">Velemben a nők helyi közéletben való alulreprezentáltsága jellemző. </w:t>
      </w:r>
      <w:r w:rsidR="00C22AED" w:rsidRPr="00BB7705">
        <w:rPr>
          <w:rFonts w:ascii="Times New Roman" w:hAnsi="Times New Roman"/>
          <w:bCs/>
          <w:sz w:val="24"/>
        </w:rPr>
        <w:t>A</w:t>
      </w:r>
      <w:r w:rsidRPr="00BB7705">
        <w:rPr>
          <w:rFonts w:ascii="Times New Roman" w:hAnsi="Times New Roman"/>
          <w:sz w:val="24"/>
        </w:rPr>
        <w:t xml:space="preserve">z 5 fős képviselő-testületben csak </w:t>
      </w:r>
      <w:r w:rsidR="00C22AED" w:rsidRPr="00BB7705">
        <w:rPr>
          <w:rFonts w:ascii="Times New Roman" w:hAnsi="Times New Roman"/>
          <w:sz w:val="24"/>
        </w:rPr>
        <w:t xml:space="preserve">1 </w:t>
      </w:r>
      <w:r w:rsidRPr="00BB7705">
        <w:rPr>
          <w:rFonts w:ascii="Times New Roman" w:hAnsi="Times New Roman"/>
          <w:sz w:val="24"/>
        </w:rPr>
        <w:t xml:space="preserve">fő </w:t>
      </w:r>
      <w:r w:rsidR="00C22AED" w:rsidRPr="00BB7705">
        <w:rPr>
          <w:rFonts w:ascii="Times New Roman" w:hAnsi="Times New Roman"/>
          <w:sz w:val="24"/>
        </w:rPr>
        <w:t>nő</w:t>
      </w:r>
      <w:r w:rsidRPr="00BB7705">
        <w:rPr>
          <w:rFonts w:ascii="Times New Roman" w:hAnsi="Times New Roman"/>
          <w:sz w:val="24"/>
        </w:rPr>
        <w:t xml:space="preserve"> képviselő található</w:t>
      </w:r>
      <w:r w:rsidR="00C22AED" w:rsidRPr="00BB7705">
        <w:rPr>
          <w:rFonts w:ascii="Times New Roman" w:hAnsi="Times New Roman"/>
          <w:sz w:val="24"/>
        </w:rPr>
        <w:t xml:space="preserve">. </w:t>
      </w:r>
      <w:r w:rsidRPr="00BB7705">
        <w:rPr>
          <w:rFonts w:ascii="Times New Roman" w:hAnsi="Times New Roman"/>
          <w:sz w:val="24"/>
        </w:rPr>
        <w:t>A Kőszegi Közös Önkormányzati Hivatalban, valamint az önkormányzat által fenntartott intézményekben a dolgozók jelentős része nő (kb. 90 %).</w:t>
      </w:r>
    </w:p>
    <w:p w14:paraId="11182FB4" w14:textId="77777777" w:rsidR="00585E5D" w:rsidRPr="00BB7705" w:rsidRDefault="00585E5D" w:rsidP="00563470">
      <w:pPr>
        <w:autoSpaceDE w:val="0"/>
        <w:autoSpaceDN w:val="0"/>
        <w:adjustRightInd w:val="0"/>
        <w:rPr>
          <w:rFonts w:ascii="Times New Roman" w:hAnsi="Times New Roman"/>
          <w:sz w:val="24"/>
        </w:rPr>
      </w:pPr>
      <w:r w:rsidRPr="00BB7705">
        <w:rPr>
          <w:rFonts w:ascii="Times New Roman" w:hAnsi="Times New Roman"/>
          <w:sz w:val="24"/>
        </w:rPr>
        <w:t>A településen működő vállalkozásoknál, mely az ipar és mezőgazdaság területét jelentik elsősorban a női foglalkoztatottság már nem annyira jellemző.</w:t>
      </w:r>
    </w:p>
    <w:p w14:paraId="67EAC6FC" w14:textId="77777777" w:rsidR="00585E5D" w:rsidRPr="00BB7705" w:rsidRDefault="00585E5D" w:rsidP="00563470">
      <w:pPr>
        <w:rPr>
          <w:rFonts w:ascii="Times New Roman" w:hAnsi="Times New Roman"/>
          <w:bCs/>
          <w:sz w:val="24"/>
        </w:rPr>
      </w:pPr>
    </w:p>
    <w:p w14:paraId="34E08D09" w14:textId="77777777" w:rsidR="00D43C14" w:rsidRPr="00BB7705" w:rsidRDefault="00D43C14" w:rsidP="00563470">
      <w:pPr>
        <w:rPr>
          <w:rFonts w:ascii="Times New Roman" w:hAnsi="Times New Roman"/>
          <w:sz w:val="24"/>
        </w:rPr>
      </w:pPr>
    </w:p>
    <w:p w14:paraId="258F63CB"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5.7 A nőket helyi szinten fokozottan érintő társadalmi problémák és felszámolásukra irányuló kezdeményezések</w:t>
      </w:r>
    </w:p>
    <w:p w14:paraId="08F42E34" w14:textId="77777777" w:rsidR="00D43C14" w:rsidRPr="00BB7705" w:rsidRDefault="00D43C14" w:rsidP="00563470">
      <w:pPr>
        <w:autoSpaceDE w:val="0"/>
        <w:autoSpaceDN w:val="0"/>
        <w:adjustRightInd w:val="0"/>
        <w:rPr>
          <w:rFonts w:ascii="Times New Roman" w:hAnsi="Times New Roman"/>
          <w:sz w:val="24"/>
        </w:rPr>
      </w:pPr>
    </w:p>
    <w:p w14:paraId="1A9D30FF" w14:textId="0903999A"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 xml:space="preserve">A nőket fokozottan érintő társadalmi problémák Velemben nem jellemzőek, általánosságban megemlíthető esetleg a megoldatlan gyermekfelügyelet, és a </w:t>
      </w:r>
      <w:r w:rsidR="009D1923">
        <w:rPr>
          <w:rFonts w:ascii="Times New Roman" w:hAnsi="Times New Roman"/>
          <w:sz w:val="24"/>
        </w:rPr>
        <w:t>gyermekükkel otthon tartozkodó</w:t>
      </w:r>
      <w:r w:rsidRPr="00BB7705">
        <w:rPr>
          <w:rFonts w:ascii="Times New Roman" w:hAnsi="Times New Roman"/>
          <w:sz w:val="24"/>
        </w:rPr>
        <w:t xml:space="preserve"> édesanyák elszigetelődése. A nők helyzetének és esélyének növelése érdekében a nők és férfiak egyenlőtlenségének vizsgálatához a részletesebb adatok és információk szükségesek, melyeknek nyilvántartásáról gondoskodni kellene.</w:t>
      </w:r>
    </w:p>
    <w:p w14:paraId="1B6D71A4" w14:textId="77777777" w:rsidR="000B4530" w:rsidRPr="00BB7705" w:rsidRDefault="000B4530" w:rsidP="00563470">
      <w:pPr>
        <w:rPr>
          <w:rFonts w:ascii="Times New Roman" w:hAnsi="Times New Roman"/>
          <w:bCs/>
          <w:sz w:val="24"/>
        </w:rPr>
      </w:pPr>
      <w:r w:rsidRPr="00BB7705">
        <w:rPr>
          <w:rFonts w:ascii="Times New Roman" w:hAnsi="Times New Roman"/>
          <w:bCs/>
          <w:sz w:val="24"/>
        </w:rPr>
        <w:t xml:space="preserve">A nők, mint a család összetartói részére a Kőszegi Szociális Gondozási Központ Család- és Gyermekjóléti Szolgálata sok segítséget nyújt. </w:t>
      </w:r>
    </w:p>
    <w:p w14:paraId="50AD7399" w14:textId="77777777" w:rsidR="000B4530" w:rsidRPr="00BB7705" w:rsidRDefault="000B4530" w:rsidP="00563470">
      <w:pPr>
        <w:rPr>
          <w:rFonts w:ascii="Times New Roman" w:hAnsi="Times New Roman"/>
          <w:bCs/>
          <w:sz w:val="24"/>
        </w:rPr>
      </w:pPr>
    </w:p>
    <w:p w14:paraId="29389850" w14:textId="77777777" w:rsidR="000B4530" w:rsidRPr="007558BD" w:rsidRDefault="000B4530" w:rsidP="00563470">
      <w:pPr>
        <w:autoSpaceDE w:val="0"/>
        <w:autoSpaceDN w:val="0"/>
        <w:adjustRightInd w:val="0"/>
        <w:spacing w:after="20"/>
        <w:rPr>
          <w:rFonts w:ascii="Times New Roman" w:hAnsi="Times New Roman"/>
          <w:b/>
          <w:bCs/>
          <w:sz w:val="24"/>
          <w:u w:val="single"/>
        </w:rPr>
      </w:pPr>
      <w:r w:rsidRPr="007558BD">
        <w:rPr>
          <w:rFonts w:ascii="Times New Roman" w:hAnsi="Times New Roman"/>
          <w:b/>
          <w:bCs/>
          <w:sz w:val="24"/>
          <w:u w:val="single"/>
        </w:rPr>
        <w:t>Kőszegi Szociális Gondozási Központ</w:t>
      </w:r>
    </w:p>
    <w:p w14:paraId="7B3805D5" w14:textId="77777777" w:rsidR="000B4530" w:rsidRPr="00BB7705" w:rsidRDefault="000B4530" w:rsidP="00563470">
      <w:pPr>
        <w:autoSpaceDE w:val="0"/>
        <w:autoSpaceDN w:val="0"/>
        <w:adjustRightInd w:val="0"/>
        <w:spacing w:after="20"/>
        <w:rPr>
          <w:rFonts w:ascii="Times New Roman" w:hAnsi="Times New Roman"/>
          <w:b/>
          <w:sz w:val="24"/>
        </w:rPr>
      </w:pPr>
    </w:p>
    <w:p w14:paraId="18CFF030"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A Gyermekjóléti Szolgálat 2022. évben is 7 településen biztosította a gyermekjóléti szolgáltatást és a családsegítést. A feladatellátást az intézmény vezetője irányítja, a Kőszegi Közös Önkormányzati Hivatalhoz tartozó 3 településen, valamint ellátási szerződés alapján a Horvátzsidányi térséghez tartozó településeken is. </w:t>
      </w:r>
    </w:p>
    <w:p w14:paraId="7C3E2EC3" w14:textId="77777777" w:rsidR="002802F5" w:rsidRPr="00F424E6" w:rsidRDefault="002802F5" w:rsidP="002802F5">
      <w:pPr>
        <w:rPr>
          <w:rFonts w:ascii="Times New Roman" w:hAnsi="Times New Roman"/>
          <w:sz w:val="24"/>
        </w:rPr>
      </w:pPr>
    </w:p>
    <w:p w14:paraId="7894DA0F" w14:textId="77777777" w:rsidR="002802F5" w:rsidRPr="00F424E6" w:rsidRDefault="002802F5" w:rsidP="002802F5">
      <w:pPr>
        <w:rPr>
          <w:rFonts w:ascii="Times New Roman" w:hAnsi="Times New Roman"/>
          <w:sz w:val="24"/>
        </w:rPr>
      </w:pPr>
      <w:r w:rsidRPr="00F424E6">
        <w:rPr>
          <w:rFonts w:ascii="Times New Roman" w:hAnsi="Times New Roman"/>
          <w:sz w:val="24"/>
        </w:rPr>
        <w:t>Továbbra is előírás a havi 3 személyes találkozás az ellátást igénybe vevőkkel, akikkel együttműködési megállapodás megkötése is szükséges. Továbbra is lehetőség van egyszeri segítségnyújtásra is, ellátatlanul nem maradt senki.</w:t>
      </w:r>
      <w:r>
        <w:rPr>
          <w:rFonts w:ascii="Times New Roman" w:hAnsi="Times New Roman"/>
          <w:sz w:val="24"/>
        </w:rPr>
        <w:t xml:space="preserve"> </w:t>
      </w:r>
      <w:r w:rsidRPr="00F424E6">
        <w:rPr>
          <w:rFonts w:ascii="Times New Roman" w:hAnsi="Times New Roman"/>
          <w:sz w:val="24"/>
        </w:rPr>
        <w:t xml:space="preserve">A gyermekjóléti alapellátások (gyermekjóléti szolgálat, gyermekek napközbeni ellátása, gyermekek átmeneti gondozása) a helyettes szülői hálózat kivételével biztosítottak. </w:t>
      </w:r>
    </w:p>
    <w:p w14:paraId="017E6EF5" w14:textId="77777777" w:rsidR="002802F5" w:rsidRPr="005173B7" w:rsidRDefault="002802F5" w:rsidP="002802F5">
      <w:pPr>
        <w:rPr>
          <w:rFonts w:ascii="Times New Roman" w:hAnsi="Times New Roman"/>
          <w:sz w:val="24"/>
        </w:rPr>
      </w:pPr>
      <w:r w:rsidRPr="005173B7">
        <w:rPr>
          <w:rFonts w:ascii="Times New Roman" w:hAnsi="Times New Roman"/>
          <w:sz w:val="24"/>
        </w:rPr>
        <w:t xml:space="preserve">A Család- és Gyermekjóléti Szolgálat az elmúlt évben együttműködési megállapodás alapján 74 főt, 23 családot gondozott. </w:t>
      </w:r>
    </w:p>
    <w:p w14:paraId="6A736A11" w14:textId="77777777" w:rsidR="002802F5" w:rsidRPr="005173B7" w:rsidRDefault="002802F5" w:rsidP="002802F5">
      <w:pPr>
        <w:rPr>
          <w:rFonts w:ascii="Times New Roman" w:hAnsi="Times New Roman"/>
          <w:sz w:val="24"/>
        </w:rPr>
      </w:pPr>
      <w:r w:rsidRPr="005173B7">
        <w:rPr>
          <w:rFonts w:ascii="Times New Roman" w:hAnsi="Times New Roman"/>
          <w:sz w:val="24"/>
        </w:rPr>
        <w:t>Együttműködési megállapodás nélkül 92 fő, 22 család fordult a szolgálathoz segítségért (adományközvetítés, ügyintézés, tanácsadás, mentális segítés, kapcsolati problémák, válás, iskolai problémák stb.).</w:t>
      </w:r>
    </w:p>
    <w:p w14:paraId="68B90FCD" w14:textId="77777777" w:rsidR="002802F5" w:rsidRDefault="002802F5" w:rsidP="002802F5">
      <w:pPr>
        <w:rPr>
          <w:rFonts w:ascii="Times New Roman" w:hAnsi="Times New Roman"/>
          <w:sz w:val="24"/>
        </w:rPr>
      </w:pPr>
      <w:r w:rsidRPr="00F424E6">
        <w:rPr>
          <w:rFonts w:ascii="Times New Roman" w:hAnsi="Times New Roman"/>
          <w:sz w:val="24"/>
        </w:rPr>
        <w:t>Az együttműködési megállapodás alapján gondozottak száma azért csökkent az elmúlt évihez képest, mert a védelembevételi eljárás megszűnése után a családok nem vállalták, nem igényelték a folyamatos együttműködést.</w:t>
      </w:r>
    </w:p>
    <w:p w14:paraId="1EA019EB" w14:textId="77777777" w:rsidR="002802F5" w:rsidRDefault="002802F5" w:rsidP="002802F5">
      <w:pPr>
        <w:rPr>
          <w:rFonts w:ascii="Times New Roman" w:hAnsi="Times New Roman"/>
          <w:sz w:val="24"/>
        </w:rPr>
      </w:pPr>
      <w:r w:rsidRPr="00F424E6">
        <w:rPr>
          <w:rFonts w:ascii="Times New Roman" w:hAnsi="Times New Roman"/>
          <w:sz w:val="24"/>
        </w:rPr>
        <w:t>Az elszabadult infláció a családok anyagi terheit tovább növelte és újabb problémákat , nehézségeket generált.</w:t>
      </w:r>
    </w:p>
    <w:p w14:paraId="7F0F1C2B" w14:textId="77777777" w:rsidR="002802F5" w:rsidRPr="005173B7" w:rsidRDefault="002802F5" w:rsidP="002802F5">
      <w:pPr>
        <w:pStyle w:val="NormlCalibri11"/>
        <w:pBdr>
          <w:top w:val="none" w:sz="0" w:space="0" w:color="auto"/>
          <w:left w:val="none" w:sz="0" w:space="0" w:color="auto"/>
          <w:bottom w:val="none" w:sz="0" w:space="0" w:color="auto"/>
          <w:right w:val="none" w:sz="0" w:space="0" w:color="auto"/>
        </w:pBdr>
      </w:pPr>
    </w:p>
    <w:p w14:paraId="01B8889F"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számú táblázat</w:t>
      </w:r>
    </w:p>
    <w:p w14:paraId="1F5DFDED" w14:textId="77777777" w:rsidR="002802F5" w:rsidRPr="00F424E6" w:rsidRDefault="002802F5" w:rsidP="002802F5">
      <w:pPr>
        <w:pStyle w:val="Listaszerbekezds6"/>
        <w:spacing w:line="360" w:lineRule="auto"/>
        <w:ind w:left="360"/>
        <w:jc w:val="both"/>
        <w:rPr>
          <w:i/>
          <w:iCs/>
        </w:rPr>
      </w:pPr>
      <w:r w:rsidRPr="00F424E6">
        <w:rPr>
          <w:i/>
          <w:iCs/>
        </w:rPr>
        <w:t xml:space="preserve">A szolgálatnál megjelent személyek száma ellátási forma szerint </w:t>
      </w:r>
    </w:p>
    <w:tbl>
      <w:tblPr>
        <w:tblW w:w="0" w:type="auto"/>
        <w:jc w:val="center"/>
        <w:tblLayout w:type="fixed"/>
        <w:tblLook w:val="0000" w:firstRow="0" w:lastRow="0" w:firstColumn="0" w:lastColumn="0" w:noHBand="0" w:noVBand="0"/>
      </w:tblPr>
      <w:tblGrid>
        <w:gridCol w:w="5415"/>
        <w:gridCol w:w="1845"/>
        <w:gridCol w:w="1950"/>
      </w:tblGrid>
      <w:tr w:rsidR="002802F5" w:rsidRPr="00F424E6" w14:paraId="16FC0B55"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73E32F7C" w14:textId="77777777" w:rsidR="002802F5" w:rsidRPr="00F424E6" w:rsidRDefault="002802F5" w:rsidP="002F6B5C">
            <w:pPr>
              <w:snapToGrid w:val="0"/>
              <w:spacing w:line="360" w:lineRule="auto"/>
              <w:rPr>
                <w:rFonts w:ascii="Times New Roman" w:hAnsi="Times New Roman"/>
                <w:sz w:val="24"/>
              </w:rPr>
            </w:pPr>
          </w:p>
        </w:tc>
        <w:tc>
          <w:tcPr>
            <w:tcW w:w="1845" w:type="dxa"/>
            <w:tcBorders>
              <w:top w:val="single" w:sz="4" w:space="0" w:color="000000"/>
              <w:left w:val="single" w:sz="4" w:space="0" w:color="000000"/>
              <w:bottom w:val="single" w:sz="4" w:space="0" w:color="000000"/>
            </w:tcBorders>
            <w:shd w:val="clear" w:color="auto" w:fill="auto"/>
          </w:tcPr>
          <w:p w14:paraId="6DA196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Egység</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B116FD4"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Összesen</w:t>
            </w:r>
          </w:p>
        </w:tc>
      </w:tr>
      <w:tr w:rsidR="002802F5" w:rsidRPr="00F424E6" w14:paraId="5683644F"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5E4B8455"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A szolgáltatást igénybe vevő együttműködési</w:t>
            </w:r>
          </w:p>
          <w:p w14:paraId="1220A386"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megállapodás alapján </w:t>
            </w:r>
          </w:p>
        </w:tc>
        <w:tc>
          <w:tcPr>
            <w:tcW w:w="1845" w:type="dxa"/>
            <w:tcBorders>
              <w:top w:val="single" w:sz="4" w:space="0" w:color="000000"/>
              <w:left w:val="single" w:sz="4" w:space="0" w:color="000000"/>
              <w:bottom w:val="single" w:sz="4" w:space="0" w:color="000000"/>
            </w:tcBorders>
            <w:shd w:val="clear" w:color="auto" w:fill="auto"/>
          </w:tcPr>
          <w:p w14:paraId="092DFBB6"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41E392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74</w:t>
            </w:r>
          </w:p>
        </w:tc>
      </w:tr>
      <w:tr w:rsidR="002802F5" w:rsidRPr="00F424E6" w14:paraId="4BA26139"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09AC0E0F"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A szolgáltatást igénybe vevő családok</w:t>
            </w:r>
          </w:p>
          <w:p w14:paraId="28A40362"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együttműködési megállapodás alapján </w:t>
            </w:r>
          </w:p>
        </w:tc>
        <w:tc>
          <w:tcPr>
            <w:tcW w:w="1845" w:type="dxa"/>
            <w:tcBorders>
              <w:top w:val="single" w:sz="4" w:space="0" w:color="000000"/>
              <w:left w:val="single" w:sz="4" w:space="0" w:color="000000"/>
              <w:bottom w:val="single" w:sz="4" w:space="0" w:color="000000"/>
            </w:tcBorders>
            <w:shd w:val="clear" w:color="auto" w:fill="auto"/>
          </w:tcPr>
          <w:p w14:paraId="372287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2AEEC0C"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23</w:t>
            </w:r>
          </w:p>
        </w:tc>
      </w:tr>
      <w:tr w:rsidR="002802F5" w:rsidRPr="00F424E6" w14:paraId="071E0F8B"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2F78B1E2"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Ebből központ által továbbított/központól érkező</w:t>
            </w:r>
          </w:p>
        </w:tc>
        <w:tc>
          <w:tcPr>
            <w:tcW w:w="1845" w:type="dxa"/>
            <w:tcBorders>
              <w:top w:val="single" w:sz="4" w:space="0" w:color="000000"/>
              <w:left w:val="single" w:sz="4" w:space="0" w:color="000000"/>
              <w:bottom w:val="single" w:sz="4" w:space="0" w:color="000000"/>
            </w:tcBorders>
            <w:shd w:val="clear" w:color="auto" w:fill="auto"/>
          </w:tcPr>
          <w:p w14:paraId="444CED5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639EBF6"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608E321"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2746EC70"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Egyszeri alkalommal megjelent </w:t>
            </w:r>
          </w:p>
        </w:tc>
        <w:tc>
          <w:tcPr>
            <w:tcW w:w="1845" w:type="dxa"/>
            <w:tcBorders>
              <w:top w:val="single" w:sz="4" w:space="0" w:color="000000"/>
              <w:left w:val="single" w:sz="4" w:space="0" w:color="000000"/>
              <w:bottom w:val="single" w:sz="4" w:space="0" w:color="000000"/>
            </w:tcBorders>
            <w:shd w:val="clear" w:color="auto" w:fill="auto"/>
          </w:tcPr>
          <w:p w14:paraId="66E94D3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F44309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92</w:t>
            </w:r>
          </w:p>
        </w:tc>
      </w:tr>
      <w:tr w:rsidR="002802F5" w:rsidRPr="00F424E6" w14:paraId="75D48FBF"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6DFE2D6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Egyszeri alkalommal megjelent </w:t>
            </w:r>
          </w:p>
        </w:tc>
        <w:tc>
          <w:tcPr>
            <w:tcW w:w="1845" w:type="dxa"/>
            <w:tcBorders>
              <w:top w:val="single" w:sz="4" w:space="0" w:color="000000"/>
              <w:left w:val="single" w:sz="4" w:space="0" w:color="000000"/>
              <w:bottom w:val="single" w:sz="4" w:space="0" w:color="000000"/>
            </w:tcBorders>
            <w:shd w:val="clear" w:color="auto" w:fill="auto"/>
          </w:tcPr>
          <w:p w14:paraId="4B2075A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74F3C99"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22</w:t>
            </w:r>
          </w:p>
        </w:tc>
      </w:tr>
      <w:tr w:rsidR="002802F5" w:rsidRPr="00F424E6" w14:paraId="47312E8D"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769B8E3D"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Tanácsadottként megjelent</w:t>
            </w:r>
          </w:p>
        </w:tc>
        <w:tc>
          <w:tcPr>
            <w:tcW w:w="1845" w:type="dxa"/>
            <w:tcBorders>
              <w:top w:val="single" w:sz="4" w:space="0" w:color="000000"/>
              <w:left w:val="single" w:sz="4" w:space="0" w:color="000000"/>
              <w:bottom w:val="single" w:sz="4" w:space="0" w:color="000000"/>
            </w:tcBorders>
            <w:shd w:val="clear" w:color="auto" w:fill="auto"/>
          </w:tcPr>
          <w:p w14:paraId="48ACC41A"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fő</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26EC02B9"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16</w:t>
            </w:r>
          </w:p>
        </w:tc>
      </w:tr>
      <w:tr w:rsidR="002802F5" w:rsidRPr="00F424E6" w14:paraId="535DA250" w14:textId="77777777" w:rsidTr="002F6B5C">
        <w:trPr>
          <w:jc w:val="center"/>
        </w:trPr>
        <w:tc>
          <w:tcPr>
            <w:tcW w:w="5415" w:type="dxa"/>
            <w:tcBorders>
              <w:top w:val="single" w:sz="4" w:space="0" w:color="000000"/>
              <w:left w:val="single" w:sz="4" w:space="0" w:color="000000"/>
              <w:bottom w:val="single" w:sz="4" w:space="0" w:color="000000"/>
            </w:tcBorders>
            <w:shd w:val="clear" w:color="auto" w:fill="auto"/>
          </w:tcPr>
          <w:p w14:paraId="44D3ABA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Tanácsadottként megjelent</w:t>
            </w:r>
          </w:p>
        </w:tc>
        <w:tc>
          <w:tcPr>
            <w:tcW w:w="1845" w:type="dxa"/>
            <w:tcBorders>
              <w:top w:val="single" w:sz="4" w:space="0" w:color="000000"/>
              <w:left w:val="single" w:sz="4" w:space="0" w:color="000000"/>
              <w:bottom w:val="single" w:sz="4" w:space="0" w:color="000000"/>
            </w:tcBorders>
            <w:shd w:val="clear" w:color="auto" w:fill="auto"/>
          </w:tcPr>
          <w:p w14:paraId="076D8DC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család</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0E59A50"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5</w:t>
            </w:r>
          </w:p>
        </w:tc>
      </w:tr>
    </w:tbl>
    <w:p w14:paraId="4A28BA31" w14:textId="77777777" w:rsidR="002802F5" w:rsidRPr="00F424E6" w:rsidRDefault="002802F5" w:rsidP="002802F5">
      <w:pPr>
        <w:spacing w:line="360" w:lineRule="auto"/>
        <w:rPr>
          <w:rFonts w:ascii="Times New Roman" w:hAnsi="Times New Roman"/>
          <w:sz w:val="24"/>
        </w:rPr>
      </w:pPr>
    </w:p>
    <w:p w14:paraId="177BCF8E"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 xml:space="preserve">számú táblázat </w:t>
      </w:r>
    </w:p>
    <w:p w14:paraId="03D647B1" w14:textId="77777777" w:rsidR="002802F5" w:rsidRPr="00F424E6" w:rsidRDefault="002802F5" w:rsidP="002802F5">
      <w:pPr>
        <w:pStyle w:val="Listaszerbekezds6"/>
        <w:ind w:left="357"/>
        <w:jc w:val="both"/>
        <w:rPr>
          <w:i/>
          <w:iCs/>
        </w:rPr>
      </w:pPr>
      <w:r w:rsidRPr="00F424E6">
        <w:rPr>
          <w:i/>
          <w:iCs/>
        </w:rPr>
        <w:t xml:space="preserve">A szolgáltatást igénybe vevő személyek száma elsődleges probléma szerint és a problémák halmozott száma szerint </w:t>
      </w:r>
    </w:p>
    <w:tbl>
      <w:tblPr>
        <w:tblW w:w="0" w:type="auto"/>
        <w:tblInd w:w="392" w:type="dxa"/>
        <w:tblLayout w:type="fixed"/>
        <w:tblLook w:val="0000" w:firstRow="0" w:lastRow="0" w:firstColumn="0" w:lastColumn="0" w:noHBand="0" w:noVBand="0"/>
      </w:tblPr>
      <w:tblGrid>
        <w:gridCol w:w="5058"/>
        <w:gridCol w:w="1689"/>
        <w:gridCol w:w="36"/>
        <w:gridCol w:w="2431"/>
      </w:tblGrid>
      <w:tr w:rsidR="002802F5" w:rsidRPr="00F424E6" w14:paraId="5C7BC742" w14:textId="77777777" w:rsidTr="002F6B5C">
        <w:trPr>
          <w:trHeight w:val="315"/>
        </w:trPr>
        <w:tc>
          <w:tcPr>
            <w:tcW w:w="5058" w:type="dxa"/>
            <w:vMerge w:val="restart"/>
            <w:tcBorders>
              <w:top w:val="single" w:sz="4" w:space="0" w:color="000000"/>
              <w:left w:val="single" w:sz="4" w:space="0" w:color="000000"/>
              <w:bottom w:val="single" w:sz="4" w:space="0" w:color="000000"/>
            </w:tcBorders>
            <w:shd w:val="clear" w:color="auto" w:fill="auto"/>
          </w:tcPr>
          <w:p w14:paraId="4E89014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A probléma jellege </w:t>
            </w:r>
          </w:p>
        </w:tc>
        <w:tc>
          <w:tcPr>
            <w:tcW w:w="41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01FE0A"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Személyek száma probléma szerint (fő) </w:t>
            </w:r>
          </w:p>
        </w:tc>
      </w:tr>
      <w:tr w:rsidR="002802F5" w:rsidRPr="00F424E6" w14:paraId="284288D4" w14:textId="77777777" w:rsidTr="002F6B5C">
        <w:trPr>
          <w:trHeight w:val="562"/>
        </w:trPr>
        <w:tc>
          <w:tcPr>
            <w:tcW w:w="5058" w:type="dxa"/>
            <w:vMerge/>
            <w:tcBorders>
              <w:top w:val="single" w:sz="4" w:space="0" w:color="000000"/>
              <w:left w:val="single" w:sz="4" w:space="0" w:color="000000"/>
              <w:bottom w:val="single" w:sz="4" w:space="0" w:color="000000"/>
            </w:tcBorders>
            <w:shd w:val="clear" w:color="auto" w:fill="auto"/>
          </w:tcPr>
          <w:p w14:paraId="1398121C" w14:textId="77777777" w:rsidR="002802F5" w:rsidRPr="00F424E6" w:rsidRDefault="002802F5" w:rsidP="002F6B5C">
            <w:pPr>
              <w:suppressAutoHyphens/>
              <w:snapToGrid w:val="0"/>
              <w:spacing w:line="360" w:lineRule="auto"/>
              <w:rPr>
                <w:rFonts w:ascii="Times New Roman" w:eastAsia="SimSun" w:hAnsi="Times New Roman"/>
                <w:kern w:val="1"/>
                <w:sz w:val="24"/>
                <w:lang w:eastAsia="zh-CN" w:bidi="hi-IN"/>
              </w:rPr>
            </w:pPr>
          </w:p>
        </w:tc>
        <w:tc>
          <w:tcPr>
            <w:tcW w:w="1725" w:type="dxa"/>
            <w:gridSpan w:val="2"/>
            <w:tcBorders>
              <w:left w:val="single" w:sz="4" w:space="0" w:color="000000"/>
              <w:bottom w:val="single" w:sz="4" w:space="0" w:color="000000"/>
            </w:tcBorders>
            <w:shd w:val="clear" w:color="auto" w:fill="auto"/>
            <w:vAlign w:val="center"/>
          </w:tcPr>
          <w:p w14:paraId="4BFB7B90"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Elsődleges probléma </w:t>
            </w:r>
          </w:p>
        </w:tc>
        <w:tc>
          <w:tcPr>
            <w:tcW w:w="2431" w:type="dxa"/>
            <w:tcBorders>
              <w:left w:val="single" w:sz="4" w:space="0" w:color="000000"/>
              <w:bottom w:val="single" w:sz="4" w:space="0" w:color="000000"/>
              <w:right w:val="single" w:sz="4" w:space="0" w:color="000000"/>
            </w:tcBorders>
            <w:shd w:val="clear" w:color="auto" w:fill="auto"/>
            <w:vAlign w:val="center"/>
          </w:tcPr>
          <w:p w14:paraId="09C0106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Halmozott számú probléma</w:t>
            </w:r>
          </w:p>
        </w:tc>
      </w:tr>
      <w:tr w:rsidR="002802F5" w:rsidRPr="00F424E6" w14:paraId="1D392805"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1B87EA16"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Szülők vagy család életvitele </w:t>
            </w:r>
          </w:p>
        </w:tc>
        <w:tc>
          <w:tcPr>
            <w:tcW w:w="1689" w:type="dxa"/>
            <w:tcBorders>
              <w:top w:val="single" w:sz="4" w:space="0" w:color="000000"/>
              <w:left w:val="single" w:sz="4" w:space="0" w:color="000000"/>
              <w:bottom w:val="single" w:sz="4" w:space="0" w:color="000000"/>
            </w:tcBorders>
            <w:shd w:val="clear" w:color="auto" w:fill="auto"/>
          </w:tcPr>
          <w:p w14:paraId="482C02E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B77C7CF"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11</w:t>
            </w:r>
          </w:p>
        </w:tc>
      </w:tr>
      <w:tr w:rsidR="002802F5" w:rsidRPr="00F424E6" w14:paraId="7F32EFE5"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34C0F6CC"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Családi -kapcsolati konfliktus </w:t>
            </w:r>
          </w:p>
        </w:tc>
        <w:tc>
          <w:tcPr>
            <w:tcW w:w="1689" w:type="dxa"/>
            <w:tcBorders>
              <w:top w:val="single" w:sz="4" w:space="0" w:color="000000"/>
              <w:left w:val="single" w:sz="4" w:space="0" w:color="000000"/>
              <w:bottom w:val="single" w:sz="4" w:space="0" w:color="000000"/>
            </w:tcBorders>
            <w:shd w:val="clear" w:color="auto" w:fill="auto"/>
          </w:tcPr>
          <w:p w14:paraId="69C8C5AD"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8</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654685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11</w:t>
            </w:r>
          </w:p>
        </w:tc>
      </w:tr>
      <w:tr w:rsidR="002802F5" w:rsidRPr="00F424E6" w14:paraId="3A6AD210" w14:textId="77777777" w:rsidTr="002F6B5C">
        <w:trPr>
          <w:trHeight w:val="406"/>
        </w:trPr>
        <w:tc>
          <w:tcPr>
            <w:tcW w:w="5058" w:type="dxa"/>
            <w:tcBorders>
              <w:top w:val="single" w:sz="4" w:space="0" w:color="000000"/>
              <w:left w:val="single" w:sz="4" w:space="0" w:color="000000"/>
              <w:bottom w:val="single" w:sz="4" w:space="0" w:color="000000"/>
            </w:tcBorders>
            <w:shd w:val="clear" w:color="auto" w:fill="auto"/>
          </w:tcPr>
          <w:p w14:paraId="602A29C9"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Családon belüli bántalmazás </w:t>
            </w:r>
          </w:p>
        </w:tc>
        <w:tc>
          <w:tcPr>
            <w:tcW w:w="1689" w:type="dxa"/>
            <w:tcBorders>
              <w:top w:val="single" w:sz="4" w:space="0" w:color="000000"/>
              <w:left w:val="single" w:sz="4" w:space="0" w:color="000000"/>
              <w:bottom w:val="single" w:sz="4" w:space="0" w:color="000000"/>
            </w:tcBorders>
            <w:shd w:val="clear" w:color="auto" w:fill="auto"/>
          </w:tcPr>
          <w:p w14:paraId="4C91FF20" w14:textId="77777777" w:rsidR="002802F5" w:rsidRPr="00F424E6" w:rsidRDefault="002802F5" w:rsidP="002F6B5C">
            <w:pPr>
              <w:suppressAutoHyphens/>
              <w:snapToGrid w:val="0"/>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17F5592D"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359DB74F"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2F098AED"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Elhanyagolás </w:t>
            </w:r>
          </w:p>
        </w:tc>
        <w:tc>
          <w:tcPr>
            <w:tcW w:w="1689" w:type="dxa"/>
            <w:tcBorders>
              <w:top w:val="single" w:sz="4" w:space="0" w:color="000000"/>
              <w:left w:val="single" w:sz="4" w:space="0" w:color="000000"/>
              <w:bottom w:val="single" w:sz="4" w:space="0" w:color="000000"/>
            </w:tcBorders>
            <w:shd w:val="clear" w:color="auto" w:fill="auto"/>
          </w:tcPr>
          <w:p w14:paraId="1C237B2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1837F42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35C05CAB"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7E8E2E4F"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Ebből oktatási, nevelési elhanyagolás </w:t>
            </w:r>
          </w:p>
        </w:tc>
        <w:tc>
          <w:tcPr>
            <w:tcW w:w="1689" w:type="dxa"/>
            <w:tcBorders>
              <w:top w:val="single" w:sz="4" w:space="0" w:color="000000"/>
              <w:left w:val="single" w:sz="4" w:space="0" w:color="000000"/>
              <w:bottom w:val="single" w:sz="4" w:space="0" w:color="000000"/>
            </w:tcBorders>
            <w:shd w:val="clear" w:color="auto" w:fill="auto"/>
          </w:tcPr>
          <w:p w14:paraId="2F937A0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47BCEC4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1BB396CA" w14:textId="77777777" w:rsidTr="002F6B5C">
        <w:trPr>
          <w:trHeight w:val="798"/>
        </w:trPr>
        <w:tc>
          <w:tcPr>
            <w:tcW w:w="5058" w:type="dxa"/>
            <w:tcBorders>
              <w:top w:val="single" w:sz="4" w:space="0" w:color="000000"/>
              <w:left w:val="single" w:sz="4" w:space="0" w:color="000000"/>
              <w:bottom w:val="single" w:sz="4" w:space="0" w:color="000000"/>
            </w:tcBorders>
            <w:shd w:val="clear" w:color="auto" w:fill="auto"/>
          </w:tcPr>
          <w:p w14:paraId="2FAFEAE8"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Gyermekintézményebe való beilleszkedési nehézség </w:t>
            </w:r>
          </w:p>
        </w:tc>
        <w:tc>
          <w:tcPr>
            <w:tcW w:w="1689" w:type="dxa"/>
            <w:tcBorders>
              <w:top w:val="single" w:sz="4" w:space="0" w:color="000000"/>
              <w:left w:val="single" w:sz="4" w:space="0" w:color="000000"/>
              <w:bottom w:val="single" w:sz="4" w:space="0" w:color="000000"/>
            </w:tcBorders>
            <w:shd w:val="clear" w:color="auto" w:fill="auto"/>
          </w:tcPr>
          <w:p w14:paraId="0AD3978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726805CE"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4CF829EA"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53AC8D09"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Magatartás, teljesítmény zavar </w:t>
            </w:r>
          </w:p>
        </w:tc>
        <w:tc>
          <w:tcPr>
            <w:tcW w:w="1689" w:type="dxa"/>
            <w:tcBorders>
              <w:top w:val="single" w:sz="4" w:space="0" w:color="000000"/>
              <w:left w:val="single" w:sz="4" w:space="0" w:color="000000"/>
              <w:bottom w:val="single" w:sz="4" w:space="0" w:color="000000"/>
            </w:tcBorders>
            <w:shd w:val="clear" w:color="auto" w:fill="auto"/>
          </w:tcPr>
          <w:p w14:paraId="1DAB815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3</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78CBB3E"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18</w:t>
            </w:r>
          </w:p>
        </w:tc>
      </w:tr>
      <w:tr w:rsidR="002802F5" w:rsidRPr="00F424E6" w14:paraId="63E3C2B0"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676CE187"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Fogyatékosság</w:t>
            </w:r>
          </w:p>
        </w:tc>
        <w:tc>
          <w:tcPr>
            <w:tcW w:w="1689" w:type="dxa"/>
            <w:tcBorders>
              <w:top w:val="single" w:sz="4" w:space="0" w:color="000000"/>
              <w:left w:val="single" w:sz="4" w:space="0" w:color="000000"/>
              <w:bottom w:val="single" w:sz="4" w:space="0" w:color="000000"/>
            </w:tcBorders>
            <w:shd w:val="clear" w:color="auto" w:fill="auto"/>
          </w:tcPr>
          <w:p w14:paraId="5714EAFB"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58879173"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49F49B0F" w14:textId="77777777" w:rsidTr="002F6B5C">
        <w:trPr>
          <w:trHeight w:val="406"/>
        </w:trPr>
        <w:tc>
          <w:tcPr>
            <w:tcW w:w="5058" w:type="dxa"/>
            <w:tcBorders>
              <w:top w:val="single" w:sz="4" w:space="0" w:color="000000"/>
              <w:left w:val="single" w:sz="4" w:space="0" w:color="000000"/>
              <w:bottom w:val="single" w:sz="4" w:space="0" w:color="000000"/>
            </w:tcBorders>
            <w:shd w:val="clear" w:color="auto" w:fill="auto"/>
          </w:tcPr>
          <w:p w14:paraId="33B0D8F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Gyermeknevelési </w:t>
            </w:r>
          </w:p>
        </w:tc>
        <w:tc>
          <w:tcPr>
            <w:tcW w:w="1689" w:type="dxa"/>
            <w:tcBorders>
              <w:top w:val="single" w:sz="4" w:space="0" w:color="000000"/>
              <w:left w:val="single" w:sz="4" w:space="0" w:color="000000"/>
              <w:bottom w:val="single" w:sz="4" w:space="0" w:color="000000"/>
            </w:tcBorders>
            <w:shd w:val="clear" w:color="auto" w:fill="auto"/>
          </w:tcPr>
          <w:p w14:paraId="227F6AD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5</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0D31C8E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10</w:t>
            </w:r>
          </w:p>
        </w:tc>
      </w:tr>
      <w:tr w:rsidR="002802F5" w:rsidRPr="00F424E6" w14:paraId="4FC85FAA" w14:textId="77777777" w:rsidTr="002F6B5C">
        <w:trPr>
          <w:trHeight w:val="392"/>
        </w:trPr>
        <w:tc>
          <w:tcPr>
            <w:tcW w:w="5058" w:type="dxa"/>
            <w:tcBorders>
              <w:top w:val="single" w:sz="4" w:space="0" w:color="000000"/>
              <w:left w:val="single" w:sz="4" w:space="0" w:color="000000"/>
              <w:bottom w:val="single" w:sz="4" w:space="0" w:color="000000"/>
            </w:tcBorders>
            <w:shd w:val="clear" w:color="auto" w:fill="auto"/>
          </w:tcPr>
          <w:p w14:paraId="47ED6C2F"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Lelki -mentális zavar</w:t>
            </w:r>
          </w:p>
        </w:tc>
        <w:tc>
          <w:tcPr>
            <w:tcW w:w="1689" w:type="dxa"/>
            <w:tcBorders>
              <w:top w:val="single" w:sz="4" w:space="0" w:color="000000"/>
              <w:left w:val="single" w:sz="4" w:space="0" w:color="000000"/>
              <w:bottom w:val="single" w:sz="4" w:space="0" w:color="000000"/>
            </w:tcBorders>
            <w:shd w:val="clear" w:color="auto" w:fill="auto"/>
          </w:tcPr>
          <w:p w14:paraId="7A5C29D4"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tcPr>
          <w:p w14:paraId="3CBD934A"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10</w:t>
            </w:r>
          </w:p>
        </w:tc>
      </w:tr>
      <w:tr w:rsidR="002802F5" w:rsidRPr="00F424E6" w14:paraId="486888D9" w14:textId="77777777" w:rsidTr="002F6B5C">
        <w:trPr>
          <w:trHeight w:val="392"/>
        </w:trPr>
        <w:tc>
          <w:tcPr>
            <w:tcW w:w="5058" w:type="dxa"/>
            <w:tcBorders>
              <w:left w:val="single" w:sz="4" w:space="0" w:color="000000"/>
              <w:bottom w:val="single" w:sz="4" w:space="0" w:color="000000"/>
            </w:tcBorders>
            <w:shd w:val="clear" w:color="auto" w:fill="auto"/>
          </w:tcPr>
          <w:p w14:paraId="550AD82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Foglalkoztatással kapcsolatos probléma</w:t>
            </w:r>
          </w:p>
        </w:tc>
        <w:tc>
          <w:tcPr>
            <w:tcW w:w="1689" w:type="dxa"/>
            <w:tcBorders>
              <w:left w:val="single" w:sz="4" w:space="0" w:color="000000"/>
              <w:bottom w:val="single" w:sz="4" w:space="0" w:color="000000"/>
            </w:tcBorders>
            <w:shd w:val="clear" w:color="auto" w:fill="auto"/>
          </w:tcPr>
          <w:p w14:paraId="1C13DA8A"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40B3AFB5"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r>
      <w:tr w:rsidR="002802F5" w:rsidRPr="00F424E6" w14:paraId="21D90E37" w14:textId="77777777" w:rsidTr="002F6B5C">
        <w:trPr>
          <w:trHeight w:val="392"/>
        </w:trPr>
        <w:tc>
          <w:tcPr>
            <w:tcW w:w="5058" w:type="dxa"/>
            <w:tcBorders>
              <w:left w:val="single" w:sz="4" w:space="0" w:color="000000"/>
              <w:bottom w:val="single" w:sz="4" w:space="0" w:color="000000"/>
            </w:tcBorders>
            <w:shd w:val="clear" w:color="auto" w:fill="auto"/>
          </w:tcPr>
          <w:p w14:paraId="6D56BB5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Anyagi (megélhetési, lakhatással összefüggő)</w:t>
            </w:r>
          </w:p>
        </w:tc>
        <w:tc>
          <w:tcPr>
            <w:tcW w:w="1689" w:type="dxa"/>
            <w:tcBorders>
              <w:left w:val="single" w:sz="4" w:space="0" w:color="000000"/>
              <w:bottom w:val="single" w:sz="4" w:space="0" w:color="000000"/>
            </w:tcBorders>
            <w:shd w:val="clear" w:color="auto" w:fill="auto"/>
          </w:tcPr>
          <w:p w14:paraId="335E79AF"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1</w:t>
            </w:r>
          </w:p>
        </w:tc>
        <w:tc>
          <w:tcPr>
            <w:tcW w:w="2467" w:type="dxa"/>
            <w:gridSpan w:val="2"/>
            <w:tcBorders>
              <w:left w:val="single" w:sz="4" w:space="0" w:color="000000"/>
              <w:bottom w:val="single" w:sz="4" w:space="0" w:color="000000"/>
              <w:right w:val="single" w:sz="4" w:space="0" w:color="000000"/>
            </w:tcBorders>
            <w:shd w:val="clear" w:color="auto" w:fill="auto"/>
          </w:tcPr>
          <w:p w14:paraId="4A6F108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3</w:t>
            </w:r>
          </w:p>
        </w:tc>
      </w:tr>
      <w:tr w:rsidR="002802F5" w:rsidRPr="00F424E6" w14:paraId="7D84D108" w14:textId="77777777" w:rsidTr="002F6B5C">
        <w:trPr>
          <w:trHeight w:val="406"/>
        </w:trPr>
        <w:tc>
          <w:tcPr>
            <w:tcW w:w="5058" w:type="dxa"/>
            <w:tcBorders>
              <w:left w:val="single" w:sz="4" w:space="0" w:color="000000"/>
              <w:bottom w:val="single" w:sz="4" w:space="0" w:color="000000"/>
            </w:tcBorders>
            <w:shd w:val="clear" w:color="auto" w:fill="auto"/>
          </w:tcPr>
          <w:p w14:paraId="1F03164B"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Ügyintézéssel kapcsolatos probléma</w:t>
            </w:r>
          </w:p>
        </w:tc>
        <w:tc>
          <w:tcPr>
            <w:tcW w:w="1689" w:type="dxa"/>
            <w:tcBorders>
              <w:left w:val="single" w:sz="4" w:space="0" w:color="000000"/>
              <w:bottom w:val="single" w:sz="4" w:space="0" w:color="000000"/>
            </w:tcBorders>
            <w:shd w:val="clear" w:color="auto" w:fill="auto"/>
          </w:tcPr>
          <w:p w14:paraId="547B0B9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0F77AF17" w14:textId="77777777" w:rsidR="002802F5" w:rsidRPr="00F424E6" w:rsidRDefault="002802F5" w:rsidP="002F6B5C">
            <w:pPr>
              <w:suppressAutoHyphens/>
              <w:snapToGrid w:val="0"/>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7</w:t>
            </w:r>
          </w:p>
        </w:tc>
      </w:tr>
      <w:tr w:rsidR="002802F5" w:rsidRPr="00F424E6" w14:paraId="4865ED8A" w14:textId="77777777" w:rsidTr="002F6B5C">
        <w:trPr>
          <w:trHeight w:val="392"/>
        </w:trPr>
        <w:tc>
          <w:tcPr>
            <w:tcW w:w="5058" w:type="dxa"/>
            <w:tcBorders>
              <w:left w:val="single" w:sz="4" w:space="0" w:color="000000"/>
              <w:bottom w:val="single" w:sz="4" w:space="0" w:color="000000"/>
            </w:tcBorders>
            <w:shd w:val="clear" w:color="auto" w:fill="auto"/>
          </w:tcPr>
          <w:p w14:paraId="6B540B47"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Információ kérése</w:t>
            </w:r>
          </w:p>
        </w:tc>
        <w:tc>
          <w:tcPr>
            <w:tcW w:w="1689" w:type="dxa"/>
            <w:tcBorders>
              <w:left w:val="single" w:sz="4" w:space="0" w:color="000000"/>
              <w:bottom w:val="single" w:sz="4" w:space="0" w:color="000000"/>
            </w:tcBorders>
            <w:shd w:val="clear" w:color="auto" w:fill="auto"/>
          </w:tcPr>
          <w:p w14:paraId="124187E0"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7706513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4</w:t>
            </w:r>
          </w:p>
        </w:tc>
      </w:tr>
      <w:tr w:rsidR="002802F5" w:rsidRPr="00F424E6" w14:paraId="6834AE24" w14:textId="77777777" w:rsidTr="002F6B5C">
        <w:trPr>
          <w:trHeight w:val="392"/>
        </w:trPr>
        <w:tc>
          <w:tcPr>
            <w:tcW w:w="5058" w:type="dxa"/>
            <w:tcBorders>
              <w:left w:val="single" w:sz="4" w:space="0" w:color="000000"/>
              <w:bottom w:val="single" w:sz="4" w:space="0" w:color="000000"/>
            </w:tcBorders>
            <w:shd w:val="clear" w:color="auto" w:fill="auto"/>
          </w:tcPr>
          <w:p w14:paraId="0956A313"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egyéb</w:t>
            </w:r>
          </w:p>
        </w:tc>
        <w:tc>
          <w:tcPr>
            <w:tcW w:w="1689" w:type="dxa"/>
            <w:tcBorders>
              <w:left w:val="single" w:sz="4" w:space="0" w:color="000000"/>
              <w:bottom w:val="single" w:sz="4" w:space="0" w:color="000000"/>
            </w:tcBorders>
            <w:shd w:val="clear" w:color="auto" w:fill="auto"/>
          </w:tcPr>
          <w:p w14:paraId="5BBABE8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c>
          <w:tcPr>
            <w:tcW w:w="2467" w:type="dxa"/>
            <w:gridSpan w:val="2"/>
            <w:tcBorders>
              <w:left w:val="single" w:sz="4" w:space="0" w:color="000000"/>
              <w:bottom w:val="single" w:sz="4" w:space="0" w:color="000000"/>
              <w:right w:val="single" w:sz="4" w:space="0" w:color="000000"/>
            </w:tcBorders>
            <w:shd w:val="clear" w:color="auto" w:fill="auto"/>
          </w:tcPr>
          <w:p w14:paraId="262B5A51"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w:t>
            </w:r>
          </w:p>
        </w:tc>
      </w:tr>
      <w:tr w:rsidR="002802F5" w:rsidRPr="00F424E6" w14:paraId="6CEF22AD" w14:textId="77777777" w:rsidTr="002F6B5C">
        <w:trPr>
          <w:trHeight w:val="392"/>
        </w:trPr>
        <w:tc>
          <w:tcPr>
            <w:tcW w:w="5058" w:type="dxa"/>
            <w:tcBorders>
              <w:left w:val="single" w:sz="4" w:space="0" w:color="000000"/>
            </w:tcBorders>
            <w:shd w:val="clear" w:color="auto" w:fill="auto"/>
          </w:tcPr>
          <w:p w14:paraId="48097751" w14:textId="77777777" w:rsidR="002802F5" w:rsidRPr="00F424E6" w:rsidRDefault="002802F5" w:rsidP="002F6B5C">
            <w:pPr>
              <w:suppressAutoHyphens/>
              <w:spacing w:line="360" w:lineRule="auto"/>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 xml:space="preserve">Összesen: </w:t>
            </w:r>
          </w:p>
        </w:tc>
        <w:tc>
          <w:tcPr>
            <w:tcW w:w="1689" w:type="dxa"/>
            <w:tcBorders>
              <w:left w:val="single" w:sz="4" w:space="0" w:color="000000"/>
            </w:tcBorders>
            <w:shd w:val="clear" w:color="auto" w:fill="auto"/>
          </w:tcPr>
          <w:p w14:paraId="2E3328E8"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23</w:t>
            </w:r>
          </w:p>
        </w:tc>
        <w:tc>
          <w:tcPr>
            <w:tcW w:w="2467" w:type="dxa"/>
            <w:gridSpan w:val="2"/>
            <w:tcBorders>
              <w:left w:val="single" w:sz="4" w:space="0" w:color="000000"/>
              <w:right w:val="single" w:sz="4" w:space="0" w:color="000000"/>
            </w:tcBorders>
            <w:shd w:val="clear" w:color="auto" w:fill="auto"/>
          </w:tcPr>
          <w:p w14:paraId="7BB514E2" w14:textId="77777777" w:rsidR="002802F5" w:rsidRPr="00F424E6" w:rsidRDefault="002802F5" w:rsidP="002F6B5C">
            <w:pPr>
              <w:suppressAutoHyphens/>
              <w:spacing w:line="360" w:lineRule="auto"/>
              <w:jc w:val="center"/>
              <w:rPr>
                <w:rFonts w:ascii="Times New Roman" w:eastAsia="SimSun" w:hAnsi="Times New Roman"/>
                <w:kern w:val="1"/>
                <w:sz w:val="24"/>
                <w:lang w:eastAsia="zh-CN" w:bidi="hi-IN"/>
              </w:rPr>
            </w:pPr>
            <w:r w:rsidRPr="00F424E6">
              <w:rPr>
                <w:rFonts w:ascii="Times New Roman" w:eastAsia="SimSun" w:hAnsi="Times New Roman"/>
                <w:kern w:val="1"/>
                <w:sz w:val="24"/>
                <w:lang w:eastAsia="zh-CN" w:bidi="hi-IN"/>
              </w:rPr>
              <w:t>75</w:t>
            </w:r>
          </w:p>
        </w:tc>
      </w:tr>
      <w:tr w:rsidR="002802F5" w:rsidRPr="00F424E6" w14:paraId="1687511E" w14:textId="77777777" w:rsidTr="002F6B5C">
        <w:trPr>
          <w:trHeight w:val="80"/>
        </w:trPr>
        <w:tc>
          <w:tcPr>
            <w:tcW w:w="5058" w:type="dxa"/>
            <w:tcBorders>
              <w:left w:val="single" w:sz="4" w:space="0" w:color="000000"/>
              <w:bottom w:val="single" w:sz="4" w:space="0" w:color="000000"/>
            </w:tcBorders>
            <w:shd w:val="clear" w:color="auto" w:fill="auto"/>
          </w:tcPr>
          <w:p w14:paraId="2D123B5D" w14:textId="77777777" w:rsidR="002802F5" w:rsidRPr="00F424E6" w:rsidRDefault="002802F5" w:rsidP="002F6B5C">
            <w:pPr>
              <w:suppressAutoHyphens/>
              <w:spacing w:line="360" w:lineRule="auto"/>
              <w:rPr>
                <w:rFonts w:ascii="Times New Roman" w:eastAsia="SimSun" w:hAnsi="Times New Roman"/>
                <w:b/>
                <w:bCs/>
                <w:kern w:val="1"/>
                <w:sz w:val="24"/>
                <w:lang w:eastAsia="zh-CN" w:bidi="hi-IN"/>
              </w:rPr>
            </w:pPr>
          </w:p>
        </w:tc>
        <w:tc>
          <w:tcPr>
            <w:tcW w:w="1689" w:type="dxa"/>
            <w:tcBorders>
              <w:left w:val="single" w:sz="4" w:space="0" w:color="000000"/>
              <w:bottom w:val="single" w:sz="4" w:space="0" w:color="000000"/>
            </w:tcBorders>
            <w:shd w:val="clear" w:color="auto" w:fill="auto"/>
          </w:tcPr>
          <w:p w14:paraId="2F7C23A5" w14:textId="77777777" w:rsidR="002802F5" w:rsidRPr="00F424E6" w:rsidRDefault="002802F5" w:rsidP="002F6B5C">
            <w:pPr>
              <w:suppressAutoHyphens/>
              <w:spacing w:line="360" w:lineRule="auto"/>
              <w:jc w:val="center"/>
              <w:rPr>
                <w:rFonts w:ascii="Times New Roman" w:eastAsia="SimSun" w:hAnsi="Times New Roman"/>
                <w:b/>
                <w:bCs/>
                <w:kern w:val="1"/>
                <w:sz w:val="24"/>
                <w:lang w:eastAsia="zh-CN" w:bidi="hi-IN"/>
              </w:rPr>
            </w:pPr>
          </w:p>
        </w:tc>
        <w:tc>
          <w:tcPr>
            <w:tcW w:w="2467" w:type="dxa"/>
            <w:gridSpan w:val="2"/>
            <w:tcBorders>
              <w:left w:val="single" w:sz="4" w:space="0" w:color="000000"/>
              <w:bottom w:val="single" w:sz="4" w:space="0" w:color="000000"/>
              <w:right w:val="single" w:sz="4" w:space="0" w:color="000000"/>
            </w:tcBorders>
            <w:shd w:val="clear" w:color="auto" w:fill="auto"/>
          </w:tcPr>
          <w:p w14:paraId="48704802" w14:textId="77777777" w:rsidR="002802F5" w:rsidRPr="00F424E6" w:rsidRDefault="002802F5" w:rsidP="002F6B5C">
            <w:pPr>
              <w:suppressAutoHyphens/>
              <w:spacing w:line="360" w:lineRule="auto"/>
              <w:jc w:val="center"/>
              <w:rPr>
                <w:rFonts w:ascii="Times New Roman" w:eastAsia="SimSun" w:hAnsi="Times New Roman"/>
                <w:b/>
                <w:bCs/>
                <w:kern w:val="1"/>
                <w:sz w:val="24"/>
                <w:lang w:eastAsia="zh-CN" w:bidi="hi-IN"/>
              </w:rPr>
            </w:pPr>
          </w:p>
        </w:tc>
      </w:tr>
    </w:tbl>
    <w:p w14:paraId="603F9DF3" w14:textId="77777777" w:rsidR="002802F5" w:rsidRPr="00F424E6" w:rsidRDefault="002802F5" w:rsidP="002802F5">
      <w:pPr>
        <w:rPr>
          <w:rFonts w:ascii="Times New Roman" w:hAnsi="Times New Roman"/>
          <w:sz w:val="24"/>
        </w:rPr>
      </w:pPr>
    </w:p>
    <w:p w14:paraId="039B5A02" w14:textId="77777777" w:rsidR="002802F5" w:rsidRPr="00F424E6" w:rsidRDefault="002802F5" w:rsidP="002802F5">
      <w:pPr>
        <w:rPr>
          <w:rFonts w:ascii="Times New Roman" w:hAnsi="Times New Roman"/>
          <w:sz w:val="24"/>
        </w:rPr>
      </w:pPr>
      <w:r w:rsidRPr="00F424E6">
        <w:rPr>
          <w:rFonts w:ascii="Times New Roman" w:hAnsi="Times New Roman"/>
          <w:sz w:val="24"/>
        </w:rPr>
        <w:t>A számokból kitűnik, hogy első helyen állnak a családon belüli kapcsolati konfliktusok. Ezt követi a szülők, család életvitele, a gyermeknevelési problémák. Ezt követik a magatartási problémák, sajnos az iskolákban és az otthonokban egyaránt megállapítható, hogy a gyerekek nagyon nehezen kezelhetők. A szülők nem következetesek ezért „nem bírnak” a gyermekeikkel. A viselkedési, magatartási problémák megoldását áthárítják a köznevelési intézményekre. Egyre több család küzd anyagi, megélhetési, lakhatási és mentális problémákkal.</w:t>
      </w:r>
    </w:p>
    <w:p w14:paraId="79D8B353"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 </w:t>
      </w:r>
    </w:p>
    <w:p w14:paraId="096464A0" w14:textId="77777777" w:rsidR="002802F5" w:rsidRPr="00F424E6" w:rsidRDefault="002802F5" w:rsidP="002802F5">
      <w:pPr>
        <w:rPr>
          <w:rFonts w:ascii="Times New Roman" w:hAnsi="Times New Roman"/>
          <w:sz w:val="24"/>
        </w:rPr>
      </w:pPr>
      <w:r w:rsidRPr="00F424E6">
        <w:rPr>
          <w:rFonts w:ascii="Times New Roman" w:hAnsi="Times New Roman"/>
          <w:sz w:val="24"/>
        </w:rPr>
        <w:t>A családok életében bekövetkezett kedvezőtlen változások miatt egyre több az érzelmileg nem kiegyensúlyozott, magatartásproblémás gyermek az iskolákban. Ők nehezen alkalmazkodnak mind az iskolai, mind a társadalmi szabályokhoz, viselkedésük agresszív, beszédük kulturálatlan. Sok esetben a szülők életvitele, hozzáállása sem megfelelő a pedagógusokat hibáztatják a gyermekek gyenge eredményeiért, rossz magaviseletéért, együttműködés helyett sokszor támadólag lépnek fel.</w:t>
      </w:r>
    </w:p>
    <w:p w14:paraId="6B751022" w14:textId="77777777" w:rsidR="002802F5" w:rsidRDefault="002802F5" w:rsidP="002802F5">
      <w:pPr>
        <w:rPr>
          <w:rFonts w:ascii="Times New Roman" w:hAnsi="Times New Roman"/>
          <w:sz w:val="24"/>
        </w:rPr>
      </w:pPr>
      <w:r w:rsidRPr="00F424E6">
        <w:rPr>
          <w:rFonts w:ascii="Times New Roman" w:hAnsi="Times New Roman"/>
          <w:sz w:val="24"/>
        </w:rPr>
        <w:t>Egyre égetőbb szükség lenne minden iskolában pszichológusra, mentálhigiénés szakemberekre.</w:t>
      </w:r>
    </w:p>
    <w:p w14:paraId="04F8E988" w14:textId="77777777" w:rsidR="002802F5" w:rsidRDefault="002802F5" w:rsidP="002802F5">
      <w:pPr>
        <w:pStyle w:val="NormlCalibri11"/>
        <w:pBdr>
          <w:top w:val="none" w:sz="0" w:space="0" w:color="auto"/>
          <w:left w:val="none" w:sz="0" w:space="0" w:color="auto"/>
          <w:bottom w:val="none" w:sz="0" w:space="0" w:color="auto"/>
          <w:right w:val="none" w:sz="0" w:space="0" w:color="auto"/>
        </w:pBdr>
      </w:pPr>
    </w:p>
    <w:p w14:paraId="64A2C902" w14:textId="77777777" w:rsidR="002802F5" w:rsidRPr="00F424E6" w:rsidRDefault="002802F5" w:rsidP="002802F5">
      <w:pPr>
        <w:rPr>
          <w:rFonts w:ascii="Times New Roman" w:hAnsi="Times New Roman"/>
          <w:sz w:val="24"/>
        </w:rPr>
      </w:pPr>
    </w:p>
    <w:p w14:paraId="54063C6C" w14:textId="77777777" w:rsidR="002802F5" w:rsidRPr="00F424E6" w:rsidRDefault="002802F5" w:rsidP="002802F5">
      <w:pPr>
        <w:numPr>
          <w:ilvl w:val="0"/>
          <w:numId w:val="38"/>
        </w:numPr>
        <w:rPr>
          <w:rFonts w:ascii="Times New Roman" w:hAnsi="Times New Roman"/>
          <w:i/>
          <w:sz w:val="24"/>
        </w:rPr>
      </w:pPr>
      <w:r w:rsidRPr="00F424E6">
        <w:rPr>
          <w:rFonts w:ascii="Times New Roman" w:hAnsi="Times New Roman"/>
          <w:i/>
          <w:sz w:val="24"/>
        </w:rPr>
        <w:t>számú táblázat</w:t>
      </w:r>
    </w:p>
    <w:p w14:paraId="0E48EE41" w14:textId="77777777" w:rsidR="002802F5" w:rsidRPr="00F424E6" w:rsidRDefault="002802F5" w:rsidP="002802F5">
      <w:pPr>
        <w:pStyle w:val="Listaszerbekezds6"/>
        <w:spacing w:line="360" w:lineRule="auto"/>
        <w:ind w:left="360"/>
        <w:jc w:val="both"/>
        <w:rPr>
          <w:i/>
          <w:iCs/>
        </w:rPr>
      </w:pPr>
      <w:r w:rsidRPr="00F424E6">
        <w:rPr>
          <w:i/>
          <w:iCs/>
        </w:rPr>
        <w:t>Szakmai tevékenységek adatai:</w:t>
      </w:r>
    </w:p>
    <w:tbl>
      <w:tblPr>
        <w:tblW w:w="0" w:type="auto"/>
        <w:jc w:val="center"/>
        <w:tblLayout w:type="fixed"/>
        <w:tblLook w:val="0000" w:firstRow="0" w:lastRow="0" w:firstColumn="0" w:lastColumn="0" w:noHBand="0" w:noVBand="0"/>
      </w:tblPr>
      <w:tblGrid>
        <w:gridCol w:w="4694"/>
        <w:gridCol w:w="2566"/>
        <w:gridCol w:w="1950"/>
      </w:tblGrid>
      <w:tr w:rsidR="002802F5" w:rsidRPr="00F424E6" w14:paraId="3E7F9431"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EE8E01F" w14:textId="77777777" w:rsidR="002802F5" w:rsidRPr="00F424E6" w:rsidRDefault="002802F5" w:rsidP="002F6B5C">
            <w:pPr>
              <w:snapToGrid w:val="0"/>
              <w:spacing w:line="360" w:lineRule="auto"/>
              <w:rPr>
                <w:rFonts w:ascii="Times New Roman" w:hAnsi="Times New Roman"/>
                <w:sz w:val="24"/>
              </w:rPr>
            </w:pPr>
            <w:r w:rsidRPr="00F424E6">
              <w:rPr>
                <w:rFonts w:ascii="Times New Roman" w:hAnsi="Times New Roman"/>
                <w:sz w:val="24"/>
              </w:rPr>
              <w:t>Megnevezés</w:t>
            </w:r>
          </w:p>
        </w:tc>
        <w:tc>
          <w:tcPr>
            <w:tcW w:w="2566" w:type="dxa"/>
            <w:tcBorders>
              <w:top w:val="single" w:sz="4" w:space="0" w:color="000000"/>
              <w:left w:val="single" w:sz="4" w:space="0" w:color="000000"/>
              <w:bottom w:val="single" w:sz="4" w:space="0" w:color="000000"/>
            </w:tcBorders>
            <w:shd w:val="clear" w:color="auto" w:fill="auto"/>
          </w:tcPr>
          <w:p w14:paraId="66EADB0D"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Szakmai tevékenységek halmozott száma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E2811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Szolgáltatásban részesülők száma</w:t>
            </w:r>
          </w:p>
        </w:tc>
      </w:tr>
      <w:tr w:rsidR="002802F5" w:rsidRPr="00F424E6" w14:paraId="3829697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3F64FC29"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Információnyújtás </w:t>
            </w:r>
          </w:p>
        </w:tc>
        <w:tc>
          <w:tcPr>
            <w:tcW w:w="2566" w:type="dxa"/>
            <w:tcBorders>
              <w:top w:val="single" w:sz="4" w:space="0" w:color="000000"/>
              <w:left w:val="single" w:sz="4" w:space="0" w:color="000000"/>
              <w:bottom w:val="single" w:sz="4" w:space="0" w:color="000000"/>
            </w:tcBorders>
            <w:shd w:val="clear" w:color="auto" w:fill="auto"/>
          </w:tcPr>
          <w:p w14:paraId="202A7B00"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558</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8BD7B21"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117</w:t>
            </w:r>
          </w:p>
        </w:tc>
      </w:tr>
      <w:tr w:rsidR="002802F5" w:rsidRPr="00F424E6" w14:paraId="4D59B42B"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7BF06B1" w14:textId="77777777" w:rsidR="002802F5" w:rsidRPr="00F424E6" w:rsidRDefault="002802F5" w:rsidP="002F6B5C">
            <w:pPr>
              <w:spacing w:line="100" w:lineRule="atLeast"/>
              <w:rPr>
                <w:rFonts w:ascii="Times New Roman" w:hAnsi="Times New Roman"/>
                <w:sz w:val="24"/>
              </w:rPr>
            </w:pPr>
            <w:r w:rsidRPr="00F424E6">
              <w:rPr>
                <w:rFonts w:ascii="Times New Roman" w:hAnsi="Times New Roman"/>
                <w:sz w:val="24"/>
              </w:rPr>
              <w:t xml:space="preserve">Segítő beszélgetés </w:t>
            </w:r>
          </w:p>
        </w:tc>
        <w:tc>
          <w:tcPr>
            <w:tcW w:w="2566" w:type="dxa"/>
            <w:tcBorders>
              <w:top w:val="single" w:sz="4" w:space="0" w:color="000000"/>
              <w:left w:val="single" w:sz="4" w:space="0" w:color="000000"/>
              <w:bottom w:val="single" w:sz="4" w:space="0" w:color="000000"/>
            </w:tcBorders>
            <w:shd w:val="clear" w:color="auto" w:fill="auto"/>
          </w:tcPr>
          <w:p w14:paraId="66708AB1"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644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068592B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114</w:t>
            </w:r>
          </w:p>
        </w:tc>
      </w:tr>
      <w:tr w:rsidR="002802F5" w:rsidRPr="00F424E6" w14:paraId="0B47A2A9"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0561B8F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Tanácsadás</w:t>
            </w:r>
          </w:p>
        </w:tc>
        <w:tc>
          <w:tcPr>
            <w:tcW w:w="2566" w:type="dxa"/>
            <w:tcBorders>
              <w:top w:val="single" w:sz="4" w:space="0" w:color="000000"/>
              <w:left w:val="single" w:sz="4" w:space="0" w:color="000000"/>
              <w:bottom w:val="single" w:sz="4" w:space="0" w:color="000000"/>
            </w:tcBorders>
            <w:shd w:val="clear" w:color="auto" w:fill="auto"/>
          </w:tcPr>
          <w:p w14:paraId="1102231E"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171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A09F6A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15</w:t>
            </w:r>
          </w:p>
        </w:tc>
      </w:tr>
      <w:tr w:rsidR="002802F5" w:rsidRPr="00F424E6" w14:paraId="4DDFC55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5637DFE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Ügyintézéshez segítségnyújtás </w:t>
            </w:r>
          </w:p>
        </w:tc>
        <w:tc>
          <w:tcPr>
            <w:tcW w:w="2566" w:type="dxa"/>
            <w:tcBorders>
              <w:top w:val="single" w:sz="4" w:space="0" w:color="000000"/>
              <w:left w:val="single" w:sz="4" w:space="0" w:color="000000"/>
              <w:bottom w:val="single" w:sz="4" w:space="0" w:color="000000"/>
            </w:tcBorders>
            <w:shd w:val="clear" w:color="auto" w:fill="auto"/>
          </w:tcPr>
          <w:p w14:paraId="38953E5E"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76</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0865E62"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37</w:t>
            </w:r>
          </w:p>
        </w:tc>
      </w:tr>
      <w:tr w:rsidR="002802F5" w:rsidRPr="00F424E6" w14:paraId="019EA8B4"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CA1ADF6"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 xml:space="preserve">Konfliktuskezelés </w:t>
            </w:r>
          </w:p>
        </w:tc>
        <w:tc>
          <w:tcPr>
            <w:tcW w:w="2566" w:type="dxa"/>
            <w:tcBorders>
              <w:top w:val="single" w:sz="4" w:space="0" w:color="000000"/>
              <w:left w:val="single" w:sz="4" w:space="0" w:color="000000"/>
              <w:bottom w:val="single" w:sz="4" w:space="0" w:color="000000"/>
            </w:tcBorders>
            <w:shd w:val="clear" w:color="auto" w:fill="auto"/>
          </w:tcPr>
          <w:p w14:paraId="019B81AD"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18</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5CA6C0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5524AB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3EBAB8C3"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ellátásokhoz való hozzáféréshez-pénzbeli</w:t>
            </w:r>
          </w:p>
        </w:tc>
        <w:tc>
          <w:tcPr>
            <w:tcW w:w="2566" w:type="dxa"/>
            <w:tcBorders>
              <w:top w:val="single" w:sz="4" w:space="0" w:color="000000"/>
              <w:left w:val="single" w:sz="4" w:space="0" w:color="000000"/>
              <w:bottom w:val="single" w:sz="4" w:space="0" w:color="000000"/>
            </w:tcBorders>
            <w:shd w:val="clear" w:color="auto" w:fill="auto"/>
          </w:tcPr>
          <w:p w14:paraId="1C4EF39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BE402F6"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2</w:t>
            </w:r>
          </w:p>
        </w:tc>
      </w:tr>
      <w:tr w:rsidR="002802F5" w:rsidRPr="00F424E6" w14:paraId="1E5EA24E"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1085267"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ellátásokhoz való hozzáféréshez-természetbeni</w:t>
            </w:r>
          </w:p>
        </w:tc>
        <w:tc>
          <w:tcPr>
            <w:tcW w:w="2566" w:type="dxa"/>
            <w:tcBorders>
              <w:top w:val="single" w:sz="4" w:space="0" w:color="000000"/>
              <w:left w:val="single" w:sz="4" w:space="0" w:color="000000"/>
              <w:bottom w:val="single" w:sz="4" w:space="0" w:color="000000"/>
            </w:tcBorders>
            <w:shd w:val="clear" w:color="auto" w:fill="auto"/>
          </w:tcPr>
          <w:p w14:paraId="074DF4B1"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4B0D16A"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18</w:t>
            </w:r>
          </w:p>
        </w:tc>
      </w:tr>
      <w:tr w:rsidR="002802F5" w:rsidRPr="00F424E6" w14:paraId="42504AAC"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F855929"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Közvetítés család-és gyermekjóléti központhoz</w:t>
            </w:r>
          </w:p>
        </w:tc>
        <w:tc>
          <w:tcPr>
            <w:tcW w:w="2566" w:type="dxa"/>
            <w:tcBorders>
              <w:top w:val="single" w:sz="4" w:space="0" w:color="000000"/>
              <w:left w:val="single" w:sz="4" w:space="0" w:color="000000"/>
              <w:bottom w:val="single" w:sz="4" w:space="0" w:color="000000"/>
            </w:tcBorders>
            <w:shd w:val="clear" w:color="auto" w:fill="auto"/>
          </w:tcPr>
          <w:p w14:paraId="29BA5708"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2</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A99F47"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7</w:t>
            </w:r>
          </w:p>
        </w:tc>
      </w:tr>
      <w:tr w:rsidR="002802F5" w:rsidRPr="00F424E6" w14:paraId="1E974C9B"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D4D8745"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Esetmegbeszélés</w:t>
            </w:r>
          </w:p>
        </w:tc>
        <w:tc>
          <w:tcPr>
            <w:tcW w:w="2566" w:type="dxa"/>
            <w:tcBorders>
              <w:top w:val="single" w:sz="4" w:space="0" w:color="000000"/>
              <w:left w:val="single" w:sz="4" w:space="0" w:color="000000"/>
              <w:bottom w:val="single" w:sz="4" w:space="0" w:color="000000"/>
            </w:tcBorders>
            <w:shd w:val="clear" w:color="auto" w:fill="auto"/>
          </w:tcPr>
          <w:p w14:paraId="424B334A"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81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9FB73D3"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38</w:t>
            </w:r>
          </w:p>
        </w:tc>
      </w:tr>
      <w:tr w:rsidR="002802F5" w:rsidRPr="00F424E6" w14:paraId="7B0E1023"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D629FD1"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Esetkonzultáció</w:t>
            </w:r>
          </w:p>
        </w:tc>
        <w:tc>
          <w:tcPr>
            <w:tcW w:w="2566" w:type="dxa"/>
            <w:tcBorders>
              <w:top w:val="single" w:sz="4" w:space="0" w:color="000000"/>
              <w:left w:val="single" w:sz="4" w:space="0" w:color="000000"/>
              <w:bottom w:val="single" w:sz="4" w:space="0" w:color="000000"/>
            </w:tcBorders>
            <w:shd w:val="clear" w:color="auto" w:fill="auto"/>
          </w:tcPr>
          <w:p w14:paraId="3B99CFAC"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14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6C0BC8C"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10</w:t>
            </w:r>
          </w:p>
        </w:tc>
      </w:tr>
      <w:tr w:rsidR="002802F5" w:rsidRPr="00F424E6" w14:paraId="3351832E"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658E0147"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Szakmai megbeszélés</w:t>
            </w:r>
          </w:p>
        </w:tc>
        <w:tc>
          <w:tcPr>
            <w:tcW w:w="2566" w:type="dxa"/>
            <w:tcBorders>
              <w:top w:val="single" w:sz="4" w:space="0" w:color="000000"/>
              <w:left w:val="single" w:sz="4" w:space="0" w:color="000000"/>
              <w:bottom w:val="single" w:sz="4" w:space="0" w:color="000000"/>
            </w:tcBorders>
            <w:shd w:val="clear" w:color="auto" w:fill="auto"/>
          </w:tcPr>
          <w:p w14:paraId="13D3F6A8" w14:textId="77777777" w:rsidR="002802F5" w:rsidRPr="00F424E6" w:rsidRDefault="002802F5" w:rsidP="002F6B5C">
            <w:pPr>
              <w:spacing w:line="360" w:lineRule="auto"/>
              <w:jc w:val="center"/>
              <w:rPr>
                <w:rFonts w:ascii="Times New Roman" w:hAnsi="Times New Roman"/>
                <w:sz w:val="24"/>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5AA5A28" w14:textId="77777777" w:rsidR="002802F5" w:rsidRPr="00F424E6" w:rsidRDefault="002802F5" w:rsidP="002F6B5C">
            <w:pPr>
              <w:spacing w:line="360" w:lineRule="auto"/>
              <w:jc w:val="center"/>
              <w:rPr>
                <w:rFonts w:ascii="Times New Roman" w:hAnsi="Times New Roman"/>
                <w:b/>
                <w:sz w:val="24"/>
              </w:rPr>
            </w:pPr>
          </w:p>
        </w:tc>
      </w:tr>
      <w:tr w:rsidR="002802F5" w:rsidRPr="00F424E6" w14:paraId="3BA1BBD5"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59223C99"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Környezettanulmány elkészítésében való közreműködés</w:t>
            </w:r>
          </w:p>
        </w:tc>
        <w:tc>
          <w:tcPr>
            <w:tcW w:w="2566" w:type="dxa"/>
            <w:tcBorders>
              <w:top w:val="single" w:sz="4" w:space="0" w:color="000000"/>
              <w:left w:val="single" w:sz="4" w:space="0" w:color="000000"/>
              <w:bottom w:val="single" w:sz="4" w:space="0" w:color="000000"/>
            </w:tcBorders>
            <w:shd w:val="clear" w:color="auto" w:fill="auto"/>
          </w:tcPr>
          <w:p w14:paraId="117B9EF7"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2</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E8E13FD"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w:t>
            </w:r>
          </w:p>
        </w:tc>
      </w:tr>
      <w:tr w:rsidR="002802F5" w:rsidRPr="00F424E6" w14:paraId="7A43C593"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46AFBBEF"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Családlátogatás</w:t>
            </w:r>
          </w:p>
        </w:tc>
        <w:tc>
          <w:tcPr>
            <w:tcW w:w="2566" w:type="dxa"/>
            <w:tcBorders>
              <w:top w:val="single" w:sz="4" w:space="0" w:color="000000"/>
              <w:left w:val="single" w:sz="4" w:space="0" w:color="000000"/>
              <w:bottom w:val="single" w:sz="4" w:space="0" w:color="000000"/>
            </w:tcBorders>
            <w:shd w:val="clear" w:color="auto" w:fill="auto"/>
          </w:tcPr>
          <w:p w14:paraId="5EC9ACB2"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765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9F2FF9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82</w:t>
            </w:r>
          </w:p>
        </w:tc>
      </w:tr>
      <w:tr w:rsidR="002802F5" w:rsidRPr="00F424E6" w14:paraId="17D88B2D"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14FF9F80"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Adományközvetítés</w:t>
            </w:r>
          </w:p>
        </w:tc>
        <w:tc>
          <w:tcPr>
            <w:tcW w:w="2566" w:type="dxa"/>
            <w:tcBorders>
              <w:top w:val="single" w:sz="4" w:space="0" w:color="000000"/>
              <w:left w:val="single" w:sz="4" w:space="0" w:color="000000"/>
              <w:bottom w:val="single" w:sz="4" w:space="0" w:color="000000"/>
            </w:tcBorders>
            <w:shd w:val="clear" w:color="auto" w:fill="auto"/>
          </w:tcPr>
          <w:p w14:paraId="2D96B829"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61</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0A23BB63"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30</w:t>
            </w:r>
          </w:p>
        </w:tc>
      </w:tr>
      <w:tr w:rsidR="002802F5" w:rsidRPr="00F424E6" w14:paraId="08366C34"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695FF864"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Pszichológiai tanácsadás</w:t>
            </w:r>
          </w:p>
        </w:tc>
        <w:tc>
          <w:tcPr>
            <w:tcW w:w="2566" w:type="dxa"/>
            <w:tcBorders>
              <w:top w:val="single" w:sz="4" w:space="0" w:color="000000"/>
              <w:left w:val="single" w:sz="4" w:space="0" w:color="000000"/>
              <w:bottom w:val="single" w:sz="4" w:space="0" w:color="000000"/>
            </w:tcBorders>
            <w:shd w:val="clear" w:color="auto" w:fill="auto"/>
          </w:tcPr>
          <w:p w14:paraId="21C8F344"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35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5293080"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8</w:t>
            </w:r>
          </w:p>
        </w:tc>
      </w:tr>
      <w:tr w:rsidR="002802F5" w:rsidRPr="00F424E6" w14:paraId="6BCF44F2" w14:textId="77777777" w:rsidTr="002F6B5C">
        <w:trPr>
          <w:jc w:val="center"/>
        </w:trPr>
        <w:tc>
          <w:tcPr>
            <w:tcW w:w="4694" w:type="dxa"/>
            <w:tcBorders>
              <w:top w:val="single" w:sz="4" w:space="0" w:color="000000"/>
              <w:left w:val="single" w:sz="4" w:space="0" w:color="000000"/>
              <w:bottom w:val="single" w:sz="4" w:space="0" w:color="000000"/>
            </w:tcBorders>
            <w:shd w:val="clear" w:color="auto" w:fill="auto"/>
          </w:tcPr>
          <w:p w14:paraId="2AE1C83B" w14:textId="77777777" w:rsidR="002802F5" w:rsidRPr="00F424E6" w:rsidRDefault="002802F5" w:rsidP="002F6B5C">
            <w:pPr>
              <w:spacing w:line="360" w:lineRule="auto"/>
              <w:rPr>
                <w:rFonts w:ascii="Times New Roman" w:hAnsi="Times New Roman"/>
                <w:sz w:val="24"/>
              </w:rPr>
            </w:pPr>
            <w:r w:rsidRPr="00F424E6">
              <w:rPr>
                <w:rFonts w:ascii="Times New Roman" w:hAnsi="Times New Roman"/>
                <w:sz w:val="24"/>
              </w:rPr>
              <w:t>Hátralékkezelési tanácsadás</w:t>
            </w:r>
          </w:p>
        </w:tc>
        <w:tc>
          <w:tcPr>
            <w:tcW w:w="2566" w:type="dxa"/>
            <w:tcBorders>
              <w:top w:val="single" w:sz="4" w:space="0" w:color="000000"/>
              <w:left w:val="single" w:sz="4" w:space="0" w:color="000000"/>
              <w:bottom w:val="single" w:sz="4" w:space="0" w:color="000000"/>
            </w:tcBorders>
            <w:shd w:val="clear" w:color="auto" w:fill="auto"/>
          </w:tcPr>
          <w:p w14:paraId="32CB41E5" w14:textId="77777777" w:rsidR="002802F5" w:rsidRPr="00F424E6" w:rsidRDefault="002802F5" w:rsidP="002F6B5C">
            <w:pPr>
              <w:spacing w:line="360" w:lineRule="auto"/>
              <w:jc w:val="center"/>
              <w:rPr>
                <w:rFonts w:ascii="Times New Roman" w:hAnsi="Times New Roman"/>
                <w:sz w:val="24"/>
              </w:rPr>
            </w:pPr>
            <w:r w:rsidRPr="00F424E6">
              <w:rPr>
                <w:rFonts w:ascii="Times New Roman" w:hAnsi="Times New Roman"/>
                <w:sz w:val="24"/>
              </w:rPr>
              <w:t>4</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AABCC74" w14:textId="77777777" w:rsidR="002802F5" w:rsidRPr="00F424E6" w:rsidRDefault="002802F5" w:rsidP="002F6B5C">
            <w:pPr>
              <w:spacing w:line="360" w:lineRule="auto"/>
              <w:jc w:val="center"/>
              <w:rPr>
                <w:rFonts w:ascii="Times New Roman" w:hAnsi="Times New Roman"/>
                <w:bCs/>
                <w:sz w:val="24"/>
              </w:rPr>
            </w:pPr>
            <w:r w:rsidRPr="00F424E6">
              <w:rPr>
                <w:rFonts w:ascii="Times New Roman" w:hAnsi="Times New Roman"/>
                <w:bCs/>
                <w:sz w:val="24"/>
              </w:rPr>
              <w:t>4</w:t>
            </w:r>
          </w:p>
        </w:tc>
      </w:tr>
    </w:tbl>
    <w:p w14:paraId="0994EAB5" w14:textId="77777777" w:rsidR="002802F5" w:rsidRPr="00F424E6" w:rsidRDefault="002802F5" w:rsidP="002802F5">
      <w:pPr>
        <w:rPr>
          <w:rFonts w:ascii="Times New Roman" w:hAnsi="Times New Roman"/>
          <w:sz w:val="24"/>
        </w:rPr>
      </w:pPr>
    </w:p>
    <w:p w14:paraId="30FCDFB9" w14:textId="77777777" w:rsidR="002802F5" w:rsidRPr="00F424E6" w:rsidRDefault="002802F5" w:rsidP="002802F5">
      <w:pPr>
        <w:rPr>
          <w:rFonts w:ascii="Times New Roman" w:hAnsi="Times New Roman"/>
          <w:sz w:val="24"/>
        </w:rPr>
      </w:pPr>
      <w:r w:rsidRPr="00F424E6">
        <w:rPr>
          <w:rFonts w:ascii="Times New Roman" w:hAnsi="Times New Roman"/>
          <w:sz w:val="24"/>
        </w:rPr>
        <w:t>A családgondozók</w:t>
      </w:r>
      <w:r w:rsidRPr="00F424E6">
        <w:rPr>
          <w:rFonts w:ascii="Times New Roman" w:hAnsi="Times New Roman"/>
          <w:b/>
          <w:bCs/>
          <w:sz w:val="24"/>
        </w:rPr>
        <w:t xml:space="preserve"> 765 </w:t>
      </w:r>
      <w:r w:rsidRPr="00F424E6">
        <w:rPr>
          <w:rFonts w:ascii="Times New Roman" w:hAnsi="Times New Roman"/>
          <w:sz w:val="24"/>
        </w:rPr>
        <w:t>alkalommal keresték fel a gondozásban lévő családokat otthonaikban. A segítséget igénylő családnak ez azért fontos, mert a saját megszokott környezetében könnyebben beszél problémáiról, a családgondozónak pedig azért, mert nem csak a szülő vagy a gyermek elmondásából jut információhoz, hanem meg is tapasztalja azokat.</w:t>
      </w:r>
    </w:p>
    <w:p w14:paraId="701F77FF"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A jelzőrendszer tagjaival folyamatosan történtek megbeszélések. Elmondható, hogy jó a kapcsolat jelzőrendszer intézményeivel. </w:t>
      </w:r>
    </w:p>
    <w:p w14:paraId="024B6FE5" w14:textId="77777777" w:rsidR="002802F5" w:rsidRPr="00F424E6" w:rsidRDefault="002802F5" w:rsidP="002802F5">
      <w:pPr>
        <w:rPr>
          <w:rFonts w:ascii="Times New Roman" w:hAnsi="Times New Roman"/>
          <w:sz w:val="24"/>
        </w:rPr>
      </w:pPr>
      <w:r w:rsidRPr="00F424E6">
        <w:rPr>
          <w:rFonts w:ascii="Times New Roman" w:hAnsi="Times New Roman"/>
          <w:sz w:val="24"/>
        </w:rPr>
        <w:t>Sajnos a szülők nem veszik elég komolyan az iskolákkal történő együttműködést, akkor kapnak csak észbe, amikor az igazolatlan hiányzások miatt a családi pótlék megvonására kerül sor.</w:t>
      </w:r>
    </w:p>
    <w:p w14:paraId="23105A38" w14:textId="77777777" w:rsidR="002802F5" w:rsidRPr="00F424E6" w:rsidRDefault="002802F5" w:rsidP="002802F5">
      <w:pPr>
        <w:rPr>
          <w:rFonts w:ascii="Times New Roman" w:hAnsi="Times New Roman"/>
          <w:sz w:val="24"/>
        </w:rPr>
      </w:pPr>
      <w:r w:rsidRPr="00F424E6">
        <w:rPr>
          <w:rFonts w:ascii="Times New Roman" w:hAnsi="Times New Roman"/>
          <w:sz w:val="24"/>
        </w:rPr>
        <w:t>2022-ben 11 gyermek jutott pszichológiai tanácsadáshoz.</w:t>
      </w:r>
    </w:p>
    <w:p w14:paraId="4561C866" w14:textId="77777777" w:rsidR="002802F5" w:rsidRPr="00F424E6" w:rsidRDefault="002802F5" w:rsidP="002802F5">
      <w:pPr>
        <w:rPr>
          <w:rFonts w:ascii="Times New Roman" w:hAnsi="Times New Roman"/>
          <w:sz w:val="24"/>
        </w:rPr>
      </w:pPr>
    </w:p>
    <w:p w14:paraId="5351C86C" w14:textId="77777777" w:rsidR="002802F5" w:rsidRPr="00F424E6" w:rsidRDefault="002802F5" w:rsidP="002802F5">
      <w:pPr>
        <w:rPr>
          <w:rFonts w:ascii="Times New Roman" w:hAnsi="Times New Roman"/>
          <w:sz w:val="24"/>
        </w:rPr>
      </w:pPr>
      <w:r w:rsidRPr="00F424E6">
        <w:rPr>
          <w:rFonts w:ascii="Times New Roman" w:hAnsi="Times New Roman"/>
          <w:sz w:val="24"/>
        </w:rPr>
        <w:t>A jelzőrendszer tagjai folyamatosan figyelemmel kísérik az ellátásban részesülő és a potenciálisan veszélyezett gyermekeket, valamint családjaikat, a felmerült problémákat jelzik a családsegítőknek.</w:t>
      </w:r>
    </w:p>
    <w:p w14:paraId="0382A923" w14:textId="77777777" w:rsidR="002802F5" w:rsidRPr="00F424E6" w:rsidRDefault="002802F5" w:rsidP="002802F5">
      <w:pPr>
        <w:rPr>
          <w:rFonts w:ascii="Times New Roman" w:hAnsi="Times New Roman"/>
          <w:sz w:val="24"/>
        </w:rPr>
      </w:pPr>
    </w:p>
    <w:p w14:paraId="7B21537A" w14:textId="77777777" w:rsidR="002802F5" w:rsidRDefault="002802F5" w:rsidP="002802F5">
      <w:pPr>
        <w:rPr>
          <w:rFonts w:ascii="Times New Roman" w:eastAsia="Verdana" w:hAnsi="Times New Roman"/>
          <w:sz w:val="24"/>
        </w:rPr>
      </w:pPr>
    </w:p>
    <w:p w14:paraId="488C5719" w14:textId="77777777" w:rsidR="002802F5" w:rsidRPr="00F424E6" w:rsidRDefault="002802F5" w:rsidP="002802F5">
      <w:pPr>
        <w:rPr>
          <w:rFonts w:ascii="Times New Roman" w:eastAsia="Verdana" w:hAnsi="Times New Roman"/>
          <w:sz w:val="24"/>
        </w:rPr>
      </w:pPr>
      <w:r w:rsidRPr="00F424E6">
        <w:rPr>
          <w:rFonts w:ascii="Times New Roman" w:eastAsia="Verdana" w:hAnsi="Times New Roman"/>
          <w:sz w:val="24"/>
        </w:rPr>
        <w:t>Védőnői Szolgálat</w:t>
      </w:r>
    </w:p>
    <w:p w14:paraId="4AF62396" w14:textId="77777777" w:rsidR="002802F5" w:rsidRDefault="002802F5" w:rsidP="002802F5">
      <w:pPr>
        <w:rPr>
          <w:rFonts w:ascii="Times New Roman" w:eastAsia="Verdana" w:hAnsi="Times New Roman"/>
          <w:sz w:val="24"/>
        </w:rPr>
      </w:pPr>
    </w:p>
    <w:p w14:paraId="5FC01299" w14:textId="77777777" w:rsidR="002802F5" w:rsidRDefault="002802F5" w:rsidP="002802F5">
      <w:pPr>
        <w:pStyle w:val="NormlCalibri11"/>
        <w:pBdr>
          <w:top w:val="none" w:sz="0" w:space="0" w:color="auto"/>
          <w:left w:val="none" w:sz="0" w:space="0" w:color="auto"/>
          <w:bottom w:val="none" w:sz="0" w:space="0" w:color="auto"/>
          <w:right w:val="none" w:sz="0" w:space="0" w:color="auto"/>
        </w:pBdr>
        <w:rPr>
          <w:rFonts w:eastAsia="Verdana"/>
        </w:rPr>
      </w:pPr>
    </w:p>
    <w:p w14:paraId="66966101" w14:textId="77777777" w:rsidR="002802F5" w:rsidRDefault="002802F5" w:rsidP="002802F5">
      <w:pPr>
        <w:pStyle w:val="NormlCalibri11"/>
        <w:rPr>
          <w:rFonts w:eastAsia="Verdana"/>
        </w:rPr>
      </w:pPr>
      <w:r>
        <w:rPr>
          <w:rFonts w:eastAsia="Verdana"/>
        </w:rPr>
        <w:t xml:space="preserve">Az egészségügyi alapellátásról szóló 2015. évi CXXIII. törvény </w:t>
      </w:r>
    </w:p>
    <w:p w14:paraId="32145302" w14:textId="77777777" w:rsidR="002802F5" w:rsidRDefault="002802F5" w:rsidP="002802F5">
      <w:pPr>
        <w:rPr>
          <w:rFonts w:ascii="Times New Roman" w:hAnsi="Times New Roman"/>
          <w:sz w:val="24"/>
        </w:rPr>
      </w:pPr>
    </w:p>
    <w:p w14:paraId="50C13FEE" w14:textId="77777777" w:rsidR="002802F5" w:rsidRPr="00AE4913" w:rsidRDefault="002802F5" w:rsidP="002802F5">
      <w:pPr>
        <w:spacing w:before="100" w:beforeAutospacing="1" w:after="100" w:afterAutospacing="1"/>
        <w:rPr>
          <w:rFonts w:ascii="Times New Roman" w:hAnsi="Times New Roman"/>
          <w:sz w:val="24"/>
        </w:rPr>
      </w:pPr>
      <w:r>
        <w:rPr>
          <w:rFonts w:ascii="Times New Roman" w:hAnsi="Times New Roman"/>
          <w:b/>
          <w:bCs/>
          <w:sz w:val="24"/>
        </w:rPr>
        <w:t xml:space="preserve">6. </w:t>
      </w:r>
      <w:r w:rsidRPr="00AE4913">
        <w:rPr>
          <w:rFonts w:ascii="Times New Roman" w:hAnsi="Times New Roman"/>
          <w:b/>
          <w:bCs/>
          <w:sz w:val="24"/>
        </w:rPr>
        <w:t xml:space="preserve">A </w:t>
      </w:r>
      <w:r w:rsidRPr="00AE4913">
        <w:rPr>
          <w:rFonts w:ascii="Times New Roman" w:hAnsi="Times New Roman"/>
          <w:b/>
          <w:bCs/>
          <w:i/>
          <w:iCs/>
          <w:sz w:val="24"/>
        </w:rPr>
        <w:t>védőnői ellátás</w:t>
      </w:r>
    </w:p>
    <w:p w14:paraId="20BE5CE3"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b/>
          <w:bCs/>
          <w:sz w:val="24"/>
        </w:rPr>
        <w:t>13. §</w:t>
      </w:r>
      <w:r w:rsidRPr="00AE4913">
        <w:rPr>
          <w:rFonts w:ascii="Times New Roman" w:hAnsi="Times New Roman"/>
          <w:sz w:val="24"/>
        </w:rPr>
        <w:t xml:space="preserve"> (1) A védőnő személyes és közösségi ellátást nyújt az egészségi állapot megőrzése, a betegségek megelőzése, korai felismerése, valamint az egészségfejlesztés céljából a várandós anyák, a 19. életévet be nem töltött személyek, valamint a családtervezés időszakában lévő személyek számára.</w:t>
      </w:r>
    </w:p>
    <w:p w14:paraId="41FE389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(1a) A védőnő az (1) bekezdés szerinti ellátást a Magyarország területén lakcímmel rendelkező, itt tartózkodó magyar állampolgár, valamint külön kérésére a Magyarország területén lakcímmel rendelkező, itt tartózkodó külföldi állampolgár részére nyújtja.</w:t>
      </w:r>
    </w:p>
    <w:p w14:paraId="50CF0287"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(2) A védőnő a 25–65. éves női lakosság részére jogszabályban meghatározottak szerint népegészségügyi szűréseket végez.</w:t>
      </w:r>
    </w:p>
    <w:p w14:paraId="30A0DBEC"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(3) A </w:t>
      </w:r>
      <w:r w:rsidRPr="00AE4913">
        <w:rPr>
          <w:rFonts w:ascii="Times New Roman" w:hAnsi="Times New Roman"/>
          <w:i/>
          <w:iCs/>
          <w:sz w:val="24"/>
        </w:rPr>
        <w:t>védőnői ellátás</w:t>
      </w:r>
      <w:r w:rsidRPr="00AE4913">
        <w:rPr>
          <w:rFonts w:ascii="Times New Roman" w:hAnsi="Times New Roman"/>
          <w:sz w:val="24"/>
        </w:rPr>
        <w:t xml:space="preserve"> feladata:</w:t>
      </w:r>
    </w:p>
    <w:p w14:paraId="2621AF46"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a) a család- és nővédelmi tanácsadás, reproduktív egészségfejlesztés,</w:t>
      </w:r>
    </w:p>
    <w:p w14:paraId="754DCF4B"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b) a várandós anyák gondozása,</w:t>
      </w:r>
    </w:p>
    <w:p w14:paraId="4516594C"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c) a gyermekágyas és szoptató anyák gondozása,</w:t>
      </w:r>
    </w:p>
    <w:p w14:paraId="056C8591"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d) az újszülött kortól a tanulói jogviszony megkezdéséig a gyermekek gondozása,</w:t>
      </w:r>
    </w:p>
    <w:p w14:paraId="2F4CADB2"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e) az óvodában a védőnői feladatok végzése, az oktatási intézményben a tanulók ellátása,</w:t>
      </w:r>
    </w:p>
    <w:p w14:paraId="2BB04AF9"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f) az oktatási intézménybe nem járó otthon gondozott tanköteles korú gyermek gondozása,</w:t>
      </w:r>
    </w:p>
    <w:p w14:paraId="25390CF9"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g) családgondozás,</w:t>
      </w:r>
    </w:p>
    <w:p w14:paraId="18B3701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h) a gyermek családban való nevelkedésének elősegítése, együttműködés a háziorvossal, házi gyermekorvossal, a család- és gyermekjóléti szolgálattal, a család- és gyermekjóléti központtal a gyermek veszélyeztetettségének megelőzése és megszüntetése érdekében,</w:t>
      </w:r>
    </w:p>
    <w:p w14:paraId="36E10990"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i) a gyermekvédelmi jelzőrendszer részeként a gyermek veszélyeztetettségének jelzése a háziorvosnak, házi gyermekorvosnak, a család- és gyermekjóléti szolgálatnak, valamint a </w:t>
      </w:r>
      <w:hyperlink r:id="rId108" w:history="1">
        <w:r w:rsidRPr="00AE4913">
          <w:rPr>
            <w:rFonts w:ascii="Times New Roman" w:hAnsi="Times New Roman"/>
            <w:sz w:val="24"/>
          </w:rPr>
          <w:t>Gyvt.</w:t>
        </w:r>
      </w:hyperlink>
      <w:r w:rsidRPr="00AE4913">
        <w:rPr>
          <w:rFonts w:ascii="Times New Roman" w:hAnsi="Times New Roman"/>
          <w:sz w:val="24"/>
        </w:rPr>
        <w:t xml:space="preserve">-ben meghatározott esetekben hatósági eljárás kezdeményezése, amelynek során a </w:t>
      </w:r>
      <w:hyperlink r:id="rId109" w:history="1">
        <w:r w:rsidRPr="00AE4913">
          <w:rPr>
            <w:rFonts w:ascii="Times New Roman" w:hAnsi="Times New Roman"/>
            <w:sz w:val="24"/>
          </w:rPr>
          <w:t>Gyvt. 11. § (1a) bekezdésében</w:t>
        </w:r>
      </w:hyperlink>
      <w:r w:rsidRPr="00AE4913">
        <w:rPr>
          <w:rFonts w:ascii="Times New Roman" w:hAnsi="Times New Roman"/>
          <w:sz w:val="24"/>
        </w:rPr>
        <w:t xml:space="preserve"> és </w:t>
      </w:r>
      <w:hyperlink r:id="rId110" w:history="1">
        <w:r w:rsidRPr="00AE4913">
          <w:rPr>
            <w:rFonts w:ascii="Times New Roman" w:hAnsi="Times New Roman"/>
            <w:sz w:val="24"/>
          </w:rPr>
          <w:t>17. § (2)–(3a) bekezdésében</w:t>
        </w:r>
      </w:hyperlink>
      <w:r w:rsidRPr="00AE4913">
        <w:rPr>
          <w:rFonts w:ascii="Times New Roman" w:hAnsi="Times New Roman"/>
          <w:sz w:val="24"/>
        </w:rPr>
        <w:t xml:space="preserve"> foglaltak alkalmazásával kell eljárni,</w:t>
      </w:r>
    </w:p>
    <w:p w14:paraId="7238AAE8"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j) az egyéni és közösségi egészségfejlesztési, egészségvédelmi programok tervezésében, szervezésében és megvalósításában részvétel.</w:t>
      </w:r>
    </w:p>
    <w:p w14:paraId="03017F12"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(4) A </w:t>
      </w:r>
      <w:r w:rsidRPr="00AE4913">
        <w:rPr>
          <w:rFonts w:ascii="Times New Roman" w:hAnsi="Times New Roman"/>
          <w:i/>
          <w:iCs/>
          <w:sz w:val="24"/>
        </w:rPr>
        <w:t>védőnői ellátás</w:t>
      </w:r>
      <w:r w:rsidRPr="00AE4913">
        <w:rPr>
          <w:rFonts w:ascii="Times New Roman" w:hAnsi="Times New Roman"/>
          <w:sz w:val="24"/>
        </w:rPr>
        <w:t xml:space="preserve"> a megelőző ellátások körében:</w:t>
      </w:r>
    </w:p>
    <w:p w14:paraId="6B74818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a) az egészségi állapot javítására, a rizikótényezők elkerülésére, csökkentésére, ebben a körben az egészséges életmódra, táplálkozásra, a mindennapos testmozgásra, lelki egészségre, az egészséges és biztonságos környezet kialakítására, az egészségkárosító magatartás elkerülésére, a családtervezési módszerek alkalmazására, szűrésekre történő figyelemfelhívásra irányul (elsődleges megelőzés),</w:t>
      </w:r>
    </w:p>
    <w:p w14:paraId="6F99BD0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b) a rizikótényezők, az elváltozások, a megbetegedések korai felismerésére és jelzésére irányul (másodlagos megelőzés),</w:t>
      </w:r>
    </w:p>
    <w:p w14:paraId="77F6CF06"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c) a tartós megbetegedésben, fogyatékkal, hátrányos helyzetben élő személyek, családok fokozott gondozására, egészségi állapotuk, szociális helyzetük és környezetük nyomon követésére, az elfogadható körülmények és életvitel kialakításában történő segítségnyújtásra irányul (harmadlagos megelőzés),</w:t>
      </w:r>
    </w:p>
    <w:p w14:paraId="52710CA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d) együttműködik a szociális, köznevelési, család- és ifjúságügyi, felzárkózási, civil- és egyházi, a kulturális és további érintett ágazatokkal.</w:t>
      </w:r>
    </w:p>
    <w:p w14:paraId="55FEEC55"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(5) A várandós anya, a korlátozottan cselekvőképes vagy cselekvőképtelen kiskorú gondozója és törvényes képviselője a gyermek egészséges fejlődése érdekében köteles a védőnővel a (3) és (4) bekezdésben meghatározott feladatai ellátása során együttműködni. A várandós anya és a korlátozottan cselekvőképes vagy cselekvőképtelen kiskorú gondozója és törvényes képviselője – ha nem Magyarország területén él – mentesül az együttműködési kötelezettség alól, ha várandós anya esetén a saját, kiskorú gyermek esetén a gyermek lakóhelye, ennek hiányában tartózkodási helye szerint illetékes jegyzőt írásban értesíti, aki a védőnőt erről haladéktalanul tájékoztatja.</w:t>
      </w:r>
    </w:p>
    <w:p w14:paraId="2FBD6347"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(5a) Ha a korlátozottan cselekvőképes vagy cselekvőképtelen kiskorú törvényes képviselője nem gondoskodik a kiskorúnak a kötelező egészségbiztosítás keretében igénybe vehető betegségek megelőzését és korai felismerését szolgáló egészségügyi szolgáltatásokról és a szűrővizsgálatok igazolásáról szóló jogszabály szerint a védőnő feladatkörébe tartozó szűrővizsgálaton való megjelenéséről, valamint a védőnő feladatkörébe tartozó szolgáltatások igénybevételéről, a védőnő kezdeményezésére az egészségügyi államigazgatási szerv határozattal intézkedik. Az egészségügyi államigazgatási szerv a határozatot megküldi a család- és gyermekjóléti központnak, valamint a gyámhatóságnak.</w:t>
      </w:r>
    </w:p>
    <w:p w14:paraId="0F9671F0"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(6) A </w:t>
      </w:r>
      <w:r w:rsidRPr="00AE4913">
        <w:rPr>
          <w:rFonts w:ascii="Times New Roman" w:hAnsi="Times New Roman"/>
          <w:i/>
          <w:iCs/>
          <w:sz w:val="24"/>
        </w:rPr>
        <w:t>védőnői ellátás</w:t>
      </w:r>
      <w:r w:rsidRPr="00AE4913">
        <w:rPr>
          <w:rFonts w:ascii="Times New Roman" w:hAnsi="Times New Roman"/>
          <w:sz w:val="24"/>
        </w:rPr>
        <w:t xml:space="preserve"> részletes szakmai szabályait a miniszter rendeletben határozza meg.</w:t>
      </w:r>
    </w:p>
    <w:p w14:paraId="199DC12F"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b/>
          <w:bCs/>
          <w:sz w:val="24"/>
        </w:rPr>
        <w:t xml:space="preserve">14. § </w:t>
      </w:r>
      <w:r w:rsidRPr="00AE4913">
        <w:rPr>
          <w:rFonts w:ascii="Times New Roman" w:hAnsi="Times New Roman"/>
          <w:sz w:val="24"/>
        </w:rPr>
        <w:t>(1) Az egészségügyi államigazgatási szerv jogszabályban foglaltak szerint járási, vármegyei, valamint országos hatáskörrel védőnői hatósági felügyeleti tevékenységet lát el.</w:t>
      </w:r>
    </w:p>
    <w:p w14:paraId="5408D601" w14:textId="77777777" w:rsidR="002802F5" w:rsidRPr="00AE4913" w:rsidRDefault="002802F5" w:rsidP="002802F5">
      <w:pPr>
        <w:spacing w:before="100" w:beforeAutospacing="1" w:after="100" w:afterAutospacing="1"/>
        <w:rPr>
          <w:rFonts w:ascii="Times New Roman" w:hAnsi="Times New Roman"/>
          <w:sz w:val="24"/>
        </w:rPr>
      </w:pPr>
      <w:r w:rsidRPr="00AE4913">
        <w:rPr>
          <w:rFonts w:ascii="Times New Roman" w:hAnsi="Times New Roman"/>
          <w:sz w:val="24"/>
        </w:rPr>
        <w:t xml:space="preserve">(2) Az egészségügyi szolgáltatás irányításáért felelős szerv, az országos szakmai vezető védőnő irányításával a védőnői szolgáltatás szakmai irányítását, felügyeletét és megfelelőségének ellenőrzését végzi a kollegiális védőnői mentorrendszeren keresztül a </w:t>
      </w:r>
      <w:r w:rsidRPr="00AE4913">
        <w:rPr>
          <w:rFonts w:ascii="Times New Roman" w:hAnsi="Times New Roman"/>
          <w:i/>
          <w:iCs/>
          <w:sz w:val="24"/>
        </w:rPr>
        <w:t>védőnői ellátás</w:t>
      </w:r>
      <w:r w:rsidRPr="00AE4913">
        <w:rPr>
          <w:rFonts w:ascii="Times New Roman" w:hAnsi="Times New Roman"/>
          <w:sz w:val="24"/>
        </w:rPr>
        <w:t xml:space="preserve"> egységes színvonalú biztosítása érdekében.</w:t>
      </w:r>
    </w:p>
    <w:p w14:paraId="7206CB76" w14:textId="77777777" w:rsidR="002802F5" w:rsidRDefault="002802F5" w:rsidP="002802F5">
      <w:pPr>
        <w:rPr>
          <w:rFonts w:ascii="Times New Roman" w:eastAsia="Verdana" w:hAnsi="Times New Roman"/>
          <w:sz w:val="24"/>
        </w:rPr>
      </w:pPr>
    </w:p>
    <w:p w14:paraId="09B86BAD" w14:textId="77777777" w:rsidR="002802F5" w:rsidRPr="00F424E6" w:rsidRDefault="002802F5" w:rsidP="002802F5">
      <w:pPr>
        <w:rPr>
          <w:rFonts w:ascii="Times New Roman" w:eastAsia="Verdana" w:hAnsi="Times New Roman"/>
          <w:sz w:val="24"/>
        </w:rPr>
      </w:pPr>
      <w:r w:rsidRPr="00F424E6">
        <w:rPr>
          <w:rFonts w:ascii="Times New Roman" w:eastAsia="Verdana" w:hAnsi="Times New Roman"/>
          <w:sz w:val="24"/>
        </w:rPr>
        <w:t>Várandósgondozás</w:t>
      </w:r>
    </w:p>
    <w:p w14:paraId="03077E6E" w14:textId="77777777" w:rsidR="002802F5" w:rsidRPr="00F424E6" w:rsidRDefault="002802F5" w:rsidP="002802F5">
      <w:pPr>
        <w:rPr>
          <w:rFonts w:ascii="Times New Roman" w:eastAsia="Verdana" w:hAnsi="Times New Roman"/>
          <w:sz w:val="24"/>
        </w:rPr>
      </w:pPr>
    </w:p>
    <w:p w14:paraId="5189E660" w14:textId="77777777" w:rsidR="002802F5" w:rsidRPr="00F424E6" w:rsidRDefault="002802F5" w:rsidP="002802F5">
      <w:pPr>
        <w:rPr>
          <w:rFonts w:ascii="Times New Roman" w:hAnsi="Times New Roman"/>
          <w:sz w:val="24"/>
        </w:rPr>
      </w:pPr>
      <w:r w:rsidRPr="007349E1">
        <w:rPr>
          <w:rStyle w:val="Kiemels2"/>
          <w:rFonts w:ascii="Times New Roman" w:hAnsi="Times New Roman"/>
          <w:b w:val="0"/>
          <w:bCs w:val="0"/>
          <w:sz w:val="24"/>
        </w:rPr>
        <w:t>A várandósgondozás</w:t>
      </w:r>
      <w:r w:rsidRPr="007349E1">
        <w:rPr>
          <w:rFonts w:ascii="Times New Roman" w:hAnsi="Times New Roman"/>
          <w:sz w:val="24"/>
          <w:shd w:val="clear" w:color="auto" w:fill="FFFFFF"/>
        </w:rPr>
        <w:t> célja a várandós nő egészségének megőrzése, a magzat egészséges fejlődésének és egészségesen történő megszületésének elősegítése, a veszélyeztetettség és a szövődmények megelőzése, felismerése és szükség esetén kezelése, valamint a szülésre, a szoptatásra és a csecsemőgondozásra való felkészítés.</w:t>
      </w:r>
      <w:r>
        <w:rPr>
          <w:rFonts w:ascii="Times New Roman" w:hAnsi="Times New Roman"/>
          <w:sz w:val="24"/>
          <w:shd w:val="clear" w:color="auto" w:fill="FFFFFF"/>
        </w:rPr>
        <w:t xml:space="preserve"> </w:t>
      </w:r>
      <w:r w:rsidRPr="007349E1">
        <w:rPr>
          <w:rFonts w:ascii="Times New Roman" w:eastAsia="Verdana" w:hAnsi="Times New Roman"/>
          <w:sz w:val="24"/>
        </w:rPr>
        <w:t xml:space="preserve">A </w:t>
      </w:r>
      <w:r w:rsidRPr="00F424E6">
        <w:rPr>
          <w:rFonts w:ascii="Times New Roman" w:eastAsia="Verdana" w:hAnsi="Times New Roman"/>
          <w:sz w:val="24"/>
        </w:rPr>
        <w:t xml:space="preserve">háziorvosok is részesei a kismamák gondozásának. A gyakorlatban ez azt jelenti, hogy a beutalók és leletek kiadása a háziorvosi rendelőben történik.  védőnő várandós tanácsadást </w:t>
      </w:r>
      <w:r>
        <w:rPr>
          <w:rFonts w:ascii="Times New Roman" w:eastAsia="Verdana" w:hAnsi="Times New Roman"/>
          <w:sz w:val="24"/>
        </w:rPr>
        <w:t xml:space="preserve">is </w:t>
      </w:r>
      <w:r w:rsidRPr="00F424E6">
        <w:rPr>
          <w:rFonts w:ascii="Times New Roman" w:eastAsia="Verdana" w:hAnsi="Times New Roman"/>
          <w:sz w:val="24"/>
        </w:rPr>
        <w:t>tart</w:t>
      </w:r>
      <w:r>
        <w:rPr>
          <w:rFonts w:ascii="Times New Roman" w:eastAsia="Verdana" w:hAnsi="Times New Roman"/>
          <w:sz w:val="24"/>
        </w:rPr>
        <w:t>.</w:t>
      </w:r>
    </w:p>
    <w:p w14:paraId="3257D55B" w14:textId="77777777" w:rsidR="002802F5" w:rsidRDefault="002802F5" w:rsidP="002802F5">
      <w:pPr>
        <w:rPr>
          <w:rFonts w:ascii="Times New Roman" w:hAnsi="Times New Roman"/>
          <w:sz w:val="24"/>
        </w:rPr>
      </w:pPr>
      <w:bookmarkStart w:id="99" w:name="_Toc399851469"/>
    </w:p>
    <w:p w14:paraId="6EA0E4CA" w14:textId="77777777" w:rsidR="002802F5" w:rsidRPr="005173B7" w:rsidRDefault="002802F5" w:rsidP="002802F5">
      <w:pPr>
        <w:pStyle w:val="NormlCalibri11"/>
        <w:pBdr>
          <w:top w:val="none" w:sz="0" w:space="0" w:color="auto"/>
          <w:left w:val="none" w:sz="0" w:space="0" w:color="auto"/>
          <w:bottom w:val="none" w:sz="0" w:space="0" w:color="auto"/>
          <w:right w:val="none" w:sz="0" w:space="0" w:color="auto"/>
        </w:pBdr>
      </w:pPr>
    </w:p>
    <w:p w14:paraId="2D760654" w14:textId="77777777" w:rsidR="002802F5" w:rsidRPr="00F424E6" w:rsidRDefault="002802F5" w:rsidP="002802F5">
      <w:pPr>
        <w:rPr>
          <w:rFonts w:ascii="Times New Roman" w:hAnsi="Times New Roman"/>
          <w:sz w:val="24"/>
        </w:rPr>
      </w:pPr>
      <w:r w:rsidRPr="00F424E6">
        <w:rPr>
          <w:rFonts w:ascii="Times New Roman" w:hAnsi="Times New Roman"/>
          <w:sz w:val="24"/>
        </w:rPr>
        <w:t>Csecsemő- és kisgyermek-</w:t>
      </w:r>
      <w:bookmarkEnd w:id="99"/>
      <w:r w:rsidRPr="00F424E6">
        <w:rPr>
          <w:rFonts w:ascii="Times New Roman" w:hAnsi="Times New Roman"/>
          <w:sz w:val="24"/>
        </w:rPr>
        <w:t>gondozás</w:t>
      </w:r>
    </w:p>
    <w:p w14:paraId="23DDA28D" w14:textId="77777777" w:rsidR="002802F5" w:rsidRPr="00F424E6" w:rsidRDefault="002802F5" w:rsidP="002802F5">
      <w:pPr>
        <w:rPr>
          <w:rFonts w:ascii="Times New Roman" w:hAnsi="Times New Roman"/>
          <w:sz w:val="24"/>
        </w:rPr>
      </w:pPr>
    </w:p>
    <w:p w14:paraId="08B1D37E" w14:textId="77777777" w:rsidR="002802F5" w:rsidRPr="00F424E6" w:rsidRDefault="002802F5" w:rsidP="002802F5">
      <w:pPr>
        <w:rPr>
          <w:rFonts w:ascii="Times New Roman" w:hAnsi="Times New Roman"/>
          <w:sz w:val="24"/>
        </w:rPr>
      </w:pPr>
      <w:r w:rsidRPr="00F424E6">
        <w:rPr>
          <w:rFonts w:ascii="Times New Roman" w:eastAsia="Verdana" w:hAnsi="Times New Roman"/>
          <w:sz w:val="24"/>
        </w:rPr>
        <w:t xml:space="preserve">A folyamatos gondozás a családok otthonában, a tanácsadóban és közösségi tereken történik. </w:t>
      </w:r>
    </w:p>
    <w:p w14:paraId="290B3B34" w14:textId="77777777" w:rsidR="002802F5" w:rsidRPr="00F424E6" w:rsidRDefault="002802F5" w:rsidP="002802F5">
      <w:pPr>
        <w:rPr>
          <w:rFonts w:ascii="Times New Roman" w:hAnsi="Times New Roman"/>
          <w:sz w:val="24"/>
        </w:rPr>
      </w:pPr>
      <w:r w:rsidRPr="00F424E6">
        <w:rPr>
          <w:rFonts w:ascii="Times New Roman" w:eastAsia="Verdana" w:hAnsi="Times New Roman"/>
          <w:sz w:val="24"/>
        </w:rPr>
        <w:t>A védőnői tanácsok kiterjednek az alábbi területekre:</w:t>
      </w:r>
    </w:p>
    <w:p w14:paraId="2EEAF6BC" w14:textId="77777777" w:rsidR="002802F5" w:rsidRPr="00F424E6" w:rsidRDefault="002802F5" w:rsidP="002802F5">
      <w:pPr>
        <w:rPr>
          <w:rFonts w:ascii="Times New Roman" w:hAnsi="Times New Roman"/>
          <w:sz w:val="24"/>
        </w:rPr>
      </w:pPr>
      <w:r w:rsidRPr="00F424E6">
        <w:rPr>
          <w:rFonts w:ascii="Times New Roman" w:hAnsi="Times New Roman"/>
          <w:sz w:val="24"/>
        </w:rPr>
        <w:t>Az újszülött ellátásának megbeszélése, szoptatási tanácsok, az anyatejes táplálás segítése, szoptatási nehézségek megoldása, szoptatós anya étrendje. A korszerű csecsemő- valamint gyermekkori táplálás megbeszélése annak a mentén, hogy 6 hónapos korig kizárólagos anyatejes táplálásra történő törekvés, a hozzátáplálás és táplálás menete az aktuális táplálási irányelvek szerint történjen.</w:t>
      </w:r>
    </w:p>
    <w:p w14:paraId="070850A9" w14:textId="77777777" w:rsidR="002802F5" w:rsidRPr="00F424E6" w:rsidRDefault="002802F5" w:rsidP="002802F5">
      <w:pPr>
        <w:rPr>
          <w:rFonts w:ascii="Times New Roman" w:hAnsi="Times New Roman"/>
          <w:sz w:val="24"/>
        </w:rPr>
      </w:pPr>
      <w:r w:rsidRPr="00F424E6">
        <w:rPr>
          <w:rFonts w:ascii="Times New Roman" w:hAnsi="Times New Roman"/>
          <w:sz w:val="24"/>
        </w:rPr>
        <w:t>A tájékoztatás a tanácsadások, betegrendelések és az ügyelet elérhetőségeiről. Egészséges és biztonságos környezet kialakításával kapcsolatos tanácsok, baleset-megelőzésre való figyelemfelhívás.</w:t>
      </w:r>
      <w:r>
        <w:rPr>
          <w:rFonts w:ascii="Times New Roman" w:hAnsi="Times New Roman"/>
          <w:sz w:val="24"/>
        </w:rPr>
        <w:t xml:space="preserve"> </w:t>
      </w:r>
      <w:r w:rsidRPr="00F424E6">
        <w:rPr>
          <w:rFonts w:ascii="Times New Roman" w:hAnsi="Times New Roman"/>
          <w:sz w:val="24"/>
        </w:rPr>
        <w:t>Az életkorhoz kötött kötelező és ajánlott szűrővizsgálatokról való tájékoztatás.</w:t>
      </w:r>
    </w:p>
    <w:p w14:paraId="650B0602" w14:textId="77777777" w:rsidR="002802F5" w:rsidRPr="00F424E6" w:rsidRDefault="002802F5" w:rsidP="002802F5">
      <w:pPr>
        <w:rPr>
          <w:rFonts w:ascii="Times New Roman" w:hAnsi="Times New Roman"/>
          <w:sz w:val="24"/>
        </w:rPr>
      </w:pPr>
      <w:r w:rsidRPr="00F424E6">
        <w:rPr>
          <w:rFonts w:ascii="Times New Roman" w:hAnsi="Times New Roman"/>
          <w:sz w:val="24"/>
        </w:rPr>
        <w:t xml:space="preserve">Tájékoztatás a kötelező és választható védőoltásokról, az oltások után esetlegesen várható mellékhatásokról. A kórházból hazatérő újszülöttet a védőnő meglátogatja. </w:t>
      </w:r>
    </w:p>
    <w:p w14:paraId="72F277C7" w14:textId="77777777" w:rsidR="002802F5" w:rsidRDefault="002802F5" w:rsidP="002802F5">
      <w:pPr>
        <w:rPr>
          <w:rFonts w:ascii="Times New Roman" w:eastAsia="SimSun" w:hAnsi="Times New Roman"/>
          <w:b/>
          <w:sz w:val="24"/>
        </w:rPr>
      </w:pPr>
    </w:p>
    <w:p w14:paraId="5AEA1390" w14:textId="77777777" w:rsidR="002802F5" w:rsidRPr="00AE4913" w:rsidRDefault="002802F5" w:rsidP="002802F5">
      <w:pPr>
        <w:pStyle w:val="NormlCalibri11"/>
        <w:pBdr>
          <w:top w:val="none" w:sz="0" w:space="0" w:color="auto"/>
          <w:left w:val="none" w:sz="0" w:space="0" w:color="auto"/>
          <w:bottom w:val="none" w:sz="0" w:space="0" w:color="auto"/>
          <w:right w:val="none" w:sz="0" w:space="0" w:color="auto"/>
        </w:pBdr>
        <w:rPr>
          <w:rFonts w:eastAsia="SimSun"/>
        </w:rPr>
      </w:pPr>
    </w:p>
    <w:p w14:paraId="60FD6855" w14:textId="77777777" w:rsidR="002802F5" w:rsidRPr="008B4848" w:rsidRDefault="002802F5" w:rsidP="002802F5">
      <w:pPr>
        <w:rPr>
          <w:rFonts w:ascii="Times New Roman" w:eastAsia="SimSun" w:hAnsi="Times New Roman"/>
          <w:sz w:val="24"/>
        </w:rPr>
      </w:pPr>
      <w:r w:rsidRPr="008B4848">
        <w:rPr>
          <w:rFonts w:ascii="Times New Roman" w:eastAsia="SimSun" w:hAnsi="Times New Roman"/>
          <w:sz w:val="24"/>
        </w:rPr>
        <w:t>Egészségfejlesztés</w:t>
      </w:r>
    </w:p>
    <w:p w14:paraId="749869BB" w14:textId="77777777" w:rsidR="002802F5" w:rsidRPr="008B4848" w:rsidRDefault="002802F5" w:rsidP="002802F5">
      <w:pPr>
        <w:rPr>
          <w:rFonts w:ascii="Times New Roman" w:eastAsia="SimSun" w:hAnsi="Times New Roman"/>
          <w:sz w:val="24"/>
        </w:rPr>
      </w:pPr>
    </w:p>
    <w:p w14:paraId="161D1782" w14:textId="77777777" w:rsidR="002802F5" w:rsidRPr="008B4848" w:rsidRDefault="002802F5" w:rsidP="002802F5">
      <w:pPr>
        <w:rPr>
          <w:rFonts w:ascii="Times New Roman" w:hAnsi="Times New Roman"/>
          <w:sz w:val="24"/>
        </w:rPr>
      </w:pPr>
      <w:r w:rsidRPr="008B4848">
        <w:rPr>
          <w:rFonts w:ascii="Times New Roman" w:eastAsia="SimSun" w:hAnsi="Times New Roman"/>
          <w:sz w:val="24"/>
        </w:rPr>
        <w:t xml:space="preserve">Az egészségfejlesztést a védőnők az iskolával egyeztetett egészségfejlesztési terv szerint végzik. </w:t>
      </w:r>
      <w:r w:rsidRPr="008B4848">
        <w:rPr>
          <w:rFonts w:ascii="Times New Roman" w:hAnsi="Times New Roman"/>
          <w:sz w:val="24"/>
        </w:rPr>
        <w:t>Csoportos egészségfejlesztő foglalkozások: igény szerint az adott programnak megfelelő rendszerességgel, előre tervezetten.</w:t>
      </w:r>
    </w:p>
    <w:p w14:paraId="670161F5" w14:textId="77777777" w:rsidR="00D34DA2" w:rsidRPr="00BB7705" w:rsidRDefault="00D34DA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B0160F" w14:textId="77777777" w:rsidR="00D34DA2" w:rsidRPr="00BB7705" w:rsidRDefault="00D34DA2"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39D7A0"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5.8 Következtetések: problémák beazonosítása, fejlesztési lehetőségek meghatározása.</w:t>
      </w:r>
    </w:p>
    <w:p w14:paraId="6311E47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548" w:type="dxa"/>
        <w:jc w:val="center"/>
        <w:tblCellMar>
          <w:left w:w="70" w:type="dxa"/>
          <w:right w:w="70" w:type="dxa"/>
        </w:tblCellMar>
        <w:tblLook w:val="04A0" w:firstRow="1" w:lastRow="0" w:firstColumn="1" w:lastColumn="0" w:noHBand="0" w:noVBand="1"/>
      </w:tblPr>
      <w:tblGrid>
        <w:gridCol w:w="5639"/>
        <w:gridCol w:w="2909"/>
      </w:tblGrid>
      <w:tr w:rsidR="00DB7B23" w:rsidRPr="00BB7705" w14:paraId="2B1C9F1E" w14:textId="77777777" w:rsidTr="008D59F4">
        <w:trPr>
          <w:trHeight w:val="575"/>
          <w:jc w:val="center"/>
        </w:trPr>
        <w:tc>
          <w:tcPr>
            <w:tcW w:w="8548"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4076DD82"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A nők helyzete, esélyegyenlősége vizsgálata során településünkön</w:t>
            </w:r>
          </w:p>
        </w:tc>
      </w:tr>
      <w:tr w:rsidR="00DB7B23" w:rsidRPr="00BB7705" w14:paraId="1B87FFB1" w14:textId="77777777" w:rsidTr="008D59F4">
        <w:trPr>
          <w:trHeight w:val="276"/>
          <w:jc w:val="center"/>
        </w:trPr>
        <w:tc>
          <w:tcPr>
            <w:tcW w:w="8548" w:type="dxa"/>
            <w:gridSpan w:val="2"/>
            <w:vMerge/>
            <w:tcBorders>
              <w:top w:val="single" w:sz="8" w:space="0" w:color="auto"/>
              <w:left w:val="single" w:sz="8" w:space="0" w:color="auto"/>
              <w:bottom w:val="single" w:sz="8" w:space="0" w:color="000000"/>
              <w:right w:val="single" w:sz="8" w:space="0" w:color="000000"/>
            </w:tcBorders>
            <w:vAlign w:val="center"/>
            <w:hideMark/>
          </w:tcPr>
          <w:p w14:paraId="0411020B" w14:textId="77777777" w:rsidR="00DB7B23" w:rsidRPr="00BB7705" w:rsidRDefault="00DB7B23" w:rsidP="00563470">
            <w:pPr>
              <w:jc w:val="left"/>
              <w:rPr>
                <w:rFonts w:ascii="Times New Roman" w:hAnsi="Times New Roman"/>
                <w:b/>
                <w:bCs/>
                <w:color w:val="000000"/>
                <w:sz w:val="24"/>
              </w:rPr>
            </w:pPr>
          </w:p>
        </w:tc>
      </w:tr>
      <w:tr w:rsidR="00DB7B23" w:rsidRPr="00BB7705" w14:paraId="01146F70" w14:textId="77777777" w:rsidTr="00481F00">
        <w:trPr>
          <w:trHeight w:val="575"/>
          <w:jc w:val="center"/>
        </w:trPr>
        <w:tc>
          <w:tcPr>
            <w:tcW w:w="5639" w:type="dxa"/>
            <w:vMerge w:val="restart"/>
            <w:tcBorders>
              <w:top w:val="nil"/>
              <w:left w:val="single" w:sz="8" w:space="0" w:color="auto"/>
              <w:bottom w:val="nil"/>
              <w:right w:val="single" w:sz="8" w:space="0" w:color="auto"/>
            </w:tcBorders>
            <w:shd w:val="clear" w:color="000000" w:fill="FCE4D6"/>
            <w:vAlign w:val="center"/>
            <w:hideMark/>
          </w:tcPr>
          <w:p w14:paraId="4B68FCC5"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2909" w:type="dxa"/>
            <w:vMerge w:val="restart"/>
            <w:tcBorders>
              <w:top w:val="nil"/>
              <w:left w:val="single" w:sz="8" w:space="0" w:color="auto"/>
              <w:bottom w:val="nil"/>
              <w:right w:val="single" w:sz="8" w:space="0" w:color="auto"/>
            </w:tcBorders>
            <w:shd w:val="clear" w:color="000000" w:fill="FCE4D6"/>
            <w:vAlign w:val="center"/>
            <w:hideMark/>
          </w:tcPr>
          <w:p w14:paraId="15B5F8BF" w14:textId="77777777" w:rsidR="00DB7B23" w:rsidRPr="00BB7705" w:rsidRDefault="00DB7B23"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DB7B23" w:rsidRPr="00BB7705" w14:paraId="086621CA" w14:textId="77777777" w:rsidTr="00481F00">
        <w:trPr>
          <w:trHeight w:val="276"/>
          <w:jc w:val="center"/>
        </w:trPr>
        <w:tc>
          <w:tcPr>
            <w:tcW w:w="5639" w:type="dxa"/>
            <w:vMerge/>
            <w:tcBorders>
              <w:top w:val="nil"/>
              <w:left w:val="single" w:sz="8" w:space="0" w:color="auto"/>
              <w:bottom w:val="nil"/>
              <w:right w:val="single" w:sz="8" w:space="0" w:color="auto"/>
            </w:tcBorders>
            <w:vAlign w:val="center"/>
            <w:hideMark/>
          </w:tcPr>
          <w:p w14:paraId="0803CA12" w14:textId="77777777" w:rsidR="00DB7B23" w:rsidRPr="00BB7705" w:rsidRDefault="00DB7B23" w:rsidP="00563470">
            <w:pPr>
              <w:jc w:val="left"/>
              <w:rPr>
                <w:rFonts w:ascii="Times New Roman" w:hAnsi="Times New Roman"/>
                <w:b/>
                <w:bCs/>
                <w:color w:val="000000"/>
                <w:sz w:val="24"/>
              </w:rPr>
            </w:pPr>
          </w:p>
        </w:tc>
        <w:tc>
          <w:tcPr>
            <w:tcW w:w="2909" w:type="dxa"/>
            <w:vMerge/>
            <w:tcBorders>
              <w:top w:val="nil"/>
              <w:left w:val="single" w:sz="8" w:space="0" w:color="auto"/>
              <w:bottom w:val="nil"/>
              <w:right w:val="single" w:sz="8" w:space="0" w:color="auto"/>
            </w:tcBorders>
            <w:vAlign w:val="center"/>
            <w:hideMark/>
          </w:tcPr>
          <w:p w14:paraId="146BD8BA" w14:textId="77777777" w:rsidR="00DB7B23" w:rsidRPr="00BB7705" w:rsidRDefault="00DB7B23" w:rsidP="00563470">
            <w:pPr>
              <w:jc w:val="left"/>
              <w:rPr>
                <w:rFonts w:ascii="Times New Roman" w:hAnsi="Times New Roman"/>
                <w:b/>
                <w:bCs/>
                <w:color w:val="000000"/>
                <w:sz w:val="24"/>
              </w:rPr>
            </w:pPr>
          </w:p>
        </w:tc>
      </w:tr>
      <w:tr w:rsidR="00DB7B23" w:rsidRPr="00BB7705" w14:paraId="0CA9E86A" w14:textId="77777777" w:rsidTr="00481F00">
        <w:trPr>
          <w:trHeight w:val="463"/>
          <w:jc w:val="center"/>
        </w:trPr>
        <w:tc>
          <w:tcPr>
            <w:tcW w:w="5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B05C8"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Megoldatlan gyermekfelügyelet</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14:paraId="7A899F1C"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Gyermekek szabadidejének hasznos eltöltése</w:t>
            </w:r>
          </w:p>
        </w:tc>
      </w:tr>
      <w:tr w:rsidR="00DB7B23" w:rsidRPr="00BB7705" w14:paraId="65094A1E" w14:textId="77777777" w:rsidTr="00481F00">
        <w:trPr>
          <w:trHeight w:val="719"/>
          <w:jc w:val="center"/>
        </w:trPr>
        <w:tc>
          <w:tcPr>
            <w:tcW w:w="5639" w:type="dxa"/>
            <w:tcBorders>
              <w:top w:val="nil"/>
              <w:left w:val="single" w:sz="4" w:space="0" w:color="auto"/>
              <w:bottom w:val="single" w:sz="4" w:space="0" w:color="auto"/>
              <w:right w:val="single" w:sz="4" w:space="0" w:color="auto"/>
            </w:tcBorders>
            <w:shd w:val="clear" w:color="auto" w:fill="auto"/>
            <w:vAlign w:val="center"/>
            <w:hideMark/>
          </w:tcPr>
          <w:p w14:paraId="40BC1762"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Egészséges életmód, élettervezési tanácsadás</w:t>
            </w:r>
          </w:p>
        </w:tc>
        <w:tc>
          <w:tcPr>
            <w:tcW w:w="2909" w:type="dxa"/>
            <w:tcBorders>
              <w:top w:val="nil"/>
              <w:left w:val="nil"/>
              <w:bottom w:val="single" w:sz="4" w:space="0" w:color="auto"/>
              <w:right w:val="single" w:sz="4" w:space="0" w:color="auto"/>
            </w:tcBorders>
            <w:shd w:val="clear" w:color="auto" w:fill="auto"/>
            <w:vAlign w:val="center"/>
            <w:hideMark/>
          </w:tcPr>
          <w:p w14:paraId="0AD9EA97" w14:textId="77777777" w:rsidR="00DB7B23" w:rsidRPr="00BB7705" w:rsidRDefault="00DB7B23" w:rsidP="00563470">
            <w:pPr>
              <w:jc w:val="center"/>
              <w:rPr>
                <w:rFonts w:ascii="Times New Roman" w:hAnsi="Times New Roman"/>
                <w:color w:val="000000"/>
                <w:sz w:val="24"/>
              </w:rPr>
            </w:pPr>
            <w:r w:rsidRPr="00BB7705">
              <w:rPr>
                <w:rFonts w:ascii="Times New Roman" w:hAnsi="Times New Roman"/>
                <w:color w:val="000000"/>
                <w:sz w:val="24"/>
              </w:rPr>
              <w:t>Életmódból adódó betegségek, allergiák</w:t>
            </w:r>
          </w:p>
        </w:tc>
      </w:tr>
    </w:tbl>
    <w:p w14:paraId="6A7BAA6F" w14:textId="313640B6" w:rsidR="00D43C14"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426E57C" w14:textId="77777777" w:rsidR="000A056C" w:rsidRPr="00BB7705" w:rsidRDefault="000A0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5464236" w14:textId="77777777" w:rsidR="00D43C14" w:rsidRPr="00BB7705" w:rsidRDefault="00D43C14" w:rsidP="00563470">
      <w:pPr>
        <w:pStyle w:val="Cmsor3"/>
        <w:rPr>
          <w:rFonts w:ascii="Times New Roman" w:hAnsi="Times New Roman"/>
          <w:szCs w:val="24"/>
        </w:rPr>
      </w:pPr>
      <w:bookmarkStart w:id="100" w:name="_Toc363646333"/>
      <w:r w:rsidRPr="00BB7705">
        <w:rPr>
          <w:rFonts w:ascii="Times New Roman" w:hAnsi="Times New Roman"/>
          <w:szCs w:val="24"/>
        </w:rPr>
        <w:t>6. Az idősek helyzete, esélyegyenlősége</w:t>
      </w:r>
      <w:bookmarkEnd w:id="100"/>
    </w:p>
    <w:p w14:paraId="6C10B3F2"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6.1 Az időskorú népesség főbb jellemzői (pl. száma, aránya, jövedelmi helyzete, demográfiai trendek stb.)</w:t>
      </w:r>
    </w:p>
    <w:p w14:paraId="57D42D5E" w14:textId="77777777" w:rsidR="00D43C14" w:rsidRPr="00BB7705" w:rsidRDefault="00D43C14" w:rsidP="00563470">
      <w:pPr>
        <w:rPr>
          <w:rFonts w:ascii="Times New Roman" w:hAnsi="Times New Roman"/>
          <w:sz w:val="24"/>
        </w:rPr>
      </w:pPr>
    </w:p>
    <w:p w14:paraId="01DD6311" w14:textId="6F3C8E66" w:rsidR="00D43C14" w:rsidRPr="00BB7705" w:rsidRDefault="00C1231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Az állandó népesség</w:t>
      </w:r>
      <w:r w:rsidR="004C07C0">
        <w:rPr>
          <w:rFonts w:ascii="Times New Roman" w:hAnsi="Times New Roman"/>
          <w:sz w:val="24"/>
        </w:rPr>
        <w:t>ből</w:t>
      </w:r>
      <w:r w:rsidRPr="00BB7705">
        <w:rPr>
          <w:rFonts w:ascii="Times New Roman" w:hAnsi="Times New Roman"/>
          <w:sz w:val="24"/>
        </w:rPr>
        <w:t xml:space="preserve"> ( </w:t>
      </w:r>
      <w:r w:rsidR="007938FC" w:rsidRPr="00BB7705">
        <w:rPr>
          <w:rFonts w:ascii="Times New Roman" w:hAnsi="Times New Roman"/>
          <w:sz w:val="24"/>
        </w:rPr>
        <w:t>3</w:t>
      </w:r>
      <w:r w:rsidRPr="00BB7705">
        <w:rPr>
          <w:rFonts w:ascii="Times New Roman" w:hAnsi="Times New Roman"/>
          <w:sz w:val="24"/>
        </w:rPr>
        <w:t xml:space="preserve">73 fő ) </w:t>
      </w:r>
      <w:r w:rsidR="00630653">
        <w:rPr>
          <w:rFonts w:ascii="Times New Roman" w:hAnsi="Times New Roman"/>
          <w:sz w:val="24"/>
        </w:rPr>
        <w:t>a</w:t>
      </w:r>
      <w:r w:rsidRPr="00BB7705">
        <w:rPr>
          <w:rFonts w:ascii="Times New Roman" w:hAnsi="Times New Roman"/>
          <w:sz w:val="24"/>
        </w:rPr>
        <w:t xml:space="preserve"> 65 év feletti </w:t>
      </w:r>
      <w:r w:rsidR="007938FC" w:rsidRPr="00BB7705">
        <w:rPr>
          <w:rFonts w:ascii="Times New Roman" w:hAnsi="Times New Roman"/>
          <w:sz w:val="24"/>
        </w:rPr>
        <w:t>állandó lakosok száma 201</w:t>
      </w:r>
      <w:r w:rsidR="00FF6C33">
        <w:rPr>
          <w:rFonts w:ascii="Times New Roman" w:hAnsi="Times New Roman"/>
          <w:sz w:val="24"/>
        </w:rPr>
        <w:t>8</w:t>
      </w:r>
      <w:r w:rsidR="007938FC" w:rsidRPr="00BB7705">
        <w:rPr>
          <w:rFonts w:ascii="Times New Roman" w:hAnsi="Times New Roman"/>
          <w:sz w:val="24"/>
        </w:rPr>
        <w:t>.</w:t>
      </w:r>
      <w:r w:rsidR="00FF6C33">
        <w:rPr>
          <w:rFonts w:ascii="Times New Roman" w:hAnsi="Times New Roman"/>
          <w:sz w:val="24"/>
        </w:rPr>
        <w:t xml:space="preserve"> és 2020. években volt a legmagasabb</w:t>
      </w:r>
      <w:r w:rsidR="00CF1C5C">
        <w:rPr>
          <w:rFonts w:ascii="Times New Roman" w:hAnsi="Times New Roman"/>
          <w:sz w:val="24"/>
        </w:rPr>
        <w:t xml:space="preserve">, míg a 0-14 és korú állandó lakosok száma 2018. évben, </w:t>
      </w:r>
      <w:r w:rsidR="007938FC" w:rsidRPr="00BB7705">
        <w:rPr>
          <w:rFonts w:ascii="Times New Roman" w:hAnsi="Times New Roman"/>
          <w:sz w:val="24"/>
        </w:rPr>
        <w:t xml:space="preserve">az öregedési index </w:t>
      </w:r>
      <w:r w:rsidR="00A91E71">
        <w:rPr>
          <w:rFonts w:ascii="Times New Roman" w:hAnsi="Times New Roman"/>
          <w:sz w:val="24"/>
        </w:rPr>
        <w:t xml:space="preserve">2020. évben </w:t>
      </w:r>
      <w:r w:rsidR="000648C3">
        <w:rPr>
          <w:rFonts w:ascii="Times New Roman" w:hAnsi="Times New Roman"/>
          <w:sz w:val="24"/>
        </w:rPr>
        <w:t>volt kiemelkedő</w:t>
      </w:r>
      <w:r w:rsidR="00264BFF">
        <w:rPr>
          <w:rFonts w:ascii="Times New Roman" w:hAnsi="Times New Roman"/>
          <w:sz w:val="24"/>
        </w:rPr>
        <w:t>en</w:t>
      </w:r>
      <w:r w:rsidR="000648C3">
        <w:rPr>
          <w:rFonts w:ascii="Times New Roman" w:hAnsi="Times New Roman"/>
          <w:sz w:val="24"/>
        </w:rPr>
        <w:t xml:space="preserve"> </w:t>
      </w:r>
      <w:r w:rsidR="007938FC" w:rsidRPr="00BB7705">
        <w:rPr>
          <w:rFonts w:ascii="Times New Roman" w:hAnsi="Times New Roman"/>
          <w:sz w:val="24"/>
        </w:rPr>
        <w:t xml:space="preserve">magas. </w:t>
      </w:r>
    </w:p>
    <w:p w14:paraId="252E3694" w14:textId="77777777" w:rsidR="00400DDE" w:rsidRPr="00BB7705" w:rsidRDefault="000B1AA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 xml:space="preserve">Velem településen a nyugdíjban, nyugdíjszerű ellátásban részesülő nyugdíjasok nemek szerinti arányát tekintve – az országos arányhoz hasonlóan – a nők jelennek meg magasabb számban. </w:t>
      </w:r>
    </w:p>
    <w:p w14:paraId="78F09678" w14:textId="77777777" w:rsidR="00B06A77" w:rsidRDefault="00B06A77"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81CAFBC" w14:textId="77777777" w:rsidR="000A056C" w:rsidRDefault="000A056C" w:rsidP="000A056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népesség idősödésének egyik gyakran használt mérőszáma az öregedési index, amely egyben a jövőben tendenciákat vetíti előre. Az öregedési index a 14 éves és ennél fiatalabb népességre jutó idősek (65 évesek és annál idősebbek) arányát mutatja.</w:t>
      </w:r>
    </w:p>
    <w:p w14:paraId="4DC7E157" w14:textId="77777777" w:rsidR="000A056C" w:rsidRPr="00BB7705" w:rsidRDefault="000A056C"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818433E" w14:textId="77777777" w:rsidR="00400DDE" w:rsidRPr="00BB7705" w:rsidRDefault="00400DD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689" w:type="dxa"/>
        <w:jc w:val="center"/>
        <w:tblCellMar>
          <w:left w:w="70" w:type="dxa"/>
          <w:right w:w="70" w:type="dxa"/>
        </w:tblCellMar>
        <w:tblLook w:val="04A0" w:firstRow="1" w:lastRow="0" w:firstColumn="1" w:lastColumn="0" w:noHBand="0" w:noVBand="1"/>
      </w:tblPr>
      <w:tblGrid>
        <w:gridCol w:w="1539"/>
        <w:gridCol w:w="2509"/>
        <w:gridCol w:w="2746"/>
        <w:gridCol w:w="1895"/>
      </w:tblGrid>
      <w:tr w:rsidR="00FE615A" w:rsidRPr="00BB7705" w14:paraId="75889B0D" w14:textId="77777777" w:rsidTr="00092DFE">
        <w:trPr>
          <w:trHeight w:val="1109"/>
          <w:jc w:val="center"/>
        </w:trPr>
        <w:tc>
          <w:tcPr>
            <w:tcW w:w="868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1A7A"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 számú táblázat - Öregedési index</w:t>
            </w:r>
            <w:r w:rsidRPr="00BB7705">
              <w:rPr>
                <w:rFonts w:ascii="Times New Roman" w:hAnsi="Times New Roman"/>
                <w:sz w:val="24"/>
              </w:rPr>
              <w:t xml:space="preserve"> (3. táblával azonos)</w:t>
            </w:r>
          </w:p>
        </w:tc>
      </w:tr>
      <w:tr w:rsidR="00FE615A" w:rsidRPr="00BB7705" w14:paraId="21D7A681" w14:textId="77777777" w:rsidTr="00092DFE">
        <w:trPr>
          <w:trHeight w:val="1397"/>
          <w:jc w:val="center"/>
        </w:trPr>
        <w:tc>
          <w:tcPr>
            <w:tcW w:w="1539" w:type="dxa"/>
            <w:tcBorders>
              <w:top w:val="nil"/>
              <w:left w:val="single" w:sz="4" w:space="0" w:color="auto"/>
              <w:bottom w:val="single" w:sz="4" w:space="0" w:color="auto"/>
              <w:right w:val="single" w:sz="4" w:space="0" w:color="auto"/>
            </w:tcBorders>
            <w:shd w:val="clear" w:color="000000" w:fill="E2EFDA"/>
            <w:noWrap/>
            <w:vAlign w:val="center"/>
            <w:hideMark/>
          </w:tcPr>
          <w:p w14:paraId="14B12EA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2509" w:type="dxa"/>
            <w:tcBorders>
              <w:top w:val="nil"/>
              <w:left w:val="nil"/>
              <w:bottom w:val="single" w:sz="4" w:space="0" w:color="auto"/>
              <w:right w:val="single" w:sz="4" w:space="0" w:color="auto"/>
            </w:tcBorders>
            <w:shd w:val="clear" w:color="000000" w:fill="E2EFDA"/>
            <w:vAlign w:val="center"/>
            <w:hideMark/>
          </w:tcPr>
          <w:p w14:paraId="6C58342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65 év feletti állandó lakosok száma (fő)</w:t>
            </w:r>
            <w:r w:rsidRPr="00BB7705">
              <w:rPr>
                <w:rFonts w:ascii="Times New Roman" w:hAnsi="Times New Roman"/>
                <w:b/>
                <w:bCs/>
                <w:sz w:val="24"/>
              </w:rPr>
              <w:br/>
            </w:r>
            <w:r w:rsidRPr="00BB7705">
              <w:rPr>
                <w:rFonts w:ascii="Times New Roman" w:hAnsi="Times New Roman"/>
                <w:sz w:val="24"/>
              </w:rPr>
              <w:t>(TS 026 és TS 028 összesen)</w:t>
            </w:r>
          </w:p>
        </w:tc>
        <w:tc>
          <w:tcPr>
            <w:tcW w:w="2746" w:type="dxa"/>
            <w:tcBorders>
              <w:top w:val="nil"/>
              <w:left w:val="nil"/>
              <w:bottom w:val="single" w:sz="4" w:space="0" w:color="auto"/>
              <w:right w:val="single" w:sz="4" w:space="0" w:color="auto"/>
            </w:tcBorders>
            <w:shd w:val="clear" w:color="000000" w:fill="E2EFDA"/>
            <w:vAlign w:val="center"/>
            <w:hideMark/>
          </w:tcPr>
          <w:p w14:paraId="0ED5BAC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0-14 éves korú állandó lakosok száma (fő)</w:t>
            </w:r>
            <w:r w:rsidRPr="00BB7705">
              <w:rPr>
                <w:rFonts w:ascii="Times New Roman" w:hAnsi="Times New Roman"/>
                <w:b/>
                <w:bCs/>
                <w:sz w:val="24"/>
              </w:rPr>
              <w:br/>
            </w:r>
            <w:r w:rsidRPr="00BB7705">
              <w:rPr>
                <w:rFonts w:ascii="Times New Roman" w:hAnsi="Times New Roman"/>
                <w:sz w:val="24"/>
              </w:rPr>
              <w:t>(TS 010 és TS 012 összesen)</w:t>
            </w:r>
          </w:p>
        </w:tc>
        <w:tc>
          <w:tcPr>
            <w:tcW w:w="1893" w:type="dxa"/>
            <w:tcBorders>
              <w:top w:val="nil"/>
              <w:left w:val="nil"/>
              <w:bottom w:val="single" w:sz="4" w:space="0" w:color="auto"/>
              <w:right w:val="single" w:sz="4" w:space="0" w:color="auto"/>
            </w:tcBorders>
            <w:shd w:val="clear" w:color="000000" w:fill="E2EFDA"/>
            <w:vAlign w:val="center"/>
            <w:hideMark/>
          </w:tcPr>
          <w:p w14:paraId="386BFD0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Öregedési index</w:t>
            </w:r>
            <w:r w:rsidRPr="00BB7705">
              <w:rPr>
                <w:rFonts w:ascii="Times New Roman" w:hAnsi="Times New Roman"/>
                <w:b/>
                <w:bCs/>
                <w:sz w:val="24"/>
              </w:rPr>
              <w:br/>
              <w:t xml:space="preserve">% </w:t>
            </w:r>
            <w:r w:rsidRPr="00BB7705">
              <w:rPr>
                <w:rFonts w:ascii="Times New Roman" w:hAnsi="Times New Roman"/>
                <w:b/>
                <w:bCs/>
                <w:sz w:val="24"/>
              </w:rPr>
              <w:br/>
            </w:r>
            <w:r w:rsidRPr="00BB7705">
              <w:rPr>
                <w:rFonts w:ascii="Times New Roman" w:hAnsi="Times New Roman"/>
                <w:sz w:val="24"/>
              </w:rPr>
              <w:t>(TS 030)</w:t>
            </w:r>
          </w:p>
        </w:tc>
      </w:tr>
      <w:tr w:rsidR="00FE615A" w:rsidRPr="00BB7705" w14:paraId="3AFA4320" w14:textId="77777777" w:rsidTr="00092DFE">
        <w:trPr>
          <w:trHeight w:val="334"/>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691B60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2509" w:type="dxa"/>
            <w:tcBorders>
              <w:top w:val="nil"/>
              <w:left w:val="nil"/>
              <w:bottom w:val="single" w:sz="4" w:space="0" w:color="auto"/>
              <w:right w:val="single" w:sz="4" w:space="0" w:color="auto"/>
            </w:tcBorders>
            <w:shd w:val="clear" w:color="000000" w:fill="FCE4D6"/>
            <w:vAlign w:val="center"/>
            <w:hideMark/>
          </w:tcPr>
          <w:p w14:paraId="5A6446E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76</w:t>
            </w:r>
          </w:p>
        </w:tc>
        <w:tc>
          <w:tcPr>
            <w:tcW w:w="2746" w:type="dxa"/>
            <w:tcBorders>
              <w:top w:val="nil"/>
              <w:left w:val="nil"/>
              <w:bottom w:val="single" w:sz="4" w:space="0" w:color="auto"/>
              <w:right w:val="single" w:sz="4" w:space="0" w:color="auto"/>
            </w:tcBorders>
            <w:shd w:val="clear" w:color="000000" w:fill="FCE4D6"/>
            <w:vAlign w:val="center"/>
            <w:hideMark/>
          </w:tcPr>
          <w:p w14:paraId="54014EA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45</w:t>
            </w:r>
          </w:p>
        </w:tc>
        <w:tc>
          <w:tcPr>
            <w:tcW w:w="1893" w:type="dxa"/>
            <w:tcBorders>
              <w:top w:val="nil"/>
              <w:left w:val="nil"/>
              <w:bottom w:val="single" w:sz="4" w:space="0" w:color="auto"/>
              <w:right w:val="single" w:sz="4" w:space="0" w:color="auto"/>
            </w:tcBorders>
            <w:shd w:val="clear" w:color="auto" w:fill="auto"/>
            <w:vAlign w:val="center"/>
            <w:hideMark/>
          </w:tcPr>
          <w:p w14:paraId="5133601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168,89%</w:t>
            </w:r>
          </w:p>
        </w:tc>
      </w:tr>
      <w:tr w:rsidR="00FE615A" w:rsidRPr="00BB7705" w14:paraId="75A390A9" w14:textId="77777777" w:rsidTr="00092DFE">
        <w:trPr>
          <w:trHeight w:val="303"/>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2DEDE44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2509" w:type="dxa"/>
            <w:tcBorders>
              <w:top w:val="nil"/>
              <w:left w:val="nil"/>
              <w:bottom w:val="single" w:sz="4" w:space="0" w:color="auto"/>
              <w:right w:val="single" w:sz="4" w:space="0" w:color="auto"/>
            </w:tcBorders>
            <w:shd w:val="clear" w:color="000000" w:fill="FCE4D6"/>
            <w:vAlign w:val="center"/>
            <w:hideMark/>
          </w:tcPr>
          <w:p w14:paraId="1A5ABCA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79</w:t>
            </w:r>
          </w:p>
        </w:tc>
        <w:tc>
          <w:tcPr>
            <w:tcW w:w="2746" w:type="dxa"/>
            <w:tcBorders>
              <w:top w:val="nil"/>
              <w:left w:val="nil"/>
              <w:bottom w:val="single" w:sz="4" w:space="0" w:color="auto"/>
              <w:right w:val="single" w:sz="4" w:space="0" w:color="auto"/>
            </w:tcBorders>
            <w:shd w:val="clear" w:color="000000" w:fill="FCE4D6"/>
            <w:vAlign w:val="center"/>
            <w:hideMark/>
          </w:tcPr>
          <w:p w14:paraId="260506A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46</w:t>
            </w:r>
          </w:p>
        </w:tc>
        <w:tc>
          <w:tcPr>
            <w:tcW w:w="1893" w:type="dxa"/>
            <w:tcBorders>
              <w:top w:val="nil"/>
              <w:left w:val="nil"/>
              <w:bottom w:val="single" w:sz="4" w:space="0" w:color="auto"/>
              <w:right w:val="single" w:sz="4" w:space="0" w:color="auto"/>
            </w:tcBorders>
            <w:shd w:val="clear" w:color="auto" w:fill="auto"/>
            <w:vAlign w:val="center"/>
            <w:hideMark/>
          </w:tcPr>
          <w:p w14:paraId="29DBF06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171,74%</w:t>
            </w:r>
          </w:p>
        </w:tc>
      </w:tr>
      <w:tr w:rsidR="00FE615A" w:rsidRPr="00BB7705" w14:paraId="5F8F956D"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1EF1A86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2509" w:type="dxa"/>
            <w:tcBorders>
              <w:top w:val="nil"/>
              <w:left w:val="nil"/>
              <w:bottom w:val="single" w:sz="4" w:space="0" w:color="auto"/>
              <w:right w:val="single" w:sz="4" w:space="0" w:color="auto"/>
            </w:tcBorders>
            <w:shd w:val="clear" w:color="000000" w:fill="FCE4D6"/>
            <w:vAlign w:val="center"/>
            <w:hideMark/>
          </w:tcPr>
          <w:p w14:paraId="37D5EE0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84</w:t>
            </w:r>
          </w:p>
        </w:tc>
        <w:tc>
          <w:tcPr>
            <w:tcW w:w="2746" w:type="dxa"/>
            <w:tcBorders>
              <w:top w:val="nil"/>
              <w:left w:val="nil"/>
              <w:bottom w:val="single" w:sz="4" w:space="0" w:color="auto"/>
              <w:right w:val="single" w:sz="4" w:space="0" w:color="auto"/>
            </w:tcBorders>
            <w:shd w:val="clear" w:color="000000" w:fill="FCE4D6"/>
            <w:vAlign w:val="center"/>
            <w:hideMark/>
          </w:tcPr>
          <w:p w14:paraId="251A4DE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54</w:t>
            </w:r>
          </w:p>
        </w:tc>
        <w:tc>
          <w:tcPr>
            <w:tcW w:w="1893" w:type="dxa"/>
            <w:tcBorders>
              <w:top w:val="nil"/>
              <w:left w:val="nil"/>
              <w:bottom w:val="single" w:sz="4" w:space="0" w:color="auto"/>
              <w:right w:val="single" w:sz="4" w:space="0" w:color="auto"/>
            </w:tcBorders>
            <w:shd w:val="clear" w:color="auto" w:fill="auto"/>
            <w:vAlign w:val="center"/>
            <w:hideMark/>
          </w:tcPr>
          <w:p w14:paraId="7D2A6C7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155,56%</w:t>
            </w:r>
          </w:p>
        </w:tc>
      </w:tr>
      <w:tr w:rsidR="00FE615A" w:rsidRPr="00BB7705" w14:paraId="1DE3F27B"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2264570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2509" w:type="dxa"/>
            <w:tcBorders>
              <w:top w:val="nil"/>
              <w:left w:val="nil"/>
              <w:bottom w:val="single" w:sz="4" w:space="0" w:color="auto"/>
              <w:right w:val="single" w:sz="4" w:space="0" w:color="auto"/>
            </w:tcBorders>
            <w:shd w:val="clear" w:color="000000" w:fill="FCE4D6"/>
            <w:vAlign w:val="center"/>
            <w:hideMark/>
          </w:tcPr>
          <w:p w14:paraId="7E6B9E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81</w:t>
            </w:r>
          </w:p>
        </w:tc>
        <w:tc>
          <w:tcPr>
            <w:tcW w:w="2746" w:type="dxa"/>
            <w:tcBorders>
              <w:top w:val="nil"/>
              <w:left w:val="nil"/>
              <w:bottom w:val="single" w:sz="4" w:space="0" w:color="auto"/>
              <w:right w:val="single" w:sz="4" w:space="0" w:color="auto"/>
            </w:tcBorders>
            <w:shd w:val="clear" w:color="000000" w:fill="FCE4D6"/>
            <w:vAlign w:val="center"/>
            <w:hideMark/>
          </w:tcPr>
          <w:p w14:paraId="01BECB3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893" w:type="dxa"/>
            <w:tcBorders>
              <w:top w:val="nil"/>
              <w:left w:val="nil"/>
              <w:bottom w:val="single" w:sz="4" w:space="0" w:color="auto"/>
              <w:right w:val="single" w:sz="4" w:space="0" w:color="auto"/>
            </w:tcBorders>
            <w:shd w:val="clear" w:color="auto" w:fill="auto"/>
            <w:vAlign w:val="center"/>
            <w:hideMark/>
          </w:tcPr>
          <w:p w14:paraId="0F85DFB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158,82%</w:t>
            </w:r>
          </w:p>
        </w:tc>
      </w:tr>
      <w:tr w:rsidR="00FE615A" w:rsidRPr="00BB7705" w14:paraId="03316BA4"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4CDA2D5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2509" w:type="dxa"/>
            <w:tcBorders>
              <w:top w:val="nil"/>
              <w:left w:val="nil"/>
              <w:bottom w:val="single" w:sz="4" w:space="0" w:color="auto"/>
              <w:right w:val="single" w:sz="4" w:space="0" w:color="auto"/>
            </w:tcBorders>
            <w:shd w:val="clear" w:color="000000" w:fill="FCE4D6"/>
            <w:vAlign w:val="center"/>
            <w:hideMark/>
          </w:tcPr>
          <w:p w14:paraId="690AB94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84</w:t>
            </w:r>
          </w:p>
        </w:tc>
        <w:tc>
          <w:tcPr>
            <w:tcW w:w="2746" w:type="dxa"/>
            <w:tcBorders>
              <w:top w:val="nil"/>
              <w:left w:val="nil"/>
              <w:bottom w:val="single" w:sz="4" w:space="0" w:color="auto"/>
              <w:right w:val="single" w:sz="4" w:space="0" w:color="auto"/>
            </w:tcBorders>
            <w:shd w:val="clear" w:color="000000" w:fill="FCE4D6"/>
            <w:vAlign w:val="center"/>
            <w:hideMark/>
          </w:tcPr>
          <w:p w14:paraId="5B729BA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1893" w:type="dxa"/>
            <w:tcBorders>
              <w:top w:val="nil"/>
              <w:left w:val="nil"/>
              <w:bottom w:val="single" w:sz="4" w:space="0" w:color="auto"/>
              <w:right w:val="single" w:sz="4" w:space="0" w:color="auto"/>
            </w:tcBorders>
            <w:shd w:val="clear" w:color="auto" w:fill="auto"/>
            <w:vAlign w:val="center"/>
            <w:hideMark/>
          </w:tcPr>
          <w:p w14:paraId="56C94A3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221,05%</w:t>
            </w:r>
          </w:p>
        </w:tc>
      </w:tr>
      <w:tr w:rsidR="00FE615A" w:rsidRPr="00BB7705" w14:paraId="3D1D6FD0" w14:textId="77777777" w:rsidTr="00092DFE">
        <w:trPr>
          <w:trHeight w:val="291"/>
          <w:jc w:val="center"/>
        </w:trPr>
        <w:tc>
          <w:tcPr>
            <w:tcW w:w="1539" w:type="dxa"/>
            <w:tcBorders>
              <w:top w:val="nil"/>
              <w:left w:val="single" w:sz="4" w:space="0" w:color="auto"/>
              <w:bottom w:val="single" w:sz="4" w:space="0" w:color="auto"/>
              <w:right w:val="single" w:sz="4" w:space="0" w:color="auto"/>
            </w:tcBorders>
            <w:shd w:val="clear" w:color="auto" w:fill="auto"/>
            <w:vAlign w:val="center"/>
            <w:hideMark/>
          </w:tcPr>
          <w:p w14:paraId="19FB1A8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2509" w:type="dxa"/>
            <w:tcBorders>
              <w:top w:val="nil"/>
              <w:left w:val="nil"/>
              <w:bottom w:val="single" w:sz="4" w:space="0" w:color="auto"/>
              <w:right w:val="single" w:sz="4" w:space="0" w:color="auto"/>
            </w:tcBorders>
            <w:shd w:val="clear" w:color="000000" w:fill="FCE4D6"/>
            <w:vAlign w:val="center"/>
            <w:hideMark/>
          </w:tcPr>
          <w:p w14:paraId="51350CA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82</w:t>
            </w:r>
          </w:p>
        </w:tc>
        <w:tc>
          <w:tcPr>
            <w:tcW w:w="2746" w:type="dxa"/>
            <w:tcBorders>
              <w:top w:val="nil"/>
              <w:left w:val="nil"/>
              <w:bottom w:val="single" w:sz="4" w:space="0" w:color="auto"/>
              <w:right w:val="single" w:sz="4" w:space="0" w:color="auto"/>
            </w:tcBorders>
            <w:shd w:val="clear" w:color="000000" w:fill="FCE4D6"/>
            <w:vAlign w:val="center"/>
            <w:hideMark/>
          </w:tcPr>
          <w:p w14:paraId="7B3427B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39</w:t>
            </w:r>
          </w:p>
        </w:tc>
        <w:tc>
          <w:tcPr>
            <w:tcW w:w="1893" w:type="dxa"/>
            <w:tcBorders>
              <w:top w:val="nil"/>
              <w:left w:val="nil"/>
              <w:bottom w:val="single" w:sz="4" w:space="0" w:color="auto"/>
              <w:right w:val="single" w:sz="4" w:space="0" w:color="auto"/>
            </w:tcBorders>
            <w:shd w:val="clear" w:color="auto" w:fill="auto"/>
            <w:vAlign w:val="center"/>
            <w:hideMark/>
          </w:tcPr>
          <w:p w14:paraId="1AE422F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210,26%</w:t>
            </w:r>
          </w:p>
        </w:tc>
      </w:tr>
      <w:tr w:rsidR="00FE615A" w:rsidRPr="00BB7705" w14:paraId="12988D27" w14:textId="77777777" w:rsidTr="00092DFE">
        <w:trPr>
          <w:trHeight w:val="291"/>
          <w:jc w:val="center"/>
        </w:trPr>
        <w:tc>
          <w:tcPr>
            <w:tcW w:w="4048" w:type="dxa"/>
            <w:gridSpan w:val="2"/>
            <w:tcBorders>
              <w:top w:val="nil"/>
              <w:left w:val="nil"/>
              <w:bottom w:val="nil"/>
              <w:right w:val="nil"/>
            </w:tcBorders>
            <w:shd w:val="clear" w:color="auto" w:fill="auto"/>
            <w:noWrap/>
            <w:vAlign w:val="bottom"/>
            <w:hideMark/>
          </w:tcPr>
          <w:p w14:paraId="2D57467F"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KSH-TSTAR</w:t>
            </w:r>
          </w:p>
        </w:tc>
        <w:tc>
          <w:tcPr>
            <w:tcW w:w="2746" w:type="dxa"/>
            <w:tcBorders>
              <w:top w:val="nil"/>
              <w:left w:val="nil"/>
              <w:bottom w:val="nil"/>
              <w:right w:val="nil"/>
            </w:tcBorders>
            <w:shd w:val="clear" w:color="auto" w:fill="auto"/>
            <w:noWrap/>
            <w:vAlign w:val="bottom"/>
            <w:hideMark/>
          </w:tcPr>
          <w:p w14:paraId="08383801" w14:textId="77777777" w:rsidR="00FE615A" w:rsidRPr="00BB7705" w:rsidRDefault="00FE615A" w:rsidP="00563470">
            <w:pPr>
              <w:jc w:val="left"/>
              <w:rPr>
                <w:rFonts w:ascii="Times New Roman" w:hAnsi="Times New Roman"/>
                <w:sz w:val="24"/>
              </w:rPr>
            </w:pPr>
          </w:p>
        </w:tc>
        <w:tc>
          <w:tcPr>
            <w:tcW w:w="1893" w:type="dxa"/>
            <w:tcBorders>
              <w:top w:val="nil"/>
              <w:left w:val="nil"/>
              <w:bottom w:val="nil"/>
              <w:right w:val="nil"/>
            </w:tcBorders>
            <w:shd w:val="clear" w:color="auto" w:fill="auto"/>
            <w:noWrap/>
            <w:vAlign w:val="bottom"/>
            <w:hideMark/>
          </w:tcPr>
          <w:p w14:paraId="6FC924E0" w14:textId="77777777" w:rsidR="00FE615A" w:rsidRPr="00BB7705" w:rsidRDefault="00FE615A" w:rsidP="00563470">
            <w:pPr>
              <w:jc w:val="left"/>
              <w:rPr>
                <w:rFonts w:ascii="Times New Roman" w:hAnsi="Times New Roman"/>
                <w:sz w:val="24"/>
              </w:rPr>
            </w:pPr>
          </w:p>
        </w:tc>
      </w:tr>
    </w:tbl>
    <w:p w14:paraId="24D43562" w14:textId="3A087A63" w:rsidR="00AD2BD3" w:rsidRPr="00BB7705" w:rsidRDefault="00FE615A" w:rsidP="00775335">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724BFA9C" wp14:editId="3D6E2945">
            <wp:extent cx="5137150" cy="3822700"/>
            <wp:effectExtent l="0" t="0" r="6350" b="6350"/>
            <wp:docPr id="886960990" name="Diagram 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A39197A" w14:textId="77777777" w:rsidR="00AD2BD3" w:rsidRPr="00BB7705" w:rsidRDefault="00AD2BD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5CD0DAAD" w14:textId="77777777" w:rsidR="00AD2BD3" w:rsidRPr="00BB7705" w:rsidRDefault="00AD2BD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307" w:type="dxa"/>
        <w:jc w:val="center"/>
        <w:tblCellMar>
          <w:left w:w="70" w:type="dxa"/>
          <w:right w:w="70" w:type="dxa"/>
        </w:tblCellMar>
        <w:tblLook w:val="04A0" w:firstRow="1" w:lastRow="0" w:firstColumn="1" w:lastColumn="0" w:noHBand="0" w:noVBand="1"/>
      </w:tblPr>
      <w:tblGrid>
        <w:gridCol w:w="1526"/>
        <w:gridCol w:w="2407"/>
        <w:gridCol w:w="2404"/>
        <w:gridCol w:w="1970"/>
      </w:tblGrid>
      <w:tr w:rsidR="00FE615A" w:rsidRPr="00BB7705" w14:paraId="2FEA7EE1" w14:textId="77777777" w:rsidTr="00364E6E">
        <w:trPr>
          <w:trHeight w:val="1689"/>
          <w:jc w:val="center"/>
        </w:trPr>
        <w:tc>
          <w:tcPr>
            <w:tcW w:w="83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E52C8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6.1.1. számú táblázat – Nyugdíjban, ellátásban, járadékban és egyéb járandóságban részesülők száma</w:t>
            </w:r>
          </w:p>
        </w:tc>
      </w:tr>
      <w:tr w:rsidR="00FE615A" w:rsidRPr="00BB7705" w14:paraId="237738E3" w14:textId="77777777" w:rsidTr="00364E6E">
        <w:trPr>
          <w:trHeight w:val="2131"/>
          <w:jc w:val="center"/>
        </w:trPr>
        <w:tc>
          <w:tcPr>
            <w:tcW w:w="1526" w:type="dxa"/>
            <w:tcBorders>
              <w:top w:val="nil"/>
              <w:left w:val="single" w:sz="4" w:space="0" w:color="auto"/>
              <w:bottom w:val="single" w:sz="4" w:space="0" w:color="auto"/>
              <w:right w:val="single" w:sz="4" w:space="0" w:color="auto"/>
            </w:tcBorders>
            <w:shd w:val="clear" w:color="000000" w:fill="E2EFDA"/>
            <w:noWrap/>
            <w:vAlign w:val="center"/>
            <w:hideMark/>
          </w:tcPr>
          <w:p w14:paraId="521241E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2406" w:type="dxa"/>
            <w:tcBorders>
              <w:top w:val="nil"/>
              <w:left w:val="nil"/>
              <w:bottom w:val="single" w:sz="4" w:space="0" w:color="auto"/>
              <w:right w:val="single" w:sz="4" w:space="0" w:color="auto"/>
            </w:tcBorders>
            <w:shd w:val="clear" w:color="000000" w:fill="E2EFDA"/>
            <w:vAlign w:val="center"/>
            <w:hideMark/>
          </w:tcPr>
          <w:p w14:paraId="2177DFD1"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férfiak száma </w:t>
            </w:r>
            <w:r w:rsidRPr="00BB7705">
              <w:rPr>
                <w:rFonts w:ascii="Times New Roman" w:hAnsi="Times New Roman"/>
                <w:sz w:val="24"/>
              </w:rPr>
              <w:t>(TS 063)</w:t>
            </w:r>
          </w:p>
        </w:tc>
        <w:tc>
          <w:tcPr>
            <w:tcW w:w="2404" w:type="dxa"/>
            <w:tcBorders>
              <w:top w:val="nil"/>
              <w:left w:val="nil"/>
              <w:bottom w:val="single" w:sz="4" w:space="0" w:color="auto"/>
              <w:right w:val="single" w:sz="4" w:space="0" w:color="auto"/>
            </w:tcBorders>
            <w:shd w:val="clear" w:color="000000" w:fill="E2EFDA"/>
            <w:vAlign w:val="center"/>
            <w:hideMark/>
          </w:tcPr>
          <w:p w14:paraId="0ED209A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nők száma </w:t>
            </w:r>
            <w:r w:rsidRPr="00BB7705">
              <w:rPr>
                <w:rFonts w:ascii="Times New Roman" w:hAnsi="Times New Roman"/>
                <w:sz w:val="24"/>
              </w:rPr>
              <w:t>(TS 064)</w:t>
            </w:r>
          </w:p>
        </w:tc>
        <w:tc>
          <w:tcPr>
            <w:tcW w:w="1969" w:type="dxa"/>
            <w:tcBorders>
              <w:top w:val="nil"/>
              <w:left w:val="nil"/>
              <w:bottom w:val="single" w:sz="4" w:space="0" w:color="auto"/>
              <w:right w:val="single" w:sz="4" w:space="0" w:color="auto"/>
            </w:tcBorders>
            <w:shd w:val="clear" w:color="000000" w:fill="E2EFDA"/>
            <w:vAlign w:val="center"/>
            <w:hideMark/>
          </w:tcPr>
          <w:p w14:paraId="2ACA06E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Összes nyugdíjas</w:t>
            </w:r>
          </w:p>
        </w:tc>
      </w:tr>
      <w:tr w:rsidR="00FE615A" w:rsidRPr="00BB7705" w14:paraId="104D22B3" w14:textId="77777777" w:rsidTr="00364E6E">
        <w:trPr>
          <w:trHeight w:val="506"/>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FCE310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2406" w:type="dxa"/>
            <w:tcBorders>
              <w:top w:val="nil"/>
              <w:left w:val="nil"/>
              <w:bottom w:val="single" w:sz="4" w:space="0" w:color="auto"/>
              <w:right w:val="single" w:sz="4" w:space="0" w:color="auto"/>
            </w:tcBorders>
            <w:shd w:val="clear" w:color="auto" w:fill="auto"/>
            <w:vAlign w:val="center"/>
            <w:hideMark/>
          </w:tcPr>
          <w:p w14:paraId="143CE91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7FC5D1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61</w:t>
            </w:r>
          </w:p>
        </w:tc>
        <w:tc>
          <w:tcPr>
            <w:tcW w:w="1969" w:type="dxa"/>
            <w:tcBorders>
              <w:top w:val="nil"/>
              <w:left w:val="nil"/>
              <w:bottom w:val="single" w:sz="4" w:space="0" w:color="auto"/>
              <w:right w:val="single" w:sz="4" w:space="0" w:color="auto"/>
            </w:tcBorders>
            <w:shd w:val="clear" w:color="000000" w:fill="FCE4D6"/>
            <w:noWrap/>
            <w:vAlign w:val="center"/>
            <w:hideMark/>
          </w:tcPr>
          <w:p w14:paraId="630D4CE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99</w:t>
            </w:r>
          </w:p>
        </w:tc>
      </w:tr>
      <w:tr w:rsidR="00FE615A" w:rsidRPr="00BB7705" w14:paraId="14E30F0F" w14:textId="77777777" w:rsidTr="00364E6E">
        <w:trPr>
          <w:trHeight w:val="461"/>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A38F7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2406" w:type="dxa"/>
            <w:tcBorders>
              <w:top w:val="nil"/>
              <w:left w:val="nil"/>
              <w:bottom w:val="single" w:sz="4" w:space="0" w:color="auto"/>
              <w:right w:val="single" w:sz="4" w:space="0" w:color="auto"/>
            </w:tcBorders>
            <w:shd w:val="clear" w:color="auto" w:fill="auto"/>
            <w:vAlign w:val="center"/>
            <w:hideMark/>
          </w:tcPr>
          <w:p w14:paraId="767BFED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0DEC0BA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60</w:t>
            </w:r>
          </w:p>
        </w:tc>
        <w:tc>
          <w:tcPr>
            <w:tcW w:w="1969" w:type="dxa"/>
            <w:tcBorders>
              <w:top w:val="nil"/>
              <w:left w:val="nil"/>
              <w:bottom w:val="single" w:sz="4" w:space="0" w:color="auto"/>
              <w:right w:val="single" w:sz="4" w:space="0" w:color="auto"/>
            </w:tcBorders>
            <w:shd w:val="clear" w:color="000000" w:fill="FCE4D6"/>
            <w:noWrap/>
            <w:vAlign w:val="center"/>
            <w:hideMark/>
          </w:tcPr>
          <w:p w14:paraId="3388745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98</w:t>
            </w:r>
          </w:p>
        </w:tc>
      </w:tr>
      <w:tr w:rsidR="00FE615A" w:rsidRPr="00BB7705" w14:paraId="27362EB2"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5C57EC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2406" w:type="dxa"/>
            <w:tcBorders>
              <w:top w:val="nil"/>
              <w:left w:val="nil"/>
              <w:bottom w:val="single" w:sz="4" w:space="0" w:color="auto"/>
              <w:right w:val="single" w:sz="4" w:space="0" w:color="auto"/>
            </w:tcBorders>
            <w:shd w:val="clear" w:color="auto" w:fill="auto"/>
            <w:vAlign w:val="center"/>
            <w:hideMark/>
          </w:tcPr>
          <w:p w14:paraId="649E5BD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2404" w:type="dxa"/>
            <w:tcBorders>
              <w:top w:val="nil"/>
              <w:left w:val="nil"/>
              <w:bottom w:val="single" w:sz="4" w:space="0" w:color="auto"/>
              <w:right w:val="single" w:sz="4" w:space="0" w:color="auto"/>
            </w:tcBorders>
            <w:shd w:val="clear" w:color="auto" w:fill="auto"/>
            <w:vAlign w:val="center"/>
            <w:hideMark/>
          </w:tcPr>
          <w:p w14:paraId="2A35E0A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1969" w:type="dxa"/>
            <w:tcBorders>
              <w:top w:val="nil"/>
              <w:left w:val="nil"/>
              <w:bottom w:val="single" w:sz="4" w:space="0" w:color="auto"/>
              <w:right w:val="single" w:sz="4" w:space="0" w:color="auto"/>
            </w:tcBorders>
            <w:shd w:val="clear" w:color="000000" w:fill="FCE4D6"/>
            <w:noWrap/>
            <w:vAlign w:val="center"/>
            <w:hideMark/>
          </w:tcPr>
          <w:p w14:paraId="6FF8648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33A5B67A"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4AA226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2406" w:type="dxa"/>
            <w:tcBorders>
              <w:top w:val="nil"/>
              <w:left w:val="nil"/>
              <w:bottom w:val="single" w:sz="4" w:space="0" w:color="auto"/>
              <w:right w:val="single" w:sz="4" w:space="0" w:color="auto"/>
            </w:tcBorders>
            <w:shd w:val="clear" w:color="auto" w:fill="auto"/>
            <w:vAlign w:val="center"/>
            <w:hideMark/>
          </w:tcPr>
          <w:p w14:paraId="6DF79F8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36</w:t>
            </w:r>
          </w:p>
        </w:tc>
        <w:tc>
          <w:tcPr>
            <w:tcW w:w="2404" w:type="dxa"/>
            <w:tcBorders>
              <w:top w:val="nil"/>
              <w:left w:val="nil"/>
              <w:bottom w:val="single" w:sz="4" w:space="0" w:color="auto"/>
              <w:right w:val="single" w:sz="4" w:space="0" w:color="auto"/>
            </w:tcBorders>
            <w:shd w:val="clear" w:color="auto" w:fill="auto"/>
            <w:vAlign w:val="center"/>
            <w:hideMark/>
          </w:tcPr>
          <w:p w14:paraId="4FB0593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57</w:t>
            </w:r>
          </w:p>
        </w:tc>
        <w:tc>
          <w:tcPr>
            <w:tcW w:w="1969" w:type="dxa"/>
            <w:tcBorders>
              <w:top w:val="nil"/>
              <w:left w:val="nil"/>
              <w:bottom w:val="single" w:sz="4" w:space="0" w:color="auto"/>
              <w:right w:val="single" w:sz="4" w:space="0" w:color="auto"/>
            </w:tcBorders>
            <w:shd w:val="clear" w:color="000000" w:fill="FCE4D6"/>
            <w:noWrap/>
            <w:vAlign w:val="center"/>
            <w:hideMark/>
          </w:tcPr>
          <w:p w14:paraId="3B5B2B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354D1628"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7562AE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2406" w:type="dxa"/>
            <w:tcBorders>
              <w:top w:val="nil"/>
              <w:left w:val="nil"/>
              <w:bottom w:val="single" w:sz="4" w:space="0" w:color="auto"/>
              <w:right w:val="single" w:sz="4" w:space="0" w:color="auto"/>
            </w:tcBorders>
            <w:shd w:val="clear" w:color="auto" w:fill="auto"/>
            <w:vAlign w:val="center"/>
            <w:hideMark/>
          </w:tcPr>
          <w:p w14:paraId="3FB7DB4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w:t>
            </w:r>
          </w:p>
        </w:tc>
        <w:tc>
          <w:tcPr>
            <w:tcW w:w="2404" w:type="dxa"/>
            <w:tcBorders>
              <w:top w:val="nil"/>
              <w:left w:val="nil"/>
              <w:bottom w:val="single" w:sz="4" w:space="0" w:color="auto"/>
              <w:right w:val="single" w:sz="4" w:space="0" w:color="auto"/>
            </w:tcBorders>
            <w:shd w:val="clear" w:color="auto" w:fill="auto"/>
            <w:vAlign w:val="center"/>
            <w:hideMark/>
          </w:tcPr>
          <w:p w14:paraId="0B64B94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1969" w:type="dxa"/>
            <w:tcBorders>
              <w:top w:val="nil"/>
              <w:left w:val="nil"/>
              <w:bottom w:val="single" w:sz="4" w:space="0" w:color="auto"/>
              <w:right w:val="single" w:sz="4" w:space="0" w:color="auto"/>
            </w:tcBorders>
            <w:shd w:val="clear" w:color="000000" w:fill="FCE4D6"/>
            <w:noWrap/>
            <w:vAlign w:val="center"/>
            <w:hideMark/>
          </w:tcPr>
          <w:p w14:paraId="32244A8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95</w:t>
            </w:r>
          </w:p>
        </w:tc>
      </w:tr>
      <w:tr w:rsidR="00FE615A" w:rsidRPr="00BB7705" w14:paraId="79254343" w14:textId="77777777" w:rsidTr="00364E6E">
        <w:trPr>
          <w:trHeight w:val="443"/>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957DD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2406" w:type="dxa"/>
            <w:tcBorders>
              <w:top w:val="nil"/>
              <w:left w:val="nil"/>
              <w:bottom w:val="single" w:sz="4" w:space="0" w:color="auto"/>
              <w:right w:val="single" w:sz="4" w:space="0" w:color="auto"/>
            </w:tcBorders>
            <w:shd w:val="clear" w:color="auto" w:fill="auto"/>
            <w:vAlign w:val="center"/>
            <w:hideMark/>
          </w:tcPr>
          <w:p w14:paraId="6AEA1F1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w:t>
            </w:r>
          </w:p>
        </w:tc>
        <w:tc>
          <w:tcPr>
            <w:tcW w:w="2404" w:type="dxa"/>
            <w:tcBorders>
              <w:top w:val="nil"/>
              <w:left w:val="nil"/>
              <w:bottom w:val="single" w:sz="4" w:space="0" w:color="auto"/>
              <w:right w:val="single" w:sz="4" w:space="0" w:color="auto"/>
            </w:tcBorders>
            <w:shd w:val="clear" w:color="auto" w:fill="auto"/>
            <w:vAlign w:val="center"/>
            <w:hideMark/>
          </w:tcPr>
          <w:p w14:paraId="32B8C76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969" w:type="dxa"/>
            <w:tcBorders>
              <w:top w:val="nil"/>
              <w:left w:val="nil"/>
              <w:bottom w:val="single" w:sz="4" w:space="0" w:color="auto"/>
              <w:right w:val="single" w:sz="4" w:space="0" w:color="auto"/>
            </w:tcBorders>
            <w:shd w:val="clear" w:color="000000" w:fill="FCE4D6"/>
            <w:noWrap/>
            <w:vAlign w:val="center"/>
            <w:hideMark/>
          </w:tcPr>
          <w:p w14:paraId="75C7481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7581F802" w14:textId="77777777" w:rsidTr="00364E6E">
        <w:trPr>
          <w:trHeight w:val="443"/>
          <w:jc w:val="center"/>
        </w:trPr>
        <w:tc>
          <w:tcPr>
            <w:tcW w:w="3933" w:type="dxa"/>
            <w:gridSpan w:val="2"/>
            <w:tcBorders>
              <w:top w:val="nil"/>
              <w:left w:val="nil"/>
              <w:bottom w:val="nil"/>
              <w:right w:val="nil"/>
            </w:tcBorders>
            <w:shd w:val="clear" w:color="auto" w:fill="auto"/>
            <w:noWrap/>
            <w:vAlign w:val="bottom"/>
            <w:hideMark/>
          </w:tcPr>
          <w:p w14:paraId="25926870"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2404" w:type="dxa"/>
            <w:tcBorders>
              <w:top w:val="nil"/>
              <w:left w:val="nil"/>
              <w:bottom w:val="nil"/>
              <w:right w:val="nil"/>
            </w:tcBorders>
            <w:shd w:val="clear" w:color="auto" w:fill="auto"/>
            <w:noWrap/>
            <w:vAlign w:val="bottom"/>
            <w:hideMark/>
          </w:tcPr>
          <w:p w14:paraId="7CBD5757" w14:textId="77777777" w:rsidR="00FE615A" w:rsidRPr="00BB7705" w:rsidRDefault="00FE615A" w:rsidP="00563470">
            <w:pPr>
              <w:jc w:val="left"/>
              <w:rPr>
                <w:rFonts w:ascii="Times New Roman" w:hAnsi="Times New Roman"/>
                <w:sz w:val="24"/>
              </w:rPr>
            </w:pPr>
          </w:p>
        </w:tc>
        <w:tc>
          <w:tcPr>
            <w:tcW w:w="1969" w:type="dxa"/>
            <w:tcBorders>
              <w:top w:val="nil"/>
              <w:left w:val="nil"/>
              <w:bottom w:val="nil"/>
              <w:right w:val="nil"/>
            </w:tcBorders>
            <w:shd w:val="clear" w:color="auto" w:fill="auto"/>
            <w:noWrap/>
            <w:vAlign w:val="bottom"/>
            <w:hideMark/>
          </w:tcPr>
          <w:p w14:paraId="06CCAFD3" w14:textId="77777777" w:rsidR="00FE615A" w:rsidRPr="00BB7705" w:rsidRDefault="00FE615A" w:rsidP="00563470">
            <w:pPr>
              <w:jc w:val="left"/>
              <w:rPr>
                <w:rFonts w:ascii="Times New Roman" w:hAnsi="Times New Roman"/>
                <w:sz w:val="24"/>
              </w:rPr>
            </w:pPr>
          </w:p>
        </w:tc>
      </w:tr>
    </w:tbl>
    <w:p w14:paraId="31323FB8" w14:textId="00E403E0" w:rsidR="00FE615A" w:rsidRPr="00BB7705" w:rsidRDefault="00FE615A"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46755495" wp14:editId="134544C2">
            <wp:extent cx="5130800" cy="1879600"/>
            <wp:effectExtent l="0" t="0" r="12700" b="6350"/>
            <wp:docPr id="566651872" name="Diagram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BB7705">
        <w:rPr>
          <w:rFonts w:ascii="Times New Roman" w:hAnsi="Times New Roman"/>
          <w:noProof/>
          <w:sz w:val="24"/>
        </w:rPr>
        <w:drawing>
          <wp:inline distT="0" distB="0" distL="0" distR="0" wp14:anchorId="4DC1891B" wp14:editId="00BF17D8">
            <wp:extent cx="5118100" cy="2190750"/>
            <wp:effectExtent l="0" t="0" r="6350" b="0"/>
            <wp:docPr id="970889628" name="Diagram 2">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35D0BAC" w14:textId="77777777" w:rsidR="00206C28" w:rsidRPr="00BB7705" w:rsidRDefault="00206C28"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36" w:type="dxa"/>
        <w:jc w:val="center"/>
        <w:tblCellMar>
          <w:left w:w="70" w:type="dxa"/>
          <w:right w:w="70" w:type="dxa"/>
        </w:tblCellMar>
        <w:tblLook w:val="04A0" w:firstRow="1" w:lastRow="0" w:firstColumn="1" w:lastColumn="0" w:noHBand="0" w:noVBand="1"/>
      </w:tblPr>
      <w:tblGrid>
        <w:gridCol w:w="1030"/>
        <w:gridCol w:w="1102"/>
        <w:gridCol w:w="1102"/>
        <w:gridCol w:w="1226"/>
        <w:gridCol w:w="1226"/>
        <w:gridCol w:w="1226"/>
        <w:gridCol w:w="1226"/>
        <w:gridCol w:w="1349"/>
      </w:tblGrid>
      <w:tr w:rsidR="00FE615A" w:rsidRPr="00BB7705" w14:paraId="4E7621BD" w14:textId="77777777" w:rsidTr="00FE615A">
        <w:trPr>
          <w:trHeight w:val="1432"/>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798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6.1.2. számú táblázat - Nyugdíjszerű ellátások</w:t>
            </w:r>
          </w:p>
        </w:tc>
      </w:tr>
      <w:tr w:rsidR="00FE615A" w:rsidRPr="00BB7705" w14:paraId="7FE94726" w14:textId="77777777" w:rsidTr="00FE615A">
        <w:trPr>
          <w:trHeight w:val="1805"/>
          <w:jc w:val="center"/>
        </w:trPr>
        <w:tc>
          <w:tcPr>
            <w:tcW w:w="1103" w:type="dxa"/>
            <w:tcBorders>
              <w:top w:val="nil"/>
              <w:left w:val="single" w:sz="4" w:space="0" w:color="auto"/>
              <w:bottom w:val="single" w:sz="4" w:space="0" w:color="auto"/>
              <w:right w:val="single" w:sz="4" w:space="0" w:color="auto"/>
            </w:tcBorders>
            <w:shd w:val="clear" w:color="000000" w:fill="E2EFDA"/>
            <w:noWrap/>
            <w:vAlign w:val="center"/>
            <w:hideMark/>
          </w:tcPr>
          <w:p w14:paraId="24F931E5"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1142" w:type="dxa"/>
            <w:tcBorders>
              <w:top w:val="nil"/>
              <w:left w:val="nil"/>
              <w:bottom w:val="single" w:sz="4" w:space="0" w:color="auto"/>
              <w:right w:val="single" w:sz="4" w:space="0" w:color="auto"/>
            </w:tcBorders>
            <w:shd w:val="clear" w:color="000000" w:fill="E2EFDA"/>
            <w:vAlign w:val="center"/>
            <w:hideMark/>
          </w:tcPr>
          <w:p w14:paraId="06FBD6B1"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Életkoron alapuló ellátásban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067)</w:t>
            </w:r>
          </w:p>
        </w:tc>
        <w:tc>
          <w:tcPr>
            <w:tcW w:w="1142" w:type="dxa"/>
            <w:tcBorders>
              <w:top w:val="nil"/>
              <w:left w:val="nil"/>
              <w:bottom w:val="single" w:sz="4" w:space="0" w:color="auto"/>
              <w:right w:val="single" w:sz="4" w:space="0" w:color="auto"/>
            </w:tcBorders>
            <w:shd w:val="clear" w:color="000000" w:fill="E2EFDA"/>
            <w:vAlign w:val="center"/>
            <w:hideMark/>
          </w:tcPr>
          <w:p w14:paraId="0667F622"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Életkoron alapuló ellátásban részesülő nők száma</w:t>
            </w:r>
            <w:r w:rsidRPr="00BB7705">
              <w:rPr>
                <w:rFonts w:ascii="Times New Roman" w:hAnsi="Times New Roman"/>
                <w:b/>
                <w:bCs/>
                <w:color w:val="000000"/>
                <w:sz w:val="24"/>
              </w:rPr>
              <w:br/>
            </w:r>
            <w:r w:rsidRPr="00BB7705">
              <w:rPr>
                <w:rFonts w:ascii="Times New Roman" w:hAnsi="Times New Roman"/>
                <w:color w:val="000000"/>
                <w:sz w:val="24"/>
              </w:rPr>
              <w:t>(TS 068)</w:t>
            </w:r>
          </w:p>
        </w:tc>
        <w:tc>
          <w:tcPr>
            <w:tcW w:w="1224" w:type="dxa"/>
            <w:tcBorders>
              <w:top w:val="nil"/>
              <w:left w:val="nil"/>
              <w:bottom w:val="single" w:sz="4" w:space="0" w:color="auto"/>
              <w:right w:val="single" w:sz="4" w:space="0" w:color="auto"/>
            </w:tcBorders>
            <w:shd w:val="clear" w:color="000000" w:fill="E2EFDA"/>
            <w:vAlign w:val="center"/>
            <w:hideMark/>
          </w:tcPr>
          <w:p w14:paraId="5D5A21CF"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Öregségi nyugdíjban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069)</w:t>
            </w:r>
          </w:p>
        </w:tc>
        <w:tc>
          <w:tcPr>
            <w:tcW w:w="1147" w:type="dxa"/>
            <w:tcBorders>
              <w:top w:val="nil"/>
              <w:left w:val="nil"/>
              <w:bottom w:val="single" w:sz="4" w:space="0" w:color="auto"/>
              <w:right w:val="single" w:sz="4" w:space="0" w:color="auto"/>
            </w:tcBorders>
            <w:shd w:val="clear" w:color="000000" w:fill="E2EFDA"/>
            <w:vAlign w:val="center"/>
            <w:hideMark/>
          </w:tcPr>
          <w:p w14:paraId="65CFE98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Öregségi nyugdíjban részesülő nők száma</w:t>
            </w:r>
            <w:r w:rsidRPr="00BB7705">
              <w:rPr>
                <w:rFonts w:ascii="Times New Roman" w:hAnsi="Times New Roman"/>
                <w:b/>
                <w:bCs/>
                <w:color w:val="000000"/>
                <w:sz w:val="24"/>
              </w:rPr>
              <w:br/>
            </w:r>
            <w:r w:rsidRPr="00BB7705">
              <w:rPr>
                <w:rFonts w:ascii="Times New Roman" w:hAnsi="Times New Roman"/>
                <w:color w:val="000000"/>
                <w:sz w:val="24"/>
              </w:rPr>
              <w:t>(TS 070)</w:t>
            </w:r>
          </w:p>
        </w:tc>
        <w:tc>
          <w:tcPr>
            <w:tcW w:w="1096" w:type="dxa"/>
            <w:tcBorders>
              <w:top w:val="nil"/>
              <w:left w:val="nil"/>
              <w:bottom w:val="single" w:sz="4" w:space="0" w:color="auto"/>
              <w:right w:val="single" w:sz="4" w:space="0" w:color="auto"/>
            </w:tcBorders>
            <w:shd w:val="clear" w:color="000000" w:fill="E2EFDA"/>
            <w:vAlign w:val="center"/>
            <w:hideMark/>
          </w:tcPr>
          <w:p w14:paraId="743EA606"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Özvegyi és szülői nyugdíjban részesülő férfiak száma</w:t>
            </w:r>
            <w:r w:rsidRPr="00BB7705">
              <w:rPr>
                <w:rFonts w:ascii="Times New Roman" w:hAnsi="Times New Roman"/>
                <w:b/>
                <w:bCs/>
                <w:color w:val="000000"/>
                <w:sz w:val="24"/>
              </w:rPr>
              <w:br/>
            </w:r>
            <w:r w:rsidRPr="00BB7705">
              <w:rPr>
                <w:rFonts w:ascii="Times New Roman" w:hAnsi="Times New Roman"/>
                <w:color w:val="000000"/>
                <w:sz w:val="24"/>
              </w:rPr>
              <w:t>(TS 071)</w:t>
            </w:r>
          </w:p>
        </w:tc>
        <w:tc>
          <w:tcPr>
            <w:tcW w:w="1054" w:type="dxa"/>
            <w:tcBorders>
              <w:top w:val="nil"/>
              <w:left w:val="nil"/>
              <w:bottom w:val="single" w:sz="4" w:space="0" w:color="auto"/>
              <w:right w:val="single" w:sz="4" w:space="0" w:color="auto"/>
            </w:tcBorders>
            <w:shd w:val="clear" w:color="000000" w:fill="E2EFDA"/>
            <w:vAlign w:val="center"/>
            <w:hideMark/>
          </w:tcPr>
          <w:p w14:paraId="2274270C" w14:textId="77777777" w:rsidR="00FE615A" w:rsidRPr="00BB7705" w:rsidRDefault="00FE615A" w:rsidP="00563470">
            <w:pPr>
              <w:jc w:val="center"/>
              <w:rPr>
                <w:rFonts w:ascii="Times New Roman" w:hAnsi="Times New Roman"/>
                <w:b/>
                <w:bCs/>
                <w:color w:val="000000"/>
                <w:sz w:val="24"/>
              </w:rPr>
            </w:pPr>
            <w:r w:rsidRPr="00BB7705">
              <w:rPr>
                <w:rFonts w:ascii="Times New Roman" w:hAnsi="Times New Roman"/>
                <w:b/>
                <w:bCs/>
                <w:color w:val="000000"/>
                <w:sz w:val="24"/>
              </w:rPr>
              <w:t>Özvegyi és szülői nyugdíjban részesülő nők száma</w:t>
            </w:r>
            <w:r w:rsidRPr="00BB7705">
              <w:rPr>
                <w:rFonts w:ascii="Times New Roman" w:hAnsi="Times New Roman"/>
                <w:b/>
                <w:bCs/>
                <w:color w:val="000000"/>
                <w:sz w:val="24"/>
              </w:rPr>
              <w:br/>
            </w:r>
            <w:r w:rsidRPr="00BB7705">
              <w:rPr>
                <w:rFonts w:ascii="Times New Roman" w:hAnsi="Times New Roman"/>
                <w:color w:val="000000"/>
                <w:sz w:val="24"/>
              </w:rPr>
              <w:t>(TS 072)</w:t>
            </w:r>
          </w:p>
        </w:tc>
        <w:tc>
          <w:tcPr>
            <w:tcW w:w="1123" w:type="dxa"/>
            <w:tcBorders>
              <w:top w:val="nil"/>
              <w:left w:val="nil"/>
              <w:bottom w:val="single" w:sz="4" w:space="0" w:color="auto"/>
              <w:right w:val="single" w:sz="4" w:space="0" w:color="auto"/>
            </w:tcBorders>
            <w:shd w:val="clear" w:color="000000" w:fill="E2EFDA"/>
            <w:vAlign w:val="center"/>
            <w:hideMark/>
          </w:tcPr>
          <w:p w14:paraId="5D0ABC5E"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Időskorúak járadékában részesítettek havi átlagos száma (fő)</w:t>
            </w:r>
            <w:r w:rsidRPr="00BB7705">
              <w:rPr>
                <w:rFonts w:ascii="Times New Roman" w:hAnsi="Times New Roman"/>
                <w:b/>
                <w:bCs/>
                <w:sz w:val="24"/>
              </w:rPr>
              <w:br/>
              <w:t xml:space="preserve"> </w:t>
            </w:r>
            <w:r w:rsidRPr="00BB7705">
              <w:rPr>
                <w:rFonts w:ascii="Times New Roman" w:hAnsi="Times New Roman"/>
                <w:sz w:val="24"/>
              </w:rPr>
              <w:t>(TS 134)</w:t>
            </w:r>
          </w:p>
        </w:tc>
      </w:tr>
      <w:tr w:rsidR="00FE615A" w:rsidRPr="00BB7705" w14:paraId="2F3B86F9" w14:textId="77777777" w:rsidTr="00FE615A">
        <w:trPr>
          <w:trHeight w:val="431"/>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35B775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1142" w:type="dxa"/>
            <w:tcBorders>
              <w:top w:val="nil"/>
              <w:left w:val="nil"/>
              <w:bottom w:val="single" w:sz="4" w:space="0" w:color="auto"/>
              <w:right w:val="single" w:sz="4" w:space="0" w:color="auto"/>
            </w:tcBorders>
            <w:shd w:val="clear" w:color="auto" w:fill="auto"/>
            <w:vAlign w:val="center"/>
            <w:hideMark/>
          </w:tcPr>
          <w:p w14:paraId="56FD114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58D9DA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224" w:type="dxa"/>
            <w:tcBorders>
              <w:top w:val="nil"/>
              <w:left w:val="nil"/>
              <w:bottom w:val="single" w:sz="4" w:space="0" w:color="auto"/>
              <w:right w:val="single" w:sz="4" w:space="0" w:color="auto"/>
            </w:tcBorders>
            <w:shd w:val="clear" w:color="auto" w:fill="auto"/>
            <w:vAlign w:val="center"/>
            <w:hideMark/>
          </w:tcPr>
          <w:p w14:paraId="64E4D71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3A1D8B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1096" w:type="dxa"/>
            <w:tcBorders>
              <w:top w:val="nil"/>
              <w:left w:val="nil"/>
              <w:bottom w:val="single" w:sz="4" w:space="0" w:color="auto"/>
              <w:right w:val="single" w:sz="4" w:space="0" w:color="auto"/>
            </w:tcBorders>
            <w:shd w:val="clear" w:color="auto" w:fill="auto"/>
            <w:vAlign w:val="center"/>
            <w:hideMark/>
          </w:tcPr>
          <w:p w14:paraId="1A7D225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4D9B149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123" w:type="dxa"/>
            <w:tcBorders>
              <w:top w:val="nil"/>
              <w:left w:val="nil"/>
              <w:bottom w:val="single" w:sz="4" w:space="0" w:color="auto"/>
              <w:right w:val="single" w:sz="4" w:space="0" w:color="auto"/>
            </w:tcBorders>
            <w:shd w:val="clear" w:color="auto" w:fill="auto"/>
            <w:vAlign w:val="center"/>
            <w:hideMark/>
          </w:tcPr>
          <w:p w14:paraId="5172769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42A0AF90" w14:textId="77777777" w:rsidTr="00FE615A">
        <w:trPr>
          <w:trHeight w:val="392"/>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9B5C05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1142" w:type="dxa"/>
            <w:tcBorders>
              <w:top w:val="nil"/>
              <w:left w:val="nil"/>
              <w:bottom w:val="single" w:sz="4" w:space="0" w:color="auto"/>
              <w:right w:val="single" w:sz="4" w:space="0" w:color="auto"/>
            </w:tcBorders>
            <w:shd w:val="clear" w:color="auto" w:fill="auto"/>
            <w:vAlign w:val="center"/>
            <w:hideMark/>
          </w:tcPr>
          <w:p w14:paraId="6C9FD6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AFB1F8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1EF5944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32</w:t>
            </w:r>
          </w:p>
        </w:tc>
        <w:tc>
          <w:tcPr>
            <w:tcW w:w="1147" w:type="dxa"/>
            <w:tcBorders>
              <w:top w:val="nil"/>
              <w:left w:val="nil"/>
              <w:bottom w:val="single" w:sz="4" w:space="0" w:color="auto"/>
              <w:right w:val="single" w:sz="4" w:space="0" w:color="auto"/>
            </w:tcBorders>
            <w:shd w:val="clear" w:color="auto" w:fill="auto"/>
            <w:vAlign w:val="center"/>
            <w:hideMark/>
          </w:tcPr>
          <w:p w14:paraId="4E46228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53</w:t>
            </w:r>
          </w:p>
        </w:tc>
        <w:tc>
          <w:tcPr>
            <w:tcW w:w="1096" w:type="dxa"/>
            <w:tcBorders>
              <w:top w:val="nil"/>
              <w:left w:val="nil"/>
              <w:bottom w:val="single" w:sz="4" w:space="0" w:color="auto"/>
              <w:right w:val="single" w:sz="4" w:space="0" w:color="auto"/>
            </w:tcBorders>
            <w:shd w:val="clear" w:color="auto" w:fill="auto"/>
            <w:vAlign w:val="center"/>
            <w:hideMark/>
          </w:tcPr>
          <w:p w14:paraId="73A7CB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072B067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18A30FC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518B8AC"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97C0D9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1142" w:type="dxa"/>
            <w:tcBorders>
              <w:top w:val="nil"/>
              <w:left w:val="nil"/>
              <w:bottom w:val="single" w:sz="4" w:space="0" w:color="auto"/>
              <w:right w:val="single" w:sz="4" w:space="0" w:color="auto"/>
            </w:tcBorders>
            <w:shd w:val="clear" w:color="auto" w:fill="auto"/>
            <w:vAlign w:val="center"/>
            <w:hideMark/>
          </w:tcPr>
          <w:p w14:paraId="1722316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15CCE95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7120BB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31</w:t>
            </w:r>
          </w:p>
        </w:tc>
        <w:tc>
          <w:tcPr>
            <w:tcW w:w="1147" w:type="dxa"/>
            <w:tcBorders>
              <w:top w:val="nil"/>
              <w:left w:val="nil"/>
              <w:bottom w:val="single" w:sz="4" w:space="0" w:color="auto"/>
              <w:right w:val="single" w:sz="4" w:space="0" w:color="auto"/>
            </w:tcBorders>
            <w:shd w:val="clear" w:color="auto" w:fill="auto"/>
            <w:vAlign w:val="center"/>
            <w:hideMark/>
          </w:tcPr>
          <w:p w14:paraId="0FB397C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48</w:t>
            </w:r>
          </w:p>
        </w:tc>
        <w:tc>
          <w:tcPr>
            <w:tcW w:w="1096" w:type="dxa"/>
            <w:tcBorders>
              <w:top w:val="nil"/>
              <w:left w:val="nil"/>
              <w:bottom w:val="single" w:sz="4" w:space="0" w:color="auto"/>
              <w:right w:val="single" w:sz="4" w:space="0" w:color="auto"/>
            </w:tcBorders>
            <w:shd w:val="clear" w:color="auto" w:fill="auto"/>
            <w:vAlign w:val="center"/>
            <w:hideMark/>
          </w:tcPr>
          <w:p w14:paraId="77D30CA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76994E9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7267D9B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79F3C6EB"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0715AF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1142" w:type="dxa"/>
            <w:tcBorders>
              <w:top w:val="nil"/>
              <w:left w:val="nil"/>
              <w:bottom w:val="single" w:sz="4" w:space="0" w:color="auto"/>
              <w:right w:val="single" w:sz="4" w:space="0" w:color="auto"/>
            </w:tcBorders>
            <w:shd w:val="clear" w:color="auto" w:fill="auto"/>
            <w:vAlign w:val="center"/>
            <w:hideMark/>
          </w:tcPr>
          <w:p w14:paraId="47BB0C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6DDC280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31F95D7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30</w:t>
            </w:r>
          </w:p>
        </w:tc>
        <w:tc>
          <w:tcPr>
            <w:tcW w:w="1147" w:type="dxa"/>
            <w:tcBorders>
              <w:top w:val="nil"/>
              <w:left w:val="nil"/>
              <w:bottom w:val="single" w:sz="4" w:space="0" w:color="auto"/>
              <w:right w:val="single" w:sz="4" w:space="0" w:color="auto"/>
            </w:tcBorders>
            <w:shd w:val="clear" w:color="auto" w:fill="auto"/>
            <w:vAlign w:val="center"/>
            <w:hideMark/>
          </w:tcPr>
          <w:p w14:paraId="4683FAB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52</w:t>
            </w:r>
          </w:p>
        </w:tc>
        <w:tc>
          <w:tcPr>
            <w:tcW w:w="1096" w:type="dxa"/>
            <w:tcBorders>
              <w:top w:val="nil"/>
              <w:left w:val="nil"/>
              <w:bottom w:val="single" w:sz="4" w:space="0" w:color="auto"/>
              <w:right w:val="single" w:sz="4" w:space="0" w:color="auto"/>
            </w:tcBorders>
            <w:shd w:val="clear" w:color="auto" w:fill="auto"/>
            <w:vAlign w:val="center"/>
            <w:hideMark/>
          </w:tcPr>
          <w:p w14:paraId="50373A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71D27E5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3345059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5A202194"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82322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1142" w:type="dxa"/>
            <w:tcBorders>
              <w:top w:val="nil"/>
              <w:left w:val="nil"/>
              <w:bottom w:val="single" w:sz="4" w:space="0" w:color="auto"/>
              <w:right w:val="single" w:sz="4" w:space="0" w:color="auto"/>
            </w:tcBorders>
            <w:shd w:val="clear" w:color="auto" w:fill="auto"/>
            <w:vAlign w:val="center"/>
            <w:hideMark/>
          </w:tcPr>
          <w:p w14:paraId="16EF6F8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7A965E8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75B4CA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33DA431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50</w:t>
            </w:r>
          </w:p>
        </w:tc>
        <w:tc>
          <w:tcPr>
            <w:tcW w:w="1096" w:type="dxa"/>
            <w:tcBorders>
              <w:top w:val="nil"/>
              <w:left w:val="nil"/>
              <w:bottom w:val="single" w:sz="4" w:space="0" w:color="auto"/>
              <w:right w:val="single" w:sz="4" w:space="0" w:color="auto"/>
            </w:tcBorders>
            <w:shd w:val="clear" w:color="auto" w:fill="auto"/>
            <w:vAlign w:val="center"/>
            <w:hideMark/>
          </w:tcPr>
          <w:p w14:paraId="574B899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07EB2CD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6424280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3829971A" w14:textId="77777777" w:rsidTr="00FE615A">
        <w:trPr>
          <w:trHeight w:val="376"/>
          <w:jc w:val="center"/>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DB51BD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1142" w:type="dxa"/>
            <w:tcBorders>
              <w:top w:val="nil"/>
              <w:left w:val="nil"/>
              <w:bottom w:val="single" w:sz="4" w:space="0" w:color="auto"/>
              <w:right w:val="single" w:sz="4" w:space="0" w:color="auto"/>
            </w:tcBorders>
            <w:shd w:val="clear" w:color="auto" w:fill="auto"/>
            <w:vAlign w:val="center"/>
            <w:hideMark/>
          </w:tcPr>
          <w:p w14:paraId="47F997E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142" w:type="dxa"/>
            <w:tcBorders>
              <w:top w:val="nil"/>
              <w:left w:val="nil"/>
              <w:bottom w:val="single" w:sz="4" w:space="0" w:color="auto"/>
              <w:right w:val="single" w:sz="4" w:space="0" w:color="auto"/>
            </w:tcBorders>
            <w:shd w:val="clear" w:color="auto" w:fill="auto"/>
            <w:vAlign w:val="center"/>
            <w:hideMark/>
          </w:tcPr>
          <w:p w14:paraId="4D44D3A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224" w:type="dxa"/>
            <w:tcBorders>
              <w:top w:val="nil"/>
              <w:left w:val="nil"/>
              <w:bottom w:val="single" w:sz="4" w:space="0" w:color="auto"/>
              <w:right w:val="single" w:sz="4" w:space="0" w:color="auto"/>
            </w:tcBorders>
            <w:shd w:val="clear" w:color="auto" w:fill="auto"/>
            <w:vAlign w:val="center"/>
            <w:hideMark/>
          </w:tcPr>
          <w:p w14:paraId="6479897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w:t>
            </w:r>
          </w:p>
        </w:tc>
        <w:tc>
          <w:tcPr>
            <w:tcW w:w="1147" w:type="dxa"/>
            <w:tcBorders>
              <w:top w:val="nil"/>
              <w:left w:val="nil"/>
              <w:bottom w:val="single" w:sz="4" w:space="0" w:color="auto"/>
              <w:right w:val="single" w:sz="4" w:space="0" w:color="auto"/>
            </w:tcBorders>
            <w:shd w:val="clear" w:color="auto" w:fill="auto"/>
            <w:vAlign w:val="center"/>
            <w:hideMark/>
          </w:tcPr>
          <w:p w14:paraId="259C3A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47</w:t>
            </w:r>
          </w:p>
        </w:tc>
        <w:tc>
          <w:tcPr>
            <w:tcW w:w="1096" w:type="dxa"/>
            <w:tcBorders>
              <w:top w:val="nil"/>
              <w:left w:val="nil"/>
              <w:bottom w:val="single" w:sz="4" w:space="0" w:color="auto"/>
              <w:right w:val="single" w:sz="4" w:space="0" w:color="auto"/>
            </w:tcBorders>
            <w:shd w:val="clear" w:color="auto" w:fill="auto"/>
            <w:vAlign w:val="center"/>
            <w:hideMark/>
          </w:tcPr>
          <w:p w14:paraId="7582117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c>
          <w:tcPr>
            <w:tcW w:w="1054" w:type="dxa"/>
            <w:tcBorders>
              <w:top w:val="nil"/>
              <w:left w:val="nil"/>
              <w:bottom w:val="single" w:sz="4" w:space="0" w:color="auto"/>
              <w:right w:val="single" w:sz="4" w:space="0" w:color="auto"/>
            </w:tcBorders>
            <w:shd w:val="clear" w:color="auto" w:fill="auto"/>
            <w:vAlign w:val="center"/>
            <w:hideMark/>
          </w:tcPr>
          <w:p w14:paraId="19E61B4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123" w:type="dxa"/>
            <w:tcBorders>
              <w:top w:val="nil"/>
              <w:left w:val="nil"/>
              <w:bottom w:val="single" w:sz="4" w:space="0" w:color="auto"/>
              <w:right w:val="single" w:sz="4" w:space="0" w:color="auto"/>
            </w:tcBorders>
            <w:shd w:val="clear" w:color="auto" w:fill="auto"/>
            <w:vAlign w:val="center"/>
            <w:hideMark/>
          </w:tcPr>
          <w:p w14:paraId="2BB0C95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0</w:t>
            </w:r>
          </w:p>
        </w:tc>
      </w:tr>
      <w:tr w:rsidR="00FE615A" w:rsidRPr="00BB7705" w14:paraId="1AE05C86" w14:textId="77777777" w:rsidTr="00FE615A">
        <w:trPr>
          <w:trHeight w:val="376"/>
          <w:jc w:val="center"/>
        </w:trPr>
        <w:tc>
          <w:tcPr>
            <w:tcW w:w="1103" w:type="dxa"/>
            <w:tcBorders>
              <w:top w:val="nil"/>
              <w:left w:val="nil"/>
              <w:bottom w:val="nil"/>
              <w:right w:val="nil"/>
            </w:tcBorders>
            <w:shd w:val="clear" w:color="auto" w:fill="auto"/>
            <w:noWrap/>
            <w:vAlign w:val="bottom"/>
            <w:hideMark/>
          </w:tcPr>
          <w:p w14:paraId="2E96A1A1" w14:textId="41760F5F" w:rsidR="00FE615A" w:rsidRPr="00BB7705" w:rsidRDefault="00FE615A" w:rsidP="00563470">
            <w:pPr>
              <w:jc w:val="left"/>
              <w:rPr>
                <w:rFonts w:ascii="Times New Roman" w:hAnsi="Times New Roman"/>
                <w:sz w:val="24"/>
              </w:rPr>
            </w:pPr>
            <w:r w:rsidRPr="00BB7705">
              <w:rPr>
                <w:rFonts w:ascii="Times New Roman" w:hAnsi="Times New Roman"/>
                <w:sz w:val="24"/>
              </w:rPr>
              <w:t>Forrás: TeIR, SH Tstar</w:t>
            </w:r>
          </w:p>
        </w:tc>
        <w:tc>
          <w:tcPr>
            <w:tcW w:w="1142" w:type="dxa"/>
            <w:tcBorders>
              <w:top w:val="nil"/>
              <w:left w:val="nil"/>
              <w:bottom w:val="nil"/>
              <w:right w:val="nil"/>
            </w:tcBorders>
            <w:shd w:val="clear" w:color="auto" w:fill="auto"/>
            <w:noWrap/>
            <w:vAlign w:val="center"/>
            <w:hideMark/>
          </w:tcPr>
          <w:p w14:paraId="63C36784" w14:textId="77777777" w:rsidR="00FE615A" w:rsidRPr="00BB7705" w:rsidRDefault="00FE615A" w:rsidP="00563470">
            <w:pPr>
              <w:jc w:val="left"/>
              <w:rPr>
                <w:rFonts w:ascii="Times New Roman" w:hAnsi="Times New Roman"/>
                <w:sz w:val="24"/>
              </w:rPr>
            </w:pPr>
          </w:p>
        </w:tc>
        <w:tc>
          <w:tcPr>
            <w:tcW w:w="1142" w:type="dxa"/>
            <w:tcBorders>
              <w:top w:val="nil"/>
              <w:left w:val="nil"/>
              <w:bottom w:val="nil"/>
              <w:right w:val="nil"/>
            </w:tcBorders>
            <w:shd w:val="clear" w:color="auto" w:fill="auto"/>
            <w:noWrap/>
            <w:vAlign w:val="bottom"/>
            <w:hideMark/>
          </w:tcPr>
          <w:p w14:paraId="5A671E79"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224" w:type="dxa"/>
            <w:tcBorders>
              <w:top w:val="nil"/>
              <w:left w:val="nil"/>
              <w:bottom w:val="nil"/>
              <w:right w:val="nil"/>
            </w:tcBorders>
            <w:shd w:val="clear" w:color="auto" w:fill="auto"/>
            <w:noWrap/>
            <w:vAlign w:val="bottom"/>
            <w:hideMark/>
          </w:tcPr>
          <w:p w14:paraId="4108FAE6"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147" w:type="dxa"/>
            <w:tcBorders>
              <w:top w:val="nil"/>
              <w:left w:val="nil"/>
              <w:bottom w:val="nil"/>
              <w:right w:val="nil"/>
            </w:tcBorders>
            <w:shd w:val="clear" w:color="auto" w:fill="auto"/>
            <w:noWrap/>
            <w:vAlign w:val="bottom"/>
            <w:hideMark/>
          </w:tcPr>
          <w:p w14:paraId="108E1576"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096" w:type="dxa"/>
            <w:tcBorders>
              <w:top w:val="nil"/>
              <w:left w:val="nil"/>
              <w:bottom w:val="nil"/>
              <w:right w:val="nil"/>
            </w:tcBorders>
            <w:shd w:val="clear" w:color="auto" w:fill="auto"/>
            <w:noWrap/>
            <w:vAlign w:val="bottom"/>
            <w:hideMark/>
          </w:tcPr>
          <w:p w14:paraId="35DA036B"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054" w:type="dxa"/>
            <w:tcBorders>
              <w:top w:val="nil"/>
              <w:left w:val="nil"/>
              <w:bottom w:val="nil"/>
              <w:right w:val="nil"/>
            </w:tcBorders>
            <w:shd w:val="clear" w:color="auto" w:fill="auto"/>
            <w:noWrap/>
            <w:vAlign w:val="bottom"/>
            <w:hideMark/>
          </w:tcPr>
          <w:p w14:paraId="07C1F884" w14:textId="77777777" w:rsidR="00FE615A" w:rsidRPr="00BB7705" w:rsidRDefault="00FE615A" w:rsidP="00563470">
            <w:pPr>
              <w:jc w:val="left"/>
              <w:rPr>
                <w:rFonts w:ascii="Times New Roman" w:hAnsi="Times New Roman"/>
                <w:sz w:val="24"/>
              </w:rPr>
            </w:pPr>
            <w:r w:rsidRPr="00BB7705">
              <w:rPr>
                <w:rFonts w:ascii="Times New Roman" w:hAnsi="Times New Roman"/>
                <w:sz w:val="24"/>
              </w:rPr>
              <w:t> </w:t>
            </w:r>
          </w:p>
        </w:tc>
        <w:tc>
          <w:tcPr>
            <w:tcW w:w="1123" w:type="dxa"/>
            <w:tcBorders>
              <w:top w:val="nil"/>
              <w:left w:val="nil"/>
              <w:bottom w:val="nil"/>
              <w:right w:val="nil"/>
            </w:tcBorders>
            <w:shd w:val="clear" w:color="auto" w:fill="auto"/>
            <w:noWrap/>
            <w:vAlign w:val="bottom"/>
            <w:hideMark/>
          </w:tcPr>
          <w:p w14:paraId="37678EDC" w14:textId="77777777" w:rsidR="00FE615A" w:rsidRPr="00BB7705" w:rsidRDefault="00FE615A" w:rsidP="00563470">
            <w:pPr>
              <w:jc w:val="left"/>
              <w:rPr>
                <w:rFonts w:ascii="Times New Roman" w:hAnsi="Times New Roman"/>
                <w:sz w:val="24"/>
              </w:rPr>
            </w:pPr>
          </w:p>
        </w:tc>
      </w:tr>
    </w:tbl>
    <w:p w14:paraId="5C227AF0" w14:textId="2BCE0D84" w:rsidR="00206C28" w:rsidRPr="00BB7705" w:rsidRDefault="00206C2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04FA8BA9" w14:textId="77777777" w:rsidR="00AD2BD3" w:rsidRPr="00BB7705" w:rsidRDefault="00AD2BD3" w:rsidP="00563470">
      <w:pPr>
        <w:autoSpaceDE w:val="0"/>
        <w:autoSpaceDN w:val="0"/>
        <w:adjustRightInd w:val="0"/>
        <w:spacing w:after="20"/>
        <w:rPr>
          <w:rFonts w:ascii="Times New Roman" w:hAnsi="Times New Roman"/>
          <w:sz w:val="24"/>
        </w:rPr>
      </w:pPr>
    </w:p>
    <w:p w14:paraId="23EFC471" w14:textId="320B272B" w:rsidR="00206C28" w:rsidRPr="00BB7705" w:rsidRDefault="00FE615A" w:rsidP="00563470">
      <w:pPr>
        <w:autoSpaceDE w:val="0"/>
        <w:autoSpaceDN w:val="0"/>
        <w:adjustRightInd w:val="0"/>
        <w:spacing w:after="20"/>
        <w:jc w:val="center"/>
        <w:rPr>
          <w:rFonts w:ascii="Times New Roman" w:hAnsi="Times New Roman"/>
          <w:sz w:val="24"/>
        </w:rPr>
      </w:pPr>
      <w:r w:rsidRPr="00BB7705">
        <w:rPr>
          <w:rFonts w:ascii="Times New Roman" w:hAnsi="Times New Roman"/>
          <w:noProof/>
          <w:sz w:val="24"/>
        </w:rPr>
        <w:drawing>
          <wp:inline distT="0" distB="0" distL="0" distR="0" wp14:anchorId="70EA617A" wp14:editId="6AAA82BF">
            <wp:extent cx="4571552" cy="2689412"/>
            <wp:effectExtent l="0" t="0" r="635" b="15875"/>
            <wp:docPr id="1066237515" name="Diagram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BB7705">
        <w:rPr>
          <w:rFonts w:ascii="Times New Roman" w:hAnsi="Times New Roman"/>
          <w:noProof/>
          <w:sz w:val="24"/>
        </w:rPr>
        <w:drawing>
          <wp:inline distT="0" distB="0" distL="0" distR="0" wp14:anchorId="2A66DC4A" wp14:editId="471DC2DF">
            <wp:extent cx="4570207" cy="2689412"/>
            <wp:effectExtent l="0" t="0" r="1905" b="15875"/>
            <wp:docPr id="366642257" name="Diagram 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BB7705">
        <w:rPr>
          <w:rFonts w:ascii="Times New Roman" w:hAnsi="Times New Roman"/>
          <w:noProof/>
          <w:sz w:val="24"/>
        </w:rPr>
        <w:drawing>
          <wp:inline distT="0" distB="0" distL="0" distR="0" wp14:anchorId="5BC9C37F" wp14:editId="665DBAD9">
            <wp:extent cx="4568414" cy="2689412"/>
            <wp:effectExtent l="0" t="0" r="3810" b="15875"/>
            <wp:docPr id="509105441" name="Diagram 3">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0E0986E" w14:textId="77777777" w:rsidR="00591AF9" w:rsidRPr="00F424E6" w:rsidRDefault="00591AF9" w:rsidP="00591AF9">
      <w:pPr>
        <w:autoSpaceDE w:val="0"/>
        <w:autoSpaceDN w:val="0"/>
        <w:adjustRightInd w:val="0"/>
        <w:spacing w:after="20"/>
        <w:rPr>
          <w:rFonts w:ascii="Times New Roman" w:hAnsi="Times New Roman"/>
          <w:sz w:val="24"/>
        </w:rPr>
      </w:pPr>
      <w:r w:rsidRPr="00F424E6">
        <w:rPr>
          <w:rFonts w:ascii="Times New Roman" w:hAnsi="Times New Roman"/>
          <w:sz w:val="24"/>
        </w:rPr>
        <w:t xml:space="preserve">A táblázat összes nyugdíjasra vonatkozó oszlopa nem tölthető ki teljesen korrekt módon, mivel a nyugdíjkorhatár </w:t>
      </w:r>
      <w:r>
        <w:rPr>
          <w:rFonts w:ascii="Times New Roman" w:hAnsi="Times New Roman"/>
          <w:sz w:val="24"/>
        </w:rPr>
        <w:t>többször módosult</w:t>
      </w:r>
      <w:r w:rsidRPr="00F424E6">
        <w:rPr>
          <w:rFonts w:ascii="Times New Roman" w:hAnsi="Times New Roman"/>
          <w:sz w:val="24"/>
        </w:rPr>
        <w:t xml:space="preserve">. Vannak korkedvezményes nyugdíjasok, </w:t>
      </w:r>
      <w:r>
        <w:rPr>
          <w:rFonts w:ascii="Times New Roman" w:hAnsi="Times New Roman"/>
          <w:sz w:val="24"/>
        </w:rPr>
        <w:t>öregségi teljes és résznyugdíjasok</w:t>
      </w:r>
      <w:r w:rsidRPr="00F424E6">
        <w:rPr>
          <w:rFonts w:ascii="Times New Roman" w:hAnsi="Times New Roman"/>
          <w:sz w:val="24"/>
        </w:rPr>
        <w:t xml:space="preserve">, akik az adatbázisokban </w:t>
      </w:r>
      <w:r>
        <w:rPr>
          <w:rFonts w:ascii="Times New Roman" w:hAnsi="Times New Roman"/>
          <w:sz w:val="24"/>
        </w:rPr>
        <w:t>tükröződnek</w:t>
      </w:r>
      <w:r w:rsidRPr="00F424E6">
        <w:rPr>
          <w:rFonts w:ascii="Times New Roman" w:hAnsi="Times New Roman"/>
          <w:sz w:val="24"/>
        </w:rPr>
        <w:t>. Az elmúlt években a nyugdíjrendszert többször átalakították, mely leginkább a nyugdíjkorhatár emelésével járt, de számos ellátási formát is megváltoztattak, felülvizsgáltak kormányzati szinten, mely az emberek anyagi helyzetét némely esetben jelentősen érintette.</w:t>
      </w:r>
    </w:p>
    <w:p w14:paraId="23449A17" w14:textId="77777777" w:rsidR="00591AF9" w:rsidRPr="00425678" w:rsidRDefault="00591AF9" w:rsidP="00591AF9">
      <w:pPr>
        <w:rPr>
          <w:rFonts w:ascii="Times New Roman" w:hAnsi="Times New Roman"/>
          <w:sz w:val="24"/>
        </w:rPr>
      </w:pPr>
    </w:p>
    <w:p w14:paraId="19D82DF0" w14:textId="77777777" w:rsidR="00591AF9" w:rsidRPr="00425678" w:rsidRDefault="00591AF9" w:rsidP="00591AF9">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sidRPr="00425678">
        <w:rPr>
          <w:rFonts w:ascii="Times New Roman" w:hAnsi="Times New Roman"/>
          <w:b/>
          <w:bCs/>
          <w:sz w:val="24"/>
        </w:rPr>
        <w:t xml:space="preserve">Az 1997. évi LXXXI. törvény fontosabb ellátásai </w:t>
      </w:r>
      <w:r>
        <w:rPr>
          <w:rFonts w:ascii="Times New Roman" w:hAnsi="Times New Roman"/>
          <w:b/>
          <w:bCs/>
          <w:sz w:val="24"/>
        </w:rPr>
        <w:t>a</w:t>
      </w:r>
      <w:r w:rsidRPr="00425678">
        <w:rPr>
          <w:rFonts w:ascii="Times New Roman" w:hAnsi="Times New Roman"/>
          <w:b/>
          <w:bCs/>
          <w:sz w:val="24"/>
        </w:rPr>
        <w:t xml:space="preserve"> társadalombiztosítási nyugellátásról</w:t>
      </w:r>
    </w:p>
    <w:p w14:paraId="156711E7" w14:textId="77777777" w:rsidR="00591AF9" w:rsidRPr="00425678" w:rsidRDefault="00591AF9" w:rsidP="00591AF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E2689DC" w14:textId="77777777" w:rsidR="00591AF9" w:rsidRPr="00425678" w:rsidRDefault="00591AF9" w:rsidP="00591AF9">
      <w:pPr>
        <w:pStyle w:val="NormlWeb"/>
        <w:numPr>
          <w:ilvl w:val="0"/>
          <w:numId w:val="39"/>
        </w:numPr>
        <w:rPr>
          <w:rFonts w:ascii="Times New Roman" w:hAnsi="Times New Roman"/>
          <w:b/>
          <w:bCs/>
          <w:sz w:val="24"/>
        </w:rPr>
      </w:pPr>
      <w:r w:rsidRPr="007A3BFC">
        <w:rPr>
          <w:rFonts w:ascii="Times New Roman" w:hAnsi="Times New Roman"/>
          <w:b/>
          <w:bCs/>
          <w:sz w:val="24"/>
        </w:rPr>
        <w:t>Öregségi teljes</w:t>
      </w:r>
      <w:r w:rsidRPr="00425678">
        <w:rPr>
          <w:rFonts w:ascii="Times New Roman" w:hAnsi="Times New Roman"/>
          <w:b/>
          <w:bCs/>
          <w:sz w:val="24"/>
        </w:rPr>
        <w:t xml:space="preserve"> </w:t>
      </w:r>
      <w:r w:rsidRPr="007A3BFC">
        <w:rPr>
          <w:rFonts w:ascii="Times New Roman" w:hAnsi="Times New Roman"/>
          <w:b/>
          <w:bCs/>
          <w:sz w:val="24"/>
        </w:rPr>
        <w:t>nyugdíj</w:t>
      </w:r>
      <w:r w:rsidRPr="00425678">
        <w:rPr>
          <w:rFonts w:ascii="Times New Roman" w:hAnsi="Times New Roman"/>
          <w:b/>
          <w:bCs/>
          <w:sz w:val="24"/>
        </w:rPr>
        <w:t xml:space="preserve"> (1997 évi LXXXI. tv.18. §)</w:t>
      </w:r>
    </w:p>
    <w:p w14:paraId="17838694" w14:textId="77777777" w:rsidR="00591AF9" w:rsidRDefault="00591AF9" w:rsidP="00591AF9">
      <w:pPr>
        <w:pStyle w:val="NormlWeb"/>
        <w:ind w:left="720"/>
        <w:rPr>
          <w:rFonts w:ascii="Times New Roman" w:hAnsi="Times New Roman"/>
          <w:sz w:val="24"/>
        </w:rPr>
      </w:pPr>
      <w:r w:rsidRPr="00425678">
        <w:rPr>
          <w:rFonts w:ascii="Times New Roman" w:hAnsi="Times New Roman"/>
          <w:sz w:val="24"/>
        </w:rPr>
        <w:t>A társadalombiztosítási öregségi nyugdíjra jogosító öregségi nyugdíjkorhatára annak, aki a) 1952. január 1-je előtt született, a betöltött 62. életév, b) 1952-ben született, a 62. életév betöltését követő 183. nap, c) 1953-ban született, a betöltött 63. életév, d) 1954-ben született, a 63. életév betöltését követő 183. nap, e) 1955-ben született, a betöltött 64. életév, f) 1956-ban született, a 64. életév betöltését követő 183. nap, g) 1957-ben vagy azt követően született, a betöltött 65. életév. Öregségi teljes nyugdíjra az jogosult, aki a születési évének megfelelő öregségi nyugdíjkorhatárt betöltötte, és legalább húsz év szolgálati idővel rendelkezik. Öregségi teljes nyugdíjra életkorától függetlenül jogosult az a nő is, aki legalább negyven év jogosultsági idővel rendelkezik.</w:t>
      </w:r>
    </w:p>
    <w:p w14:paraId="2BCEA473" w14:textId="77777777" w:rsidR="00591AF9" w:rsidRPr="00425678" w:rsidRDefault="00591AF9" w:rsidP="00591AF9">
      <w:pPr>
        <w:pStyle w:val="NormlWeb"/>
        <w:numPr>
          <w:ilvl w:val="0"/>
          <w:numId w:val="39"/>
        </w:numPr>
        <w:rPr>
          <w:rFonts w:ascii="Times New Roman" w:hAnsi="Times New Roman"/>
          <w:b/>
          <w:bCs/>
          <w:sz w:val="24"/>
        </w:rPr>
      </w:pPr>
      <w:r w:rsidRPr="00425678">
        <w:rPr>
          <w:rFonts w:ascii="Times New Roman" w:hAnsi="Times New Roman"/>
          <w:b/>
          <w:bCs/>
          <w:sz w:val="24"/>
        </w:rPr>
        <w:t>Öregségi résznyugdíj (1997 évi LXXXI. tv. 18.§ (3) bek.)</w:t>
      </w:r>
    </w:p>
    <w:p w14:paraId="31878A99" w14:textId="77777777" w:rsidR="00591AF9" w:rsidRDefault="00591AF9" w:rsidP="00591AF9">
      <w:pPr>
        <w:pStyle w:val="NormlWeb"/>
        <w:ind w:left="720"/>
        <w:rPr>
          <w:rFonts w:ascii="Times New Roman" w:hAnsi="Times New Roman"/>
          <w:sz w:val="24"/>
        </w:rPr>
      </w:pPr>
      <w:r w:rsidRPr="00425678">
        <w:rPr>
          <w:rFonts w:ascii="Times New Roman" w:hAnsi="Times New Roman"/>
          <w:sz w:val="24"/>
        </w:rPr>
        <w:t>Öregségi résznyugdíjra az jogosult, aki legalább tizenöt év szolgálati időt szerzett, és a rá irányadó nyugdíjkorhatárt betöltötte. Öregségi résznyugdíjra az jogosult, aki a) az öregségi nyugdíjkorhatárt betöltötte, és b) legalább tizenöt év szolgálati idővel rendelkezik.</w:t>
      </w:r>
    </w:p>
    <w:p w14:paraId="37DCD99D" w14:textId="77777777" w:rsidR="00591AF9" w:rsidRPr="00425678" w:rsidRDefault="00591AF9" w:rsidP="00591AF9">
      <w:pPr>
        <w:pStyle w:val="Listaszerbekezds"/>
        <w:numPr>
          <w:ilvl w:val="0"/>
          <w:numId w:val="39"/>
        </w:numPr>
        <w:spacing w:before="100" w:beforeAutospacing="1" w:after="100" w:afterAutospacing="1"/>
        <w:rPr>
          <w:rFonts w:ascii="Times New Roman" w:hAnsi="Times New Roman"/>
          <w:b/>
          <w:bCs/>
          <w:sz w:val="24"/>
        </w:rPr>
      </w:pPr>
      <w:r w:rsidRPr="00425678">
        <w:rPr>
          <w:rFonts w:ascii="Times New Roman" w:hAnsi="Times New Roman"/>
          <w:b/>
          <w:bCs/>
          <w:sz w:val="24"/>
        </w:rPr>
        <w:t>Korhatár előtti ellátás (2011. évi CLXVII. tv.)</w:t>
      </w:r>
    </w:p>
    <w:p w14:paraId="2E952132" w14:textId="77777777" w:rsidR="00591AF9" w:rsidRDefault="00591AF9" w:rsidP="00591AF9">
      <w:pPr>
        <w:pStyle w:val="NormlCalibri11"/>
        <w:pBdr>
          <w:top w:val="none" w:sz="0" w:space="0" w:color="auto"/>
          <w:left w:val="none" w:sz="0" w:space="0" w:color="auto"/>
          <w:bottom w:val="none" w:sz="0" w:space="0" w:color="auto"/>
          <w:right w:val="none" w:sz="0" w:space="0" w:color="auto"/>
        </w:pBdr>
        <w:ind w:left="720"/>
        <w:rPr>
          <w:rFonts w:ascii="Times New Roman" w:hAnsi="Times New Roman"/>
          <w:sz w:val="24"/>
        </w:rPr>
      </w:pPr>
      <w:r w:rsidRPr="00425678">
        <w:rPr>
          <w:rFonts w:ascii="Times New Roman" w:hAnsi="Times New Roman"/>
          <w:sz w:val="24"/>
        </w:rPr>
        <w:t>2012. január 1-jétől – a nők 40 éves jogosultsági idővel igénybe vehető kedvezményes nyugdíja kivételével – megszűnt valamennyi korhatár előtti nyugellátás:az előrehozott öregségi, a csökkentett összegű előrehozott öregségi, a korkedvezményes, a bányász,- és a művésznyugdíj, az országgyűlési képviselők, és a polgármesterek nyugdíja, a korengedményes nyugdíj, és a szolgálati nyugdíj. A korhatár előtti nyugdíjakat korhatár előtti ellátásként, a szolgálati nyugdíjat szolgálati járandóságként folyósítják.</w:t>
      </w:r>
    </w:p>
    <w:p w14:paraId="3FF80FED" w14:textId="77777777" w:rsidR="00591AF9" w:rsidRPr="00425678" w:rsidRDefault="00591AF9" w:rsidP="00591AF9">
      <w:pPr>
        <w:pStyle w:val="Listaszerbekezds"/>
        <w:numPr>
          <w:ilvl w:val="0"/>
          <w:numId w:val="39"/>
        </w:numPr>
        <w:spacing w:before="100" w:beforeAutospacing="1" w:after="100" w:afterAutospacing="1"/>
        <w:rPr>
          <w:rFonts w:ascii="Times New Roman" w:hAnsi="Times New Roman"/>
          <w:b/>
          <w:bCs/>
          <w:sz w:val="24"/>
        </w:rPr>
      </w:pPr>
      <w:r w:rsidRPr="00425678">
        <w:rPr>
          <w:rFonts w:ascii="Times New Roman" w:hAnsi="Times New Roman"/>
          <w:b/>
          <w:bCs/>
          <w:sz w:val="24"/>
        </w:rPr>
        <w:t>A k</w:t>
      </w:r>
      <w:r>
        <w:rPr>
          <w:rFonts w:ascii="Times New Roman" w:hAnsi="Times New Roman"/>
          <w:b/>
          <w:bCs/>
          <w:sz w:val="24"/>
        </w:rPr>
        <w:t>o</w:t>
      </w:r>
      <w:r w:rsidRPr="00425678">
        <w:rPr>
          <w:rFonts w:ascii="Times New Roman" w:hAnsi="Times New Roman"/>
          <w:b/>
          <w:bCs/>
          <w:sz w:val="24"/>
        </w:rPr>
        <w:t>rhatár előtti ellátásban, vagy szolgálati járandóságban részesülők keresőtevékenységére    vonatkozó szabályok (1997 évi LXXXI. tv. 83/C. §.)</w:t>
      </w:r>
    </w:p>
    <w:p w14:paraId="2A87D103" w14:textId="77777777" w:rsidR="00591AF9" w:rsidRPr="00425678" w:rsidRDefault="00591AF9" w:rsidP="00591AF9">
      <w:pPr>
        <w:spacing w:before="100" w:beforeAutospacing="1" w:after="100" w:afterAutospacing="1"/>
        <w:ind w:left="709"/>
        <w:rPr>
          <w:rFonts w:ascii="Times New Roman" w:hAnsi="Times New Roman"/>
          <w:sz w:val="24"/>
        </w:rPr>
      </w:pPr>
      <w:r w:rsidRPr="00425678">
        <w:rPr>
          <w:rFonts w:ascii="Times New Roman" w:hAnsi="Times New Roman"/>
          <w:sz w:val="24"/>
        </w:rPr>
        <w:t>A versenyszférában a korhatár előtti ellátásban, szolgálati járandóságban részesülő személy ellátását keresőtevékenysége folytatása mellett is folyósítják, azonban az ellátást szüneteltetni kell, ha a keresőtevékenységből származó jövedelme a tárgyév első napján érvényes minimálbér havi összegének tizennyolcszorosát (2021-ben 3.013.200.- Ft) meghaladja. (Ha a keretösszeg túllépésére decemberben kerül sor, a decemberi ellátást vissza kell fizetni.) A rendelkezés a nők 40 kedvezményes nyugdíjat igénybe vevőkre is vonatkozik. E korlátozás megszűnik az öregségi nyugdíjkorhatár betöltésekor 2013. július 1-jétől az öregségi nyugdíj (korhatár előtti ellátás) folyósítását - a jogviszony kezdő hónapját követő hónap első napjától a jogviszony megszűnése hónapjának utolsó napjáig - szüneteltetni kell, ha a nyugdíjas közalkalmazotti jogviszonyban, kormányzati szolgálati jogviszonyban, állami vezetői szolgálati jogviszonyban, közszolgálati jogviszonyban, bírói szolgálati viszonyban, igazságügyi alkalmazotti szolgálati viszonyban, ügyészségi szolgálati viszonyban, fegyveres szervvel hivatásos szolgálati viszonyban, vagy a Magyar Honvédséggel szerződéses vagy hivatásos szolgálati viszonyban áll.</w:t>
      </w:r>
    </w:p>
    <w:p w14:paraId="376A38BB" w14:textId="77777777" w:rsidR="00591AF9" w:rsidRDefault="00591AF9" w:rsidP="00591AF9">
      <w:pPr>
        <w:pStyle w:val="NormlWeb"/>
        <w:rPr>
          <w:rFonts w:ascii="Times New Roman" w:hAnsi="Times New Roman"/>
          <w:b/>
          <w:bCs/>
          <w:sz w:val="24"/>
        </w:rPr>
      </w:pPr>
      <w:r w:rsidRPr="002071ED">
        <w:rPr>
          <w:rFonts w:ascii="Times New Roman" w:hAnsi="Times New Roman"/>
          <w:b/>
          <w:bCs/>
          <w:sz w:val="24"/>
        </w:rPr>
        <w:t xml:space="preserve">Hozzátartozói ellátások az özvegyi nyugdíj a 1997. LXXXI. törvény </w:t>
      </w:r>
      <w:r w:rsidRPr="00425678">
        <w:rPr>
          <w:rFonts w:ascii="Times New Roman" w:hAnsi="Times New Roman"/>
          <w:b/>
          <w:bCs/>
          <w:sz w:val="24"/>
        </w:rPr>
        <w:t>45-53. §</w:t>
      </w:r>
      <w:r w:rsidRPr="002071ED">
        <w:rPr>
          <w:rFonts w:ascii="Times New Roman" w:hAnsi="Times New Roman"/>
          <w:b/>
          <w:bCs/>
          <w:sz w:val="24"/>
        </w:rPr>
        <w:t>:</w:t>
      </w:r>
      <w:r>
        <w:rPr>
          <w:rFonts w:ascii="Times New Roman" w:hAnsi="Times New Roman"/>
          <w:b/>
          <w:bCs/>
          <w:sz w:val="24"/>
        </w:rPr>
        <w:t xml:space="preserve"> </w:t>
      </w:r>
    </w:p>
    <w:p w14:paraId="010F3335" w14:textId="77777777" w:rsidR="00591AF9" w:rsidRPr="00425678" w:rsidRDefault="00591AF9" w:rsidP="00591AF9">
      <w:pPr>
        <w:pStyle w:val="NormlWeb"/>
        <w:rPr>
          <w:rFonts w:ascii="Times New Roman" w:hAnsi="Times New Roman"/>
          <w:sz w:val="24"/>
        </w:rPr>
      </w:pPr>
      <w:r w:rsidRPr="00425678">
        <w:rPr>
          <w:rFonts w:ascii="Times New Roman" w:hAnsi="Times New Roman"/>
          <w:sz w:val="24"/>
        </w:rPr>
        <w:t>Özvegyi nyugdíjat a házastárs, az elvált házastárs és az élettárs (házastárs) kaphat.</w:t>
      </w:r>
    </w:p>
    <w:p w14:paraId="54BADC07"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6.2 Idősek munkaerő-piaci helyzete</w:t>
      </w:r>
    </w:p>
    <w:p w14:paraId="1F97C98B"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1D1B9A89" w14:textId="36709C51" w:rsidR="00400DDE" w:rsidRPr="00BB7705" w:rsidRDefault="00CB109D"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 még nem nyugdíjas idősebb korosztály ( 55 év felettiek ) egyre nehezebben talál magának munkát. Erős a tendencia számukat vizsgálva a regisztrált munkanélküliek számához viszonyítva. </w:t>
      </w:r>
    </w:p>
    <w:p w14:paraId="470446B9" w14:textId="77777777" w:rsidR="0099239A" w:rsidRPr="00BB7705" w:rsidRDefault="0099239A" w:rsidP="00563470">
      <w:pPr>
        <w:autoSpaceDE w:val="0"/>
        <w:autoSpaceDN w:val="0"/>
        <w:adjustRightInd w:val="0"/>
        <w:spacing w:after="20"/>
        <w:ind w:firstLine="142"/>
        <w:rPr>
          <w:rFonts w:ascii="Times New Roman" w:hAnsi="Times New Roman"/>
          <w:i/>
          <w:iCs/>
          <w:sz w:val="24"/>
          <w:highlight w:val="green"/>
        </w:rPr>
      </w:pPr>
    </w:p>
    <w:p w14:paraId="0A19EF97" w14:textId="77777777" w:rsidR="00400DDE" w:rsidRPr="00BB7705" w:rsidRDefault="00400DDE" w:rsidP="00563470">
      <w:pPr>
        <w:autoSpaceDE w:val="0"/>
        <w:autoSpaceDN w:val="0"/>
        <w:adjustRightInd w:val="0"/>
        <w:spacing w:after="20"/>
        <w:ind w:firstLine="142"/>
        <w:rPr>
          <w:rFonts w:ascii="Times New Roman" w:hAnsi="Times New Roman"/>
          <w:i/>
          <w:iCs/>
          <w:sz w:val="24"/>
        </w:rPr>
      </w:pPr>
    </w:p>
    <w:p w14:paraId="2009392B" w14:textId="3139F8EB" w:rsidR="00D43C14" w:rsidRPr="00BB7705" w:rsidRDefault="00D43C14" w:rsidP="00563470">
      <w:pPr>
        <w:pStyle w:val="Listaszerbekezds"/>
        <w:numPr>
          <w:ilvl w:val="0"/>
          <w:numId w:val="26"/>
        </w:numPr>
        <w:autoSpaceDE w:val="0"/>
        <w:autoSpaceDN w:val="0"/>
        <w:adjustRightInd w:val="0"/>
        <w:spacing w:after="20"/>
        <w:rPr>
          <w:rFonts w:ascii="Times New Roman" w:hAnsi="Times New Roman"/>
          <w:sz w:val="24"/>
        </w:rPr>
      </w:pPr>
      <w:r w:rsidRPr="00BB7705">
        <w:rPr>
          <w:rFonts w:ascii="Times New Roman" w:hAnsi="Times New Roman"/>
          <w:sz w:val="24"/>
        </w:rPr>
        <w:t>idősek, nyugdíjasok foglalkoztatottsága</w:t>
      </w:r>
    </w:p>
    <w:p w14:paraId="7CAA6D8F"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ind w:left="502"/>
        <w:rPr>
          <w:rFonts w:ascii="Times New Roman" w:hAnsi="Times New Roman"/>
          <w:sz w:val="24"/>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1146"/>
        <w:gridCol w:w="991"/>
        <w:gridCol w:w="1035"/>
        <w:gridCol w:w="1090"/>
        <w:gridCol w:w="964"/>
        <w:gridCol w:w="1048"/>
        <w:gridCol w:w="925"/>
      </w:tblGrid>
      <w:tr w:rsidR="00FE615A" w:rsidRPr="00BB7705" w14:paraId="4899F1C8" w14:textId="77777777" w:rsidTr="00B10E6A">
        <w:trPr>
          <w:trHeight w:val="834"/>
          <w:jc w:val="center"/>
        </w:trPr>
        <w:tc>
          <w:tcPr>
            <w:tcW w:w="9539" w:type="dxa"/>
            <w:gridSpan w:val="8"/>
            <w:shd w:val="clear" w:color="auto" w:fill="auto"/>
            <w:noWrap/>
            <w:vAlign w:val="bottom"/>
            <w:hideMark/>
          </w:tcPr>
          <w:p w14:paraId="0112C84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6.2. számú táblázat - Hátrányos megkülönböztetés a foglalkoztatás terén </w:t>
            </w:r>
            <w:r w:rsidRPr="00BB7705">
              <w:rPr>
                <w:rFonts w:ascii="Times New Roman" w:hAnsi="Times New Roman"/>
                <w:sz w:val="24"/>
              </w:rPr>
              <w:t>(a 3.2.2. táblázatból)</w:t>
            </w:r>
          </w:p>
        </w:tc>
      </w:tr>
      <w:tr w:rsidR="00FE615A" w:rsidRPr="00BB7705" w14:paraId="7F6A8507" w14:textId="77777777" w:rsidTr="00B10E6A">
        <w:trPr>
          <w:trHeight w:val="1051"/>
          <w:jc w:val="center"/>
        </w:trPr>
        <w:tc>
          <w:tcPr>
            <w:tcW w:w="2340" w:type="dxa"/>
            <w:vMerge w:val="restart"/>
            <w:shd w:val="clear" w:color="000000" w:fill="E2EFDA"/>
            <w:vAlign w:val="center"/>
            <w:hideMark/>
          </w:tcPr>
          <w:p w14:paraId="54DD6304"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Nyilvántartott álláskeresők száma összesen</w:t>
            </w:r>
          </w:p>
        </w:tc>
        <w:tc>
          <w:tcPr>
            <w:tcW w:w="1146" w:type="dxa"/>
            <w:shd w:val="clear" w:color="000000" w:fill="E2EFDA"/>
            <w:vAlign w:val="center"/>
            <w:hideMark/>
          </w:tcPr>
          <w:p w14:paraId="4C2C823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991" w:type="dxa"/>
            <w:shd w:val="clear" w:color="000000" w:fill="E2EFDA"/>
            <w:vAlign w:val="center"/>
            <w:hideMark/>
          </w:tcPr>
          <w:p w14:paraId="628B87A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2015</w:t>
            </w:r>
          </w:p>
        </w:tc>
        <w:tc>
          <w:tcPr>
            <w:tcW w:w="1035" w:type="dxa"/>
            <w:shd w:val="clear" w:color="000000" w:fill="E2EFDA"/>
            <w:vAlign w:val="center"/>
            <w:hideMark/>
          </w:tcPr>
          <w:p w14:paraId="1DE053E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2016</w:t>
            </w:r>
          </w:p>
        </w:tc>
        <w:tc>
          <w:tcPr>
            <w:tcW w:w="1090" w:type="dxa"/>
            <w:shd w:val="clear" w:color="000000" w:fill="E2EFDA"/>
            <w:vAlign w:val="center"/>
            <w:hideMark/>
          </w:tcPr>
          <w:p w14:paraId="41FED7B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2017</w:t>
            </w:r>
          </w:p>
        </w:tc>
        <w:tc>
          <w:tcPr>
            <w:tcW w:w="964" w:type="dxa"/>
            <w:shd w:val="clear" w:color="000000" w:fill="E2EFDA"/>
            <w:vAlign w:val="center"/>
            <w:hideMark/>
          </w:tcPr>
          <w:p w14:paraId="68A7A1A3"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2018</w:t>
            </w:r>
          </w:p>
        </w:tc>
        <w:tc>
          <w:tcPr>
            <w:tcW w:w="1048" w:type="dxa"/>
            <w:shd w:val="clear" w:color="000000" w:fill="E2EFDA"/>
            <w:vAlign w:val="center"/>
            <w:hideMark/>
          </w:tcPr>
          <w:p w14:paraId="01F0CF9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2019</w:t>
            </w:r>
          </w:p>
        </w:tc>
        <w:tc>
          <w:tcPr>
            <w:tcW w:w="921" w:type="dxa"/>
            <w:shd w:val="clear" w:color="000000" w:fill="E2EFDA"/>
            <w:vAlign w:val="center"/>
            <w:hideMark/>
          </w:tcPr>
          <w:p w14:paraId="0E58CAD8"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2020</w:t>
            </w:r>
          </w:p>
        </w:tc>
      </w:tr>
      <w:tr w:rsidR="00FE615A" w:rsidRPr="00BB7705" w14:paraId="65A89F7E" w14:textId="77777777" w:rsidTr="00B10E6A">
        <w:trPr>
          <w:trHeight w:val="251"/>
          <w:jc w:val="center"/>
        </w:trPr>
        <w:tc>
          <w:tcPr>
            <w:tcW w:w="2340" w:type="dxa"/>
            <w:vMerge/>
            <w:vAlign w:val="center"/>
            <w:hideMark/>
          </w:tcPr>
          <w:p w14:paraId="347E561B" w14:textId="77777777" w:rsidR="00FE615A" w:rsidRPr="00BB7705" w:rsidRDefault="00FE615A" w:rsidP="00563470">
            <w:pPr>
              <w:jc w:val="left"/>
              <w:rPr>
                <w:rFonts w:ascii="Times New Roman" w:hAnsi="Times New Roman"/>
                <w:b/>
                <w:bCs/>
                <w:sz w:val="24"/>
              </w:rPr>
            </w:pPr>
          </w:p>
        </w:tc>
        <w:tc>
          <w:tcPr>
            <w:tcW w:w="1146" w:type="dxa"/>
            <w:shd w:val="clear" w:color="000000" w:fill="E2EFDA"/>
            <w:vAlign w:val="center"/>
            <w:hideMark/>
          </w:tcPr>
          <w:p w14:paraId="6DBA075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Fő összesen</w:t>
            </w:r>
          </w:p>
        </w:tc>
        <w:tc>
          <w:tcPr>
            <w:tcW w:w="991" w:type="dxa"/>
            <w:shd w:val="clear" w:color="000000" w:fill="E2EFDA"/>
            <w:vAlign w:val="center"/>
            <w:hideMark/>
          </w:tcPr>
          <w:p w14:paraId="14B7D9D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7</w:t>
            </w:r>
          </w:p>
        </w:tc>
        <w:tc>
          <w:tcPr>
            <w:tcW w:w="1035" w:type="dxa"/>
            <w:shd w:val="clear" w:color="000000" w:fill="E2EFDA"/>
            <w:vAlign w:val="center"/>
            <w:hideMark/>
          </w:tcPr>
          <w:p w14:paraId="6C2DBD8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9</w:t>
            </w:r>
          </w:p>
        </w:tc>
        <w:tc>
          <w:tcPr>
            <w:tcW w:w="1090" w:type="dxa"/>
            <w:shd w:val="clear" w:color="000000" w:fill="E2EFDA"/>
            <w:vAlign w:val="center"/>
            <w:hideMark/>
          </w:tcPr>
          <w:p w14:paraId="31CD3133"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9</w:t>
            </w:r>
          </w:p>
        </w:tc>
        <w:tc>
          <w:tcPr>
            <w:tcW w:w="964" w:type="dxa"/>
            <w:shd w:val="clear" w:color="000000" w:fill="E2EFDA"/>
            <w:vAlign w:val="center"/>
            <w:hideMark/>
          </w:tcPr>
          <w:p w14:paraId="27E531E4"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5</w:t>
            </w:r>
          </w:p>
        </w:tc>
        <w:tc>
          <w:tcPr>
            <w:tcW w:w="1048" w:type="dxa"/>
            <w:shd w:val="clear" w:color="000000" w:fill="E2EFDA"/>
            <w:vAlign w:val="center"/>
            <w:hideMark/>
          </w:tcPr>
          <w:p w14:paraId="1EB7D2C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w:t>
            </w:r>
          </w:p>
        </w:tc>
        <w:tc>
          <w:tcPr>
            <w:tcW w:w="921" w:type="dxa"/>
            <w:shd w:val="clear" w:color="000000" w:fill="E2EFDA"/>
            <w:vAlign w:val="center"/>
            <w:hideMark/>
          </w:tcPr>
          <w:p w14:paraId="0D1E7CDB"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0</w:t>
            </w:r>
          </w:p>
        </w:tc>
      </w:tr>
      <w:tr w:rsidR="00FE615A" w:rsidRPr="00BB7705" w14:paraId="76AEF606" w14:textId="77777777" w:rsidTr="00B10E6A">
        <w:trPr>
          <w:trHeight w:val="228"/>
          <w:jc w:val="center"/>
        </w:trPr>
        <w:tc>
          <w:tcPr>
            <w:tcW w:w="2340" w:type="dxa"/>
            <w:vMerge w:val="restart"/>
            <w:shd w:val="clear" w:color="000000" w:fill="FFFFFF"/>
            <w:noWrap/>
            <w:vAlign w:val="center"/>
            <w:hideMark/>
          </w:tcPr>
          <w:p w14:paraId="10FB9EF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41-45 év </w:t>
            </w:r>
            <w:r w:rsidRPr="00BB7705">
              <w:rPr>
                <w:rFonts w:ascii="Times New Roman" w:hAnsi="Times New Roman"/>
                <w:sz w:val="24"/>
              </w:rPr>
              <w:t>(TS 042)</w:t>
            </w:r>
          </w:p>
        </w:tc>
        <w:tc>
          <w:tcPr>
            <w:tcW w:w="1146" w:type="dxa"/>
            <w:shd w:val="clear" w:color="000000" w:fill="FFFFFF"/>
            <w:vAlign w:val="center"/>
            <w:hideMark/>
          </w:tcPr>
          <w:p w14:paraId="200EE6D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76BA8FE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35" w:type="dxa"/>
            <w:shd w:val="clear" w:color="000000" w:fill="FFFFFF"/>
            <w:vAlign w:val="center"/>
            <w:hideMark/>
          </w:tcPr>
          <w:p w14:paraId="6E2FB44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90" w:type="dxa"/>
            <w:shd w:val="clear" w:color="000000" w:fill="FFFFFF"/>
            <w:vAlign w:val="center"/>
            <w:hideMark/>
          </w:tcPr>
          <w:p w14:paraId="3723474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64" w:type="dxa"/>
            <w:shd w:val="clear" w:color="000000" w:fill="FFFFFF"/>
            <w:vAlign w:val="center"/>
            <w:hideMark/>
          </w:tcPr>
          <w:p w14:paraId="5F72600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41DA182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21" w:type="dxa"/>
            <w:shd w:val="clear" w:color="000000" w:fill="FFFFFF"/>
            <w:vAlign w:val="center"/>
            <w:hideMark/>
          </w:tcPr>
          <w:p w14:paraId="66DE3BF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619DF5D4" w14:textId="77777777" w:rsidTr="00B10E6A">
        <w:trPr>
          <w:trHeight w:val="219"/>
          <w:jc w:val="center"/>
        </w:trPr>
        <w:tc>
          <w:tcPr>
            <w:tcW w:w="2340" w:type="dxa"/>
            <w:vMerge/>
            <w:vAlign w:val="center"/>
            <w:hideMark/>
          </w:tcPr>
          <w:p w14:paraId="31214415"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43DB5D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2E76D02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35" w:type="dxa"/>
            <w:shd w:val="clear" w:color="000000" w:fill="FCE4D6"/>
            <w:vAlign w:val="center"/>
            <w:hideMark/>
          </w:tcPr>
          <w:p w14:paraId="1F1B4A9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90" w:type="dxa"/>
            <w:shd w:val="clear" w:color="000000" w:fill="FCE4D6"/>
            <w:vAlign w:val="center"/>
            <w:hideMark/>
          </w:tcPr>
          <w:p w14:paraId="7509836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64" w:type="dxa"/>
            <w:shd w:val="clear" w:color="000000" w:fill="FCE4D6"/>
            <w:vAlign w:val="center"/>
            <w:hideMark/>
          </w:tcPr>
          <w:p w14:paraId="0904077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7A9F982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16,67%</w:t>
            </w:r>
          </w:p>
        </w:tc>
        <w:tc>
          <w:tcPr>
            <w:tcW w:w="921" w:type="dxa"/>
            <w:shd w:val="clear" w:color="000000" w:fill="FCE4D6"/>
            <w:vAlign w:val="center"/>
            <w:hideMark/>
          </w:tcPr>
          <w:p w14:paraId="579DF3C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10119DCD" w14:textId="77777777" w:rsidTr="00B10E6A">
        <w:trPr>
          <w:trHeight w:val="219"/>
          <w:jc w:val="center"/>
        </w:trPr>
        <w:tc>
          <w:tcPr>
            <w:tcW w:w="2340" w:type="dxa"/>
            <w:vMerge w:val="restart"/>
            <w:shd w:val="clear" w:color="000000" w:fill="FFFFFF"/>
            <w:noWrap/>
            <w:vAlign w:val="center"/>
            <w:hideMark/>
          </w:tcPr>
          <w:p w14:paraId="03ECAC5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46-50 év </w:t>
            </w:r>
            <w:r w:rsidRPr="00BB7705">
              <w:rPr>
                <w:rFonts w:ascii="Times New Roman" w:hAnsi="Times New Roman"/>
                <w:sz w:val="24"/>
              </w:rPr>
              <w:t>(TS 043)</w:t>
            </w:r>
          </w:p>
        </w:tc>
        <w:tc>
          <w:tcPr>
            <w:tcW w:w="1146" w:type="dxa"/>
            <w:shd w:val="clear" w:color="000000" w:fill="FFFFFF"/>
            <w:vAlign w:val="center"/>
            <w:hideMark/>
          </w:tcPr>
          <w:p w14:paraId="299D70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17F6D29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35" w:type="dxa"/>
            <w:shd w:val="clear" w:color="000000" w:fill="FFFFFF"/>
            <w:vAlign w:val="center"/>
            <w:hideMark/>
          </w:tcPr>
          <w:p w14:paraId="72F8C4B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90" w:type="dxa"/>
            <w:shd w:val="clear" w:color="000000" w:fill="FFFFFF"/>
            <w:vAlign w:val="center"/>
            <w:hideMark/>
          </w:tcPr>
          <w:p w14:paraId="4CA06C1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41606C4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48" w:type="dxa"/>
            <w:shd w:val="clear" w:color="000000" w:fill="FFFFFF"/>
            <w:vAlign w:val="center"/>
            <w:hideMark/>
          </w:tcPr>
          <w:p w14:paraId="2B26AE2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21" w:type="dxa"/>
            <w:shd w:val="clear" w:color="000000" w:fill="FFFFFF"/>
            <w:vAlign w:val="center"/>
            <w:hideMark/>
          </w:tcPr>
          <w:p w14:paraId="05F4815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4E78B439" w14:textId="77777777" w:rsidTr="00B10E6A">
        <w:trPr>
          <w:trHeight w:val="219"/>
          <w:jc w:val="center"/>
        </w:trPr>
        <w:tc>
          <w:tcPr>
            <w:tcW w:w="2340" w:type="dxa"/>
            <w:vMerge/>
            <w:vAlign w:val="center"/>
            <w:hideMark/>
          </w:tcPr>
          <w:p w14:paraId="0EDF7CBF"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2EC152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4986CB4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14,29%</w:t>
            </w:r>
          </w:p>
        </w:tc>
        <w:tc>
          <w:tcPr>
            <w:tcW w:w="1035" w:type="dxa"/>
            <w:shd w:val="clear" w:color="000000" w:fill="FCE4D6"/>
            <w:vAlign w:val="center"/>
            <w:hideMark/>
          </w:tcPr>
          <w:p w14:paraId="5331F16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1090" w:type="dxa"/>
            <w:shd w:val="clear" w:color="000000" w:fill="FCE4D6"/>
            <w:vAlign w:val="center"/>
            <w:hideMark/>
          </w:tcPr>
          <w:p w14:paraId="3E080C7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55D2DC3D"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20,00%</w:t>
            </w:r>
          </w:p>
        </w:tc>
        <w:tc>
          <w:tcPr>
            <w:tcW w:w="1048" w:type="dxa"/>
            <w:shd w:val="clear" w:color="000000" w:fill="FCE4D6"/>
            <w:vAlign w:val="center"/>
            <w:hideMark/>
          </w:tcPr>
          <w:p w14:paraId="1557F40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21" w:type="dxa"/>
            <w:shd w:val="clear" w:color="000000" w:fill="FCE4D6"/>
            <w:vAlign w:val="center"/>
            <w:hideMark/>
          </w:tcPr>
          <w:p w14:paraId="6A3A025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6CE7B5DD" w14:textId="77777777" w:rsidTr="00B10E6A">
        <w:trPr>
          <w:trHeight w:val="219"/>
          <w:jc w:val="center"/>
        </w:trPr>
        <w:tc>
          <w:tcPr>
            <w:tcW w:w="2340" w:type="dxa"/>
            <w:vMerge w:val="restart"/>
            <w:shd w:val="clear" w:color="000000" w:fill="FFFFFF"/>
            <w:noWrap/>
            <w:vAlign w:val="center"/>
            <w:hideMark/>
          </w:tcPr>
          <w:p w14:paraId="07A6C8C6"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51-55 év </w:t>
            </w:r>
            <w:r w:rsidRPr="00BB7705">
              <w:rPr>
                <w:rFonts w:ascii="Times New Roman" w:hAnsi="Times New Roman"/>
                <w:sz w:val="24"/>
              </w:rPr>
              <w:t>(TS 044)</w:t>
            </w:r>
          </w:p>
        </w:tc>
        <w:tc>
          <w:tcPr>
            <w:tcW w:w="1146" w:type="dxa"/>
            <w:shd w:val="clear" w:color="000000" w:fill="FFFFFF"/>
            <w:vAlign w:val="center"/>
            <w:hideMark/>
          </w:tcPr>
          <w:p w14:paraId="2471142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211E9C7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035" w:type="dxa"/>
            <w:shd w:val="clear" w:color="000000" w:fill="FFFFFF"/>
            <w:vAlign w:val="center"/>
            <w:hideMark/>
          </w:tcPr>
          <w:p w14:paraId="2E6576F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1090" w:type="dxa"/>
            <w:shd w:val="clear" w:color="000000" w:fill="FFFFFF"/>
            <w:vAlign w:val="center"/>
            <w:hideMark/>
          </w:tcPr>
          <w:p w14:paraId="0590E31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964" w:type="dxa"/>
            <w:shd w:val="clear" w:color="000000" w:fill="FFFFFF"/>
            <w:vAlign w:val="center"/>
            <w:hideMark/>
          </w:tcPr>
          <w:p w14:paraId="2265375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20089E6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921" w:type="dxa"/>
            <w:shd w:val="clear" w:color="000000" w:fill="FFFFFF"/>
            <w:vAlign w:val="center"/>
            <w:hideMark/>
          </w:tcPr>
          <w:p w14:paraId="05B0DBA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75B1A67C" w14:textId="77777777" w:rsidTr="00B10E6A">
        <w:trPr>
          <w:trHeight w:val="219"/>
          <w:jc w:val="center"/>
        </w:trPr>
        <w:tc>
          <w:tcPr>
            <w:tcW w:w="2340" w:type="dxa"/>
            <w:vMerge/>
            <w:vAlign w:val="center"/>
            <w:hideMark/>
          </w:tcPr>
          <w:p w14:paraId="1038C677"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D227B5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5EE3076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42,86%</w:t>
            </w:r>
          </w:p>
        </w:tc>
        <w:tc>
          <w:tcPr>
            <w:tcW w:w="1035" w:type="dxa"/>
            <w:shd w:val="clear" w:color="000000" w:fill="FCE4D6"/>
            <w:vAlign w:val="center"/>
            <w:hideMark/>
          </w:tcPr>
          <w:p w14:paraId="46A0073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33,33%</w:t>
            </w:r>
          </w:p>
        </w:tc>
        <w:tc>
          <w:tcPr>
            <w:tcW w:w="1090" w:type="dxa"/>
            <w:shd w:val="clear" w:color="000000" w:fill="FCE4D6"/>
            <w:vAlign w:val="center"/>
            <w:hideMark/>
          </w:tcPr>
          <w:p w14:paraId="044161B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22,22%</w:t>
            </w:r>
          </w:p>
        </w:tc>
        <w:tc>
          <w:tcPr>
            <w:tcW w:w="964" w:type="dxa"/>
            <w:shd w:val="clear" w:color="000000" w:fill="FCE4D6"/>
            <w:vAlign w:val="center"/>
            <w:hideMark/>
          </w:tcPr>
          <w:p w14:paraId="5B4E345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623AFAC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21" w:type="dxa"/>
            <w:shd w:val="clear" w:color="000000" w:fill="FCE4D6"/>
            <w:vAlign w:val="center"/>
            <w:hideMark/>
          </w:tcPr>
          <w:p w14:paraId="0BB339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43818014" w14:textId="77777777" w:rsidTr="00B10E6A">
        <w:trPr>
          <w:trHeight w:val="219"/>
          <w:jc w:val="center"/>
        </w:trPr>
        <w:tc>
          <w:tcPr>
            <w:tcW w:w="2340" w:type="dxa"/>
            <w:vMerge w:val="restart"/>
            <w:shd w:val="clear" w:color="000000" w:fill="FFFFFF"/>
            <w:noWrap/>
            <w:vAlign w:val="center"/>
            <w:hideMark/>
          </w:tcPr>
          <w:p w14:paraId="3B4CCBB9"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56-60 év </w:t>
            </w:r>
            <w:r w:rsidRPr="00BB7705">
              <w:rPr>
                <w:rFonts w:ascii="Times New Roman" w:hAnsi="Times New Roman"/>
                <w:sz w:val="24"/>
              </w:rPr>
              <w:t>(TS 045)</w:t>
            </w:r>
          </w:p>
        </w:tc>
        <w:tc>
          <w:tcPr>
            <w:tcW w:w="1146" w:type="dxa"/>
            <w:shd w:val="clear" w:color="000000" w:fill="FFFFFF"/>
            <w:vAlign w:val="center"/>
            <w:hideMark/>
          </w:tcPr>
          <w:p w14:paraId="0C30489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335E385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35" w:type="dxa"/>
            <w:shd w:val="clear" w:color="000000" w:fill="FFFFFF"/>
            <w:vAlign w:val="center"/>
            <w:hideMark/>
          </w:tcPr>
          <w:p w14:paraId="40A3B61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090" w:type="dxa"/>
            <w:shd w:val="clear" w:color="000000" w:fill="FFFFFF"/>
            <w:vAlign w:val="center"/>
            <w:hideMark/>
          </w:tcPr>
          <w:p w14:paraId="638CBC4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29201E0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w:t>
            </w:r>
          </w:p>
        </w:tc>
        <w:tc>
          <w:tcPr>
            <w:tcW w:w="1048" w:type="dxa"/>
            <w:shd w:val="clear" w:color="000000" w:fill="FFFFFF"/>
            <w:vAlign w:val="center"/>
            <w:hideMark/>
          </w:tcPr>
          <w:p w14:paraId="502BCBE7"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w:t>
            </w:r>
          </w:p>
        </w:tc>
        <w:tc>
          <w:tcPr>
            <w:tcW w:w="921" w:type="dxa"/>
            <w:shd w:val="clear" w:color="000000" w:fill="FFFFFF"/>
            <w:vAlign w:val="center"/>
            <w:hideMark/>
          </w:tcPr>
          <w:p w14:paraId="3B3A37F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7F763098" w14:textId="77777777" w:rsidTr="00B10E6A">
        <w:trPr>
          <w:trHeight w:val="219"/>
          <w:jc w:val="center"/>
        </w:trPr>
        <w:tc>
          <w:tcPr>
            <w:tcW w:w="2340" w:type="dxa"/>
            <w:vMerge/>
            <w:vAlign w:val="center"/>
            <w:hideMark/>
          </w:tcPr>
          <w:p w14:paraId="5A1B6372"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67C2E0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3A3086FC"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14,29%</w:t>
            </w:r>
          </w:p>
        </w:tc>
        <w:tc>
          <w:tcPr>
            <w:tcW w:w="1035" w:type="dxa"/>
            <w:shd w:val="clear" w:color="000000" w:fill="FCE4D6"/>
            <w:vAlign w:val="center"/>
            <w:hideMark/>
          </w:tcPr>
          <w:p w14:paraId="72B74D1B"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22,22%</w:t>
            </w:r>
          </w:p>
        </w:tc>
        <w:tc>
          <w:tcPr>
            <w:tcW w:w="1090" w:type="dxa"/>
            <w:shd w:val="clear" w:color="000000" w:fill="FCE4D6"/>
            <w:vAlign w:val="center"/>
            <w:hideMark/>
          </w:tcPr>
          <w:p w14:paraId="7D1603A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509758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40,00%</w:t>
            </w:r>
          </w:p>
        </w:tc>
        <w:tc>
          <w:tcPr>
            <w:tcW w:w="1048" w:type="dxa"/>
            <w:shd w:val="clear" w:color="000000" w:fill="FCE4D6"/>
            <w:vAlign w:val="center"/>
            <w:hideMark/>
          </w:tcPr>
          <w:p w14:paraId="591E212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50,00%</w:t>
            </w:r>
          </w:p>
        </w:tc>
        <w:tc>
          <w:tcPr>
            <w:tcW w:w="921" w:type="dxa"/>
            <w:shd w:val="clear" w:color="000000" w:fill="FCE4D6"/>
            <w:vAlign w:val="center"/>
            <w:hideMark/>
          </w:tcPr>
          <w:p w14:paraId="73EA52C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2A328FE1" w14:textId="77777777" w:rsidTr="00B10E6A">
        <w:trPr>
          <w:trHeight w:val="219"/>
          <w:jc w:val="center"/>
        </w:trPr>
        <w:tc>
          <w:tcPr>
            <w:tcW w:w="2340" w:type="dxa"/>
            <w:vMerge w:val="restart"/>
            <w:shd w:val="clear" w:color="000000" w:fill="FFFFFF"/>
            <w:noWrap/>
            <w:vAlign w:val="center"/>
            <w:hideMark/>
          </w:tcPr>
          <w:p w14:paraId="7433401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61 éves, vagy afeletti</w:t>
            </w:r>
            <w:r w:rsidRPr="00BB7705">
              <w:rPr>
                <w:rFonts w:ascii="Times New Roman" w:hAnsi="Times New Roman"/>
                <w:sz w:val="24"/>
              </w:rPr>
              <w:t xml:space="preserve"> (TS 046)</w:t>
            </w:r>
          </w:p>
        </w:tc>
        <w:tc>
          <w:tcPr>
            <w:tcW w:w="1146" w:type="dxa"/>
            <w:shd w:val="clear" w:color="000000" w:fill="FFFFFF"/>
            <w:vAlign w:val="center"/>
            <w:hideMark/>
          </w:tcPr>
          <w:p w14:paraId="6D2F6CF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Fő</w:t>
            </w:r>
          </w:p>
        </w:tc>
        <w:tc>
          <w:tcPr>
            <w:tcW w:w="991" w:type="dxa"/>
            <w:shd w:val="clear" w:color="000000" w:fill="FFFFFF"/>
            <w:vAlign w:val="center"/>
            <w:hideMark/>
          </w:tcPr>
          <w:p w14:paraId="4F74A7E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35" w:type="dxa"/>
            <w:shd w:val="clear" w:color="000000" w:fill="FFFFFF"/>
            <w:vAlign w:val="center"/>
            <w:hideMark/>
          </w:tcPr>
          <w:p w14:paraId="495B521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1090" w:type="dxa"/>
            <w:shd w:val="clear" w:color="000000" w:fill="FFFFFF"/>
            <w:vAlign w:val="center"/>
            <w:hideMark/>
          </w:tcPr>
          <w:p w14:paraId="4F6832A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64" w:type="dxa"/>
            <w:shd w:val="clear" w:color="000000" w:fill="FFFFFF"/>
            <w:vAlign w:val="center"/>
            <w:hideMark/>
          </w:tcPr>
          <w:p w14:paraId="6B6B769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c>
          <w:tcPr>
            <w:tcW w:w="1048" w:type="dxa"/>
            <w:shd w:val="clear" w:color="000000" w:fill="FFFFFF"/>
            <w:vAlign w:val="center"/>
            <w:hideMark/>
          </w:tcPr>
          <w:p w14:paraId="14B1AE3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w:t>
            </w:r>
          </w:p>
        </w:tc>
        <w:tc>
          <w:tcPr>
            <w:tcW w:w="921" w:type="dxa"/>
            <w:shd w:val="clear" w:color="000000" w:fill="FFFFFF"/>
            <w:vAlign w:val="center"/>
            <w:hideMark/>
          </w:tcPr>
          <w:p w14:paraId="7F7442C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n.a.</w:t>
            </w:r>
          </w:p>
        </w:tc>
      </w:tr>
      <w:tr w:rsidR="00FE615A" w:rsidRPr="00BB7705" w14:paraId="3756B5FC" w14:textId="77777777" w:rsidTr="00B10E6A">
        <w:trPr>
          <w:trHeight w:val="219"/>
          <w:jc w:val="center"/>
        </w:trPr>
        <w:tc>
          <w:tcPr>
            <w:tcW w:w="2340" w:type="dxa"/>
            <w:vMerge/>
            <w:vAlign w:val="center"/>
            <w:hideMark/>
          </w:tcPr>
          <w:p w14:paraId="70C67E95" w14:textId="77777777" w:rsidR="00FE615A" w:rsidRPr="00BB7705" w:rsidRDefault="00FE615A" w:rsidP="00563470">
            <w:pPr>
              <w:jc w:val="left"/>
              <w:rPr>
                <w:rFonts w:ascii="Times New Roman" w:hAnsi="Times New Roman"/>
                <w:b/>
                <w:bCs/>
                <w:sz w:val="24"/>
              </w:rPr>
            </w:pPr>
          </w:p>
        </w:tc>
        <w:tc>
          <w:tcPr>
            <w:tcW w:w="1146" w:type="dxa"/>
            <w:shd w:val="clear" w:color="000000" w:fill="FFFFFF"/>
            <w:vAlign w:val="center"/>
            <w:hideMark/>
          </w:tcPr>
          <w:p w14:paraId="09F2FDC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991" w:type="dxa"/>
            <w:shd w:val="clear" w:color="000000" w:fill="FCE4D6"/>
            <w:vAlign w:val="center"/>
            <w:hideMark/>
          </w:tcPr>
          <w:p w14:paraId="49FED1F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35" w:type="dxa"/>
            <w:shd w:val="clear" w:color="000000" w:fill="FCE4D6"/>
            <w:vAlign w:val="center"/>
            <w:hideMark/>
          </w:tcPr>
          <w:p w14:paraId="4FCA220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1090" w:type="dxa"/>
            <w:shd w:val="clear" w:color="000000" w:fill="FCE4D6"/>
            <w:vAlign w:val="center"/>
            <w:hideMark/>
          </w:tcPr>
          <w:p w14:paraId="18879DC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11,11%</w:t>
            </w:r>
          </w:p>
        </w:tc>
        <w:tc>
          <w:tcPr>
            <w:tcW w:w="964" w:type="dxa"/>
            <w:shd w:val="clear" w:color="000000" w:fill="FCE4D6"/>
            <w:vAlign w:val="center"/>
            <w:hideMark/>
          </w:tcPr>
          <w:p w14:paraId="25BD19E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c>
          <w:tcPr>
            <w:tcW w:w="1048" w:type="dxa"/>
            <w:shd w:val="clear" w:color="000000" w:fill="FCE4D6"/>
            <w:vAlign w:val="center"/>
            <w:hideMark/>
          </w:tcPr>
          <w:p w14:paraId="6297DD1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16,67%</w:t>
            </w:r>
          </w:p>
        </w:tc>
        <w:tc>
          <w:tcPr>
            <w:tcW w:w="921" w:type="dxa"/>
            <w:shd w:val="clear" w:color="000000" w:fill="FCE4D6"/>
            <w:vAlign w:val="center"/>
            <w:hideMark/>
          </w:tcPr>
          <w:p w14:paraId="7709358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w:t>
            </w:r>
          </w:p>
        </w:tc>
      </w:tr>
      <w:tr w:rsidR="00FE615A" w:rsidRPr="00BB7705" w14:paraId="527D1C05" w14:textId="77777777" w:rsidTr="00B10E6A">
        <w:trPr>
          <w:trHeight w:val="219"/>
          <w:jc w:val="center"/>
        </w:trPr>
        <w:tc>
          <w:tcPr>
            <w:tcW w:w="3486" w:type="dxa"/>
            <w:gridSpan w:val="2"/>
            <w:shd w:val="clear" w:color="auto" w:fill="auto"/>
            <w:noWrap/>
            <w:vAlign w:val="bottom"/>
            <w:hideMark/>
          </w:tcPr>
          <w:p w14:paraId="149064D5"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Nemzeti Munkaügyi Hivatal</w:t>
            </w:r>
          </w:p>
        </w:tc>
        <w:tc>
          <w:tcPr>
            <w:tcW w:w="991" w:type="dxa"/>
            <w:shd w:val="clear" w:color="auto" w:fill="auto"/>
            <w:noWrap/>
            <w:vAlign w:val="bottom"/>
            <w:hideMark/>
          </w:tcPr>
          <w:p w14:paraId="02790285" w14:textId="77777777" w:rsidR="00FE615A" w:rsidRPr="00BB7705" w:rsidRDefault="00FE615A" w:rsidP="00563470">
            <w:pPr>
              <w:jc w:val="left"/>
              <w:rPr>
                <w:rFonts w:ascii="Times New Roman" w:hAnsi="Times New Roman"/>
                <w:sz w:val="24"/>
              </w:rPr>
            </w:pPr>
          </w:p>
        </w:tc>
        <w:tc>
          <w:tcPr>
            <w:tcW w:w="1035" w:type="dxa"/>
            <w:shd w:val="clear" w:color="auto" w:fill="auto"/>
            <w:noWrap/>
            <w:vAlign w:val="bottom"/>
            <w:hideMark/>
          </w:tcPr>
          <w:p w14:paraId="77625233" w14:textId="77777777" w:rsidR="00FE615A" w:rsidRPr="00BB7705" w:rsidRDefault="00FE615A" w:rsidP="00563470">
            <w:pPr>
              <w:jc w:val="left"/>
              <w:rPr>
                <w:rFonts w:ascii="Times New Roman" w:hAnsi="Times New Roman"/>
                <w:sz w:val="24"/>
              </w:rPr>
            </w:pPr>
          </w:p>
        </w:tc>
        <w:tc>
          <w:tcPr>
            <w:tcW w:w="1090" w:type="dxa"/>
            <w:shd w:val="clear" w:color="auto" w:fill="auto"/>
            <w:noWrap/>
            <w:vAlign w:val="bottom"/>
            <w:hideMark/>
          </w:tcPr>
          <w:p w14:paraId="11F85CFA" w14:textId="77777777" w:rsidR="00FE615A" w:rsidRPr="00BB7705" w:rsidRDefault="00FE615A" w:rsidP="00563470">
            <w:pPr>
              <w:jc w:val="left"/>
              <w:rPr>
                <w:rFonts w:ascii="Times New Roman" w:hAnsi="Times New Roman"/>
                <w:sz w:val="24"/>
              </w:rPr>
            </w:pPr>
          </w:p>
        </w:tc>
        <w:tc>
          <w:tcPr>
            <w:tcW w:w="964" w:type="dxa"/>
            <w:shd w:val="clear" w:color="auto" w:fill="auto"/>
            <w:noWrap/>
            <w:vAlign w:val="bottom"/>
            <w:hideMark/>
          </w:tcPr>
          <w:p w14:paraId="0013A356" w14:textId="77777777" w:rsidR="00FE615A" w:rsidRPr="00BB7705" w:rsidRDefault="00FE615A" w:rsidP="00563470">
            <w:pPr>
              <w:jc w:val="left"/>
              <w:rPr>
                <w:rFonts w:ascii="Times New Roman" w:hAnsi="Times New Roman"/>
                <w:sz w:val="24"/>
              </w:rPr>
            </w:pPr>
          </w:p>
        </w:tc>
        <w:tc>
          <w:tcPr>
            <w:tcW w:w="1048" w:type="dxa"/>
            <w:shd w:val="clear" w:color="auto" w:fill="auto"/>
            <w:noWrap/>
            <w:vAlign w:val="bottom"/>
            <w:hideMark/>
          </w:tcPr>
          <w:p w14:paraId="0C6DDCC8" w14:textId="77777777" w:rsidR="00FE615A" w:rsidRPr="00BB7705" w:rsidRDefault="00FE615A" w:rsidP="00563470">
            <w:pPr>
              <w:jc w:val="left"/>
              <w:rPr>
                <w:rFonts w:ascii="Times New Roman" w:hAnsi="Times New Roman"/>
                <w:sz w:val="24"/>
              </w:rPr>
            </w:pPr>
          </w:p>
        </w:tc>
        <w:tc>
          <w:tcPr>
            <w:tcW w:w="921" w:type="dxa"/>
            <w:shd w:val="clear" w:color="auto" w:fill="auto"/>
            <w:noWrap/>
            <w:vAlign w:val="bottom"/>
            <w:hideMark/>
          </w:tcPr>
          <w:p w14:paraId="6DBBA385" w14:textId="77777777" w:rsidR="00FE615A" w:rsidRPr="00BB7705" w:rsidRDefault="00FE615A" w:rsidP="00563470">
            <w:pPr>
              <w:jc w:val="left"/>
              <w:rPr>
                <w:rFonts w:ascii="Times New Roman" w:hAnsi="Times New Roman"/>
                <w:sz w:val="24"/>
              </w:rPr>
            </w:pPr>
          </w:p>
        </w:tc>
      </w:tr>
    </w:tbl>
    <w:p w14:paraId="35BA9265" w14:textId="77777777" w:rsidR="005E1C03" w:rsidRPr="00BB7705" w:rsidRDefault="005E1C0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5EFA197" w14:textId="365A5B64" w:rsidR="00D43C14" w:rsidRPr="00BB7705" w:rsidRDefault="00686F14" w:rsidP="00563470">
      <w:pPr>
        <w:autoSpaceDE w:val="0"/>
        <w:autoSpaceDN w:val="0"/>
        <w:adjustRightInd w:val="0"/>
        <w:spacing w:after="20"/>
        <w:rPr>
          <w:rFonts w:ascii="Times New Roman" w:hAnsi="Times New Roman"/>
          <w:color w:val="339966"/>
          <w:sz w:val="24"/>
        </w:rPr>
      </w:pPr>
      <w:r w:rsidRPr="00BB7705">
        <w:rPr>
          <w:rFonts w:ascii="Times New Roman" w:hAnsi="Times New Roman"/>
          <w:sz w:val="24"/>
        </w:rPr>
        <w:t xml:space="preserve">Az önkormányzat nem rendelkezik nyilvántartással róla. </w:t>
      </w:r>
      <w:r w:rsidR="00D43C14" w:rsidRPr="00BB7705">
        <w:rPr>
          <w:rFonts w:ascii="Times New Roman" w:hAnsi="Times New Roman"/>
          <w:sz w:val="24"/>
        </w:rPr>
        <w:t xml:space="preserve">Az adatgyűjtés célja, hogy feltérképezze az idős korosztály (jellemzően az 55 év felettiek) foglalkoztatottsági mutatóit és a kapott mutatókból hosszabb távú megoldási javaslatok legyenek kidolgozhatók. A településen élő idősebb korosztály munkaerőpiaci mutatóit adatok hiányában nem tudtuk elemezni, pedig azok rávilágíthatnak arra, hogy milyen arányú a foglalkoztatottságuk, milyen szektorokban dolgoznak, vagy hogy a már nyugdíjas személyek vállalnak-e munkát kereset-kiegészítésként. </w:t>
      </w:r>
    </w:p>
    <w:p w14:paraId="1516F886"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D48D7EA"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tevékeny időskor (pl. élethosszig tartó tanulás, idősek, nyugdíjasok foglalkoztatásának lehetőségei a közintézményekben, foglakoztatásukat támogató egyéb programok a településen)</w:t>
      </w:r>
    </w:p>
    <w:p w14:paraId="5E8FFE6D" w14:textId="77777777" w:rsidR="00D43C14" w:rsidRPr="00BB7705" w:rsidRDefault="00D43C14" w:rsidP="00563470">
      <w:pPr>
        <w:autoSpaceDE w:val="0"/>
        <w:autoSpaceDN w:val="0"/>
        <w:adjustRightInd w:val="0"/>
        <w:rPr>
          <w:rFonts w:ascii="Times New Roman" w:hAnsi="Times New Roman"/>
          <w:sz w:val="24"/>
        </w:rPr>
      </w:pPr>
    </w:p>
    <w:p w14:paraId="27B801A4" w14:textId="77777777" w:rsidR="00265238" w:rsidRDefault="00265238" w:rsidP="00265238">
      <w:pPr>
        <w:autoSpaceDE w:val="0"/>
        <w:autoSpaceDN w:val="0"/>
        <w:adjustRightInd w:val="0"/>
        <w:rPr>
          <w:rFonts w:ascii="Times New Roman" w:hAnsi="Times New Roman"/>
          <w:sz w:val="24"/>
        </w:rPr>
      </w:pPr>
      <w:r>
        <w:rPr>
          <w:rFonts w:ascii="Times New Roman" w:hAnsi="Times New Roman"/>
          <w:sz w:val="24"/>
        </w:rPr>
        <w:t xml:space="preserve">Az elmúlt években pályázati program keretein belül valósulhattak meg különböző, nagy érdeklődésre igényt tartó kézműves szakkörörök. Többek között lehetőség volt megismerkedni a nemezelés, csipkeverés, vesszőfonás stb. történetével és gyakorlatával is. Ezek nagyon jelentős momentumok egy települése életében, </w:t>
      </w:r>
      <w:r w:rsidRPr="00F424E6">
        <w:rPr>
          <w:rFonts w:ascii="Times New Roman" w:hAnsi="Times New Roman"/>
          <w:sz w:val="24"/>
        </w:rPr>
        <w:t>melyek elősegíthet</w:t>
      </w:r>
      <w:r>
        <w:rPr>
          <w:rFonts w:ascii="Times New Roman" w:hAnsi="Times New Roman"/>
          <w:sz w:val="24"/>
        </w:rPr>
        <w:t>ték</w:t>
      </w:r>
      <w:r w:rsidRPr="00F424E6">
        <w:rPr>
          <w:rFonts w:ascii="Times New Roman" w:hAnsi="Times New Roman"/>
          <w:sz w:val="24"/>
        </w:rPr>
        <w:t xml:space="preserve"> az idősebb korosztály foglalkoztatását</w:t>
      </w:r>
      <w:r>
        <w:rPr>
          <w:rFonts w:ascii="Times New Roman" w:hAnsi="Times New Roman"/>
          <w:sz w:val="24"/>
        </w:rPr>
        <w:t xml:space="preserve"> is, hiszen nagyon fontosnak véljük </w:t>
      </w:r>
      <w:r w:rsidRPr="00F424E6">
        <w:rPr>
          <w:rFonts w:ascii="Times New Roman" w:hAnsi="Times New Roman"/>
          <w:sz w:val="24"/>
        </w:rPr>
        <w:t xml:space="preserve">az élethosszig tartó tanulás elvének érvényesítéséért. </w:t>
      </w:r>
    </w:p>
    <w:p w14:paraId="5923ACE5" w14:textId="77777777" w:rsidR="00265238" w:rsidRPr="00F424E6" w:rsidRDefault="00265238" w:rsidP="00265238">
      <w:pPr>
        <w:autoSpaceDE w:val="0"/>
        <w:autoSpaceDN w:val="0"/>
        <w:adjustRightInd w:val="0"/>
        <w:rPr>
          <w:rFonts w:ascii="Times New Roman" w:hAnsi="Times New Roman"/>
          <w:sz w:val="24"/>
        </w:rPr>
      </w:pPr>
      <w:r>
        <w:rPr>
          <w:rFonts w:ascii="Times New Roman" w:hAnsi="Times New Roman"/>
          <w:sz w:val="24"/>
        </w:rPr>
        <w:t>K</w:t>
      </w:r>
      <w:r w:rsidRPr="00F424E6">
        <w:rPr>
          <w:rFonts w:ascii="Times New Roman" w:hAnsi="Times New Roman"/>
          <w:sz w:val="24"/>
        </w:rPr>
        <w:t>ijelenthető, hogy a foglalkoztatási rátákat tekintve a legtöbb nyugdíjkorhatárt elérő munkavállaló él a nyugdíjazás lehetőségével, a munkáltatói oldal pedig helyükbe fiatal foglalkoztatottakat tesz elsősorban az alacsonyabb bérezés, másodsorban a terhelhetőségben reménykedve.</w:t>
      </w:r>
    </w:p>
    <w:p w14:paraId="48ACAF7F" w14:textId="2CFFBCCE" w:rsidR="00265238" w:rsidRPr="00F424E6" w:rsidRDefault="00265238" w:rsidP="00265238">
      <w:pPr>
        <w:autoSpaceDE w:val="0"/>
        <w:autoSpaceDN w:val="0"/>
        <w:adjustRightInd w:val="0"/>
        <w:spacing w:after="20"/>
        <w:rPr>
          <w:rFonts w:ascii="Times New Roman" w:hAnsi="Times New Roman"/>
          <w:iCs/>
          <w:sz w:val="24"/>
        </w:rPr>
      </w:pPr>
      <w:r w:rsidRPr="00F424E6">
        <w:rPr>
          <w:rFonts w:ascii="Times New Roman" w:hAnsi="Times New Roman"/>
          <w:iCs/>
          <w:sz w:val="24"/>
        </w:rPr>
        <w:t xml:space="preserve">Az idősek aktív tagjai a </w:t>
      </w:r>
      <w:r>
        <w:rPr>
          <w:rFonts w:ascii="Times New Roman" w:hAnsi="Times New Roman"/>
          <w:iCs/>
          <w:sz w:val="24"/>
        </w:rPr>
        <w:t>Velem</w:t>
      </w:r>
      <w:r w:rsidRPr="00F424E6">
        <w:rPr>
          <w:rFonts w:ascii="Times New Roman" w:hAnsi="Times New Roman"/>
          <w:iCs/>
          <w:sz w:val="24"/>
        </w:rPr>
        <w:t xml:space="preserve"> településnek, sokan életük idős éveikre választják lakóhelyként az üdülőjüket. A településen szervezett programokban</w:t>
      </w:r>
      <w:r>
        <w:rPr>
          <w:rFonts w:ascii="Times New Roman" w:hAnsi="Times New Roman"/>
          <w:iCs/>
          <w:sz w:val="24"/>
        </w:rPr>
        <w:t>, megemlékezésekben</w:t>
      </w:r>
      <w:r w:rsidRPr="00F424E6">
        <w:rPr>
          <w:rFonts w:ascii="Times New Roman" w:hAnsi="Times New Roman"/>
          <w:iCs/>
          <w:sz w:val="24"/>
        </w:rPr>
        <w:t xml:space="preserve"> nemcsak résztvevőként, hanem tevékeny segítőként, rendezőként is jelen vannak, de pontos nyilvántartással erről az önkormányzat nem rendelkezik. </w:t>
      </w:r>
    </w:p>
    <w:p w14:paraId="6AE6DCC3" w14:textId="77777777" w:rsidR="00686F14" w:rsidRPr="00BB7705" w:rsidRDefault="00686F14" w:rsidP="00563470">
      <w:pPr>
        <w:autoSpaceDE w:val="0"/>
        <w:autoSpaceDN w:val="0"/>
        <w:adjustRightInd w:val="0"/>
        <w:spacing w:after="20"/>
        <w:ind w:firstLine="142"/>
        <w:rPr>
          <w:rFonts w:ascii="Times New Roman" w:hAnsi="Times New Roman"/>
          <w:i/>
          <w:iCs/>
          <w:sz w:val="24"/>
        </w:rPr>
      </w:pPr>
    </w:p>
    <w:p w14:paraId="73FCF490"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hátrányos megkülönböztetés a foglalkoztatás területén</w:t>
      </w:r>
    </w:p>
    <w:p w14:paraId="74481718" w14:textId="739DE119" w:rsidR="00D43C14" w:rsidRPr="00BB7705" w:rsidRDefault="00D43C14" w:rsidP="00563470">
      <w:pPr>
        <w:autoSpaceDE w:val="0"/>
        <w:autoSpaceDN w:val="0"/>
        <w:adjustRightInd w:val="0"/>
        <w:spacing w:after="20"/>
        <w:ind w:firstLine="142"/>
        <w:jc w:val="center"/>
        <w:rPr>
          <w:rFonts w:ascii="Times New Roman" w:hAnsi="Times New Roman"/>
          <w:sz w:val="24"/>
        </w:rPr>
      </w:pPr>
    </w:p>
    <w:p w14:paraId="3F058D0B" w14:textId="77777777" w:rsidR="000E7A5A" w:rsidRDefault="000E7A5A" w:rsidP="000E7A5A">
      <w:pPr>
        <w:autoSpaceDE w:val="0"/>
        <w:autoSpaceDN w:val="0"/>
        <w:adjustRightInd w:val="0"/>
        <w:spacing w:after="20"/>
        <w:rPr>
          <w:rFonts w:ascii="Times New Roman" w:hAnsi="Times New Roman"/>
          <w:sz w:val="24"/>
        </w:rPr>
      </w:pPr>
      <w:r>
        <w:rPr>
          <w:rFonts w:ascii="Times New Roman" w:hAnsi="Times New Roman"/>
          <w:sz w:val="24"/>
        </w:rPr>
        <w:t>Általánosságban úgy vélhető, hogy a</w:t>
      </w:r>
      <w:r w:rsidRPr="00F424E6">
        <w:rPr>
          <w:rFonts w:ascii="Times New Roman" w:hAnsi="Times New Roman"/>
          <w:sz w:val="24"/>
        </w:rPr>
        <w:t>z időseket az élet számos területén éri hátrányos megkülönböztetés, legjelentősebb az idősebbek foglalkoztatásbeli diszkriminációja, különösen nők esetében. A kor alapú megkülönböztetés, az új állások betöltésénél és a létszámleépítésnél is gyakori.</w:t>
      </w:r>
      <w:r>
        <w:rPr>
          <w:rFonts w:ascii="Times New Roman" w:hAnsi="Times New Roman"/>
          <w:sz w:val="24"/>
        </w:rPr>
        <w:t xml:space="preserve"> Konkrét esetről nincs tudomásunk a településen.</w:t>
      </w:r>
    </w:p>
    <w:p w14:paraId="72AC5E1C"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59A35C58"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6.3 A közszolgáltatásokhoz, közösségi közlekedéshez, információhoz és a közösségi élet gyakorlásához való hozzáférés</w:t>
      </w:r>
    </w:p>
    <w:p w14:paraId="6B1A85B1" w14:textId="77777777" w:rsidR="00D43C14" w:rsidRPr="00BB7705" w:rsidRDefault="00D43C14" w:rsidP="00563470">
      <w:pPr>
        <w:pStyle w:val="Tblacm"/>
        <w:rPr>
          <w:rFonts w:ascii="Times New Roman" w:hAnsi="Times New Roman"/>
          <w:sz w:val="24"/>
          <w:szCs w:val="24"/>
        </w:rPr>
      </w:pPr>
      <w:bookmarkStart w:id="101" w:name="_Toc346547694"/>
    </w:p>
    <w:bookmarkEnd w:id="101"/>
    <w:p w14:paraId="7387BC73" w14:textId="21FCDE90" w:rsidR="00D43C14" w:rsidRPr="00BB7705" w:rsidRDefault="00D43C14" w:rsidP="00563470">
      <w:pPr>
        <w:pStyle w:val="Listaszerbekezds"/>
        <w:numPr>
          <w:ilvl w:val="0"/>
          <w:numId w:val="27"/>
        </w:numPr>
        <w:autoSpaceDE w:val="0"/>
        <w:autoSpaceDN w:val="0"/>
        <w:adjustRightInd w:val="0"/>
        <w:spacing w:after="20"/>
        <w:rPr>
          <w:rFonts w:ascii="Times New Roman" w:hAnsi="Times New Roman"/>
          <w:sz w:val="24"/>
        </w:rPr>
      </w:pPr>
      <w:r w:rsidRPr="00BB7705">
        <w:rPr>
          <w:rFonts w:ascii="Times New Roman" w:hAnsi="Times New Roman"/>
          <w:sz w:val="24"/>
        </w:rPr>
        <w:t>az idősek egészségügyi és szociális szolgáltatásokhoz való hozzáférése</w:t>
      </w:r>
    </w:p>
    <w:p w14:paraId="1E5AF1D9"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10120" w:type="dxa"/>
        <w:tblCellMar>
          <w:left w:w="70" w:type="dxa"/>
          <w:right w:w="70" w:type="dxa"/>
        </w:tblCellMar>
        <w:tblLook w:val="04A0" w:firstRow="1" w:lastRow="0" w:firstColumn="1" w:lastColumn="0" w:noHBand="0" w:noVBand="1"/>
      </w:tblPr>
      <w:tblGrid>
        <w:gridCol w:w="960"/>
        <w:gridCol w:w="3220"/>
        <w:gridCol w:w="3080"/>
        <w:gridCol w:w="2860"/>
      </w:tblGrid>
      <w:tr w:rsidR="00FE615A" w:rsidRPr="00BB7705" w14:paraId="2F4F3602" w14:textId="77777777" w:rsidTr="00FE615A">
        <w:trPr>
          <w:trHeight w:val="1095"/>
        </w:trPr>
        <w:tc>
          <w:tcPr>
            <w:tcW w:w="101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2D98EFC"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6.3. számú táblázat – Nyugdíjban, ellátásban, járadékban és egyéb járandóságban részesülők száma </w:t>
            </w:r>
            <w:r w:rsidRPr="00BB7705">
              <w:rPr>
                <w:rFonts w:ascii="Times New Roman" w:hAnsi="Times New Roman"/>
                <w:i/>
                <w:iCs/>
                <w:sz w:val="24"/>
              </w:rPr>
              <w:t>(Megegyezik a 6.1.1-es táblázattal)</w:t>
            </w:r>
          </w:p>
        </w:tc>
      </w:tr>
      <w:tr w:rsidR="00FE615A" w:rsidRPr="00BB7705" w14:paraId="49B06162" w14:textId="77777777" w:rsidTr="00FE615A">
        <w:trPr>
          <w:trHeight w:val="1380"/>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0CD7CA1D"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Év</w:t>
            </w:r>
          </w:p>
        </w:tc>
        <w:tc>
          <w:tcPr>
            <w:tcW w:w="3220" w:type="dxa"/>
            <w:tcBorders>
              <w:top w:val="nil"/>
              <w:left w:val="nil"/>
              <w:bottom w:val="single" w:sz="4" w:space="0" w:color="auto"/>
              <w:right w:val="single" w:sz="4" w:space="0" w:color="auto"/>
            </w:tcBorders>
            <w:shd w:val="clear" w:color="000000" w:fill="E2EFDA"/>
            <w:vAlign w:val="center"/>
            <w:hideMark/>
          </w:tcPr>
          <w:p w14:paraId="4D7176C7"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férfiak száma </w:t>
            </w:r>
            <w:r w:rsidRPr="00BB7705">
              <w:rPr>
                <w:rFonts w:ascii="Times New Roman" w:hAnsi="Times New Roman"/>
                <w:sz w:val="24"/>
              </w:rPr>
              <w:t>(TS 063)</w:t>
            </w:r>
          </w:p>
        </w:tc>
        <w:tc>
          <w:tcPr>
            <w:tcW w:w="3080" w:type="dxa"/>
            <w:tcBorders>
              <w:top w:val="nil"/>
              <w:left w:val="nil"/>
              <w:bottom w:val="single" w:sz="4" w:space="0" w:color="auto"/>
              <w:right w:val="single" w:sz="4" w:space="0" w:color="auto"/>
            </w:tcBorders>
            <w:shd w:val="clear" w:color="000000" w:fill="E2EFDA"/>
            <w:vAlign w:val="center"/>
            <w:hideMark/>
          </w:tcPr>
          <w:p w14:paraId="14E68BA2"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 xml:space="preserve">Nyugdíjban, ellátásban, járadékban és egyéb járandóságban részesülő nők száma </w:t>
            </w:r>
            <w:r w:rsidRPr="00BB7705">
              <w:rPr>
                <w:rFonts w:ascii="Times New Roman" w:hAnsi="Times New Roman"/>
                <w:sz w:val="24"/>
              </w:rPr>
              <w:t>(TS 064)</w:t>
            </w:r>
          </w:p>
        </w:tc>
        <w:tc>
          <w:tcPr>
            <w:tcW w:w="2860" w:type="dxa"/>
            <w:tcBorders>
              <w:top w:val="nil"/>
              <w:left w:val="nil"/>
              <w:bottom w:val="single" w:sz="4" w:space="0" w:color="auto"/>
              <w:right w:val="single" w:sz="4" w:space="0" w:color="auto"/>
            </w:tcBorders>
            <w:shd w:val="clear" w:color="000000" w:fill="E2EFDA"/>
            <w:vAlign w:val="center"/>
            <w:hideMark/>
          </w:tcPr>
          <w:p w14:paraId="6B87896F" w14:textId="77777777" w:rsidR="00FE615A" w:rsidRPr="00BB7705" w:rsidRDefault="00FE615A" w:rsidP="00563470">
            <w:pPr>
              <w:jc w:val="center"/>
              <w:rPr>
                <w:rFonts w:ascii="Times New Roman" w:hAnsi="Times New Roman"/>
                <w:b/>
                <w:bCs/>
                <w:sz w:val="24"/>
              </w:rPr>
            </w:pPr>
            <w:r w:rsidRPr="00BB7705">
              <w:rPr>
                <w:rFonts w:ascii="Times New Roman" w:hAnsi="Times New Roman"/>
                <w:b/>
                <w:bCs/>
                <w:sz w:val="24"/>
              </w:rPr>
              <w:t>Összes nyugdíjas</w:t>
            </w:r>
          </w:p>
        </w:tc>
      </w:tr>
      <w:tr w:rsidR="00FE615A" w:rsidRPr="00BB7705" w14:paraId="1C5739E6" w14:textId="77777777" w:rsidTr="00FE615A">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94C26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2016</w:t>
            </w:r>
          </w:p>
        </w:tc>
        <w:tc>
          <w:tcPr>
            <w:tcW w:w="3220" w:type="dxa"/>
            <w:tcBorders>
              <w:top w:val="nil"/>
              <w:left w:val="nil"/>
              <w:bottom w:val="single" w:sz="4" w:space="0" w:color="auto"/>
              <w:right w:val="single" w:sz="4" w:space="0" w:color="auto"/>
            </w:tcBorders>
            <w:shd w:val="clear" w:color="auto" w:fill="auto"/>
            <w:vAlign w:val="center"/>
            <w:hideMark/>
          </w:tcPr>
          <w:p w14:paraId="7BF275B4"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1F9A72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61</w:t>
            </w:r>
          </w:p>
        </w:tc>
        <w:tc>
          <w:tcPr>
            <w:tcW w:w="2860" w:type="dxa"/>
            <w:tcBorders>
              <w:top w:val="nil"/>
              <w:left w:val="nil"/>
              <w:bottom w:val="single" w:sz="4" w:space="0" w:color="auto"/>
              <w:right w:val="single" w:sz="4" w:space="0" w:color="auto"/>
            </w:tcBorders>
            <w:shd w:val="clear" w:color="000000" w:fill="FCE4D6"/>
            <w:vAlign w:val="center"/>
            <w:hideMark/>
          </w:tcPr>
          <w:p w14:paraId="032778F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99</w:t>
            </w:r>
          </w:p>
        </w:tc>
      </w:tr>
      <w:tr w:rsidR="00FE615A" w:rsidRPr="00BB7705" w14:paraId="066D1EA9" w14:textId="77777777" w:rsidTr="00FE615A">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54F49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2017</w:t>
            </w:r>
          </w:p>
        </w:tc>
        <w:tc>
          <w:tcPr>
            <w:tcW w:w="3220" w:type="dxa"/>
            <w:tcBorders>
              <w:top w:val="nil"/>
              <w:left w:val="nil"/>
              <w:bottom w:val="single" w:sz="4" w:space="0" w:color="auto"/>
              <w:right w:val="single" w:sz="4" w:space="0" w:color="auto"/>
            </w:tcBorders>
            <w:shd w:val="clear" w:color="auto" w:fill="auto"/>
            <w:vAlign w:val="center"/>
            <w:hideMark/>
          </w:tcPr>
          <w:p w14:paraId="2B37182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7BA6297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60</w:t>
            </w:r>
          </w:p>
        </w:tc>
        <w:tc>
          <w:tcPr>
            <w:tcW w:w="2860" w:type="dxa"/>
            <w:tcBorders>
              <w:top w:val="nil"/>
              <w:left w:val="nil"/>
              <w:bottom w:val="single" w:sz="4" w:space="0" w:color="auto"/>
              <w:right w:val="single" w:sz="4" w:space="0" w:color="auto"/>
            </w:tcBorders>
            <w:shd w:val="clear" w:color="000000" w:fill="FCE4D6"/>
            <w:vAlign w:val="center"/>
            <w:hideMark/>
          </w:tcPr>
          <w:p w14:paraId="3092AFC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98</w:t>
            </w:r>
          </w:p>
        </w:tc>
      </w:tr>
      <w:tr w:rsidR="00FE615A" w:rsidRPr="00BB7705" w14:paraId="00FB29B0"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3DFEE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2018</w:t>
            </w:r>
          </w:p>
        </w:tc>
        <w:tc>
          <w:tcPr>
            <w:tcW w:w="3220" w:type="dxa"/>
            <w:tcBorders>
              <w:top w:val="nil"/>
              <w:left w:val="nil"/>
              <w:bottom w:val="single" w:sz="4" w:space="0" w:color="auto"/>
              <w:right w:val="single" w:sz="4" w:space="0" w:color="auto"/>
            </w:tcBorders>
            <w:shd w:val="clear" w:color="auto" w:fill="auto"/>
            <w:vAlign w:val="center"/>
            <w:hideMark/>
          </w:tcPr>
          <w:p w14:paraId="1C69B985"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38</w:t>
            </w:r>
          </w:p>
        </w:tc>
        <w:tc>
          <w:tcPr>
            <w:tcW w:w="3080" w:type="dxa"/>
            <w:tcBorders>
              <w:top w:val="nil"/>
              <w:left w:val="nil"/>
              <w:bottom w:val="single" w:sz="4" w:space="0" w:color="auto"/>
              <w:right w:val="single" w:sz="4" w:space="0" w:color="auto"/>
            </w:tcBorders>
            <w:shd w:val="clear" w:color="auto" w:fill="auto"/>
            <w:vAlign w:val="center"/>
            <w:hideMark/>
          </w:tcPr>
          <w:p w14:paraId="1EFEDA9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2860" w:type="dxa"/>
            <w:tcBorders>
              <w:top w:val="nil"/>
              <w:left w:val="nil"/>
              <w:bottom w:val="single" w:sz="4" w:space="0" w:color="auto"/>
              <w:right w:val="single" w:sz="4" w:space="0" w:color="auto"/>
            </w:tcBorders>
            <w:shd w:val="clear" w:color="000000" w:fill="FCE4D6"/>
            <w:vAlign w:val="center"/>
            <w:hideMark/>
          </w:tcPr>
          <w:p w14:paraId="321594D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4DD52D68"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7AFFE8"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2019</w:t>
            </w:r>
          </w:p>
        </w:tc>
        <w:tc>
          <w:tcPr>
            <w:tcW w:w="3220" w:type="dxa"/>
            <w:tcBorders>
              <w:top w:val="nil"/>
              <w:left w:val="nil"/>
              <w:bottom w:val="single" w:sz="4" w:space="0" w:color="auto"/>
              <w:right w:val="single" w:sz="4" w:space="0" w:color="auto"/>
            </w:tcBorders>
            <w:shd w:val="clear" w:color="auto" w:fill="auto"/>
            <w:vAlign w:val="center"/>
            <w:hideMark/>
          </w:tcPr>
          <w:p w14:paraId="0FB83F4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36</w:t>
            </w:r>
          </w:p>
        </w:tc>
        <w:tc>
          <w:tcPr>
            <w:tcW w:w="3080" w:type="dxa"/>
            <w:tcBorders>
              <w:top w:val="nil"/>
              <w:left w:val="nil"/>
              <w:bottom w:val="single" w:sz="4" w:space="0" w:color="auto"/>
              <w:right w:val="single" w:sz="4" w:space="0" w:color="auto"/>
            </w:tcBorders>
            <w:shd w:val="clear" w:color="auto" w:fill="auto"/>
            <w:vAlign w:val="center"/>
            <w:hideMark/>
          </w:tcPr>
          <w:p w14:paraId="2A5F42A2"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57</w:t>
            </w:r>
          </w:p>
        </w:tc>
        <w:tc>
          <w:tcPr>
            <w:tcW w:w="2860" w:type="dxa"/>
            <w:tcBorders>
              <w:top w:val="nil"/>
              <w:left w:val="nil"/>
              <w:bottom w:val="single" w:sz="4" w:space="0" w:color="auto"/>
              <w:right w:val="single" w:sz="4" w:space="0" w:color="auto"/>
            </w:tcBorders>
            <w:shd w:val="clear" w:color="000000" w:fill="FCE4D6"/>
            <w:vAlign w:val="center"/>
            <w:hideMark/>
          </w:tcPr>
          <w:p w14:paraId="238C062A"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27F0C936"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3BD8CF"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2020</w:t>
            </w:r>
          </w:p>
        </w:tc>
        <w:tc>
          <w:tcPr>
            <w:tcW w:w="3220" w:type="dxa"/>
            <w:tcBorders>
              <w:top w:val="nil"/>
              <w:left w:val="nil"/>
              <w:bottom w:val="single" w:sz="4" w:space="0" w:color="auto"/>
              <w:right w:val="single" w:sz="4" w:space="0" w:color="auto"/>
            </w:tcBorders>
            <w:shd w:val="clear" w:color="auto" w:fill="auto"/>
            <w:vAlign w:val="center"/>
            <w:hideMark/>
          </w:tcPr>
          <w:p w14:paraId="40F9318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40</w:t>
            </w:r>
          </w:p>
        </w:tc>
        <w:tc>
          <w:tcPr>
            <w:tcW w:w="3080" w:type="dxa"/>
            <w:tcBorders>
              <w:top w:val="nil"/>
              <w:left w:val="nil"/>
              <w:bottom w:val="single" w:sz="4" w:space="0" w:color="auto"/>
              <w:right w:val="single" w:sz="4" w:space="0" w:color="auto"/>
            </w:tcBorders>
            <w:shd w:val="clear" w:color="auto" w:fill="auto"/>
            <w:vAlign w:val="center"/>
            <w:hideMark/>
          </w:tcPr>
          <w:p w14:paraId="32ECCD19"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55</w:t>
            </w:r>
          </w:p>
        </w:tc>
        <w:tc>
          <w:tcPr>
            <w:tcW w:w="2860" w:type="dxa"/>
            <w:tcBorders>
              <w:top w:val="nil"/>
              <w:left w:val="nil"/>
              <w:bottom w:val="single" w:sz="4" w:space="0" w:color="auto"/>
              <w:right w:val="single" w:sz="4" w:space="0" w:color="auto"/>
            </w:tcBorders>
            <w:shd w:val="clear" w:color="000000" w:fill="FCE4D6"/>
            <w:vAlign w:val="center"/>
            <w:hideMark/>
          </w:tcPr>
          <w:p w14:paraId="41850A81"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95</w:t>
            </w:r>
          </w:p>
        </w:tc>
      </w:tr>
      <w:tr w:rsidR="00FE615A" w:rsidRPr="00BB7705" w14:paraId="76F73913" w14:textId="77777777" w:rsidTr="00FE615A">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3E7FE"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2021</w:t>
            </w:r>
          </w:p>
        </w:tc>
        <w:tc>
          <w:tcPr>
            <w:tcW w:w="3220" w:type="dxa"/>
            <w:tcBorders>
              <w:top w:val="nil"/>
              <w:left w:val="nil"/>
              <w:bottom w:val="single" w:sz="4" w:space="0" w:color="auto"/>
              <w:right w:val="single" w:sz="4" w:space="0" w:color="auto"/>
            </w:tcBorders>
            <w:shd w:val="clear" w:color="auto" w:fill="auto"/>
            <w:vAlign w:val="center"/>
            <w:hideMark/>
          </w:tcPr>
          <w:p w14:paraId="22C7F123"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42</w:t>
            </w:r>
          </w:p>
        </w:tc>
        <w:tc>
          <w:tcPr>
            <w:tcW w:w="3080" w:type="dxa"/>
            <w:tcBorders>
              <w:top w:val="nil"/>
              <w:left w:val="nil"/>
              <w:bottom w:val="single" w:sz="4" w:space="0" w:color="auto"/>
              <w:right w:val="single" w:sz="4" w:space="0" w:color="auto"/>
            </w:tcBorders>
            <w:shd w:val="clear" w:color="auto" w:fill="auto"/>
            <w:vAlign w:val="center"/>
            <w:hideMark/>
          </w:tcPr>
          <w:p w14:paraId="6B7A9AD6"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51</w:t>
            </w:r>
          </w:p>
        </w:tc>
        <w:tc>
          <w:tcPr>
            <w:tcW w:w="2860" w:type="dxa"/>
            <w:tcBorders>
              <w:top w:val="nil"/>
              <w:left w:val="nil"/>
              <w:bottom w:val="single" w:sz="4" w:space="0" w:color="auto"/>
              <w:right w:val="single" w:sz="4" w:space="0" w:color="auto"/>
            </w:tcBorders>
            <w:shd w:val="clear" w:color="000000" w:fill="FCE4D6"/>
            <w:vAlign w:val="center"/>
            <w:hideMark/>
          </w:tcPr>
          <w:p w14:paraId="5992FCC0" w14:textId="77777777" w:rsidR="00FE615A" w:rsidRPr="00BB7705" w:rsidRDefault="00FE615A" w:rsidP="00563470">
            <w:pPr>
              <w:jc w:val="center"/>
              <w:rPr>
                <w:rFonts w:ascii="Times New Roman" w:hAnsi="Times New Roman"/>
                <w:sz w:val="24"/>
              </w:rPr>
            </w:pPr>
            <w:r w:rsidRPr="00BB7705">
              <w:rPr>
                <w:rFonts w:ascii="Times New Roman" w:hAnsi="Times New Roman"/>
                <w:sz w:val="24"/>
              </w:rPr>
              <w:t>93</w:t>
            </w:r>
          </w:p>
        </w:tc>
      </w:tr>
      <w:tr w:rsidR="00FE615A" w:rsidRPr="00BB7705" w14:paraId="1EACE82E" w14:textId="77777777" w:rsidTr="00FE615A">
        <w:trPr>
          <w:trHeight w:val="288"/>
        </w:trPr>
        <w:tc>
          <w:tcPr>
            <w:tcW w:w="4180" w:type="dxa"/>
            <w:gridSpan w:val="2"/>
            <w:tcBorders>
              <w:top w:val="nil"/>
              <w:left w:val="nil"/>
              <w:bottom w:val="nil"/>
              <w:right w:val="nil"/>
            </w:tcBorders>
            <w:shd w:val="clear" w:color="auto" w:fill="auto"/>
            <w:noWrap/>
            <w:vAlign w:val="bottom"/>
            <w:hideMark/>
          </w:tcPr>
          <w:p w14:paraId="05557A41" w14:textId="77777777" w:rsidR="00FE615A" w:rsidRPr="00BB7705" w:rsidRDefault="00FE615A" w:rsidP="00563470">
            <w:pPr>
              <w:jc w:val="left"/>
              <w:rPr>
                <w:rFonts w:ascii="Times New Roman" w:hAnsi="Times New Roman"/>
                <w:sz w:val="24"/>
              </w:rPr>
            </w:pPr>
            <w:r w:rsidRPr="00BB7705">
              <w:rPr>
                <w:rFonts w:ascii="Times New Roman" w:hAnsi="Times New Roman"/>
                <w:sz w:val="24"/>
              </w:rPr>
              <w:t>Forrás: TeIR, KSH Tstar</w:t>
            </w:r>
          </w:p>
        </w:tc>
        <w:tc>
          <w:tcPr>
            <w:tcW w:w="3080" w:type="dxa"/>
            <w:tcBorders>
              <w:top w:val="nil"/>
              <w:left w:val="nil"/>
              <w:bottom w:val="nil"/>
              <w:right w:val="nil"/>
            </w:tcBorders>
            <w:shd w:val="clear" w:color="auto" w:fill="auto"/>
            <w:noWrap/>
            <w:vAlign w:val="bottom"/>
            <w:hideMark/>
          </w:tcPr>
          <w:p w14:paraId="3B3FB5E7" w14:textId="77777777" w:rsidR="00FE615A" w:rsidRPr="00BB7705" w:rsidRDefault="00FE615A" w:rsidP="00563470">
            <w:pPr>
              <w:jc w:val="left"/>
              <w:rPr>
                <w:rFonts w:ascii="Times New Roman" w:hAnsi="Times New Roman"/>
                <w:sz w:val="24"/>
              </w:rPr>
            </w:pPr>
          </w:p>
        </w:tc>
        <w:tc>
          <w:tcPr>
            <w:tcW w:w="2860" w:type="dxa"/>
            <w:tcBorders>
              <w:top w:val="nil"/>
              <w:left w:val="nil"/>
              <w:bottom w:val="nil"/>
              <w:right w:val="nil"/>
            </w:tcBorders>
            <w:shd w:val="clear" w:color="auto" w:fill="auto"/>
            <w:noWrap/>
            <w:vAlign w:val="bottom"/>
            <w:hideMark/>
          </w:tcPr>
          <w:p w14:paraId="163231CB" w14:textId="77777777" w:rsidR="00FE615A" w:rsidRPr="00BB7705" w:rsidRDefault="00FE615A" w:rsidP="00563470">
            <w:pPr>
              <w:jc w:val="left"/>
              <w:rPr>
                <w:rFonts w:ascii="Times New Roman" w:hAnsi="Times New Roman"/>
                <w:sz w:val="24"/>
              </w:rPr>
            </w:pPr>
          </w:p>
        </w:tc>
      </w:tr>
    </w:tbl>
    <w:p w14:paraId="06117AA6" w14:textId="77777777" w:rsidR="00FE615A" w:rsidRPr="00BB7705" w:rsidRDefault="00FE615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BF9E67E" w14:textId="77777777" w:rsidR="0073403F" w:rsidRPr="00BB7705" w:rsidRDefault="0073403F" w:rsidP="00563470">
      <w:pPr>
        <w:keepNext/>
        <w:tabs>
          <w:tab w:val="left" w:pos="2580"/>
        </w:tabs>
        <w:autoSpaceDE w:val="0"/>
        <w:autoSpaceDN w:val="0"/>
        <w:adjustRightInd w:val="0"/>
        <w:jc w:val="center"/>
        <w:rPr>
          <w:rFonts w:ascii="Times New Roman" w:hAnsi="Times New Roman"/>
          <w:noProof/>
          <w:sz w:val="24"/>
        </w:rPr>
      </w:pPr>
      <w:bookmarkStart w:id="102" w:name="_Toc346547696"/>
    </w:p>
    <w:p w14:paraId="4D0C5500" w14:textId="77777777" w:rsidR="0073403F" w:rsidRPr="00BB7705" w:rsidRDefault="0073403F" w:rsidP="00563470">
      <w:pPr>
        <w:keepNext/>
        <w:tabs>
          <w:tab w:val="left" w:pos="2580"/>
        </w:tabs>
        <w:autoSpaceDE w:val="0"/>
        <w:autoSpaceDN w:val="0"/>
        <w:adjustRightInd w:val="0"/>
        <w:jc w:val="center"/>
        <w:rPr>
          <w:rFonts w:ascii="Times New Roman" w:hAnsi="Times New Roman"/>
          <w:noProof/>
          <w:sz w:val="24"/>
        </w:rPr>
      </w:pPr>
    </w:p>
    <w:p w14:paraId="6D25CA0C" w14:textId="74A6D870" w:rsidR="0073403F" w:rsidRPr="00BB7705" w:rsidRDefault="009626A8" w:rsidP="00563470">
      <w:pPr>
        <w:keepNext/>
        <w:tabs>
          <w:tab w:val="left" w:pos="2580"/>
        </w:tabs>
        <w:autoSpaceDE w:val="0"/>
        <w:autoSpaceDN w:val="0"/>
        <w:adjustRightInd w:val="0"/>
        <w:jc w:val="center"/>
        <w:rPr>
          <w:rFonts w:ascii="Times New Roman" w:hAnsi="Times New Roman"/>
          <w:noProof/>
          <w:sz w:val="24"/>
        </w:rPr>
      </w:pPr>
      <w:r w:rsidRPr="00BB7705">
        <w:rPr>
          <w:rFonts w:ascii="Times New Roman" w:hAnsi="Times New Roman"/>
          <w:noProof/>
          <w:sz w:val="24"/>
        </w:rPr>
        <w:drawing>
          <wp:inline distT="0" distB="0" distL="0" distR="0" wp14:anchorId="3FCA38A6" wp14:editId="77610E11">
            <wp:extent cx="6381750" cy="2813050"/>
            <wp:effectExtent l="0" t="0" r="0" b="6350"/>
            <wp:docPr id="1832433936" name="Diagram 1">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A27EE48" w14:textId="77777777" w:rsidR="009104BF" w:rsidRPr="00BB7705" w:rsidRDefault="009104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A45002" w14:textId="77777777" w:rsidR="009104BF" w:rsidRPr="00BB7705" w:rsidRDefault="009104BF"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62A0DF5" w14:textId="77777777" w:rsidR="00B27F7D" w:rsidRPr="00BB7705" w:rsidRDefault="00B27F7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E48669" w14:textId="77777777" w:rsidR="00B27F7D" w:rsidRPr="00BB7705" w:rsidRDefault="00B27F7D"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80" w:type="dxa"/>
        <w:tblCellMar>
          <w:left w:w="70" w:type="dxa"/>
          <w:right w:w="70" w:type="dxa"/>
        </w:tblCellMar>
        <w:tblLook w:val="04A0" w:firstRow="1" w:lastRow="0" w:firstColumn="1" w:lastColumn="0" w:noHBand="0" w:noVBand="1"/>
      </w:tblPr>
      <w:tblGrid>
        <w:gridCol w:w="2048"/>
        <w:gridCol w:w="1877"/>
        <w:gridCol w:w="1564"/>
        <w:gridCol w:w="2247"/>
        <w:gridCol w:w="2144"/>
      </w:tblGrid>
      <w:tr w:rsidR="009626A8" w:rsidRPr="00BB7705" w14:paraId="7C94A52B" w14:textId="77777777" w:rsidTr="009626A8">
        <w:trPr>
          <w:trHeight w:val="1095"/>
        </w:trPr>
        <w:tc>
          <w:tcPr>
            <w:tcW w:w="98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6328E95"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6.3.1. számú táblázat - 65 évnél idősebb népesség és nappali ellátásban részesülő időskorúak száma</w:t>
            </w:r>
          </w:p>
        </w:tc>
      </w:tr>
      <w:tr w:rsidR="009626A8" w:rsidRPr="00BB7705" w14:paraId="034EBD73" w14:textId="77777777" w:rsidTr="009626A8">
        <w:trPr>
          <w:trHeight w:val="1380"/>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D9167EB"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Év</w:t>
            </w:r>
          </w:p>
        </w:tc>
        <w:tc>
          <w:tcPr>
            <w:tcW w:w="1877" w:type="dxa"/>
            <w:tcBorders>
              <w:top w:val="nil"/>
              <w:left w:val="nil"/>
              <w:bottom w:val="single" w:sz="4" w:space="0" w:color="auto"/>
              <w:right w:val="single" w:sz="4" w:space="0" w:color="auto"/>
            </w:tcBorders>
            <w:shd w:val="clear" w:color="000000" w:fill="E2EFDA"/>
            <w:vAlign w:val="center"/>
            <w:hideMark/>
          </w:tcPr>
          <w:p w14:paraId="7E4C819A"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65 év feletti lakosság száma</w:t>
            </w:r>
            <w:r w:rsidRPr="00BB7705">
              <w:rPr>
                <w:rFonts w:ascii="Times New Roman" w:hAnsi="Times New Roman"/>
                <w:b/>
                <w:bCs/>
                <w:sz w:val="24"/>
              </w:rPr>
              <w:br/>
            </w:r>
            <w:r w:rsidRPr="00BB7705">
              <w:rPr>
                <w:rFonts w:ascii="Times New Roman" w:hAnsi="Times New Roman"/>
                <w:sz w:val="24"/>
              </w:rPr>
              <w:t xml:space="preserve">(férfiak TS 026, </w:t>
            </w:r>
            <w:r w:rsidRPr="00BB7705">
              <w:rPr>
                <w:rFonts w:ascii="Times New Roman" w:hAnsi="Times New Roman"/>
                <w:sz w:val="24"/>
              </w:rPr>
              <w:br/>
              <w:t>nők TS 028)</w:t>
            </w:r>
          </w:p>
        </w:tc>
        <w:tc>
          <w:tcPr>
            <w:tcW w:w="1564" w:type="dxa"/>
            <w:tcBorders>
              <w:top w:val="nil"/>
              <w:left w:val="nil"/>
              <w:bottom w:val="single" w:sz="4" w:space="0" w:color="auto"/>
              <w:right w:val="nil"/>
            </w:tcBorders>
            <w:shd w:val="clear" w:color="000000" w:fill="E2EFDA"/>
            <w:vAlign w:val="center"/>
            <w:hideMark/>
          </w:tcPr>
          <w:p w14:paraId="5814EC0D"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 xml:space="preserve">Nappali ellátásban részesülő </w:t>
            </w:r>
            <w:r w:rsidRPr="00BB7705">
              <w:rPr>
                <w:rFonts w:ascii="Times New Roman" w:hAnsi="Times New Roman"/>
                <w:b/>
                <w:bCs/>
                <w:sz w:val="24"/>
              </w:rPr>
              <w:br/>
              <w:t xml:space="preserve">időskorúak száma </w:t>
            </w:r>
            <w:r w:rsidRPr="00BB7705">
              <w:rPr>
                <w:rFonts w:ascii="Times New Roman" w:hAnsi="Times New Roman"/>
                <w:sz w:val="24"/>
              </w:rPr>
              <w:t>(TS 129)</w:t>
            </w:r>
          </w:p>
        </w:tc>
        <w:tc>
          <w:tcPr>
            <w:tcW w:w="2247" w:type="dxa"/>
            <w:tcBorders>
              <w:top w:val="nil"/>
              <w:left w:val="single" w:sz="4" w:space="0" w:color="auto"/>
              <w:bottom w:val="single" w:sz="4" w:space="0" w:color="auto"/>
              <w:right w:val="single" w:sz="4" w:space="0" w:color="auto"/>
            </w:tcBorders>
            <w:shd w:val="clear" w:color="000000" w:fill="E2EFDA"/>
            <w:vAlign w:val="center"/>
            <w:hideMark/>
          </w:tcPr>
          <w:p w14:paraId="35B09959"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 xml:space="preserve">Házi segítségnyújtásban </w:t>
            </w:r>
            <w:r w:rsidRPr="00BB7705">
              <w:rPr>
                <w:rFonts w:ascii="Times New Roman" w:hAnsi="Times New Roman"/>
                <w:b/>
                <w:bCs/>
                <w:sz w:val="24"/>
              </w:rPr>
              <w:br/>
              <w:t>részesülők száma</w:t>
            </w:r>
            <w:r w:rsidRPr="00BB7705">
              <w:rPr>
                <w:rFonts w:ascii="Times New Roman" w:hAnsi="Times New Roman"/>
                <w:b/>
                <w:bCs/>
                <w:sz w:val="24"/>
              </w:rPr>
              <w:br/>
            </w:r>
            <w:r w:rsidRPr="00BB7705">
              <w:rPr>
                <w:rFonts w:ascii="Times New Roman" w:hAnsi="Times New Roman"/>
                <w:sz w:val="24"/>
              </w:rPr>
              <w:t>(TS 130)</w:t>
            </w:r>
          </w:p>
        </w:tc>
        <w:tc>
          <w:tcPr>
            <w:tcW w:w="2144" w:type="dxa"/>
            <w:tcBorders>
              <w:top w:val="nil"/>
              <w:left w:val="nil"/>
              <w:bottom w:val="single" w:sz="4" w:space="0" w:color="auto"/>
              <w:right w:val="single" w:sz="4" w:space="0" w:color="auto"/>
            </w:tcBorders>
            <w:shd w:val="clear" w:color="000000" w:fill="E2EFDA"/>
            <w:vAlign w:val="center"/>
            <w:hideMark/>
          </w:tcPr>
          <w:p w14:paraId="52F7B104"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Szociális étkeztetésben </w:t>
            </w:r>
            <w:r w:rsidRPr="00BB7705">
              <w:rPr>
                <w:rFonts w:ascii="Times New Roman" w:hAnsi="Times New Roman"/>
                <w:b/>
                <w:bCs/>
                <w:color w:val="000000"/>
                <w:sz w:val="24"/>
              </w:rPr>
              <w:br/>
              <w:t xml:space="preserve">részesülők száma </w:t>
            </w:r>
            <w:r w:rsidRPr="00BB7705">
              <w:rPr>
                <w:rFonts w:ascii="Times New Roman" w:hAnsi="Times New Roman"/>
                <w:b/>
                <w:bCs/>
                <w:color w:val="000000"/>
                <w:sz w:val="24"/>
              </w:rPr>
              <w:br/>
            </w:r>
            <w:r w:rsidRPr="00BB7705">
              <w:rPr>
                <w:rFonts w:ascii="Times New Roman" w:hAnsi="Times New Roman"/>
                <w:color w:val="000000"/>
                <w:sz w:val="24"/>
              </w:rPr>
              <w:t>(TS 131)</w:t>
            </w:r>
          </w:p>
        </w:tc>
      </w:tr>
      <w:tr w:rsidR="009626A8" w:rsidRPr="00BB7705" w14:paraId="552767F3" w14:textId="77777777" w:rsidTr="009626A8">
        <w:trPr>
          <w:trHeight w:val="330"/>
        </w:trPr>
        <w:tc>
          <w:tcPr>
            <w:tcW w:w="2048" w:type="dxa"/>
            <w:vMerge/>
            <w:tcBorders>
              <w:top w:val="nil"/>
              <w:left w:val="single" w:sz="4" w:space="0" w:color="auto"/>
              <w:bottom w:val="single" w:sz="4" w:space="0" w:color="000000"/>
              <w:right w:val="single" w:sz="4" w:space="0" w:color="auto"/>
            </w:tcBorders>
            <w:vAlign w:val="center"/>
            <w:hideMark/>
          </w:tcPr>
          <w:p w14:paraId="7EC693D4" w14:textId="77777777" w:rsidR="009626A8" w:rsidRPr="00BB7705" w:rsidRDefault="009626A8" w:rsidP="00563470">
            <w:pPr>
              <w:jc w:val="left"/>
              <w:rPr>
                <w:rFonts w:ascii="Times New Roman" w:hAnsi="Times New Roman"/>
                <w:b/>
                <w:bCs/>
                <w:sz w:val="24"/>
              </w:rPr>
            </w:pPr>
          </w:p>
        </w:tc>
        <w:tc>
          <w:tcPr>
            <w:tcW w:w="1877" w:type="dxa"/>
            <w:tcBorders>
              <w:top w:val="nil"/>
              <w:left w:val="nil"/>
              <w:bottom w:val="single" w:sz="4" w:space="0" w:color="auto"/>
              <w:right w:val="single" w:sz="4" w:space="0" w:color="auto"/>
            </w:tcBorders>
            <w:shd w:val="clear" w:color="000000" w:fill="E2EFDA"/>
            <w:noWrap/>
            <w:vAlign w:val="center"/>
            <w:hideMark/>
          </w:tcPr>
          <w:p w14:paraId="23222EEB"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1564" w:type="dxa"/>
            <w:tcBorders>
              <w:top w:val="nil"/>
              <w:left w:val="nil"/>
              <w:bottom w:val="single" w:sz="4" w:space="0" w:color="auto"/>
              <w:right w:val="nil"/>
            </w:tcBorders>
            <w:shd w:val="clear" w:color="000000" w:fill="E2EFDA"/>
            <w:noWrap/>
            <w:vAlign w:val="center"/>
            <w:hideMark/>
          </w:tcPr>
          <w:p w14:paraId="716EC45C"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2247" w:type="dxa"/>
            <w:tcBorders>
              <w:top w:val="nil"/>
              <w:left w:val="single" w:sz="4" w:space="0" w:color="auto"/>
              <w:bottom w:val="single" w:sz="4" w:space="0" w:color="auto"/>
              <w:right w:val="single" w:sz="4" w:space="0" w:color="auto"/>
            </w:tcBorders>
            <w:shd w:val="clear" w:color="000000" w:fill="E2EFDA"/>
            <w:noWrap/>
            <w:vAlign w:val="center"/>
            <w:hideMark/>
          </w:tcPr>
          <w:p w14:paraId="416FF934"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c>
          <w:tcPr>
            <w:tcW w:w="2144" w:type="dxa"/>
            <w:tcBorders>
              <w:top w:val="nil"/>
              <w:left w:val="nil"/>
              <w:bottom w:val="single" w:sz="4" w:space="0" w:color="auto"/>
              <w:right w:val="single" w:sz="4" w:space="0" w:color="auto"/>
            </w:tcBorders>
            <w:shd w:val="clear" w:color="000000" w:fill="E2EFDA"/>
            <w:noWrap/>
            <w:vAlign w:val="center"/>
            <w:hideMark/>
          </w:tcPr>
          <w:p w14:paraId="7FB81C6C" w14:textId="77777777" w:rsidR="009626A8" w:rsidRPr="00BB7705" w:rsidRDefault="009626A8" w:rsidP="00563470">
            <w:pPr>
              <w:jc w:val="center"/>
              <w:rPr>
                <w:rFonts w:ascii="Times New Roman" w:hAnsi="Times New Roman"/>
                <w:b/>
                <w:bCs/>
                <w:sz w:val="24"/>
              </w:rPr>
            </w:pPr>
            <w:r w:rsidRPr="00BB7705">
              <w:rPr>
                <w:rFonts w:ascii="Times New Roman" w:hAnsi="Times New Roman"/>
                <w:b/>
                <w:bCs/>
                <w:sz w:val="24"/>
              </w:rPr>
              <w:t>fő</w:t>
            </w:r>
          </w:p>
        </w:tc>
      </w:tr>
      <w:tr w:rsidR="009626A8" w:rsidRPr="00BB7705" w14:paraId="137BD5DE" w14:textId="77777777" w:rsidTr="009626A8">
        <w:trPr>
          <w:trHeight w:val="300"/>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3CBB3E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1877" w:type="dxa"/>
            <w:tcBorders>
              <w:top w:val="nil"/>
              <w:left w:val="nil"/>
              <w:bottom w:val="single" w:sz="4" w:space="0" w:color="auto"/>
              <w:right w:val="single" w:sz="4" w:space="0" w:color="auto"/>
            </w:tcBorders>
            <w:shd w:val="clear" w:color="000000" w:fill="FCE4D6"/>
            <w:noWrap/>
            <w:vAlign w:val="center"/>
            <w:hideMark/>
          </w:tcPr>
          <w:p w14:paraId="18C1DB4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76</w:t>
            </w:r>
          </w:p>
        </w:tc>
        <w:tc>
          <w:tcPr>
            <w:tcW w:w="1564" w:type="dxa"/>
            <w:tcBorders>
              <w:top w:val="nil"/>
              <w:left w:val="nil"/>
              <w:bottom w:val="single" w:sz="4" w:space="0" w:color="auto"/>
              <w:right w:val="single" w:sz="4" w:space="0" w:color="auto"/>
            </w:tcBorders>
            <w:shd w:val="clear" w:color="auto" w:fill="auto"/>
            <w:vAlign w:val="center"/>
            <w:hideMark/>
          </w:tcPr>
          <w:p w14:paraId="6006AA6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7AC5242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c>
          <w:tcPr>
            <w:tcW w:w="2144" w:type="dxa"/>
            <w:tcBorders>
              <w:top w:val="nil"/>
              <w:left w:val="nil"/>
              <w:bottom w:val="single" w:sz="4" w:space="0" w:color="auto"/>
              <w:right w:val="single" w:sz="4" w:space="0" w:color="auto"/>
            </w:tcBorders>
            <w:shd w:val="clear" w:color="auto" w:fill="auto"/>
            <w:vAlign w:val="center"/>
            <w:hideMark/>
          </w:tcPr>
          <w:p w14:paraId="78092FCD"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9</w:t>
            </w:r>
          </w:p>
        </w:tc>
      </w:tr>
      <w:tr w:rsidR="009626A8" w:rsidRPr="00BB7705" w14:paraId="6EFA3DF1"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0C86C0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1877" w:type="dxa"/>
            <w:tcBorders>
              <w:top w:val="nil"/>
              <w:left w:val="nil"/>
              <w:bottom w:val="single" w:sz="4" w:space="0" w:color="auto"/>
              <w:right w:val="single" w:sz="4" w:space="0" w:color="auto"/>
            </w:tcBorders>
            <w:shd w:val="clear" w:color="000000" w:fill="FCE4D6"/>
            <w:noWrap/>
            <w:vAlign w:val="center"/>
            <w:hideMark/>
          </w:tcPr>
          <w:p w14:paraId="73E451B4"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79</w:t>
            </w:r>
          </w:p>
        </w:tc>
        <w:tc>
          <w:tcPr>
            <w:tcW w:w="1564" w:type="dxa"/>
            <w:tcBorders>
              <w:top w:val="nil"/>
              <w:left w:val="nil"/>
              <w:bottom w:val="single" w:sz="4" w:space="0" w:color="auto"/>
              <w:right w:val="single" w:sz="4" w:space="0" w:color="auto"/>
            </w:tcBorders>
            <w:shd w:val="clear" w:color="auto" w:fill="auto"/>
            <w:vAlign w:val="center"/>
            <w:hideMark/>
          </w:tcPr>
          <w:p w14:paraId="191F637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6436EC6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c>
          <w:tcPr>
            <w:tcW w:w="2144" w:type="dxa"/>
            <w:tcBorders>
              <w:top w:val="nil"/>
              <w:left w:val="nil"/>
              <w:bottom w:val="single" w:sz="4" w:space="0" w:color="auto"/>
              <w:right w:val="single" w:sz="4" w:space="0" w:color="auto"/>
            </w:tcBorders>
            <w:shd w:val="clear" w:color="auto" w:fill="auto"/>
            <w:vAlign w:val="center"/>
            <w:hideMark/>
          </w:tcPr>
          <w:p w14:paraId="2A17D2A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9</w:t>
            </w:r>
          </w:p>
        </w:tc>
      </w:tr>
      <w:tr w:rsidR="009626A8" w:rsidRPr="00BB7705" w14:paraId="0D74B577"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1273380"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1877" w:type="dxa"/>
            <w:tcBorders>
              <w:top w:val="nil"/>
              <w:left w:val="nil"/>
              <w:bottom w:val="single" w:sz="4" w:space="0" w:color="auto"/>
              <w:right w:val="single" w:sz="4" w:space="0" w:color="auto"/>
            </w:tcBorders>
            <w:shd w:val="clear" w:color="000000" w:fill="FCE4D6"/>
            <w:noWrap/>
            <w:vAlign w:val="center"/>
            <w:hideMark/>
          </w:tcPr>
          <w:p w14:paraId="27EF6D2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84</w:t>
            </w:r>
          </w:p>
        </w:tc>
        <w:tc>
          <w:tcPr>
            <w:tcW w:w="1564" w:type="dxa"/>
            <w:tcBorders>
              <w:top w:val="nil"/>
              <w:left w:val="nil"/>
              <w:bottom w:val="single" w:sz="4" w:space="0" w:color="auto"/>
              <w:right w:val="single" w:sz="4" w:space="0" w:color="auto"/>
            </w:tcBorders>
            <w:shd w:val="clear" w:color="auto" w:fill="auto"/>
            <w:vAlign w:val="center"/>
            <w:hideMark/>
          </w:tcPr>
          <w:p w14:paraId="273C0940"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453BB50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2144" w:type="dxa"/>
            <w:tcBorders>
              <w:top w:val="nil"/>
              <w:left w:val="nil"/>
              <w:bottom w:val="single" w:sz="4" w:space="0" w:color="auto"/>
              <w:right w:val="single" w:sz="4" w:space="0" w:color="auto"/>
            </w:tcBorders>
            <w:shd w:val="clear" w:color="auto" w:fill="auto"/>
            <w:vAlign w:val="center"/>
            <w:hideMark/>
          </w:tcPr>
          <w:p w14:paraId="1E9D23D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w:t>
            </w:r>
          </w:p>
        </w:tc>
      </w:tr>
      <w:tr w:rsidR="009626A8" w:rsidRPr="00BB7705" w14:paraId="1C28FF98"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1625F3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1877" w:type="dxa"/>
            <w:tcBorders>
              <w:top w:val="nil"/>
              <w:left w:val="nil"/>
              <w:bottom w:val="single" w:sz="4" w:space="0" w:color="auto"/>
              <w:right w:val="single" w:sz="4" w:space="0" w:color="auto"/>
            </w:tcBorders>
            <w:shd w:val="clear" w:color="000000" w:fill="FCE4D6"/>
            <w:noWrap/>
            <w:vAlign w:val="center"/>
            <w:hideMark/>
          </w:tcPr>
          <w:p w14:paraId="45EB714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81</w:t>
            </w:r>
          </w:p>
        </w:tc>
        <w:tc>
          <w:tcPr>
            <w:tcW w:w="1564" w:type="dxa"/>
            <w:tcBorders>
              <w:top w:val="nil"/>
              <w:left w:val="nil"/>
              <w:bottom w:val="single" w:sz="4" w:space="0" w:color="auto"/>
              <w:right w:val="single" w:sz="4" w:space="0" w:color="auto"/>
            </w:tcBorders>
            <w:shd w:val="clear" w:color="auto" w:fill="auto"/>
            <w:vAlign w:val="center"/>
            <w:hideMark/>
          </w:tcPr>
          <w:p w14:paraId="7466C39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256AFE5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2144" w:type="dxa"/>
            <w:tcBorders>
              <w:top w:val="nil"/>
              <w:left w:val="nil"/>
              <w:bottom w:val="single" w:sz="4" w:space="0" w:color="auto"/>
              <w:right w:val="single" w:sz="4" w:space="0" w:color="auto"/>
            </w:tcBorders>
            <w:shd w:val="clear" w:color="auto" w:fill="auto"/>
            <w:vAlign w:val="center"/>
            <w:hideMark/>
          </w:tcPr>
          <w:p w14:paraId="14ABC17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14</w:t>
            </w:r>
          </w:p>
        </w:tc>
      </w:tr>
      <w:tr w:rsidR="009626A8" w:rsidRPr="00BB7705" w14:paraId="2EE1F03C"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6BE22124"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1877" w:type="dxa"/>
            <w:tcBorders>
              <w:top w:val="nil"/>
              <w:left w:val="nil"/>
              <w:bottom w:val="single" w:sz="4" w:space="0" w:color="auto"/>
              <w:right w:val="single" w:sz="4" w:space="0" w:color="auto"/>
            </w:tcBorders>
            <w:shd w:val="clear" w:color="000000" w:fill="FCE4D6"/>
            <w:noWrap/>
            <w:vAlign w:val="center"/>
            <w:hideMark/>
          </w:tcPr>
          <w:p w14:paraId="5D1E416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84</w:t>
            </w:r>
          </w:p>
        </w:tc>
        <w:tc>
          <w:tcPr>
            <w:tcW w:w="1564" w:type="dxa"/>
            <w:tcBorders>
              <w:top w:val="nil"/>
              <w:left w:val="nil"/>
              <w:bottom w:val="single" w:sz="4" w:space="0" w:color="auto"/>
              <w:right w:val="single" w:sz="4" w:space="0" w:color="auto"/>
            </w:tcBorders>
            <w:shd w:val="clear" w:color="auto" w:fill="auto"/>
            <w:vAlign w:val="center"/>
            <w:hideMark/>
          </w:tcPr>
          <w:p w14:paraId="6CBF4E9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0237496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2144" w:type="dxa"/>
            <w:tcBorders>
              <w:top w:val="nil"/>
              <w:left w:val="nil"/>
              <w:bottom w:val="single" w:sz="4" w:space="0" w:color="auto"/>
              <w:right w:val="single" w:sz="4" w:space="0" w:color="auto"/>
            </w:tcBorders>
            <w:shd w:val="clear" w:color="auto" w:fill="auto"/>
            <w:vAlign w:val="center"/>
            <w:hideMark/>
          </w:tcPr>
          <w:p w14:paraId="1E07DE2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16</w:t>
            </w:r>
          </w:p>
        </w:tc>
      </w:tr>
      <w:tr w:rsidR="009626A8" w:rsidRPr="00BB7705" w14:paraId="67D7E6CB" w14:textId="77777777" w:rsidTr="009626A8">
        <w:trPr>
          <w:trHeight w:val="28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CCA008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1877" w:type="dxa"/>
            <w:tcBorders>
              <w:top w:val="nil"/>
              <w:left w:val="nil"/>
              <w:bottom w:val="single" w:sz="4" w:space="0" w:color="auto"/>
              <w:right w:val="single" w:sz="4" w:space="0" w:color="auto"/>
            </w:tcBorders>
            <w:shd w:val="clear" w:color="000000" w:fill="FCE4D6"/>
            <w:noWrap/>
            <w:vAlign w:val="center"/>
            <w:hideMark/>
          </w:tcPr>
          <w:p w14:paraId="5C82B62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82</w:t>
            </w:r>
          </w:p>
        </w:tc>
        <w:tc>
          <w:tcPr>
            <w:tcW w:w="1564" w:type="dxa"/>
            <w:tcBorders>
              <w:top w:val="nil"/>
              <w:left w:val="nil"/>
              <w:bottom w:val="single" w:sz="4" w:space="0" w:color="auto"/>
              <w:right w:val="single" w:sz="4" w:space="0" w:color="auto"/>
            </w:tcBorders>
            <w:shd w:val="clear" w:color="auto" w:fill="auto"/>
            <w:vAlign w:val="center"/>
            <w:hideMark/>
          </w:tcPr>
          <w:p w14:paraId="1D93973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c>
          <w:tcPr>
            <w:tcW w:w="2247" w:type="dxa"/>
            <w:tcBorders>
              <w:top w:val="nil"/>
              <w:left w:val="nil"/>
              <w:bottom w:val="single" w:sz="4" w:space="0" w:color="auto"/>
              <w:right w:val="single" w:sz="4" w:space="0" w:color="auto"/>
            </w:tcBorders>
            <w:shd w:val="clear" w:color="auto" w:fill="auto"/>
            <w:vAlign w:val="center"/>
            <w:hideMark/>
          </w:tcPr>
          <w:p w14:paraId="421DF68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2144" w:type="dxa"/>
            <w:tcBorders>
              <w:top w:val="nil"/>
              <w:left w:val="nil"/>
              <w:bottom w:val="single" w:sz="4" w:space="0" w:color="auto"/>
              <w:right w:val="single" w:sz="4" w:space="0" w:color="auto"/>
            </w:tcBorders>
            <w:shd w:val="clear" w:color="auto" w:fill="auto"/>
            <w:vAlign w:val="center"/>
            <w:hideMark/>
          </w:tcPr>
          <w:p w14:paraId="128733B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15</w:t>
            </w:r>
          </w:p>
        </w:tc>
      </w:tr>
      <w:tr w:rsidR="009626A8" w:rsidRPr="00BB7705" w14:paraId="21E1E9C5" w14:textId="77777777" w:rsidTr="009626A8">
        <w:trPr>
          <w:trHeight w:val="288"/>
        </w:trPr>
        <w:tc>
          <w:tcPr>
            <w:tcW w:w="2048" w:type="dxa"/>
            <w:tcBorders>
              <w:top w:val="nil"/>
              <w:left w:val="nil"/>
              <w:bottom w:val="nil"/>
              <w:right w:val="nil"/>
            </w:tcBorders>
            <w:shd w:val="clear" w:color="auto" w:fill="auto"/>
            <w:noWrap/>
            <w:vAlign w:val="bottom"/>
            <w:hideMark/>
          </w:tcPr>
          <w:p w14:paraId="60BDE87D" w14:textId="77777777" w:rsidR="009626A8" w:rsidRPr="00BB7705" w:rsidRDefault="009626A8" w:rsidP="00563470">
            <w:pPr>
              <w:jc w:val="left"/>
              <w:rPr>
                <w:rFonts w:ascii="Times New Roman" w:hAnsi="Times New Roman"/>
                <w:sz w:val="24"/>
              </w:rPr>
            </w:pPr>
            <w:r w:rsidRPr="00BB7705">
              <w:rPr>
                <w:rFonts w:ascii="Times New Roman" w:hAnsi="Times New Roman"/>
                <w:sz w:val="24"/>
              </w:rPr>
              <w:t>Forrás: TeIR, KSH Tstar</w:t>
            </w:r>
          </w:p>
        </w:tc>
        <w:tc>
          <w:tcPr>
            <w:tcW w:w="1877" w:type="dxa"/>
            <w:tcBorders>
              <w:top w:val="nil"/>
              <w:left w:val="nil"/>
              <w:bottom w:val="nil"/>
              <w:right w:val="nil"/>
            </w:tcBorders>
            <w:shd w:val="clear" w:color="auto" w:fill="auto"/>
            <w:noWrap/>
            <w:vAlign w:val="center"/>
            <w:hideMark/>
          </w:tcPr>
          <w:p w14:paraId="708CEF14" w14:textId="77777777" w:rsidR="009626A8" w:rsidRPr="00BB7705" w:rsidRDefault="009626A8" w:rsidP="00563470">
            <w:pPr>
              <w:jc w:val="left"/>
              <w:rPr>
                <w:rFonts w:ascii="Times New Roman" w:hAnsi="Times New Roman"/>
                <w:sz w:val="24"/>
              </w:rPr>
            </w:pPr>
          </w:p>
        </w:tc>
        <w:tc>
          <w:tcPr>
            <w:tcW w:w="1564" w:type="dxa"/>
            <w:tcBorders>
              <w:top w:val="nil"/>
              <w:left w:val="nil"/>
              <w:bottom w:val="nil"/>
              <w:right w:val="nil"/>
            </w:tcBorders>
            <w:shd w:val="clear" w:color="auto" w:fill="auto"/>
            <w:noWrap/>
            <w:vAlign w:val="center"/>
            <w:hideMark/>
          </w:tcPr>
          <w:p w14:paraId="69BCD324" w14:textId="77777777" w:rsidR="009626A8" w:rsidRPr="00BB7705" w:rsidRDefault="009626A8" w:rsidP="00563470">
            <w:pPr>
              <w:jc w:val="center"/>
              <w:rPr>
                <w:rFonts w:ascii="Times New Roman" w:hAnsi="Times New Roman"/>
                <w:sz w:val="24"/>
              </w:rPr>
            </w:pPr>
          </w:p>
        </w:tc>
        <w:tc>
          <w:tcPr>
            <w:tcW w:w="2247" w:type="dxa"/>
            <w:tcBorders>
              <w:top w:val="nil"/>
              <w:left w:val="nil"/>
              <w:bottom w:val="nil"/>
              <w:right w:val="nil"/>
            </w:tcBorders>
            <w:shd w:val="clear" w:color="auto" w:fill="auto"/>
            <w:noWrap/>
            <w:vAlign w:val="bottom"/>
            <w:hideMark/>
          </w:tcPr>
          <w:p w14:paraId="0BFCF61B" w14:textId="77777777" w:rsidR="009626A8" w:rsidRPr="00BB7705" w:rsidRDefault="009626A8" w:rsidP="00563470">
            <w:pPr>
              <w:jc w:val="center"/>
              <w:rPr>
                <w:rFonts w:ascii="Times New Roman" w:hAnsi="Times New Roman"/>
                <w:sz w:val="24"/>
              </w:rPr>
            </w:pPr>
          </w:p>
        </w:tc>
        <w:tc>
          <w:tcPr>
            <w:tcW w:w="2144" w:type="dxa"/>
            <w:tcBorders>
              <w:top w:val="nil"/>
              <w:left w:val="nil"/>
              <w:bottom w:val="nil"/>
              <w:right w:val="nil"/>
            </w:tcBorders>
            <w:shd w:val="clear" w:color="auto" w:fill="auto"/>
            <w:noWrap/>
            <w:vAlign w:val="bottom"/>
            <w:hideMark/>
          </w:tcPr>
          <w:p w14:paraId="027A1E1D" w14:textId="77777777" w:rsidR="009626A8" w:rsidRPr="00BB7705" w:rsidRDefault="009626A8" w:rsidP="00563470">
            <w:pPr>
              <w:jc w:val="left"/>
              <w:rPr>
                <w:rFonts w:ascii="Times New Roman" w:hAnsi="Times New Roman"/>
                <w:sz w:val="24"/>
              </w:rPr>
            </w:pPr>
          </w:p>
        </w:tc>
      </w:tr>
    </w:tbl>
    <w:p w14:paraId="219908E0" w14:textId="6CC1BF20" w:rsidR="00B27F7D" w:rsidRPr="00BB7705" w:rsidRDefault="00B27F7D"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14:paraId="366C7334" w14:textId="05910C0C" w:rsidR="009626A8" w:rsidRPr="00BB7705" w:rsidRDefault="009626A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2887D060" wp14:editId="59ECDF20">
            <wp:extent cx="6153150" cy="2241550"/>
            <wp:effectExtent l="0" t="0" r="0" b="6350"/>
            <wp:docPr id="2067575737" name="Diagram 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DC52186" w14:textId="77777777" w:rsidR="0073403F" w:rsidRPr="00BB7705" w:rsidRDefault="0073403F" w:rsidP="00563470">
      <w:pPr>
        <w:keepNext/>
        <w:tabs>
          <w:tab w:val="left" w:pos="2580"/>
        </w:tabs>
        <w:autoSpaceDE w:val="0"/>
        <w:autoSpaceDN w:val="0"/>
        <w:adjustRightInd w:val="0"/>
        <w:rPr>
          <w:rFonts w:ascii="Times New Roman" w:hAnsi="Times New Roman"/>
          <w:noProof/>
          <w:sz w:val="24"/>
        </w:rPr>
      </w:pPr>
    </w:p>
    <w:p w14:paraId="77046084" w14:textId="77777777" w:rsidR="00797789" w:rsidRPr="00F424E6" w:rsidRDefault="00797789" w:rsidP="00797789">
      <w:pPr>
        <w:autoSpaceDE w:val="0"/>
        <w:autoSpaceDN w:val="0"/>
        <w:adjustRightInd w:val="0"/>
        <w:spacing w:after="20"/>
        <w:rPr>
          <w:rFonts w:ascii="Times New Roman" w:hAnsi="Times New Roman"/>
          <w:sz w:val="24"/>
        </w:rPr>
      </w:pPr>
      <w:r w:rsidRPr="00F424E6">
        <w:rPr>
          <w:rFonts w:ascii="Times New Roman" w:hAnsi="Times New Roman"/>
          <w:sz w:val="24"/>
        </w:rPr>
        <w:t>A településen nappali ellátást nyújtó intézmény nem működik, tehát erre az ellátásra nincs lehetőség. Az önkormányzat nem rendelkezik információval arról, hogy lenne olyan személy, aki időskorúak járadékában részesülne. Időskorúak járadékára való jogosultság elbírálása a járási hivatalok hatáskörébe tartozik 2013. január 1-jétől.</w:t>
      </w:r>
    </w:p>
    <w:p w14:paraId="7DF79CD6" w14:textId="77777777" w:rsidR="00797789" w:rsidRPr="00F424E6" w:rsidRDefault="00797789" w:rsidP="0079778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Az önkormányzat a szociális igazgatásról és szociális ellátásokról szóló 1993. évi III. törvény 62. §-a szerinti étkeztetést 2019. 07. 01. napjától a Társult Evangélikus Egyházközség Nemescsó által fenntartott Sartoris Szeretetszolgálat, mint intézmény által látja el.</w:t>
      </w:r>
    </w:p>
    <w:p w14:paraId="1F48CBBC" w14:textId="77777777" w:rsidR="00797789" w:rsidRPr="00F424E6" w:rsidRDefault="00797789" w:rsidP="0079778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F424E6">
        <w:rPr>
          <w:rFonts w:ascii="Times New Roman" w:hAnsi="Times New Roman"/>
          <w:sz w:val="24"/>
        </w:rPr>
        <w:t>A szociális étkeztetés szolgáltatás ellátása az önkormányzat közigazgatási területén történik azon jogosultak részére, akik a településen állandó lakóhellyel vagy bejelentett tartózkodási hellyel rendelkeznek. Az önkormányzat a jogszabályi kötelezettségeiről a szociális ellátásokról szóló rendeletében foglaltak szerint gondoskodik. Az ellátottak száma az év közbeni igénylésnek megfelelően változik.</w:t>
      </w:r>
    </w:p>
    <w:p w14:paraId="087F8B07" w14:textId="77777777" w:rsidR="00D43C14" w:rsidRDefault="00D43C14" w:rsidP="00563470">
      <w:pPr>
        <w:pStyle w:val="Tblacm"/>
        <w:rPr>
          <w:rFonts w:ascii="Times New Roman" w:hAnsi="Times New Roman"/>
          <w:sz w:val="24"/>
          <w:szCs w:val="24"/>
          <w:highlight w:val="green"/>
        </w:rPr>
      </w:pPr>
    </w:p>
    <w:p w14:paraId="47425781" w14:textId="77777777" w:rsidR="00B1797D" w:rsidRDefault="00B1797D" w:rsidP="00563470">
      <w:pPr>
        <w:pStyle w:val="Tblacm"/>
        <w:rPr>
          <w:rFonts w:ascii="Times New Roman" w:hAnsi="Times New Roman"/>
          <w:sz w:val="24"/>
          <w:szCs w:val="24"/>
          <w:highlight w:val="green"/>
        </w:rPr>
      </w:pPr>
    </w:p>
    <w:p w14:paraId="034554B8" w14:textId="77777777" w:rsidR="0006227A" w:rsidRPr="00BB7705" w:rsidRDefault="0006227A" w:rsidP="00563470">
      <w:pPr>
        <w:pStyle w:val="Tblacm"/>
        <w:rPr>
          <w:rFonts w:ascii="Times New Roman" w:hAnsi="Times New Roman"/>
          <w:sz w:val="24"/>
          <w:szCs w:val="24"/>
          <w:highlight w:val="green"/>
        </w:rPr>
      </w:pPr>
    </w:p>
    <w:bookmarkEnd w:id="102"/>
    <w:p w14:paraId="26FDF430" w14:textId="77777777" w:rsidR="007113F2" w:rsidRPr="00BB7705" w:rsidRDefault="007113F2" w:rsidP="00563470">
      <w:pPr>
        <w:autoSpaceDE w:val="0"/>
        <w:autoSpaceDN w:val="0"/>
        <w:adjustRightInd w:val="0"/>
        <w:spacing w:after="20"/>
        <w:ind w:firstLine="142"/>
        <w:jc w:val="left"/>
        <w:rPr>
          <w:rFonts w:ascii="Times New Roman" w:hAnsi="Times New Roman"/>
          <w:sz w:val="24"/>
        </w:rPr>
      </w:pPr>
      <w:r w:rsidRPr="00BB7705">
        <w:rPr>
          <w:rFonts w:ascii="Times New Roman" w:hAnsi="Times New Roman"/>
          <w:i/>
          <w:iCs/>
          <w:sz w:val="24"/>
        </w:rPr>
        <w:t>b)</w:t>
      </w:r>
      <w:r w:rsidRPr="00BB7705">
        <w:rPr>
          <w:rFonts w:ascii="Times New Roman" w:hAnsi="Times New Roman"/>
          <w:sz w:val="24"/>
        </w:rPr>
        <w:t xml:space="preserve"> kulturális, közművelődési szolgáltatásokhoz való hozzáférés</w:t>
      </w:r>
    </w:p>
    <w:p w14:paraId="778DAAA1" w14:textId="77777777" w:rsidR="007113F2" w:rsidRPr="00BB7705" w:rsidRDefault="007113F2" w:rsidP="00563470">
      <w:pPr>
        <w:autoSpaceDE w:val="0"/>
        <w:autoSpaceDN w:val="0"/>
        <w:adjustRightInd w:val="0"/>
        <w:spacing w:after="20"/>
        <w:rPr>
          <w:rFonts w:ascii="Times New Roman" w:hAnsi="Times New Roman"/>
          <w:iCs/>
          <w:sz w:val="24"/>
        </w:rPr>
      </w:pPr>
    </w:p>
    <w:p w14:paraId="10D7D07C" w14:textId="77777777" w:rsidR="007113F2" w:rsidRPr="00BB7705" w:rsidRDefault="007113F2"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Az idős emberek számára is biztosítani kell a helyi társadalmi életen keresztül a kikapcsolódási lehetőségeket, kulturális programokat, találkozókat. Be kell vonni a szépkorúakat a helyi kulturális életbe. Lehetővé kell tenni a számukra, hogy aktívan közreműködhessenek, mely által elkerülhető a feleslegesség érzet kialakulása. </w:t>
      </w:r>
    </w:p>
    <w:p w14:paraId="4265F166" w14:textId="77777777" w:rsidR="007113F2" w:rsidRDefault="007113F2"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 xml:space="preserve">Velem község Önkormányzata minden évben megrendezi az Idősek karácsonyát, ahol az óvodások műsorral kedveskednek az időseknek, és köszöntik a legidősebb lakókat. </w:t>
      </w:r>
    </w:p>
    <w:p w14:paraId="1F8F36B8" w14:textId="77777777" w:rsidR="00551C79" w:rsidRDefault="00551C79" w:rsidP="00551C79">
      <w:pPr>
        <w:pStyle w:val="NormlCalibri11"/>
        <w:pBdr>
          <w:top w:val="none" w:sz="0" w:space="0" w:color="auto"/>
          <w:left w:val="none" w:sz="0" w:space="0" w:color="auto"/>
          <w:bottom w:val="none" w:sz="0" w:space="0" w:color="auto"/>
          <w:right w:val="none" w:sz="0" w:space="0" w:color="auto"/>
        </w:pBdr>
      </w:pPr>
    </w:p>
    <w:tbl>
      <w:tblPr>
        <w:tblW w:w="10038" w:type="dxa"/>
        <w:jc w:val="center"/>
        <w:tblCellMar>
          <w:left w:w="70" w:type="dxa"/>
          <w:right w:w="70" w:type="dxa"/>
        </w:tblCellMar>
        <w:tblLook w:val="04A0" w:firstRow="1" w:lastRow="0" w:firstColumn="1" w:lastColumn="0" w:noHBand="0" w:noVBand="1"/>
      </w:tblPr>
      <w:tblGrid>
        <w:gridCol w:w="1001"/>
        <w:gridCol w:w="1900"/>
        <w:gridCol w:w="1660"/>
        <w:gridCol w:w="1720"/>
        <w:gridCol w:w="1780"/>
        <w:gridCol w:w="1977"/>
      </w:tblGrid>
      <w:tr w:rsidR="00551C79" w:rsidRPr="00F424E6" w14:paraId="7C3A6FE6" w14:textId="77777777" w:rsidTr="00EF7FD9">
        <w:trPr>
          <w:trHeight w:val="645"/>
          <w:jc w:val="center"/>
        </w:trPr>
        <w:tc>
          <w:tcPr>
            <w:tcW w:w="10038" w:type="dxa"/>
            <w:gridSpan w:val="6"/>
            <w:tcBorders>
              <w:top w:val="single" w:sz="4" w:space="0" w:color="auto"/>
              <w:left w:val="single" w:sz="4" w:space="0" w:color="auto"/>
              <w:right w:val="single" w:sz="4" w:space="0" w:color="auto"/>
            </w:tcBorders>
            <w:shd w:val="clear" w:color="auto" w:fill="auto"/>
            <w:noWrap/>
            <w:vAlign w:val="bottom"/>
            <w:hideMark/>
          </w:tcPr>
          <w:p w14:paraId="28234F0D" w14:textId="77777777" w:rsidR="00551C79" w:rsidRPr="00F424E6" w:rsidRDefault="00551C79" w:rsidP="002F6B5C">
            <w:pPr>
              <w:jc w:val="center"/>
              <w:rPr>
                <w:rFonts w:ascii="Times New Roman" w:hAnsi="Times New Roman"/>
                <w:b/>
                <w:bCs/>
                <w:color w:val="000000"/>
                <w:szCs w:val="22"/>
              </w:rPr>
            </w:pPr>
          </w:p>
          <w:p w14:paraId="6D9C6A5B" w14:textId="77777777" w:rsidR="00551C79" w:rsidRPr="00F424E6" w:rsidRDefault="00551C79" w:rsidP="002F6B5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4A90D96" w14:textId="77777777" w:rsidR="00551C79" w:rsidRPr="00F424E6" w:rsidRDefault="00551C79" w:rsidP="002F6B5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47AF5F5"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6.3.4. számú táblázat - Idősek informatikai jártassága </w:t>
            </w:r>
          </w:p>
        </w:tc>
      </w:tr>
      <w:tr w:rsidR="00551C79" w:rsidRPr="00F424E6" w14:paraId="41D79C8D" w14:textId="77777777" w:rsidTr="00EF7FD9">
        <w:trPr>
          <w:trHeight w:val="1200"/>
          <w:jc w:val="center"/>
        </w:trPr>
        <w:tc>
          <w:tcPr>
            <w:tcW w:w="1001" w:type="dxa"/>
            <w:vMerge w:val="restart"/>
            <w:tcBorders>
              <w:left w:val="single" w:sz="4" w:space="0" w:color="auto"/>
              <w:bottom w:val="single" w:sz="4" w:space="0" w:color="000000"/>
              <w:right w:val="single" w:sz="4" w:space="0" w:color="auto"/>
            </w:tcBorders>
            <w:shd w:val="clear" w:color="000000" w:fill="E2EFDA"/>
            <w:vAlign w:val="center"/>
            <w:hideMark/>
          </w:tcPr>
          <w:p w14:paraId="68E3B7B9"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Év</w:t>
            </w:r>
          </w:p>
        </w:tc>
        <w:tc>
          <w:tcPr>
            <w:tcW w:w="1900" w:type="dxa"/>
            <w:tcBorders>
              <w:left w:val="nil"/>
              <w:bottom w:val="single" w:sz="4" w:space="0" w:color="auto"/>
              <w:right w:val="single" w:sz="4" w:space="0" w:color="auto"/>
            </w:tcBorders>
            <w:shd w:val="clear" w:color="000000" w:fill="E2EFDA"/>
            <w:vAlign w:val="center"/>
            <w:hideMark/>
          </w:tcPr>
          <w:p w14:paraId="030C2713"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Összesen</w:t>
            </w:r>
          </w:p>
        </w:tc>
        <w:tc>
          <w:tcPr>
            <w:tcW w:w="3380" w:type="dxa"/>
            <w:gridSpan w:val="2"/>
            <w:tcBorders>
              <w:left w:val="nil"/>
              <w:bottom w:val="single" w:sz="4" w:space="0" w:color="auto"/>
              <w:right w:val="single" w:sz="4" w:space="0" w:color="000000"/>
            </w:tcBorders>
            <w:shd w:val="clear" w:color="000000" w:fill="E2EFDA"/>
            <w:vAlign w:val="center"/>
            <w:hideMark/>
          </w:tcPr>
          <w:p w14:paraId="0443C8D7"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Számítógépet használni tudók száma</w:t>
            </w:r>
          </w:p>
        </w:tc>
        <w:tc>
          <w:tcPr>
            <w:tcW w:w="3757" w:type="dxa"/>
            <w:gridSpan w:val="2"/>
            <w:tcBorders>
              <w:left w:val="nil"/>
              <w:bottom w:val="single" w:sz="4" w:space="0" w:color="auto"/>
              <w:right w:val="single" w:sz="4" w:space="0" w:color="auto"/>
            </w:tcBorders>
            <w:shd w:val="clear" w:color="000000" w:fill="E2EFDA"/>
            <w:vAlign w:val="center"/>
            <w:hideMark/>
          </w:tcPr>
          <w:p w14:paraId="377C97C8"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Internetet használni tudók száma</w:t>
            </w:r>
          </w:p>
        </w:tc>
      </w:tr>
      <w:tr w:rsidR="00551C79" w:rsidRPr="00F424E6" w14:paraId="3A4B3388" w14:textId="77777777" w:rsidTr="002F6B5C">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14:paraId="079DB407" w14:textId="77777777" w:rsidR="00551C79" w:rsidRPr="00F424E6" w:rsidRDefault="00551C79" w:rsidP="002F6B5C">
            <w:pPr>
              <w:jc w:val="left"/>
              <w:rPr>
                <w:rFonts w:ascii="Times New Roman" w:hAnsi="Times New Roman"/>
                <w:b/>
                <w:bCs/>
                <w:color w:val="000000"/>
                <w:szCs w:val="22"/>
              </w:rPr>
            </w:pPr>
          </w:p>
        </w:tc>
        <w:tc>
          <w:tcPr>
            <w:tcW w:w="1900" w:type="dxa"/>
            <w:tcBorders>
              <w:top w:val="nil"/>
              <w:left w:val="nil"/>
              <w:bottom w:val="single" w:sz="4" w:space="0" w:color="auto"/>
              <w:right w:val="single" w:sz="4" w:space="0" w:color="auto"/>
            </w:tcBorders>
            <w:shd w:val="clear" w:color="000000" w:fill="E2EFDA"/>
            <w:vAlign w:val="center"/>
            <w:hideMark/>
          </w:tcPr>
          <w:p w14:paraId="48102C1C"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660" w:type="dxa"/>
            <w:tcBorders>
              <w:top w:val="nil"/>
              <w:left w:val="nil"/>
              <w:bottom w:val="single" w:sz="4" w:space="0" w:color="auto"/>
              <w:right w:val="single" w:sz="4" w:space="0" w:color="auto"/>
            </w:tcBorders>
            <w:shd w:val="clear" w:color="000000" w:fill="E2EFDA"/>
            <w:vAlign w:val="center"/>
            <w:hideMark/>
          </w:tcPr>
          <w:p w14:paraId="2F791786"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720" w:type="dxa"/>
            <w:tcBorders>
              <w:top w:val="nil"/>
              <w:left w:val="nil"/>
              <w:bottom w:val="single" w:sz="4" w:space="0" w:color="auto"/>
              <w:right w:val="single" w:sz="4" w:space="0" w:color="auto"/>
            </w:tcBorders>
            <w:shd w:val="clear" w:color="000000" w:fill="E2EFDA"/>
            <w:vAlign w:val="center"/>
            <w:hideMark/>
          </w:tcPr>
          <w:p w14:paraId="538831FE"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w:t>
            </w:r>
          </w:p>
        </w:tc>
        <w:tc>
          <w:tcPr>
            <w:tcW w:w="1780" w:type="dxa"/>
            <w:tcBorders>
              <w:top w:val="nil"/>
              <w:left w:val="nil"/>
              <w:bottom w:val="single" w:sz="4" w:space="0" w:color="auto"/>
              <w:right w:val="single" w:sz="4" w:space="0" w:color="auto"/>
            </w:tcBorders>
            <w:shd w:val="clear" w:color="000000" w:fill="E2EFDA"/>
            <w:vAlign w:val="center"/>
            <w:hideMark/>
          </w:tcPr>
          <w:p w14:paraId="2AF2AD99"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Fő</w:t>
            </w:r>
          </w:p>
        </w:tc>
        <w:tc>
          <w:tcPr>
            <w:tcW w:w="1977" w:type="dxa"/>
            <w:tcBorders>
              <w:top w:val="nil"/>
              <w:left w:val="nil"/>
              <w:bottom w:val="single" w:sz="4" w:space="0" w:color="auto"/>
              <w:right w:val="single" w:sz="4" w:space="0" w:color="auto"/>
            </w:tcBorders>
            <w:shd w:val="clear" w:color="000000" w:fill="E2EFDA"/>
            <w:vAlign w:val="center"/>
            <w:hideMark/>
          </w:tcPr>
          <w:p w14:paraId="3AFA95A2" w14:textId="77777777" w:rsidR="00551C79" w:rsidRPr="00F424E6" w:rsidRDefault="00551C79" w:rsidP="002F6B5C">
            <w:pPr>
              <w:jc w:val="center"/>
              <w:rPr>
                <w:rFonts w:ascii="Times New Roman" w:hAnsi="Times New Roman"/>
                <w:b/>
                <w:bCs/>
                <w:color w:val="000000"/>
                <w:szCs w:val="22"/>
              </w:rPr>
            </w:pPr>
            <w:r w:rsidRPr="00F424E6">
              <w:rPr>
                <w:rFonts w:ascii="Times New Roman" w:hAnsi="Times New Roman"/>
                <w:b/>
                <w:bCs/>
                <w:color w:val="000000"/>
                <w:szCs w:val="22"/>
              </w:rPr>
              <w:t>%</w:t>
            </w:r>
          </w:p>
        </w:tc>
      </w:tr>
      <w:tr w:rsidR="00551C79" w:rsidRPr="00F424E6" w14:paraId="224F8576"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204AD6A"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2017</w:t>
            </w:r>
          </w:p>
        </w:tc>
        <w:tc>
          <w:tcPr>
            <w:tcW w:w="1900" w:type="dxa"/>
            <w:tcBorders>
              <w:top w:val="nil"/>
              <w:left w:val="nil"/>
              <w:bottom w:val="single" w:sz="4" w:space="0" w:color="auto"/>
              <w:right w:val="single" w:sz="4" w:space="0" w:color="auto"/>
            </w:tcBorders>
            <w:shd w:val="clear" w:color="auto" w:fill="auto"/>
            <w:vAlign w:val="center"/>
            <w:hideMark/>
          </w:tcPr>
          <w:p w14:paraId="387DA08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468395BC"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vAlign w:val="center"/>
            <w:hideMark/>
          </w:tcPr>
          <w:p w14:paraId="4114267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3D145C8D"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vAlign w:val="center"/>
            <w:hideMark/>
          </w:tcPr>
          <w:p w14:paraId="512F655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n.a</w:t>
            </w:r>
          </w:p>
        </w:tc>
      </w:tr>
      <w:tr w:rsidR="00551C79" w:rsidRPr="00F424E6" w14:paraId="100D2FE2"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FBFC4F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2018</w:t>
            </w:r>
          </w:p>
        </w:tc>
        <w:tc>
          <w:tcPr>
            <w:tcW w:w="1900" w:type="dxa"/>
            <w:tcBorders>
              <w:top w:val="nil"/>
              <w:left w:val="nil"/>
              <w:bottom w:val="single" w:sz="4" w:space="0" w:color="auto"/>
              <w:right w:val="single" w:sz="4" w:space="0" w:color="auto"/>
            </w:tcBorders>
            <w:shd w:val="clear" w:color="auto" w:fill="auto"/>
            <w:vAlign w:val="center"/>
            <w:hideMark/>
          </w:tcPr>
          <w:p w14:paraId="5AF38A3F"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4C0B8946"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719E1BF7"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59A3D54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7D3908A2"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31604A05"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4F29C7C"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2019</w:t>
            </w:r>
          </w:p>
        </w:tc>
        <w:tc>
          <w:tcPr>
            <w:tcW w:w="1900" w:type="dxa"/>
            <w:tcBorders>
              <w:top w:val="nil"/>
              <w:left w:val="nil"/>
              <w:bottom w:val="single" w:sz="4" w:space="0" w:color="auto"/>
              <w:right w:val="single" w:sz="4" w:space="0" w:color="auto"/>
            </w:tcBorders>
            <w:shd w:val="clear" w:color="auto" w:fill="auto"/>
            <w:vAlign w:val="center"/>
            <w:hideMark/>
          </w:tcPr>
          <w:p w14:paraId="4A6A2168"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64905CE2"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11483C98"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1B495BAD"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684EC81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2ADE2B24"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60465DA"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2020</w:t>
            </w:r>
          </w:p>
        </w:tc>
        <w:tc>
          <w:tcPr>
            <w:tcW w:w="1900" w:type="dxa"/>
            <w:tcBorders>
              <w:top w:val="nil"/>
              <w:left w:val="nil"/>
              <w:bottom w:val="single" w:sz="4" w:space="0" w:color="auto"/>
              <w:right w:val="single" w:sz="4" w:space="0" w:color="auto"/>
            </w:tcBorders>
            <w:shd w:val="clear" w:color="auto" w:fill="auto"/>
            <w:vAlign w:val="center"/>
            <w:hideMark/>
          </w:tcPr>
          <w:p w14:paraId="01C43357"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5EF24D98"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1097BAE2"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27E9217B"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35B63A0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566636A1" w14:textId="77777777" w:rsidTr="002F6B5C">
        <w:trPr>
          <w:trHeight w:val="315"/>
          <w:jc w:val="center"/>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2829C7D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szCs w:val="22"/>
              </w:rPr>
              <w:t>2021</w:t>
            </w:r>
          </w:p>
        </w:tc>
        <w:tc>
          <w:tcPr>
            <w:tcW w:w="1900" w:type="dxa"/>
            <w:tcBorders>
              <w:top w:val="nil"/>
              <w:left w:val="nil"/>
              <w:bottom w:val="single" w:sz="4" w:space="0" w:color="auto"/>
              <w:right w:val="single" w:sz="4" w:space="0" w:color="auto"/>
            </w:tcBorders>
            <w:shd w:val="clear" w:color="auto" w:fill="auto"/>
            <w:vAlign w:val="center"/>
            <w:hideMark/>
          </w:tcPr>
          <w:p w14:paraId="65E35831"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660" w:type="dxa"/>
            <w:tcBorders>
              <w:top w:val="nil"/>
              <w:left w:val="nil"/>
              <w:bottom w:val="single" w:sz="4" w:space="0" w:color="auto"/>
              <w:right w:val="single" w:sz="4" w:space="0" w:color="auto"/>
            </w:tcBorders>
            <w:shd w:val="clear" w:color="auto" w:fill="auto"/>
            <w:vAlign w:val="center"/>
            <w:hideMark/>
          </w:tcPr>
          <w:p w14:paraId="5DBB43A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720" w:type="dxa"/>
            <w:tcBorders>
              <w:top w:val="nil"/>
              <w:left w:val="nil"/>
              <w:bottom w:val="single" w:sz="4" w:space="0" w:color="auto"/>
              <w:right w:val="single" w:sz="4" w:space="0" w:color="auto"/>
            </w:tcBorders>
            <w:shd w:val="clear" w:color="000000" w:fill="FCE4D6"/>
            <w:hideMark/>
          </w:tcPr>
          <w:p w14:paraId="741EBD5F"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c>
          <w:tcPr>
            <w:tcW w:w="1780" w:type="dxa"/>
            <w:tcBorders>
              <w:top w:val="nil"/>
              <w:left w:val="nil"/>
              <w:bottom w:val="single" w:sz="4" w:space="0" w:color="auto"/>
              <w:right w:val="single" w:sz="4" w:space="0" w:color="auto"/>
            </w:tcBorders>
            <w:shd w:val="clear" w:color="auto" w:fill="auto"/>
            <w:vAlign w:val="center"/>
            <w:hideMark/>
          </w:tcPr>
          <w:p w14:paraId="5A53DAB3" w14:textId="77777777" w:rsidR="00551C79" w:rsidRPr="00F424E6" w:rsidRDefault="00551C79" w:rsidP="002F6B5C">
            <w:pPr>
              <w:jc w:val="center"/>
              <w:rPr>
                <w:rFonts w:ascii="Times New Roman" w:hAnsi="Times New Roman"/>
                <w:color w:val="000000"/>
                <w:szCs w:val="22"/>
              </w:rPr>
            </w:pPr>
            <w:r w:rsidRPr="00F424E6">
              <w:rPr>
                <w:rFonts w:ascii="Times New Roman" w:hAnsi="Times New Roman"/>
                <w:color w:val="000000"/>
                <w:szCs w:val="22"/>
              </w:rPr>
              <w:t>10</w:t>
            </w:r>
          </w:p>
        </w:tc>
        <w:tc>
          <w:tcPr>
            <w:tcW w:w="1977" w:type="dxa"/>
            <w:tcBorders>
              <w:top w:val="nil"/>
              <w:left w:val="nil"/>
              <w:bottom w:val="single" w:sz="4" w:space="0" w:color="auto"/>
              <w:right w:val="single" w:sz="4" w:space="0" w:color="auto"/>
            </w:tcBorders>
            <w:shd w:val="clear" w:color="000000" w:fill="FCE4D6"/>
            <w:hideMark/>
          </w:tcPr>
          <w:p w14:paraId="5DF9E229" w14:textId="77777777" w:rsidR="00551C79" w:rsidRPr="00F424E6" w:rsidRDefault="00551C79" w:rsidP="002F6B5C">
            <w:pPr>
              <w:jc w:val="center"/>
              <w:rPr>
                <w:rFonts w:ascii="Times New Roman" w:hAnsi="Times New Roman"/>
              </w:rPr>
            </w:pPr>
            <w:r w:rsidRPr="00F424E6">
              <w:rPr>
                <w:rFonts w:ascii="Times New Roman" w:hAnsi="Times New Roman"/>
                <w:color w:val="000000"/>
                <w:szCs w:val="22"/>
              </w:rPr>
              <w:t>n.a</w:t>
            </w:r>
          </w:p>
        </w:tc>
      </w:tr>
      <w:tr w:rsidR="00551C79" w:rsidRPr="00F424E6" w14:paraId="0EE7B03D" w14:textId="77777777" w:rsidTr="00EF7FD9">
        <w:trPr>
          <w:trHeight w:val="300"/>
          <w:jc w:val="center"/>
        </w:trPr>
        <w:tc>
          <w:tcPr>
            <w:tcW w:w="2901" w:type="dxa"/>
            <w:gridSpan w:val="2"/>
            <w:tcBorders>
              <w:top w:val="nil"/>
              <w:left w:val="single" w:sz="4" w:space="0" w:color="auto"/>
              <w:bottom w:val="single" w:sz="4" w:space="0" w:color="auto"/>
              <w:right w:val="nil"/>
            </w:tcBorders>
            <w:shd w:val="clear" w:color="auto" w:fill="auto"/>
            <w:noWrap/>
            <w:vAlign w:val="bottom"/>
            <w:hideMark/>
          </w:tcPr>
          <w:p w14:paraId="2A4AA25F" w14:textId="77777777" w:rsidR="00551C79" w:rsidRPr="00F424E6" w:rsidRDefault="00551C79" w:rsidP="002F6B5C">
            <w:pPr>
              <w:jc w:val="left"/>
              <w:rPr>
                <w:rFonts w:ascii="Times New Roman" w:hAnsi="Times New Roman"/>
                <w:color w:val="000000"/>
                <w:szCs w:val="22"/>
              </w:rPr>
            </w:pPr>
            <w:r w:rsidRPr="00F424E6">
              <w:rPr>
                <w:rFonts w:ascii="Times New Roman" w:hAnsi="Times New Roman"/>
                <w:color w:val="000000"/>
                <w:szCs w:val="22"/>
              </w:rPr>
              <w:t>Forrás: Helyi adatgyűjtés</w:t>
            </w:r>
          </w:p>
        </w:tc>
        <w:tc>
          <w:tcPr>
            <w:tcW w:w="1660" w:type="dxa"/>
            <w:tcBorders>
              <w:top w:val="nil"/>
              <w:left w:val="nil"/>
              <w:bottom w:val="single" w:sz="4" w:space="0" w:color="auto"/>
              <w:right w:val="nil"/>
            </w:tcBorders>
            <w:shd w:val="clear" w:color="auto" w:fill="auto"/>
            <w:noWrap/>
            <w:vAlign w:val="bottom"/>
            <w:hideMark/>
          </w:tcPr>
          <w:p w14:paraId="0C43CEDC" w14:textId="77777777" w:rsidR="00551C79" w:rsidRPr="00F424E6" w:rsidRDefault="00551C79" w:rsidP="002F6B5C">
            <w:pPr>
              <w:jc w:val="left"/>
              <w:rPr>
                <w:rFonts w:ascii="Times New Roman" w:hAnsi="Times New Roman"/>
                <w:color w:val="000000"/>
                <w:szCs w:val="22"/>
              </w:rPr>
            </w:pPr>
          </w:p>
        </w:tc>
        <w:tc>
          <w:tcPr>
            <w:tcW w:w="1720" w:type="dxa"/>
            <w:tcBorders>
              <w:top w:val="nil"/>
              <w:left w:val="nil"/>
              <w:bottom w:val="single" w:sz="4" w:space="0" w:color="auto"/>
              <w:right w:val="nil"/>
            </w:tcBorders>
            <w:shd w:val="clear" w:color="auto" w:fill="auto"/>
            <w:noWrap/>
            <w:vAlign w:val="bottom"/>
            <w:hideMark/>
          </w:tcPr>
          <w:p w14:paraId="2063982E" w14:textId="77777777" w:rsidR="00551C79" w:rsidRPr="00F424E6" w:rsidRDefault="00551C79" w:rsidP="002F6B5C">
            <w:pPr>
              <w:jc w:val="left"/>
              <w:rPr>
                <w:rFonts w:ascii="Times New Roman" w:hAnsi="Times New Roman"/>
                <w:sz w:val="20"/>
                <w:szCs w:val="20"/>
              </w:rPr>
            </w:pPr>
          </w:p>
        </w:tc>
        <w:tc>
          <w:tcPr>
            <w:tcW w:w="1780" w:type="dxa"/>
            <w:tcBorders>
              <w:top w:val="nil"/>
              <w:left w:val="nil"/>
              <w:bottom w:val="single" w:sz="4" w:space="0" w:color="auto"/>
              <w:right w:val="nil"/>
            </w:tcBorders>
            <w:shd w:val="clear" w:color="auto" w:fill="auto"/>
            <w:noWrap/>
            <w:vAlign w:val="bottom"/>
            <w:hideMark/>
          </w:tcPr>
          <w:p w14:paraId="27D1D06A" w14:textId="77777777" w:rsidR="00551C79" w:rsidRPr="00F424E6" w:rsidRDefault="00551C79" w:rsidP="002F6B5C">
            <w:pPr>
              <w:jc w:val="left"/>
              <w:rPr>
                <w:rFonts w:ascii="Times New Roman" w:hAnsi="Times New Roman"/>
                <w:sz w:val="20"/>
                <w:szCs w:val="20"/>
              </w:rPr>
            </w:pPr>
          </w:p>
        </w:tc>
        <w:tc>
          <w:tcPr>
            <w:tcW w:w="1977" w:type="dxa"/>
            <w:tcBorders>
              <w:top w:val="nil"/>
              <w:left w:val="nil"/>
              <w:bottom w:val="single" w:sz="4" w:space="0" w:color="auto"/>
              <w:right w:val="single" w:sz="4" w:space="0" w:color="auto"/>
            </w:tcBorders>
            <w:shd w:val="clear" w:color="auto" w:fill="auto"/>
            <w:noWrap/>
            <w:vAlign w:val="bottom"/>
            <w:hideMark/>
          </w:tcPr>
          <w:p w14:paraId="373532B9" w14:textId="77777777" w:rsidR="00551C79" w:rsidRPr="00F424E6" w:rsidRDefault="00551C79" w:rsidP="002F6B5C">
            <w:pPr>
              <w:jc w:val="left"/>
              <w:rPr>
                <w:rFonts w:ascii="Times New Roman" w:hAnsi="Times New Roman"/>
                <w:sz w:val="20"/>
                <w:szCs w:val="20"/>
              </w:rPr>
            </w:pPr>
          </w:p>
        </w:tc>
      </w:tr>
    </w:tbl>
    <w:p w14:paraId="412B7B6A" w14:textId="77777777" w:rsidR="00551C79" w:rsidRPr="00551C79" w:rsidRDefault="00551C79" w:rsidP="00551C79">
      <w:pPr>
        <w:pStyle w:val="NormlCalibri11"/>
        <w:pBdr>
          <w:top w:val="none" w:sz="0" w:space="0" w:color="auto"/>
          <w:left w:val="none" w:sz="0" w:space="0" w:color="auto"/>
          <w:bottom w:val="none" w:sz="0" w:space="0" w:color="auto"/>
          <w:right w:val="none" w:sz="0" w:space="0" w:color="auto"/>
        </w:pBdr>
      </w:pPr>
    </w:p>
    <w:p w14:paraId="5BEAB36A" w14:textId="77777777" w:rsidR="007113F2" w:rsidRPr="00BB7705" w:rsidRDefault="007113F2" w:rsidP="00563470">
      <w:pPr>
        <w:autoSpaceDE w:val="0"/>
        <w:autoSpaceDN w:val="0"/>
        <w:adjustRightInd w:val="0"/>
        <w:spacing w:after="20"/>
        <w:ind w:firstLine="142"/>
        <w:rPr>
          <w:rFonts w:ascii="Times New Roman" w:hAnsi="Times New Roman"/>
          <w:i/>
          <w:iCs/>
          <w:sz w:val="24"/>
        </w:rPr>
      </w:pPr>
    </w:p>
    <w:p w14:paraId="55F1CFC9" w14:textId="77777777" w:rsidR="007113F2" w:rsidRPr="00BB7705" w:rsidRDefault="007113F2"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idősek informatikai jártassága</w:t>
      </w:r>
    </w:p>
    <w:p w14:paraId="38BD2989" w14:textId="7405331A" w:rsidR="007113F2" w:rsidRPr="00BB7705" w:rsidRDefault="007113F2"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magukban affinitást érző idősek számára lehetővé tesszük, hogy informatikai jártasságra tegyenek szert. Az informatikai jártasságok elsajátítására </w:t>
      </w:r>
      <w:r w:rsidR="001D5697">
        <w:rPr>
          <w:rFonts w:ascii="Times New Roman" w:hAnsi="Times New Roman"/>
          <w:sz w:val="24"/>
        </w:rPr>
        <w:t>folyamatos a lehetőség</w:t>
      </w:r>
      <w:r w:rsidR="00AF1C34" w:rsidRPr="00BB7705">
        <w:rPr>
          <w:rFonts w:ascii="Times New Roman" w:hAnsi="Times New Roman"/>
          <w:sz w:val="24"/>
        </w:rPr>
        <w:t xml:space="preserve"> a helyi könyvtárban</w:t>
      </w:r>
      <w:r w:rsidR="001D5697">
        <w:rPr>
          <w:rFonts w:ascii="Times New Roman" w:hAnsi="Times New Roman"/>
          <w:sz w:val="24"/>
        </w:rPr>
        <w:t>.</w:t>
      </w:r>
      <w:r w:rsidR="00AF1C34" w:rsidRPr="00BB7705">
        <w:rPr>
          <w:rFonts w:ascii="Times New Roman" w:hAnsi="Times New Roman"/>
          <w:sz w:val="24"/>
        </w:rPr>
        <w:t xml:space="preserve"> </w:t>
      </w:r>
    </w:p>
    <w:p w14:paraId="7F043F64"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D69C693" w14:textId="537E2D10" w:rsidR="00D53649" w:rsidRDefault="00D53649" w:rsidP="00D5364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733B6">
        <w:rPr>
          <w:rFonts w:ascii="Times New Roman" w:hAnsi="Times New Roman"/>
          <w:sz w:val="24"/>
        </w:rPr>
        <w:t>A Könyvtárban</w:t>
      </w:r>
      <w:r>
        <w:rPr>
          <w:rFonts w:ascii="Times New Roman" w:hAnsi="Times New Roman"/>
          <w:sz w:val="24"/>
        </w:rPr>
        <w:t xml:space="preserve"> lehetőség nyílik a könyvkölcsönzés mellett számítógép használatra is ily módon az aktualitások, hírek, naprakész információk elektronikus hozzáférésére a az önkormányzat hivatalos honlapján keresztül (</w:t>
      </w:r>
      <w:hyperlink r:id="rId119" w:history="1">
        <w:r w:rsidR="007E7955" w:rsidRPr="00EF69D9">
          <w:rPr>
            <w:rStyle w:val="Hiperhivatkozs"/>
            <w:rFonts w:ascii="Times New Roman" w:hAnsi="Times New Roman"/>
            <w:sz w:val="24"/>
            <w:szCs w:val="24"/>
          </w:rPr>
          <w:t>www.velem.hu</w:t>
        </w:r>
      </w:hyperlink>
      <w:r>
        <w:rPr>
          <w:rFonts w:ascii="Times New Roman" w:hAnsi="Times New Roman"/>
          <w:sz w:val="24"/>
        </w:rPr>
        <w:t>).</w:t>
      </w:r>
    </w:p>
    <w:p w14:paraId="76B7D6BD"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FC83819" w14:textId="77777777" w:rsidR="003119B8" w:rsidRPr="00BB7705" w:rsidRDefault="003119B8" w:rsidP="00563470">
      <w:pPr>
        <w:autoSpaceDE w:val="0"/>
        <w:autoSpaceDN w:val="0"/>
        <w:adjustRightInd w:val="0"/>
        <w:spacing w:after="20"/>
        <w:ind w:firstLine="142"/>
        <w:rPr>
          <w:rFonts w:ascii="Times New Roman" w:hAnsi="Times New Roman"/>
          <w:iCs/>
          <w:sz w:val="24"/>
        </w:rPr>
      </w:pPr>
      <w:r w:rsidRPr="00BB7705">
        <w:rPr>
          <w:rFonts w:ascii="Times New Roman" w:hAnsi="Times New Roman"/>
          <w:i/>
          <w:iCs/>
          <w:sz w:val="24"/>
        </w:rPr>
        <w:t>d)</w:t>
      </w:r>
      <w:r w:rsidRPr="00BB7705">
        <w:rPr>
          <w:rFonts w:ascii="Times New Roman" w:hAnsi="Times New Roman"/>
          <w:iCs/>
          <w:sz w:val="24"/>
        </w:rPr>
        <w:tab/>
        <w:t>a generációk közötti programok.</w:t>
      </w:r>
    </w:p>
    <w:p w14:paraId="36135033" w14:textId="66D8644E" w:rsidR="0041011A" w:rsidRPr="00BB7705" w:rsidRDefault="0041011A" w:rsidP="00563470">
      <w:pPr>
        <w:pStyle w:val="NormlCalibri11"/>
        <w:pBdr>
          <w:top w:val="none" w:sz="0" w:space="0" w:color="auto"/>
          <w:left w:val="none" w:sz="0" w:space="0" w:color="auto"/>
          <w:bottom w:val="none" w:sz="0" w:space="0" w:color="auto"/>
          <w:right w:val="none" w:sz="0" w:space="0" w:color="auto"/>
        </w:pBdr>
        <w:ind w:left="532"/>
        <w:rPr>
          <w:rFonts w:ascii="Times New Roman" w:hAnsi="Times New Roman"/>
          <w:sz w:val="24"/>
        </w:rPr>
      </w:pPr>
    </w:p>
    <w:p w14:paraId="644694A3" w14:textId="77777777" w:rsidR="0041011A" w:rsidRPr="00BB7705" w:rsidRDefault="0041011A"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0DF0257" w14:textId="77777777" w:rsidR="00E67EF1" w:rsidRDefault="00E67EF1" w:rsidP="00563470">
      <w:pPr>
        <w:autoSpaceDE w:val="0"/>
        <w:autoSpaceDN w:val="0"/>
        <w:adjustRightInd w:val="0"/>
        <w:spacing w:after="20"/>
        <w:ind w:firstLine="142"/>
        <w:rPr>
          <w:rFonts w:ascii="Times New Roman" w:hAnsi="Times New Roman"/>
          <w:b/>
          <w:sz w:val="24"/>
        </w:rPr>
      </w:pPr>
    </w:p>
    <w:p w14:paraId="13362631" w14:textId="77777777" w:rsidR="00E67EF1" w:rsidRDefault="00E67EF1" w:rsidP="00563470">
      <w:pPr>
        <w:autoSpaceDE w:val="0"/>
        <w:autoSpaceDN w:val="0"/>
        <w:adjustRightInd w:val="0"/>
        <w:spacing w:after="20"/>
        <w:ind w:firstLine="142"/>
        <w:rPr>
          <w:rFonts w:ascii="Times New Roman" w:hAnsi="Times New Roman"/>
          <w:b/>
          <w:sz w:val="24"/>
        </w:rPr>
      </w:pPr>
    </w:p>
    <w:p w14:paraId="52FDFCB3" w14:textId="77777777" w:rsidR="00E67EF1" w:rsidRDefault="00E67EF1" w:rsidP="00563470">
      <w:pPr>
        <w:autoSpaceDE w:val="0"/>
        <w:autoSpaceDN w:val="0"/>
        <w:adjustRightInd w:val="0"/>
        <w:spacing w:after="20"/>
        <w:ind w:firstLine="142"/>
        <w:rPr>
          <w:rFonts w:ascii="Times New Roman" w:hAnsi="Times New Roman"/>
          <w:b/>
          <w:sz w:val="24"/>
        </w:rPr>
      </w:pPr>
    </w:p>
    <w:p w14:paraId="0D5CC566" w14:textId="77777777" w:rsidR="00E67EF1" w:rsidRDefault="00E67EF1" w:rsidP="00563470">
      <w:pPr>
        <w:autoSpaceDE w:val="0"/>
        <w:autoSpaceDN w:val="0"/>
        <w:adjustRightInd w:val="0"/>
        <w:spacing w:after="20"/>
        <w:ind w:firstLine="142"/>
        <w:rPr>
          <w:rFonts w:ascii="Times New Roman" w:hAnsi="Times New Roman"/>
          <w:b/>
          <w:sz w:val="24"/>
        </w:rPr>
      </w:pPr>
    </w:p>
    <w:p w14:paraId="154E45CD" w14:textId="77777777" w:rsidR="00E67EF1" w:rsidRDefault="00E67EF1" w:rsidP="00563470">
      <w:pPr>
        <w:autoSpaceDE w:val="0"/>
        <w:autoSpaceDN w:val="0"/>
        <w:adjustRightInd w:val="0"/>
        <w:spacing w:after="20"/>
        <w:ind w:firstLine="142"/>
        <w:rPr>
          <w:rFonts w:ascii="Times New Roman" w:hAnsi="Times New Roman"/>
          <w:b/>
          <w:sz w:val="24"/>
        </w:rPr>
      </w:pPr>
    </w:p>
    <w:p w14:paraId="6B57FB46" w14:textId="77777777" w:rsidR="00E67EF1" w:rsidRDefault="00E67EF1" w:rsidP="00563470">
      <w:pPr>
        <w:autoSpaceDE w:val="0"/>
        <w:autoSpaceDN w:val="0"/>
        <w:adjustRightInd w:val="0"/>
        <w:spacing w:after="20"/>
        <w:ind w:firstLine="142"/>
        <w:rPr>
          <w:rFonts w:ascii="Times New Roman" w:hAnsi="Times New Roman"/>
          <w:b/>
          <w:sz w:val="24"/>
        </w:rPr>
      </w:pPr>
    </w:p>
    <w:p w14:paraId="6D85384A" w14:textId="77777777" w:rsidR="00E67EF1" w:rsidRDefault="00E67EF1" w:rsidP="00563470">
      <w:pPr>
        <w:autoSpaceDE w:val="0"/>
        <w:autoSpaceDN w:val="0"/>
        <w:adjustRightInd w:val="0"/>
        <w:spacing w:after="20"/>
        <w:ind w:firstLine="142"/>
        <w:rPr>
          <w:rFonts w:ascii="Times New Roman" w:hAnsi="Times New Roman"/>
          <w:b/>
          <w:sz w:val="24"/>
        </w:rPr>
      </w:pPr>
    </w:p>
    <w:p w14:paraId="25201CD8" w14:textId="77777777" w:rsidR="00E67EF1" w:rsidRDefault="00E67EF1" w:rsidP="00563470">
      <w:pPr>
        <w:autoSpaceDE w:val="0"/>
        <w:autoSpaceDN w:val="0"/>
        <w:adjustRightInd w:val="0"/>
        <w:spacing w:after="20"/>
        <w:ind w:firstLine="142"/>
        <w:rPr>
          <w:rFonts w:ascii="Times New Roman" w:hAnsi="Times New Roman"/>
          <w:b/>
          <w:sz w:val="24"/>
        </w:rPr>
      </w:pPr>
    </w:p>
    <w:p w14:paraId="6BEF47F4" w14:textId="77777777" w:rsidR="00E67EF1" w:rsidRDefault="00E67EF1" w:rsidP="00563470">
      <w:pPr>
        <w:autoSpaceDE w:val="0"/>
        <w:autoSpaceDN w:val="0"/>
        <w:adjustRightInd w:val="0"/>
        <w:spacing w:after="20"/>
        <w:ind w:firstLine="142"/>
        <w:rPr>
          <w:rFonts w:ascii="Times New Roman" w:hAnsi="Times New Roman"/>
          <w:b/>
          <w:sz w:val="24"/>
        </w:rPr>
      </w:pPr>
    </w:p>
    <w:p w14:paraId="322F54D0" w14:textId="77777777" w:rsidR="00E67EF1" w:rsidRDefault="00E67EF1" w:rsidP="00563470">
      <w:pPr>
        <w:autoSpaceDE w:val="0"/>
        <w:autoSpaceDN w:val="0"/>
        <w:adjustRightInd w:val="0"/>
        <w:spacing w:after="20"/>
        <w:ind w:firstLine="142"/>
        <w:rPr>
          <w:rFonts w:ascii="Times New Roman" w:hAnsi="Times New Roman"/>
          <w:b/>
          <w:sz w:val="24"/>
        </w:rPr>
      </w:pPr>
    </w:p>
    <w:p w14:paraId="0489C2AD" w14:textId="77777777" w:rsidR="00E67EF1" w:rsidRDefault="00E67EF1" w:rsidP="00563470">
      <w:pPr>
        <w:autoSpaceDE w:val="0"/>
        <w:autoSpaceDN w:val="0"/>
        <w:adjustRightInd w:val="0"/>
        <w:spacing w:after="20"/>
        <w:ind w:firstLine="142"/>
        <w:rPr>
          <w:rFonts w:ascii="Times New Roman" w:hAnsi="Times New Roman"/>
          <w:b/>
          <w:sz w:val="24"/>
        </w:rPr>
      </w:pPr>
    </w:p>
    <w:p w14:paraId="365A9600" w14:textId="5CD578D7" w:rsidR="007113F2" w:rsidRPr="00BB7705" w:rsidRDefault="007113F2"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6.4 Az időseket, az életkorral járó sajátos igények kielégítését célzó programok a településen</w:t>
      </w:r>
    </w:p>
    <w:p w14:paraId="303838BE" w14:textId="77777777" w:rsidR="00E67EF1" w:rsidRDefault="00E67EF1" w:rsidP="00563470">
      <w:pPr>
        <w:autoSpaceDE w:val="0"/>
        <w:autoSpaceDN w:val="0"/>
        <w:adjustRightInd w:val="0"/>
        <w:spacing w:after="20"/>
        <w:ind w:firstLine="142"/>
        <w:jc w:val="center"/>
        <w:rPr>
          <w:rFonts w:ascii="Times New Roman" w:hAnsi="Times New Roman"/>
          <w:sz w:val="24"/>
        </w:rPr>
      </w:pPr>
    </w:p>
    <w:p w14:paraId="77E5AD1B" w14:textId="77777777" w:rsidR="00E67EF1" w:rsidRPr="00F424E6" w:rsidRDefault="00E67EF1" w:rsidP="00E67EF1">
      <w:pPr>
        <w:jc w:val="center"/>
        <w:rPr>
          <w:rFonts w:ascii="Times New Roman" w:hAnsi="Times New Roman"/>
          <w:b/>
          <w:bCs/>
          <w:color w:val="000000"/>
          <w:sz w:val="24"/>
        </w:rPr>
      </w:pPr>
      <w:r w:rsidRPr="00F424E6">
        <w:rPr>
          <w:rFonts w:ascii="Times New Roman" w:hAnsi="Times New Roman"/>
          <w:b/>
          <w:bCs/>
          <w:color w:val="000000"/>
          <w:sz w:val="24"/>
        </w:rPr>
        <w:t>6.4. számú táblázat - Az időseket célzó programok a településen</w:t>
      </w:r>
    </w:p>
    <w:tbl>
      <w:tblPr>
        <w:tblW w:w="8289" w:type="dxa"/>
        <w:jc w:val="center"/>
        <w:tblCellMar>
          <w:left w:w="70" w:type="dxa"/>
          <w:right w:w="70" w:type="dxa"/>
        </w:tblCellMar>
        <w:tblLook w:val="04A0" w:firstRow="1" w:lastRow="0" w:firstColumn="1" w:lastColumn="0" w:noHBand="0" w:noVBand="1"/>
      </w:tblPr>
      <w:tblGrid>
        <w:gridCol w:w="3773"/>
        <w:gridCol w:w="4516"/>
      </w:tblGrid>
      <w:tr w:rsidR="00E67EF1" w:rsidRPr="00F424E6" w14:paraId="2E3EA000" w14:textId="77777777" w:rsidTr="00F5016D">
        <w:trPr>
          <w:trHeight w:val="1537"/>
          <w:jc w:val="center"/>
        </w:trPr>
        <w:tc>
          <w:tcPr>
            <w:tcW w:w="3773" w:type="dxa"/>
            <w:tcBorders>
              <w:top w:val="single" w:sz="4" w:space="0" w:color="auto"/>
              <w:left w:val="single" w:sz="4" w:space="0" w:color="auto"/>
              <w:bottom w:val="single" w:sz="8" w:space="0" w:color="auto"/>
              <w:right w:val="single" w:sz="8" w:space="0" w:color="auto"/>
            </w:tcBorders>
            <w:shd w:val="clear" w:color="000000" w:fill="E2EFDA"/>
            <w:noWrap/>
            <w:vAlign w:val="center"/>
            <w:hideMark/>
          </w:tcPr>
          <w:p w14:paraId="412EEE14" w14:textId="77777777" w:rsidR="00E67EF1" w:rsidRPr="00F424E6" w:rsidRDefault="00E67EF1" w:rsidP="002F6B5C">
            <w:pPr>
              <w:jc w:val="center"/>
              <w:rPr>
                <w:rFonts w:ascii="Times New Roman" w:hAnsi="Times New Roman"/>
                <w:b/>
                <w:bCs/>
                <w:color w:val="000000"/>
                <w:szCs w:val="22"/>
              </w:rPr>
            </w:pPr>
            <w:r w:rsidRPr="00F424E6">
              <w:rPr>
                <w:rFonts w:ascii="Times New Roman" w:hAnsi="Times New Roman"/>
                <w:b/>
                <w:bCs/>
                <w:color w:val="000000"/>
                <w:szCs w:val="22"/>
              </w:rPr>
              <w:t>Év</w:t>
            </w:r>
          </w:p>
        </w:tc>
        <w:tc>
          <w:tcPr>
            <w:tcW w:w="4516" w:type="dxa"/>
            <w:tcBorders>
              <w:top w:val="single" w:sz="4" w:space="0" w:color="auto"/>
              <w:left w:val="nil"/>
              <w:bottom w:val="single" w:sz="8" w:space="0" w:color="auto"/>
              <w:right w:val="single" w:sz="4" w:space="0" w:color="auto"/>
            </w:tcBorders>
            <w:shd w:val="clear" w:color="000000" w:fill="E2EFDA"/>
            <w:vAlign w:val="center"/>
            <w:hideMark/>
          </w:tcPr>
          <w:p w14:paraId="4070461D" w14:textId="77777777" w:rsidR="00E67EF1" w:rsidRPr="00F424E6" w:rsidRDefault="00E67EF1" w:rsidP="002F6B5C">
            <w:pPr>
              <w:jc w:val="center"/>
              <w:rPr>
                <w:rFonts w:ascii="Times New Roman" w:hAnsi="Times New Roman"/>
                <w:b/>
                <w:bCs/>
                <w:color w:val="000000"/>
                <w:szCs w:val="22"/>
              </w:rPr>
            </w:pPr>
            <w:r w:rsidRPr="00F424E6">
              <w:rPr>
                <w:rFonts w:ascii="Times New Roman" w:hAnsi="Times New Roman"/>
                <w:b/>
                <w:bCs/>
                <w:color w:val="000000"/>
                <w:szCs w:val="22"/>
              </w:rPr>
              <w:t>Az idősebb célcsoport igényeit célzó programok száma</w:t>
            </w:r>
          </w:p>
        </w:tc>
      </w:tr>
      <w:tr w:rsidR="00E67EF1" w:rsidRPr="00F424E6" w14:paraId="4953CC76"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338CF532"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2017</w:t>
            </w:r>
          </w:p>
        </w:tc>
        <w:tc>
          <w:tcPr>
            <w:tcW w:w="4516" w:type="dxa"/>
            <w:tcBorders>
              <w:top w:val="nil"/>
              <w:left w:val="nil"/>
              <w:bottom w:val="single" w:sz="8" w:space="0" w:color="auto"/>
              <w:right w:val="single" w:sz="4" w:space="0" w:color="auto"/>
            </w:tcBorders>
            <w:shd w:val="clear" w:color="auto" w:fill="auto"/>
            <w:noWrap/>
            <w:vAlign w:val="center"/>
            <w:hideMark/>
          </w:tcPr>
          <w:p w14:paraId="41A746CC"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7CB6F0D8"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2ED7A83B"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2018</w:t>
            </w:r>
          </w:p>
        </w:tc>
        <w:tc>
          <w:tcPr>
            <w:tcW w:w="4516" w:type="dxa"/>
            <w:tcBorders>
              <w:top w:val="nil"/>
              <w:left w:val="nil"/>
              <w:bottom w:val="single" w:sz="8" w:space="0" w:color="auto"/>
              <w:right w:val="single" w:sz="4" w:space="0" w:color="auto"/>
            </w:tcBorders>
            <w:shd w:val="clear" w:color="auto" w:fill="auto"/>
            <w:noWrap/>
            <w:vAlign w:val="center"/>
            <w:hideMark/>
          </w:tcPr>
          <w:p w14:paraId="225D9F59"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4AC3850B"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114294AB"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2019</w:t>
            </w:r>
          </w:p>
        </w:tc>
        <w:tc>
          <w:tcPr>
            <w:tcW w:w="4516" w:type="dxa"/>
            <w:tcBorders>
              <w:top w:val="nil"/>
              <w:left w:val="nil"/>
              <w:bottom w:val="single" w:sz="8" w:space="0" w:color="auto"/>
              <w:right w:val="single" w:sz="4" w:space="0" w:color="auto"/>
            </w:tcBorders>
            <w:shd w:val="clear" w:color="auto" w:fill="auto"/>
            <w:noWrap/>
            <w:vAlign w:val="center"/>
            <w:hideMark/>
          </w:tcPr>
          <w:p w14:paraId="424E23E3"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043E1A21" w14:textId="77777777" w:rsidTr="00F5016D">
        <w:trPr>
          <w:trHeight w:val="199"/>
          <w:jc w:val="center"/>
        </w:trPr>
        <w:tc>
          <w:tcPr>
            <w:tcW w:w="3773" w:type="dxa"/>
            <w:tcBorders>
              <w:top w:val="nil"/>
              <w:left w:val="single" w:sz="4" w:space="0" w:color="auto"/>
              <w:bottom w:val="single" w:sz="8" w:space="0" w:color="auto"/>
              <w:right w:val="single" w:sz="8" w:space="0" w:color="auto"/>
            </w:tcBorders>
            <w:shd w:val="clear" w:color="auto" w:fill="auto"/>
            <w:noWrap/>
            <w:vAlign w:val="center"/>
            <w:hideMark/>
          </w:tcPr>
          <w:p w14:paraId="49D3DF12"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2020</w:t>
            </w:r>
          </w:p>
        </w:tc>
        <w:tc>
          <w:tcPr>
            <w:tcW w:w="4516" w:type="dxa"/>
            <w:tcBorders>
              <w:top w:val="nil"/>
              <w:left w:val="nil"/>
              <w:bottom w:val="single" w:sz="8" w:space="0" w:color="auto"/>
              <w:right w:val="single" w:sz="4" w:space="0" w:color="auto"/>
            </w:tcBorders>
            <w:shd w:val="clear" w:color="auto" w:fill="auto"/>
            <w:noWrap/>
            <w:vAlign w:val="center"/>
            <w:hideMark/>
          </w:tcPr>
          <w:p w14:paraId="60219AD7"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r w:rsidR="00E67EF1" w:rsidRPr="00F424E6" w14:paraId="472B1B58" w14:textId="77777777" w:rsidTr="00F5016D">
        <w:trPr>
          <w:trHeight w:val="190"/>
          <w:jc w:val="center"/>
        </w:trPr>
        <w:tc>
          <w:tcPr>
            <w:tcW w:w="3773" w:type="dxa"/>
            <w:tcBorders>
              <w:top w:val="nil"/>
              <w:left w:val="single" w:sz="4" w:space="0" w:color="auto"/>
              <w:bottom w:val="single" w:sz="4" w:space="0" w:color="auto"/>
              <w:right w:val="single" w:sz="8" w:space="0" w:color="auto"/>
            </w:tcBorders>
            <w:shd w:val="clear" w:color="auto" w:fill="auto"/>
            <w:noWrap/>
            <w:vAlign w:val="center"/>
            <w:hideMark/>
          </w:tcPr>
          <w:p w14:paraId="5D7D064E"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szCs w:val="22"/>
              </w:rPr>
              <w:t>2021</w:t>
            </w:r>
          </w:p>
        </w:tc>
        <w:tc>
          <w:tcPr>
            <w:tcW w:w="4516" w:type="dxa"/>
            <w:tcBorders>
              <w:top w:val="nil"/>
              <w:left w:val="nil"/>
              <w:bottom w:val="single" w:sz="4" w:space="0" w:color="auto"/>
              <w:right w:val="single" w:sz="4" w:space="0" w:color="auto"/>
            </w:tcBorders>
            <w:shd w:val="clear" w:color="auto" w:fill="auto"/>
            <w:noWrap/>
            <w:vAlign w:val="center"/>
            <w:hideMark/>
          </w:tcPr>
          <w:p w14:paraId="2067BF85" w14:textId="77777777" w:rsidR="00E67EF1" w:rsidRPr="00F424E6" w:rsidRDefault="00E67EF1" w:rsidP="002F6B5C">
            <w:pPr>
              <w:jc w:val="center"/>
              <w:rPr>
                <w:rFonts w:ascii="Times New Roman" w:hAnsi="Times New Roman"/>
                <w:color w:val="000000"/>
                <w:szCs w:val="22"/>
              </w:rPr>
            </w:pPr>
            <w:r w:rsidRPr="00F424E6">
              <w:rPr>
                <w:rFonts w:ascii="Times New Roman" w:hAnsi="Times New Roman"/>
                <w:color w:val="000000"/>
                <w:szCs w:val="22"/>
              </w:rPr>
              <w:t>8</w:t>
            </w:r>
          </w:p>
        </w:tc>
      </w:tr>
    </w:tbl>
    <w:p w14:paraId="5BC4EA7D" w14:textId="77777777" w:rsidR="00E67EF1" w:rsidRPr="00F424E6" w:rsidRDefault="00E67EF1" w:rsidP="00E67EF1">
      <w:pPr>
        <w:ind w:left="709" w:firstLine="709"/>
        <w:rPr>
          <w:rFonts w:ascii="Times New Roman" w:hAnsi="Times New Roman"/>
          <w:color w:val="000000"/>
          <w:szCs w:val="22"/>
        </w:rPr>
      </w:pPr>
      <w:r w:rsidRPr="00F424E6">
        <w:rPr>
          <w:rFonts w:ascii="Times New Roman" w:hAnsi="Times New Roman"/>
          <w:color w:val="000000"/>
          <w:szCs w:val="22"/>
        </w:rPr>
        <w:t xml:space="preserve">         Forrás: Helyi adatgyűjtés</w:t>
      </w:r>
    </w:p>
    <w:p w14:paraId="3CC1EE7B" w14:textId="193C0FD6" w:rsidR="00D43C14" w:rsidRPr="00BB7705" w:rsidRDefault="007113F2" w:rsidP="00563470">
      <w:pPr>
        <w:autoSpaceDE w:val="0"/>
        <w:autoSpaceDN w:val="0"/>
        <w:adjustRightInd w:val="0"/>
        <w:spacing w:after="20"/>
        <w:ind w:firstLine="142"/>
        <w:jc w:val="center"/>
        <w:rPr>
          <w:rFonts w:ascii="Times New Roman" w:hAnsi="Times New Roman"/>
          <w:sz w:val="24"/>
        </w:rPr>
      </w:pPr>
      <w:r w:rsidRPr="00BB7705">
        <w:rPr>
          <w:rFonts w:ascii="Times New Roman" w:hAnsi="Times New Roman"/>
          <w:sz w:val="24"/>
        </w:rPr>
        <w:t xml:space="preserve"> </w:t>
      </w:r>
    </w:p>
    <w:p w14:paraId="1049D67F" w14:textId="77777777" w:rsidR="00E35D9E" w:rsidRPr="00BB7705" w:rsidRDefault="00E35D9E" w:rsidP="00563470">
      <w:pPr>
        <w:autoSpaceDE w:val="0"/>
        <w:autoSpaceDN w:val="0"/>
        <w:adjustRightInd w:val="0"/>
        <w:spacing w:after="20"/>
        <w:ind w:firstLine="142"/>
        <w:rPr>
          <w:rFonts w:ascii="Times New Roman" w:hAnsi="Times New Roman"/>
          <w:sz w:val="24"/>
        </w:rPr>
      </w:pPr>
    </w:p>
    <w:p w14:paraId="7BB687D8"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sz w:val="24"/>
        </w:rPr>
        <w:t>Egészségügyi szűréseken való részvételre a településen nagyon ritkán van lehetőség.</w:t>
      </w:r>
    </w:p>
    <w:p w14:paraId="24867523" w14:textId="77777777" w:rsidR="00D43C14" w:rsidRPr="00BB7705" w:rsidRDefault="00D43C14" w:rsidP="00563470">
      <w:pPr>
        <w:autoSpaceDE w:val="0"/>
        <w:autoSpaceDN w:val="0"/>
        <w:adjustRightInd w:val="0"/>
        <w:spacing w:after="20"/>
        <w:ind w:firstLine="142"/>
        <w:rPr>
          <w:rFonts w:ascii="Times New Roman" w:hAnsi="Times New Roman"/>
          <w:sz w:val="24"/>
        </w:rPr>
      </w:pPr>
    </w:p>
    <w:p w14:paraId="28357F94" w14:textId="77777777" w:rsidR="00FA5DE6" w:rsidRPr="00BB7705" w:rsidRDefault="00FA5DE6" w:rsidP="00563470">
      <w:pPr>
        <w:autoSpaceDE w:val="0"/>
        <w:autoSpaceDN w:val="0"/>
        <w:adjustRightInd w:val="0"/>
        <w:spacing w:after="20"/>
        <w:ind w:firstLine="142"/>
        <w:rPr>
          <w:rFonts w:ascii="Times New Roman" w:hAnsi="Times New Roman"/>
          <w:b/>
          <w:sz w:val="24"/>
        </w:rPr>
      </w:pPr>
    </w:p>
    <w:p w14:paraId="412E2FC6" w14:textId="77777777" w:rsidR="00612286" w:rsidRDefault="00612286" w:rsidP="00563470">
      <w:pPr>
        <w:autoSpaceDE w:val="0"/>
        <w:autoSpaceDN w:val="0"/>
        <w:adjustRightInd w:val="0"/>
        <w:spacing w:after="20"/>
        <w:ind w:firstLine="142"/>
        <w:rPr>
          <w:rFonts w:ascii="Times New Roman" w:hAnsi="Times New Roman"/>
          <w:b/>
          <w:sz w:val="24"/>
        </w:rPr>
      </w:pPr>
    </w:p>
    <w:p w14:paraId="276C15ED" w14:textId="325D5261"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6.5 Következtetések: problémák beazonosítása, fejlesztési lehetőségek meghatározása.</w:t>
      </w:r>
    </w:p>
    <w:p w14:paraId="7891F1AC"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487" w:type="dxa"/>
        <w:jc w:val="center"/>
        <w:tblCellMar>
          <w:left w:w="70" w:type="dxa"/>
          <w:right w:w="70" w:type="dxa"/>
        </w:tblCellMar>
        <w:tblLook w:val="04A0" w:firstRow="1" w:lastRow="0" w:firstColumn="1" w:lastColumn="0" w:noHBand="0" w:noVBand="1"/>
      </w:tblPr>
      <w:tblGrid>
        <w:gridCol w:w="5600"/>
        <w:gridCol w:w="2887"/>
      </w:tblGrid>
      <w:tr w:rsidR="00152576" w:rsidRPr="00BB7705" w14:paraId="700DB0BC" w14:textId="77777777" w:rsidTr="00F5016D">
        <w:trPr>
          <w:trHeight w:val="756"/>
          <w:jc w:val="center"/>
        </w:trPr>
        <w:tc>
          <w:tcPr>
            <w:tcW w:w="8487"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11F145C1"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Az idősek helyzete, esélyegyenlősége vizsgálata során településünkön</w:t>
            </w:r>
          </w:p>
        </w:tc>
      </w:tr>
      <w:tr w:rsidR="00152576" w:rsidRPr="00BB7705" w14:paraId="7C298236" w14:textId="77777777" w:rsidTr="00F5016D">
        <w:trPr>
          <w:trHeight w:val="292"/>
          <w:jc w:val="center"/>
        </w:trPr>
        <w:tc>
          <w:tcPr>
            <w:tcW w:w="8487" w:type="dxa"/>
            <w:gridSpan w:val="2"/>
            <w:vMerge/>
            <w:tcBorders>
              <w:top w:val="single" w:sz="8" w:space="0" w:color="auto"/>
              <w:left w:val="single" w:sz="8" w:space="0" w:color="auto"/>
              <w:bottom w:val="single" w:sz="8" w:space="0" w:color="000000"/>
              <w:right w:val="single" w:sz="8" w:space="0" w:color="000000"/>
            </w:tcBorders>
            <w:vAlign w:val="center"/>
            <w:hideMark/>
          </w:tcPr>
          <w:p w14:paraId="58422244" w14:textId="77777777" w:rsidR="00152576" w:rsidRPr="00BB7705" w:rsidRDefault="00152576" w:rsidP="00563470">
            <w:pPr>
              <w:jc w:val="left"/>
              <w:rPr>
                <w:rFonts w:ascii="Times New Roman" w:hAnsi="Times New Roman"/>
                <w:b/>
                <w:bCs/>
                <w:color w:val="000000"/>
                <w:sz w:val="24"/>
              </w:rPr>
            </w:pPr>
          </w:p>
        </w:tc>
      </w:tr>
      <w:tr w:rsidR="00152576" w:rsidRPr="00BB7705" w14:paraId="162B9A5B" w14:textId="77777777" w:rsidTr="00F5016D">
        <w:trPr>
          <w:trHeight w:val="756"/>
          <w:jc w:val="center"/>
        </w:trPr>
        <w:tc>
          <w:tcPr>
            <w:tcW w:w="5600" w:type="dxa"/>
            <w:vMerge w:val="restart"/>
            <w:tcBorders>
              <w:top w:val="nil"/>
              <w:left w:val="single" w:sz="8" w:space="0" w:color="auto"/>
              <w:bottom w:val="nil"/>
              <w:right w:val="single" w:sz="8" w:space="0" w:color="auto"/>
            </w:tcBorders>
            <w:shd w:val="clear" w:color="000000" w:fill="FCE4D6"/>
            <w:vAlign w:val="center"/>
            <w:hideMark/>
          </w:tcPr>
          <w:p w14:paraId="5F7546F4"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2886" w:type="dxa"/>
            <w:vMerge w:val="restart"/>
            <w:tcBorders>
              <w:top w:val="nil"/>
              <w:left w:val="single" w:sz="8" w:space="0" w:color="auto"/>
              <w:bottom w:val="nil"/>
              <w:right w:val="single" w:sz="8" w:space="0" w:color="auto"/>
            </w:tcBorders>
            <w:shd w:val="clear" w:color="000000" w:fill="FCE4D6"/>
            <w:vAlign w:val="center"/>
            <w:hideMark/>
          </w:tcPr>
          <w:p w14:paraId="312FE9DD" w14:textId="77777777" w:rsidR="00152576" w:rsidRPr="00BB7705" w:rsidRDefault="00152576"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152576" w:rsidRPr="00BB7705" w14:paraId="5F20B5B9" w14:textId="77777777" w:rsidTr="00F5016D">
        <w:trPr>
          <w:trHeight w:val="292"/>
          <w:jc w:val="center"/>
        </w:trPr>
        <w:tc>
          <w:tcPr>
            <w:tcW w:w="5600" w:type="dxa"/>
            <w:vMerge/>
            <w:tcBorders>
              <w:top w:val="nil"/>
              <w:left w:val="single" w:sz="8" w:space="0" w:color="auto"/>
              <w:bottom w:val="nil"/>
              <w:right w:val="single" w:sz="8" w:space="0" w:color="auto"/>
            </w:tcBorders>
            <w:vAlign w:val="center"/>
            <w:hideMark/>
          </w:tcPr>
          <w:p w14:paraId="21CD4B16" w14:textId="77777777" w:rsidR="00152576" w:rsidRPr="00BB7705" w:rsidRDefault="00152576" w:rsidP="00563470">
            <w:pPr>
              <w:jc w:val="left"/>
              <w:rPr>
                <w:rFonts w:ascii="Times New Roman" w:hAnsi="Times New Roman"/>
                <w:b/>
                <w:bCs/>
                <w:color w:val="000000"/>
                <w:sz w:val="24"/>
              </w:rPr>
            </w:pPr>
          </w:p>
        </w:tc>
        <w:tc>
          <w:tcPr>
            <w:tcW w:w="2886" w:type="dxa"/>
            <w:vMerge/>
            <w:tcBorders>
              <w:top w:val="nil"/>
              <w:left w:val="single" w:sz="8" w:space="0" w:color="auto"/>
              <w:bottom w:val="nil"/>
              <w:right w:val="single" w:sz="8" w:space="0" w:color="auto"/>
            </w:tcBorders>
            <w:vAlign w:val="center"/>
            <w:hideMark/>
          </w:tcPr>
          <w:p w14:paraId="5BC63D0B" w14:textId="77777777" w:rsidR="00152576" w:rsidRPr="00BB7705" w:rsidRDefault="00152576" w:rsidP="00563470">
            <w:pPr>
              <w:jc w:val="left"/>
              <w:rPr>
                <w:rFonts w:ascii="Times New Roman" w:hAnsi="Times New Roman"/>
                <w:b/>
                <w:bCs/>
                <w:color w:val="000000"/>
                <w:sz w:val="24"/>
              </w:rPr>
            </w:pPr>
          </w:p>
        </w:tc>
      </w:tr>
      <w:tr w:rsidR="00152576" w:rsidRPr="00BB7705" w14:paraId="1D5F9AA8" w14:textId="77777777" w:rsidTr="00F5016D">
        <w:trPr>
          <w:trHeight w:val="756"/>
          <w:jc w:val="center"/>
        </w:trPr>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8552D"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Idősek nappali ellátás megoldatlan</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60184017"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Házi segítségnyújtás kiterjesztése</w:t>
            </w:r>
            <w:r w:rsidR="009860E7" w:rsidRPr="00BB7705">
              <w:rPr>
                <w:rFonts w:ascii="Times New Roman" w:hAnsi="Times New Roman"/>
                <w:color w:val="000000"/>
                <w:sz w:val="24"/>
              </w:rPr>
              <w:t>, idősek tájékoztatása, felvilágosítása</w:t>
            </w:r>
          </w:p>
        </w:tc>
      </w:tr>
      <w:tr w:rsidR="00152576" w:rsidRPr="00BB7705" w14:paraId="70507FDC" w14:textId="77777777" w:rsidTr="00F5016D">
        <w:trPr>
          <w:trHeight w:val="1077"/>
          <w:jc w:val="center"/>
        </w:trPr>
        <w:tc>
          <w:tcPr>
            <w:tcW w:w="5600" w:type="dxa"/>
            <w:tcBorders>
              <w:top w:val="nil"/>
              <w:left w:val="single" w:sz="4" w:space="0" w:color="auto"/>
              <w:bottom w:val="single" w:sz="4" w:space="0" w:color="auto"/>
              <w:right w:val="single" w:sz="4" w:space="0" w:color="auto"/>
            </w:tcBorders>
            <w:shd w:val="clear" w:color="auto" w:fill="auto"/>
            <w:vAlign w:val="center"/>
            <w:hideMark/>
          </w:tcPr>
          <w:p w14:paraId="77BCF2DF"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Nincs falugondnoki ellátás</w:t>
            </w:r>
          </w:p>
        </w:tc>
        <w:tc>
          <w:tcPr>
            <w:tcW w:w="2886" w:type="dxa"/>
            <w:tcBorders>
              <w:top w:val="nil"/>
              <w:left w:val="nil"/>
              <w:bottom w:val="single" w:sz="4" w:space="0" w:color="auto"/>
              <w:right w:val="single" w:sz="4" w:space="0" w:color="auto"/>
            </w:tcBorders>
            <w:shd w:val="clear" w:color="auto" w:fill="auto"/>
            <w:vAlign w:val="center"/>
            <w:hideMark/>
          </w:tcPr>
          <w:p w14:paraId="26BE5F08" w14:textId="77777777" w:rsidR="00152576" w:rsidRPr="00BB7705" w:rsidRDefault="00152576" w:rsidP="00563470">
            <w:pPr>
              <w:jc w:val="center"/>
              <w:rPr>
                <w:rFonts w:ascii="Times New Roman" w:hAnsi="Times New Roman"/>
                <w:color w:val="000000"/>
                <w:sz w:val="24"/>
              </w:rPr>
            </w:pPr>
            <w:r w:rsidRPr="00BB7705">
              <w:rPr>
                <w:rFonts w:ascii="Times New Roman" w:hAnsi="Times New Roman"/>
                <w:color w:val="000000"/>
                <w:sz w:val="24"/>
              </w:rPr>
              <w:t>A falugondnoki szolgálatban még nem résztvevők bevonása</w:t>
            </w:r>
          </w:p>
        </w:tc>
      </w:tr>
    </w:tbl>
    <w:p w14:paraId="5B45FF7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66BC2B" w14:textId="77777777" w:rsidR="00D43C14" w:rsidRDefault="00D43C14" w:rsidP="00563470">
      <w:pPr>
        <w:rPr>
          <w:rFonts w:ascii="Times New Roman" w:hAnsi="Times New Roman"/>
          <w:sz w:val="24"/>
        </w:rPr>
      </w:pPr>
      <w:r w:rsidRPr="00BB7705">
        <w:rPr>
          <w:rFonts w:ascii="Times New Roman" w:hAnsi="Times New Roman"/>
          <w:sz w:val="24"/>
        </w:rPr>
        <w:t xml:space="preserve"> </w:t>
      </w:r>
    </w:p>
    <w:p w14:paraId="32F372F8"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2FD20164"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45AABAE"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1DE3E33B"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3AC89E42"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56A6DD6"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444BBB4E"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74215F65" w14:textId="77777777" w:rsidR="003C037E" w:rsidRDefault="003C037E" w:rsidP="003C037E">
      <w:pPr>
        <w:pStyle w:val="NormlCalibri11"/>
        <w:pBdr>
          <w:top w:val="none" w:sz="0" w:space="0" w:color="auto"/>
          <w:left w:val="none" w:sz="0" w:space="0" w:color="auto"/>
          <w:bottom w:val="none" w:sz="0" w:space="0" w:color="auto"/>
          <w:right w:val="none" w:sz="0" w:space="0" w:color="auto"/>
        </w:pBdr>
      </w:pPr>
    </w:p>
    <w:p w14:paraId="52F2E32F" w14:textId="77777777" w:rsidR="003C037E" w:rsidRPr="003C037E" w:rsidRDefault="003C037E" w:rsidP="003C037E">
      <w:pPr>
        <w:pStyle w:val="NormlCalibri11"/>
        <w:pBdr>
          <w:top w:val="none" w:sz="0" w:space="0" w:color="auto"/>
          <w:left w:val="none" w:sz="0" w:space="0" w:color="auto"/>
          <w:bottom w:val="none" w:sz="0" w:space="0" w:color="auto"/>
          <w:right w:val="none" w:sz="0" w:space="0" w:color="auto"/>
        </w:pBdr>
      </w:pPr>
    </w:p>
    <w:p w14:paraId="2B4D9716" w14:textId="144CD8E1" w:rsidR="00D43C14" w:rsidRPr="00BB7705" w:rsidRDefault="00D43C14" w:rsidP="003C037E">
      <w:pPr>
        <w:pStyle w:val="Cmsor3"/>
        <w:pBdr>
          <w:between w:val="single" w:sz="4" w:space="1" w:color="auto"/>
          <w:bar w:val="single" w:sz="4" w:color="auto"/>
        </w:pBdr>
        <w:rPr>
          <w:rFonts w:ascii="Times New Roman" w:hAnsi="Times New Roman"/>
          <w:szCs w:val="24"/>
        </w:rPr>
      </w:pPr>
      <w:bookmarkStart w:id="103" w:name="_Toc363646334"/>
      <w:r w:rsidRPr="00BB7705">
        <w:rPr>
          <w:rFonts w:ascii="Times New Roman" w:hAnsi="Times New Roman"/>
          <w:szCs w:val="24"/>
        </w:rPr>
        <w:t>7. A fogyatékkal élők helyzete, esélyegyenlősége</w:t>
      </w:r>
      <w:bookmarkEnd w:id="103"/>
    </w:p>
    <w:p w14:paraId="463C8512" w14:textId="77777777" w:rsidR="00D43C14" w:rsidRPr="00BB7705" w:rsidRDefault="00D43C14" w:rsidP="00563470">
      <w:pPr>
        <w:autoSpaceDE w:val="0"/>
        <w:autoSpaceDN w:val="0"/>
        <w:adjustRightInd w:val="0"/>
        <w:rPr>
          <w:rFonts w:ascii="Times New Roman" w:hAnsi="Times New Roman"/>
          <w:sz w:val="24"/>
        </w:rPr>
      </w:pPr>
      <w:bookmarkStart w:id="104" w:name="_Toc346547701"/>
      <w:r w:rsidRPr="00BB7705">
        <w:rPr>
          <w:rFonts w:ascii="Times New Roman" w:hAnsi="Times New Roman"/>
          <w:sz w:val="24"/>
        </w:rPr>
        <w:t xml:space="preserve">Fogyatékos személy: aki érzékszervi -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p>
    <w:p w14:paraId="1AC9CFE5" w14:textId="77777777" w:rsidR="00D43C14" w:rsidRPr="00BB7705" w:rsidRDefault="00D43C14" w:rsidP="00563470">
      <w:pPr>
        <w:autoSpaceDE w:val="0"/>
        <w:autoSpaceDN w:val="0"/>
        <w:adjustRightInd w:val="0"/>
        <w:rPr>
          <w:rFonts w:ascii="Times New Roman" w:hAnsi="Times New Roman"/>
          <w:sz w:val="24"/>
        </w:rPr>
      </w:pPr>
    </w:p>
    <w:p w14:paraId="4B393B30"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Fogyatékossággal élő személyek jogairól szóló egyezmény és az ahhoz kapcsolódó Fakultatív Jegyzőkönyv kihirdetéséről szóló 2007.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w:t>
      </w:r>
    </w:p>
    <w:p w14:paraId="6DA086B6" w14:textId="77777777" w:rsidR="00D43C14" w:rsidRPr="00BB7705" w:rsidRDefault="00D43C14" w:rsidP="00563470">
      <w:pPr>
        <w:rPr>
          <w:rFonts w:ascii="Times New Roman" w:hAnsi="Times New Roman"/>
          <w:sz w:val="24"/>
        </w:rPr>
      </w:pPr>
    </w:p>
    <w:p w14:paraId="425CF1FF"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7.1 A településen fogyatékossággal élő személyek főbb jellemzői, sajátos problémái</w:t>
      </w:r>
    </w:p>
    <w:p w14:paraId="02BCA379" w14:textId="77777777" w:rsidR="00D43C14" w:rsidRPr="00BB7705" w:rsidRDefault="00D43C14" w:rsidP="00563470">
      <w:pPr>
        <w:pStyle w:val="Tblacm"/>
        <w:rPr>
          <w:rFonts w:ascii="Times New Roman" w:hAnsi="Times New Roman"/>
          <w:sz w:val="24"/>
          <w:szCs w:val="24"/>
          <w:highlight w:val="green"/>
        </w:rPr>
      </w:pPr>
    </w:p>
    <w:p w14:paraId="19D818A6"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fogyatékkal élő emberek és családjaik világszerte a legérzékenyebb társadalmi csoportot alkotják, évszázadok óta a szociális élet peremére sodródva élnek, boldogulásukat ezernyi tényező hátráltatja. </w:t>
      </w:r>
    </w:p>
    <w:p w14:paraId="4A4AC635" w14:textId="77777777" w:rsidR="00D43C14" w:rsidRPr="00BB7705" w:rsidRDefault="00D43C14" w:rsidP="00563470">
      <w:pPr>
        <w:keepNext/>
        <w:tabs>
          <w:tab w:val="left" w:pos="2580"/>
        </w:tabs>
        <w:autoSpaceDE w:val="0"/>
        <w:autoSpaceDN w:val="0"/>
        <w:adjustRightInd w:val="0"/>
        <w:rPr>
          <w:rFonts w:ascii="Times New Roman" w:hAnsi="Times New Roman"/>
          <w:sz w:val="24"/>
        </w:rPr>
      </w:pPr>
      <w:r w:rsidRPr="00BB7705">
        <w:rPr>
          <w:rFonts w:ascii="Times New Roman" w:hAnsi="Times New Roman"/>
          <w:sz w:val="24"/>
        </w:rPr>
        <w:t>Legfontosabb feladat a társadalom számára, hogy a fogyatékkal élő emberek esélyegyenlőségének szempontjait figyelembe véve megtegye azokat a lépéseket, amelyek helyzetüket javítja. Mindannyiunk feladata a fogyatékkal élő emberek integrációjának megteremtése, amely csak részben jelent pénzkérdést. Az emberek szemléletének, hozzáállásának megváltoztatására is nagy szükség van, ami nem függ az adott ország, település anyagi helyzetétől. Tekintettel arra, hogy a népszámlálás során a fogyatékosság kérdésére nem kötelező a válaszadás, ezért a statisztikai hivatal adatbázisa is csak hozzávetőleges adatokkal rendelkezhet a fogyatékosok számára vonatkozóan.</w:t>
      </w:r>
    </w:p>
    <w:p w14:paraId="31A2BB1E" w14:textId="77777777" w:rsidR="00D43C14" w:rsidRPr="00BB7705" w:rsidRDefault="00D43C14" w:rsidP="00563470">
      <w:pPr>
        <w:keepNext/>
        <w:tabs>
          <w:tab w:val="left" w:pos="2580"/>
        </w:tabs>
        <w:autoSpaceDE w:val="0"/>
        <w:autoSpaceDN w:val="0"/>
        <w:adjustRightInd w:val="0"/>
        <w:rPr>
          <w:rFonts w:ascii="Times New Roman" w:hAnsi="Times New Roman"/>
          <w:sz w:val="24"/>
        </w:rPr>
      </w:pPr>
      <w:r w:rsidRPr="00BB7705">
        <w:rPr>
          <w:rFonts w:ascii="Times New Roman" w:hAnsi="Times New Roman"/>
          <w:sz w:val="24"/>
        </w:rPr>
        <w:t xml:space="preserve">Kézzelfogható, számszerű adatok a fogyatékossági támogatásban részesülő, valamint a megváltozott munkaképességű személyekre vonatkozóan vannak, amely adatok a támogatásokat megállapító hivatal nyilvántartásában szerepelnek.  </w:t>
      </w:r>
    </w:p>
    <w:p w14:paraId="4AF13BE6" w14:textId="77777777" w:rsidR="00D43C14" w:rsidRPr="00BB7705" w:rsidRDefault="00D43C14" w:rsidP="00563470">
      <w:pPr>
        <w:autoSpaceDE w:val="0"/>
        <w:autoSpaceDN w:val="0"/>
        <w:adjustRightInd w:val="0"/>
        <w:rPr>
          <w:rFonts w:ascii="Times New Roman" w:hAnsi="Times New Roman"/>
          <w:sz w:val="24"/>
        </w:rPr>
      </w:pPr>
    </w:p>
    <w:p w14:paraId="2393C3C4"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fogyatékkal élő emberek a munkavállalók egyik leghátrányosabb helyzetű csoportja. Munkaerő-piaci helyzetük lényegesen rosszabb, mint a társadalom nem fogyatékos tagjaié. Összehasonlíthatatlanul nehezebben találnak tartós foglalkoztatást biztosító munkahelyet, illetve ha valaki már gazdaságilag aktív korában válik fogyatékossá, nagyon kicsi az esélye, hogy korábbi munkahelyén visszafoglalkoztatják.</w:t>
      </w:r>
    </w:p>
    <w:p w14:paraId="76CA0E8A" w14:textId="77777777" w:rsidR="00D43C14" w:rsidRPr="00BB7705" w:rsidRDefault="00D43C14" w:rsidP="00563470">
      <w:pPr>
        <w:keepNext/>
        <w:tabs>
          <w:tab w:val="left" w:pos="2580"/>
        </w:tabs>
        <w:autoSpaceDE w:val="0"/>
        <w:autoSpaceDN w:val="0"/>
        <w:adjustRightInd w:val="0"/>
        <w:rPr>
          <w:rFonts w:ascii="Times New Roman" w:hAnsi="Times New Roman"/>
          <w:sz w:val="24"/>
          <w:highlight w:val="green"/>
        </w:rPr>
      </w:pPr>
    </w:p>
    <w:p w14:paraId="409CCA41" w14:textId="1E8FF175"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 településen élő fogyatékkal élők számáról, fogyatékosságukról az önkormányzat adattal nem rendelkezik, ezért nem lehet pontos elemzést készíteni a fogyatékkal élő emberek helyzetéről, szükségleteiről.</w:t>
      </w:r>
      <w:r w:rsidR="00D43511" w:rsidRPr="00BB7705">
        <w:rPr>
          <w:rFonts w:ascii="Times New Roman" w:hAnsi="Times New Roman"/>
          <w:sz w:val="24"/>
        </w:rPr>
        <w:t xml:space="preserve"> </w:t>
      </w:r>
    </w:p>
    <w:p w14:paraId="5A07FED9" w14:textId="77777777" w:rsidR="00D43C14" w:rsidRPr="00BB7705" w:rsidRDefault="00D43C14" w:rsidP="00563470">
      <w:pPr>
        <w:pStyle w:val="Tblacm"/>
        <w:rPr>
          <w:rFonts w:ascii="Times New Roman" w:hAnsi="Times New Roman"/>
          <w:sz w:val="24"/>
          <w:szCs w:val="24"/>
          <w:highlight w:val="green"/>
        </w:rPr>
      </w:pPr>
    </w:p>
    <w:tbl>
      <w:tblPr>
        <w:tblW w:w="9649" w:type="dxa"/>
        <w:tblCellMar>
          <w:left w:w="70" w:type="dxa"/>
          <w:right w:w="70" w:type="dxa"/>
        </w:tblCellMar>
        <w:tblLook w:val="04A0" w:firstRow="1" w:lastRow="0" w:firstColumn="1" w:lastColumn="0" w:noHBand="0" w:noVBand="1"/>
      </w:tblPr>
      <w:tblGrid>
        <w:gridCol w:w="1221"/>
        <w:gridCol w:w="3521"/>
        <w:gridCol w:w="3623"/>
        <w:gridCol w:w="1284"/>
      </w:tblGrid>
      <w:tr w:rsidR="009626A8" w:rsidRPr="00BB7705" w14:paraId="4FF8C04E" w14:textId="77777777" w:rsidTr="00445D62">
        <w:trPr>
          <w:trHeight w:val="614"/>
        </w:trPr>
        <w:tc>
          <w:tcPr>
            <w:tcW w:w="964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22969C" w14:textId="77777777" w:rsidR="009626A8" w:rsidRPr="00BB7705" w:rsidRDefault="009626A8" w:rsidP="00563470">
            <w:pPr>
              <w:jc w:val="center"/>
              <w:rPr>
                <w:rFonts w:ascii="Times New Roman" w:hAnsi="Times New Roman"/>
                <w:b/>
                <w:bCs/>
                <w:color w:val="000000"/>
                <w:sz w:val="24"/>
              </w:rPr>
            </w:pPr>
            <w:bookmarkStart w:id="105" w:name="_Toc346547702"/>
            <w:bookmarkEnd w:id="104"/>
            <w:r w:rsidRPr="00BB7705">
              <w:rPr>
                <w:rFonts w:ascii="Times New Roman" w:hAnsi="Times New Roman"/>
                <w:b/>
                <w:bCs/>
                <w:color w:val="000000"/>
                <w:sz w:val="24"/>
              </w:rPr>
              <w:t>7.1.1 számú táblázat - Megváltozott munkaképességű személyek ellátásaiban részesülők száma nemenként</w:t>
            </w:r>
          </w:p>
        </w:tc>
      </w:tr>
      <w:tr w:rsidR="009626A8" w:rsidRPr="00BB7705" w14:paraId="23B4288E" w14:textId="77777777" w:rsidTr="00445D62">
        <w:trPr>
          <w:trHeight w:val="620"/>
        </w:trPr>
        <w:tc>
          <w:tcPr>
            <w:tcW w:w="1221" w:type="dxa"/>
            <w:tcBorders>
              <w:top w:val="nil"/>
              <w:left w:val="single" w:sz="4" w:space="0" w:color="auto"/>
              <w:bottom w:val="single" w:sz="4" w:space="0" w:color="auto"/>
              <w:right w:val="single" w:sz="4" w:space="0" w:color="auto"/>
            </w:tcBorders>
            <w:shd w:val="clear" w:color="000000" w:fill="E2EFDA"/>
            <w:noWrap/>
            <w:vAlign w:val="center"/>
            <w:hideMark/>
          </w:tcPr>
          <w:p w14:paraId="14F63DD1"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3520" w:type="dxa"/>
            <w:tcBorders>
              <w:top w:val="nil"/>
              <w:left w:val="nil"/>
              <w:bottom w:val="single" w:sz="4" w:space="0" w:color="auto"/>
              <w:right w:val="single" w:sz="4" w:space="0" w:color="auto"/>
            </w:tcBorders>
            <w:shd w:val="clear" w:color="000000" w:fill="E2EFDA"/>
            <w:vAlign w:val="center"/>
            <w:hideMark/>
          </w:tcPr>
          <w:p w14:paraId="45AE275C"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Megváltozott munkaképességű személyek ellátásaiban részesülők száma - Férfiak</w:t>
            </w:r>
            <w:r w:rsidRPr="00BB7705">
              <w:rPr>
                <w:rFonts w:ascii="Times New Roman" w:hAnsi="Times New Roman"/>
                <w:color w:val="000000"/>
                <w:sz w:val="24"/>
              </w:rPr>
              <w:t xml:space="preserve"> (TS 061)</w:t>
            </w:r>
          </w:p>
        </w:tc>
        <w:tc>
          <w:tcPr>
            <w:tcW w:w="3623" w:type="dxa"/>
            <w:tcBorders>
              <w:top w:val="nil"/>
              <w:left w:val="nil"/>
              <w:bottom w:val="single" w:sz="4" w:space="0" w:color="auto"/>
              <w:right w:val="single" w:sz="4" w:space="0" w:color="auto"/>
            </w:tcBorders>
            <w:shd w:val="clear" w:color="000000" w:fill="E2EFDA"/>
            <w:vAlign w:val="center"/>
            <w:hideMark/>
          </w:tcPr>
          <w:p w14:paraId="4528C33F"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Megváltozott munkaképességű személyek ellátásaiban részesülők száma - Nők </w:t>
            </w:r>
            <w:r w:rsidRPr="00BB7705">
              <w:rPr>
                <w:rFonts w:ascii="Times New Roman" w:hAnsi="Times New Roman"/>
                <w:color w:val="000000"/>
                <w:sz w:val="24"/>
              </w:rPr>
              <w:t>(TS 062)</w:t>
            </w:r>
          </w:p>
        </w:tc>
        <w:tc>
          <w:tcPr>
            <w:tcW w:w="1283" w:type="dxa"/>
            <w:tcBorders>
              <w:top w:val="nil"/>
              <w:left w:val="nil"/>
              <w:bottom w:val="single" w:sz="4" w:space="0" w:color="auto"/>
              <w:right w:val="single" w:sz="4" w:space="0" w:color="auto"/>
            </w:tcBorders>
            <w:shd w:val="clear" w:color="000000" w:fill="E2EFDA"/>
            <w:vAlign w:val="center"/>
            <w:hideMark/>
          </w:tcPr>
          <w:p w14:paraId="47D72506"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Összesen</w:t>
            </w:r>
          </w:p>
        </w:tc>
      </w:tr>
      <w:tr w:rsidR="009626A8" w:rsidRPr="00BB7705" w14:paraId="606F7A5B" w14:textId="77777777" w:rsidTr="00445D62">
        <w:trPr>
          <w:trHeight w:val="409"/>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51848D1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3520" w:type="dxa"/>
            <w:tcBorders>
              <w:top w:val="nil"/>
              <w:left w:val="nil"/>
              <w:bottom w:val="single" w:sz="4" w:space="0" w:color="auto"/>
              <w:right w:val="single" w:sz="4" w:space="0" w:color="auto"/>
            </w:tcBorders>
            <w:shd w:val="clear" w:color="auto" w:fill="auto"/>
            <w:vAlign w:val="center"/>
            <w:hideMark/>
          </w:tcPr>
          <w:p w14:paraId="6525FD2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7D6DB1C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744A461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5</w:t>
            </w:r>
          </w:p>
        </w:tc>
      </w:tr>
      <w:tr w:rsidR="009626A8" w:rsidRPr="00BB7705" w14:paraId="03D11840"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2FB5D01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3520" w:type="dxa"/>
            <w:tcBorders>
              <w:top w:val="nil"/>
              <w:left w:val="nil"/>
              <w:bottom w:val="single" w:sz="4" w:space="0" w:color="auto"/>
              <w:right w:val="single" w:sz="4" w:space="0" w:color="auto"/>
            </w:tcBorders>
            <w:shd w:val="clear" w:color="auto" w:fill="auto"/>
            <w:vAlign w:val="center"/>
            <w:hideMark/>
          </w:tcPr>
          <w:p w14:paraId="6CFD1D2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3623" w:type="dxa"/>
            <w:tcBorders>
              <w:top w:val="nil"/>
              <w:left w:val="nil"/>
              <w:bottom w:val="single" w:sz="4" w:space="0" w:color="auto"/>
              <w:right w:val="single" w:sz="4" w:space="0" w:color="auto"/>
            </w:tcBorders>
            <w:shd w:val="clear" w:color="auto" w:fill="auto"/>
            <w:vAlign w:val="center"/>
            <w:hideMark/>
          </w:tcPr>
          <w:p w14:paraId="45546BB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52B4F9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r>
      <w:tr w:rsidR="009626A8" w:rsidRPr="00BB7705" w14:paraId="6BF072BD"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079C0055"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3520" w:type="dxa"/>
            <w:tcBorders>
              <w:top w:val="nil"/>
              <w:left w:val="nil"/>
              <w:bottom w:val="single" w:sz="4" w:space="0" w:color="auto"/>
              <w:right w:val="single" w:sz="4" w:space="0" w:color="auto"/>
            </w:tcBorders>
            <w:shd w:val="clear" w:color="auto" w:fill="auto"/>
            <w:vAlign w:val="center"/>
            <w:hideMark/>
          </w:tcPr>
          <w:p w14:paraId="06C56F6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3623" w:type="dxa"/>
            <w:tcBorders>
              <w:top w:val="nil"/>
              <w:left w:val="nil"/>
              <w:bottom w:val="single" w:sz="4" w:space="0" w:color="auto"/>
              <w:right w:val="single" w:sz="4" w:space="0" w:color="auto"/>
            </w:tcBorders>
            <w:shd w:val="clear" w:color="auto" w:fill="auto"/>
            <w:vAlign w:val="center"/>
            <w:hideMark/>
          </w:tcPr>
          <w:p w14:paraId="5F4EC6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c>
          <w:tcPr>
            <w:tcW w:w="1283" w:type="dxa"/>
            <w:tcBorders>
              <w:top w:val="nil"/>
              <w:left w:val="nil"/>
              <w:bottom w:val="single" w:sz="4" w:space="0" w:color="auto"/>
              <w:right w:val="single" w:sz="4" w:space="0" w:color="auto"/>
            </w:tcBorders>
            <w:shd w:val="clear" w:color="000000" w:fill="FCE4D6"/>
            <w:noWrap/>
            <w:vAlign w:val="center"/>
            <w:hideMark/>
          </w:tcPr>
          <w:p w14:paraId="6C1E92B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6</w:t>
            </w:r>
          </w:p>
        </w:tc>
      </w:tr>
      <w:tr w:rsidR="009626A8" w:rsidRPr="00BB7705" w14:paraId="2C510A06"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026EB64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3520" w:type="dxa"/>
            <w:tcBorders>
              <w:top w:val="nil"/>
              <w:left w:val="nil"/>
              <w:bottom w:val="single" w:sz="4" w:space="0" w:color="auto"/>
              <w:right w:val="single" w:sz="4" w:space="0" w:color="auto"/>
            </w:tcBorders>
            <w:shd w:val="clear" w:color="auto" w:fill="auto"/>
            <w:vAlign w:val="center"/>
            <w:hideMark/>
          </w:tcPr>
          <w:p w14:paraId="6C5347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51E778E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1283" w:type="dxa"/>
            <w:tcBorders>
              <w:top w:val="nil"/>
              <w:left w:val="nil"/>
              <w:bottom w:val="single" w:sz="4" w:space="0" w:color="auto"/>
              <w:right w:val="single" w:sz="4" w:space="0" w:color="auto"/>
            </w:tcBorders>
            <w:shd w:val="clear" w:color="000000" w:fill="FCE4D6"/>
            <w:noWrap/>
            <w:vAlign w:val="center"/>
            <w:hideMark/>
          </w:tcPr>
          <w:p w14:paraId="3815830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3</w:t>
            </w:r>
          </w:p>
        </w:tc>
      </w:tr>
      <w:tr w:rsidR="009626A8" w:rsidRPr="00BB7705" w14:paraId="7058901E"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3BFA578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3520" w:type="dxa"/>
            <w:tcBorders>
              <w:top w:val="nil"/>
              <w:left w:val="nil"/>
              <w:bottom w:val="single" w:sz="4" w:space="0" w:color="auto"/>
              <w:right w:val="single" w:sz="4" w:space="0" w:color="auto"/>
            </w:tcBorders>
            <w:shd w:val="clear" w:color="auto" w:fill="auto"/>
            <w:vAlign w:val="center"/>
            <w:hideMark/>
          </w:tcPr>
          <w:p w14:paraId="0DFCBD9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3623" w:type="dxa"/>
            <w:tcBorders>
              <w:top w:val="nil"/>
              <w:left w:val="nil"/>
              <w:bottom w:val="single" w:sz="4" w:space="0" w:color="auto"/>
              <w:right w:val="single" w:sz="4" w:space="0" w:color="auto"/>
            </w:tcBorders>
            <w:shd w:val="clear" w:color="auto" w:fill="auto"/>
            <w:vAlign w:val="center"/>
            <w:hideMark/>
          </w:tcPr>
          <w:p w14:paraId="34024B1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w:t>
            </w:r>
          </w:p>
        </w:tc>
        <w:tc>
          <w:tcPr>
            <w:tcW w:w="1283" w:type="dxa"/>
            <w:tcBorders>
              <w:top w:val="nil"/>
              <w:left w:val="nil"/>
              <w:bottom w:val="single" w:sz="4" w:space="0" w:color="auto"/>
              <w:right w:val="single" w:sz="4" w:space="0" w:color="auto"/>
            </w:tcBorders>
            <w:shd w:val="clear" w:color="000000" w:fill="FCE4D6"/>
            <w:noWrap/>
            <w:vAlign w:val="center"/>
            <w:hideMark/>
          </w:tcPr>
          <w:p w14:paraId="5708314F"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4</w:t>
            </w:r>
          </w:p>
        </w:tc>
      </w:tr>
      <w:tr w:rsidR="009626A8" w:rsidRPr="00BB7705" w14:paraId="62EEF6F7" w14:textId="77777777" w:rsidTr="00445D62">
        <w:trPr>
          <w:trHeight w:val="206"/>
        </w:trPr>
        <w:tc>
          <w:tcPr>
            <w:tcW w:w="1221" w:type="dxa"/>
            <w:tcBorders>
              <w:top w:val="nil"/>
              <w:left w:val="single" w:sz="4" w:space="0" w:color="auto"/>
              <w:bottom w:val="single" w:sz="4" w:space="0" w:color="auto"/>
              <w:right w:val="single" w:sz="4" w:space="0" w:color="auto"/>
            </w:tcBorders>
            <w:shd w:val="clear" w:color="auto" w:fill="auto"/>
            <w:vAlign w:val="center"/>
            <w:hideMark/>
          </w:tcPr>
          <w:p w14:paraId="109DC8B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3520" w:type="dxa"/>
            <w:tcBorders>
              <w:top w:val="nil"/>
              <w:left w:val="nil"/>
              <w:bottom w:val="single" w:sz="4" w:space="0" w:color="auto"/>
              <w:right w:val="single" w:sz="4" w:space="0" w:color="auto"/>
            </w:tcBorders>
            <w:shd w:val="clear" w:color="auto" w:fill="auto"/>
            <w:vAlign w:val="center"/>
            <w:hideMark/>
          </w:tcPr>
          <w:p w14:paraId="102A954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4</w:t>
            </w:r>
          </w:p>
        </w:tc>
        <w:tc>
          <w:tcPr>
            <w:tcW w:w="3623" w:type="dxa"/>
            <w:tcBorders>
              <w:top w:val="nil"/>
              <w:left w:val="nil"/>
              <w:bottom w:val="single" w:sz="4" w:space="0" w:color="auto"/>
              <w:right w:val="single" w:sz="4" w:space="0" w:color="auto"/>
            </w:tcBorders>
            <w:shd w:val="clear" w:color="auto" w:fill="auto"/>
            <w:vAlign w:val="center"/>
            <w:hideMark/>
          </w:tcPr>
          <w:p w14:paraId="4CACF15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1</w:t>
            </w:r>
          </w:p>
        </w:tc>
        <w:tc>
          <w:tcPr>
            <w:tcW w:w="1283" w:type="dxa"/>
            <w:tcBorders>
              <w:top w:val="nil"/>
              <w:left w:val="nil"/>
              <w:bottom w:val="single" w:sz="4" w:space="0" w:color="auto"/>
              <w:right w:val="single" w:sz="4" w:space="0" w:color="auto"/>
            </w:tcBorders>
            <w:shd w:val="clear" w:color="000000" w:fill="FCE4D6"/>
            <w:noWrap/>
            <w:vAlign w:val="center"/>
            <w:hideMark/>
          </w:tcPr>
          <w:p w14:paraId="21B2C9A8"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5</w:t>
            </w:r>
          </w:p>
        </w:tc>
      </w:tr>
      <w:tr w:rsidR="009626A8" w:rsidRPr="00BB7705" w14:paraId="2D5900CF" w14:textId="77777777" w:rsidTr="00445D62">
        <w:trPr>
          <w:trHeight w:val="206"/>
        </w:trPr>
        <w:tc>
          <w:tcPr>
            <w:tcW w:w="4742" w:type="dxa"/>
            <w:gridSpan w:val="2"/>
            <w:tcBorders>
              <w:top w:val="nil"/>
              <w:left w:val="nil"/>
              <w:bottom w:val="nil"/>
              <w:right w:val="nil"/>
            </w:tcBorders>
            <w:shd w:val="clear" w:color="auto" w:fill="auto"/>
            <w:noWrap/>
            <w:vAlign w:val="bottom"/>
            <w:hideMark/>
          </w:tcPr>
          <w:p w14:paraId="04853FC5" w14:textId="77777777" w:rsidR="009626A8" w:rsidRPr="00BB7705" w:rsidRDefault="009626A8" w:rsidP="00563470">
            <w:pPr>
              <w:jc w:val="left"/>
              <w:rPr>
                <w:rFonts w:ascii="Times New Roman" w:hAnsi="Times New Roman"/>
                <w:sz w:val="24"/>
              </w:rPr>
            </w:pPr>
            <w:r w:rsidRPr="00BB7705">
              <w:rPr>
                <w:rFonts w:ascii="Times New Roman" w:hAnsi="Times New Roman"/>
                <w:sz w:val="24"/>
              </w:rPr>
              <w:t>Forrás: TeIR, KSH Tstar</w:t>
            </w:r>
          </w:p>
        </w:tc>
        <w:tc>
          <w:tcPr>
            <w:tcW w:w="3623" w:type="dxa"/>
            <w:tcBorders>
              <w:top w:val="nil"/>
              <w:left w:val="nil"/>
              <w:bottom w:val="nil"/>
              <w:right w:val="nil"/>
            </w:tcBorders>
            <w:shd w:val="clear" w:color="auto" w:fill="auto"/>
            <w:noWrap/>
            <w:vAlign w:val="bottom"/>
            <w:hideMark/>
          </w:tcPr>
          <w:p w14:paraId="06EC1A79" w14:textId="77777777" w:rsidR="009626A8" w:rsidRPr="00BB7705" w:rsidRDefault="009626A8" w:rsidP="00563470">
            <w:pPr>
              <w:jc w:val="left"/>
              <w:rPr>
                <w:rFonts w:ascii="Times New Roman" w:hAnsi="Times New Roman"/>
                <w:sz w:val="24"/>
              </w:rPr>
            </w:pPr>
          </w:p>
        </w:tc>
        <w:tc>
          <w:tcPr>
            <w:tcW w:w="1283" w:type="dxa"/>
            <w:tcBorders>
              <w:top w:val="nil"/>
              <w:left w:val="nil"/>
              <w:bottom w:val="nil"/>
              <w:right w:val="nil"/>
            </w:tcBorders>
            <w:shd w:val="clear" w:color="auto" w:fill="auto"/>
            <w:noWrap/>
            <w:vAlign w:val="bottom"/>
            <w:hideMark/>
          </w:tcPr>
          <w:p w14:paraId="2AC04663" w14:textId="77777777" w:rsidR="009626A8" w:rsidRPr="00BB7705" w:rsidRDefault="009626A8" w:rsidP="00563470">
            <w:pPr>
              <w:jc w:val="left"/>
              <w:rPr>
                <w:rFonts w:ascii="Times New Roman" w:hAnsi="Times New Roman"/>
                <w:sz w:val="24"/>
              </w:rPr>
            </w:pPr>
          </w:p>
        </w:tc>
      </w:tr>
    </w:tbl>
    <w:p w14:paraId="3B24DF6F" w14:textId="0D85E56C" w:rsidR="00206D79" w:rsidRPr="00BB7705" w:rsidRDefault="00206D79" w:rsidP="00563470">
      <w:pPr>
        <w:pStyle w:val="Tblacm"/>
        <w:jc w:val="center"/>
        <w:rPr>
          <w:rFonts w:ascii="Times New Roman" w:hAnsi="Times New Roman"/>
          <w:b/>
          <w:sz w:val="24"/>
          <w:szCs w:val="24"/>
        </w:rPr>
      </w:pPr>
    </w:p>
    <w:p w14:paraId="36F6DEB9" w14:textId="0E280304" w:rsidR="009626A8" w:rsidRPr="00BB7705" w:rsidRDefault="009626A8" w:rsidP="00563470">
      <w:pPr>
        <w:pStyle w:val="Tblacm"/>
        <w:jc w:val="center"/>
        <w:rPr>
          <w:rFonts w:ascii="Times New Roman" w:hAnsi="Times New Roman"/>
          <w:b/>
          <w:sz w:val="24"/>
          <w:szCs w:val="24"/>
        </w:rPr>
      </w:pPr>
      <w:r w:rsidRPr="00BB7705">
        <w:rPr>
          <w:rFonts w:ascii="Times New Roman" w:hAnsi="Times New Roman"/>
          <w:noProof/>
          <w:sz w:val="24"/>
          <w:szCs w:val="24"/>
        </w:rPr>
        <w:drawing>
          <wp:inline distT="0" distB="0" distL="0" distR="0" wp14:anchorId="3008619B" wp14:editId="4C955724">
            <wp:extent cx="5029792" cy="3109883"/>
            <wp:effectExtent l="0" t="0" r="0" b="14605"/>
            <wp:docPr id="1436238791" name="Diagram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bookmarkEnd w:id="105"/>
    <w:p w14:paraId="0684F8DB" w14:textId="77777777" w:rsidR="00D43C14" w:rsidRPr="00BB7705" w:rsidRDefault="00D43C14" w:rsidP="00563470">
      <w:pPr>
        <w:rPr>
          <w:rFonts w:ascii="Times New Roman" w:hAnsi="Times New Roman"/>
          <w:sz w:val="24"/>
        </w:rPr>
      </w:pPr>
    </w:p>
    <w:p w14:paraId="1D4F6155"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299" w:type="dxa"/>
        <w:jc w:val="center"/>
        <w:tblCellMar>
          <w:left w:w="70" w:type="dxa"/>
          <w:right w:w="70" w:type="dxa"/>
        </w:tblCellMar>
        <w:tblLook w:val="04A0" w:firstRow="1" w:lastRow="0" w:firstColumn="1" w:lastColumn="0" w:noHBand="0" w:noVBand="1"/>
      </w:tblPr>
      <w:tblGrid>
        <w:gridCol w:w="2069"/>
        <w:gridCol w:w="5230"/>
      </w:tblGrid>
      <w:tr w:rsidR="009626A8" w:rsidRPr="00BB7705" w14:paraId="63DDE555" w14:textId="77777777" w:rsidTr="002B57EF">
        <w:trPr>
          <w:trHeight w:val="619"/>
          <w:jc w:val="center"/>
        </w:trPr>
        <w:tc>
          <w:tcPr>
            <w:tcW w:w="729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AB7616"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7.1.2. számú táblázat - Nappali ellátásban részesülő </w:t>
            </w:r>
            <w:r w:rsidRPr="00BB7705">
              <w:rPr>
                <w:rFonts w:ascii="Times New Roman" w:hAnsi="Times New Roman"/>
                <w:b/>
                <w:bCs/>
                <w:color w:val="000000"/>
                <w:sz w:val="24"/>
              </w:rPr>
              <w:br/>
              <w:t>fogyatékkal élők száma</w:t>
            </w:r>
          </w:p>
        </w:tc>
      </w:tr>
      <w:tr w:rsidR="009626A8" w:rsidRPr="00BB7705" w14:paraId="22BD343D" w14:textId="77777777" w:rsidTr="002B57EF">
        <w:trPr>
          <w:trHeight w:val="626"/>
          <w:jc w:val="center"/>
        </w:trPr>
        <w:tc>
          <w:tcPr>
            <w:tcW w:w="2069" w:type="dxa"/>
            <w:tcBorders>
              <w:top w:val="nil"/>
              <w:left w:val="single" w:sz="4" w:space="0" w:color="auto"/>
              <w:bottom w:val="single" w:sz="4" w:space="0" w:color="auto"/>
              <w:right w:val="single" w:sz="4" w:space="0" w:color="auto"/>
            </w:tcBorders>
            <w:shd w:val="clear" w:color="000000" w:fill="E2EFDA"/>
            <w:noWrap/>
            <w:vAlign w:val="center"/>
            <w:hideMark/>
          </w:tcPr>
          <w:p w14:paraId="52B3E8B0"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Év</w:t>
            </w:r>
          </w:p>
        </w:tc>
        <w:tc>
          <w:tcPr>
            <w:tcW w:w="5229" w:type="dxa"/>
            <w:tcBorders>
              <w:top w:val="nil"/>
              <w:left w:val="nil"/>
              <w:bottom w:val="single" w:sz="4" w:space="0" w:color="auto"/>
              <w:right w:val="single" w:sz="4" w:space="0" w:color="auto"/>
            </w:tcBorders>
            <w:shd w:val="clear" w:color="000000" w:fill="E2EFDA"/>
            <w:vAlign w:val="center"/>
            <w:hideMark/>
          </w:tcPr>
          <w:p w14:paraId="5AF2769C" w14:textId="77777777" w:rsidR="009626A8" w:rsidRPr="00BB7705" w:rsidRDefault="009626A8" w:rsidP="00563470">
            <w:pPr>
              <w:jc w:val="center"/>
              <w:rPr>
                <w:rFonts w:ascii="Times New Roman" w:hAnsi="Times New Roman"/>
                <w:b/>
                <w:bCs/>
                <w:color w:val="000000"/>
                <w:sz w:val="24"/>
              </w:rPr>
            </w:pPr>
            <w:r w:rsidRPr="00BB7705">
              <w:rPr>
                <w:rFonts w:ascii="Times New Roman" w:hAnsi="Times New Roman"/>
                <w:b/>
                <w:bCs/>
                <w:color w:val="000000"/>
                <w:sz w:val="24"/>
              </w:rPr>
              <w:t xml:space="preserve">Nappali ellátásban részesülő fogyatékos személyek száma </w:t>
            </w:r>
            <w:r w:rsidRPr="00BB7705">
              <w:rPr>
                <w:rFonts w:ascii="Times New Roman" w:hAnsi="Times New Roman"/>
                <w:b/>
                <w:bCs/>
                <w:color w:val="000000"/>
                <w:sz w:val="24"/>
              </w:rPr>
              <w:br/>
            </w:r>
            <w:r w:rsidRPr="00BB7705">
              <w:rPr>
                <w:rFonts w:ascii="Times New Roman" w:hAnsi="Times New Roman"/>
                <w:color w:val="000000"/>
                <w:sz w:val="24"/>
              </w:rPr>
              <w:t>(TS 128)</w:t>
            </w:r>
          </w:p>
        </w:tc>
      </w:tr>
      <w:tr w:rsidR="009626A8" w:rsidRPr="00BB7705" w14:paraId="5B49F92E" w14:textId="77777777" w:rsidTr="002B57EF">
        <w:trPr>
          <w:trHeight w:val="413"/>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F89BB6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2016</w:t>
            </w:r>
          </w:p>
        </w:tc>
        <w:tc>
          <w:tcPr>
            <w:tcW w:w="5229" w:type="dxa"/>
            <w:tcBorders>
              <w:top w:val="nil"/>
              <w:left w:val="nil"/>
              <w:bottom w:val="single" w:sz="4" w:space="0" w:color="auto"/>
              <w:right w:val="single" w:sz="4" w:space="0" w:color="auto"/>
            </w:tcBorders>
            <w:shd w:val="clear" w:color="auto" w:fill="auto"/>
            <w:vAlign w:val="center"/>
            <w:hideMark/>
          </w:tcPr>
          <w:p w14:paraId="71E78E46"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14CE69F9"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3FE94D53"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2017</w:t>
            </w:r>
          </w:p>
        </w:tc>
        <w:tc>
          <w:tcPr>
            <w:tcW w:w="5229" w:type="dxa"/>
            <w:tcBorders>
              <w:top w:val="nil"/>
              <w:left w:val="nil"/>
              <w:bottom w:val="single" w:sz="4" w:space="0" w:color="auto"/>
              <w:right w:val="single" w:sz="4" w:space="0" w:color="auto"/>
            </w:tcBorders>
            <w:shd w:val="clear" w:color="auto" w:fill="auto"/>
            <w:vAlign w:val="center"/>
            <w:hideMark/>
          </w:tcPr>
          <w:p w14:paraId="74484D67"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58A28C3F"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DC42B2E"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2018</w:t>
            </w:r>
          </w:p>
        </w:tc>
        <w:tc>
          <w:tcPr>
            <w:tcW w:w="5229" w:type="dxa"/>
            <w:tcBorders>
              <w:top w:val="nil"/>
              <w:left w:val="nil"/>
              <w:bottom w:val="single" w:sz="4" w:space="0" w:color="auto"/>
              <w:right w:val="single" w:sz="4" w:space="0" w:color="auto"/>
            </w:tcBorders>
            <w:shd w:val="clear" w:color="auto" w:fill="auto"/>
            <w:vAlign w:val="center"/>
            <w:hideMark/>
          </w:tcPr>
          <w:p w14:paraId="79B9669D"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55B99F80"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6EEB266C"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2019</w:t>
            </w:r>
          </w:p>
        </w:tc>
        <w:tc>
          <w:tcPr>
            <w:tcW w:w="5229" w:type="dxa"/>
            <w:tcBorders>
              <w:top w:val="nil"/>
              <w:left w:val="nil"/>
              <w:bottom w:val="single" w:sz="4" w:space="0" w:color="auto"/>
              <w:right w:val="single" w:sz="4" w:space="0" w:color="auto"/>
            </w:tcBorders>
            <w:shd w:val="clear" w:color="auto" w:fill="auto"/>
            <w:vAlign w:val="center"/>
            <w:hideMark/>
          </w:tcPr>
          <w:p w14:paraId="4E2DFFC2"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2EEAFBFB"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4D28CC2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2020</w:t>
            </w:r>
          </w:p>
        </w:tc>
        <w:tc>
          <w:tcPr>
            <w:tcW w:w="5229" w:type="dxa"/>
            <w:tcBorders>
              <w:top w:val="nil"/>
              <w:left w:val="nil"/>
              <w:bottom w:val="single" w:sz="4" w:space="0" w:color="auto"/>
              <w:right w:val="single" w:sz="4" w:space="0" w:color="auto"/>
            </w:tcBorders>
            <w:shd w:val="clear" w:color="auto" w:fill="auto"/>
            <w:vAlign w:val="center"/>
            <w:hideMark/>
          </w:tcPr>
          <w:p w14:paraId="312D38DB"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29FAF885" w14:textId="77777777" w:rsidTr="002B57EF">
        <w:trPr>
          <w:trHeight w:val="208"/>
          <w:jc w:val="center"/>
        </w:trPr>
        <w:tc>
          <w:tcPr>
            <w:tcW w:w="2069" w:type="dxa"/>
            <w:tcBorders>
              <w:top w:val="nil"/>
              <w:left w:val="single" w:sz="4" w:space="0" w:color="auto"/>
              <w:bottom w:val="single" w:sz="4" w:space="0" w:color="auto"/>
              <w:right w:val="single" w:sz="4" w:space="0" w:color="auto"/>
            </w:tcBorders>
            <w:shd w:val="clear" w:color="auto" w:fill="auto"/>
            <w:vAlign w:val="center"/>
            <w:hideMark/>
          </w:tcPr>
          <w:p w14:paraId="07D19E89"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2021</w:t>
            </w:r>
          </w:p>
        </w:tc>
        <w:tc>
          <w:tcPr>
            <w:tcW w:w="5229" w:type="dxa"/>
            <w:tcBorders>
              <w:top w:val="nil"/>
              <w:left w:val="nil"/>
              <w:bottom w:val="single" w:sz="4" w:space="0" w:color="auto"/>
              <w:right w:val="single" w:sz="4" w:space="0" w:color="auto"/>
            </w:tcBorders>
            <w:shd w:val="clear" w:color="auto" w:fill="auto"/>
            <w:vAlign w:val="center"/>
            <w:hideMark/>
          </w:tcPr>
          <w:p w14:paraId="0FBB92CA" w14:textId="77777777" w:rsidR="009626A8" w:rsidRPr="00BB7705" w:rsidRDefault="009626A8" w:rsidP="00563470">
            <w:pPr>
              <w:jc w:val="center"/>
              <w:rPr>
                <w:rFonts w:ascii="Times New Roman" w:hAnsi="Times New Roman"/>
                <w:sz w:val="24"/>
              </w:rPr>
            </w:pPr>
            <w:r w:rsidRPr="00BB7705">
              <w:rPr>
                <w:rFonts w:ascii="Times New Roman" w:hAnsi="Times New Roman"/>
                <w:sz w:val="24"/>
              </w:rPr>
              <w:t>0</w:t>
            </w:r>
          </w:p>
        </w:tc>
      </w:tr>
      <w:tr w:rsidR="009626A8" w:rsidRPr="00BB7705" w14:paraId="193522B3" w14:textId="77777777" w:rsidTr="002B57EF">
        <w:trPr>
          <w:trHeight w:val="208"/>
          <w:jc w:val="center"/>
        </w:trPr>
        <w:tc>
          <w:tcPr>
            <w:tcW w:w="7299" w:type="dxa"/>
            <w:gridSpan w:val="2"/>
            <w:tcBorders>
              <w:top w:val="nil"/>
              <w:left w:val="nil"/>
              <w:bottom w:val="nil"/>
              <w:right w:val="nil"/>
            </w:tcBorders>
            <w:shd w:val="clear" w:color="auto" w:fill="auto"/>
            <w:noWrap/>
            <w:vAlign w:val="bottom"/>
            <w:hideMark/>
          </w:tcPr>
          <w:p w14:paraId="1C1CD571" w14:textId="77777777" w:rsidR="009626A8" w:rsidRPr="00BB7705" w:rsidRDefault="009626A8" w:rsidP="00563470">
            <w:pPr>
              <w:jc w:val="left"/>
              <w:rPr>
                <w:rFonts w:ascii="Times New Roman" w:hAnsi="Times New Roman"/>
                <w:sz w:val="24"/>
              </w:rPr>
            </w:pPr>
            <w:r w:rsidRPr="00BB7705">
              <w:rPr>
                <w:rFonts w:ascii="Times New Roman" w:hAnsi="Times New Roman"/>
                <w:sz w:val="24"/>
              </w:rPr>
              <w:t xml:space="preserve">Forrás: TeIR, KSH Tstar; és helyi adatszolgáltatók </w:t>
            </w:r>
          </w:p>
        </w:tc>
      </w:tr>
    </w:tbl>
    <w:p w14:paraId="363335E1"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A81F99A"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AABCF26" w14:textId="70702D87" w:rsidR="008A4A6E" w:rsidRPr="00BB7705" w:rsidRDefault="009626A8" w:rsidP="0056347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B7705">
        <w:rPr>
          <w:rFonts w:ascii="Times New Roman" w:hAnsi="Times New Roman"/>
          <w:noProof/>
          <w:sz w:val="24"/>
        </w:rPr>
        <w:drawing>
          <wp:inline distT="0" distB="0" distL="0" distR="0" wp14:anchorId="1A8F8ACF" wp14:editId="6E876638">
            <wp:extent cx="4559300" cy="2673350"/>
            <wp:effectExtent l="0" t="0" r="12700" b="12700"/>
            <wp:docPr id="556527626" name="Diagram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61DCC96"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0645C01B"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9A312D4" w14:textId="77777777" w:rsidR="008A4A6E" w:rsidRPr="00BB7705" w:rsidRDefault="008A4A6E"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64B8D3A" w14:textId="48489569"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Velemben nem működik fogyatékkal élő személyek számára nappali ellátást nyújtó intézmény. A legközelebb ezen szolgáltatás is Szombathelyen vehető igénybe. </w:t>
      </w:r>
    </w:p>
    <w:p w14:paraId="0B75AF3C"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3CD03703" w14:textId="521C97EC"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a)</w:t>
      </w:r>
      <w:r w:rsidRPr="00BB7705">
        <w:rPr>
          <w:rFonts w:ascii="Times New Roman" w:hAnsi="Times New Roman"/>
          <w:sz w:val="24"/>
        </w:rPr>
        <w:t xml:space="preserve"> fogyaték</w:t>
      </w:r>
      <w:r w:rsidR="00522A64" w:rsidRPr="00BB7705">
        <w:rPr>
          <w:rFonts w:ascii="Times New Roman" w:hAnsi="Times New Roman"/>
          <w:sz w:val="24"/>
        </w:rPr>
        <w:t>ossággal</w:t>
      </w:r>
      <w:r w:rsidRPr="00BB7705">
        <w:rPr>
          <w:rFonts w:ascii="Times New Roman" w:hAnsi="Times New Roman"/>
          <w:sz w:val="24"/>
        </w:rPr>
        <w:t xml:space="preserve"> élő</w:t>
      </w:r>
      <w:r w:rsidR="00522A64" w:rsidRPr="00BB7705">
        <w:rPr>
          <w:rFonts w:ascii="Times New Roman" w:hAnsi="Times New Roman"/>
          <w:sz w:val="24"/>
        </w:rPr>
        <w:t xml:space="preserve"> személyek</w:t>
      </w:r>
      <w:r w:rsidRPr="00BB7705">
        <w:rPr>
          <w:rFonts w:ascii="Times New Roman" w:hAnsi="Times New Roman"/>
          <w:sz w:val="24"/>
        </w:rPr>
        <w:t xml:space="preserve"> foglalkoztatásának lehetőségei, foglalkoztatottsága (pl. védett foglalkoztatás, közfoglalkoztatás)</w:t>
      </w:r>
    </w:p>
    <w:p w14:paraId="1ADB39FF" w14:textId="77777777" w:rsidR="00D43C14" w:rsidRPr="00BB7705" w:rsidRDefault="00D43C14" w:rsidP="00563470">
      <w:pPr>
        <w:rPr>
          <w:rFonts w:ascii="Times New Roman" w:hAnsi="Times New Roman"/>
          <w:sz w:val="24"/>
        </w:rPr>
      </w:pPr>
    </w:p>
    <w:p w14:paraId="674C9F2F" w14:textId="7CAC0EAD" w:rsidR="00D43C14" w:rsidRPr="00BB7705" w:rsidRDefault="00D43C14" w:rsidP="00563470">
      <w:pPr>
        <w:suppressAutoHyphens/>
        <w:autoSpaceDE w:val="0"/>
        <w:autoSpaceDN w:val="0"/>
        <w:adjustRightInd w:val="0"/>
        <w:rPr>
          <w:rFonts w:ascii="Times New Roman" w:hAnsi="Times New Roman"/>
          <w:i/>
          <w:iCs/>
          <w:sz w:val="24"/>
        </w:rPr>
      </w:pPr>
      <w:r w:rsidRPr="00BB7705">
        <w:rPr>
          <w:rFonts w:ascii="Times New Roman" w:hAnsi="Times New Roman"/>
          <w:sz w:val="24"/>
        </w:rPr>
        <w:t>A dolgozó fogyaték</w:t>
      </w:r>
      <w:r w:rsidR="00522A64" w:rsidRPr="00BB7705">
        <w:rPr>
          <w:rFonts w:ascii="Times New Roman" w:hAnsi="Times New Roman"/>
          <w:sz w:val="24"/>
        </w:rPr>
        <w:t>ossággal</w:t>
      </w:r>
      <w:r w:rsidRPr="00BB7705">
        <w:rPr>
          <w:rFonts w:ascii="Times New Roman" w:hAnsi="Times New Roman"/>
          <w:sz w:val="24"/>
        </w:rPr>
        <w:t xml:space="preserve"> élő emberek fizetést kapnak, önálló életvitelre képesek.</w:t>
      </w:r>
      <w:r w:rsidR="00564BEB" w:rsidRPr="00BB7705">
        <w:rPr>
          <w:rFonts w:ascii="Times New Roman" w:hAnsi="Times New Roman"/>
          <w:sz w:val="24"/>
        </w:rPr>
        <w:t xml:space="preserve"> </w:t>
      </w:r>
      <w:r w:rsidRPr="00BB7705">
        <w:rPr>
          <w:rFonts w:ascii="Times New Roman" w:hAnsi="Times New Roman"/>
          <w:sz w:val="24"/>
        </w:rPr>
        <w:t xml:space="preserve">A fogyatékossággal élő személyek csökkent, illetve megváltozott munkaképességű személynek tekinthetők a munkaerő-piacon. </w:t>
      </w:r>
      <w:r w:rsidRPr="00BB7705">
        <w:rPr>
          <w:rFonts w:ascii="Times New Roman" w:hAnsi="Times New Roman"/>
          <w:iCs/>
          <w:sz w:val="24"/>
        </w:rPr>
        <w:t>A településen nincs ilyen lehetőség.</w:t>
      </w:r>
      <w:r w:rsidR="00564BEB" w:rsidRPr="00BB7705">
        <w:rPr>
          <w:rFonts w:ascii="Times New Roman" w:hAnsi="Times New Roman"/>
          <w:iCs/>
          <w:sz w:val="24"/>
        </w:rPr>
        <w:t xml:space="preserve"> Kőszegen </w:t>
      </w:r>
      <w:r w:rsidR="00495D36">
        <w:rPr>
          <w:rFonts w:ascii="Times New Roman" w:hAnsi="Times New Roman"/>
          <w:iCs/>
          <w:sz w:val="24"/>
        </w:rPr>
        <w:t xml:space="preserve">és Szombathelyen </w:t>
      </w:r>
      <w:r w:rsidR="00D43511" w:rsidRPr="00BB7705">
        <w:rPr>
          <w:rFonts w:ascii="Times New Roman" w:hAnsi="Times New Roman"/>
          <w:sz w:val="24"/>
        </w:rPr>
        <w:t xml:space="preserve"> rehabilitációs munkahely működik, ahol </w:t>
      </w:r>
      <w:r w:rsidR="00495D36">
        <w:rPr>
          <w:rFonts w:ascii="Times New Roman" w:hAnsi="Times New Roman"/>
          <w:sz w:val="24"/>
        </w:rPr>
        <w:t>meg</w:t>
      </w:r>
      <w:r w:rsidR="00D43511" w:rsidRPr="00BB7705">
        <w:rPr>
          <w:rFonts w:ascii="Times New Roman" w:hAnsi="Times New Roman"/>
          <w:sz w:val="24"/>
        </w:rPr>
        <w:t>változott munkaképességű embert foglalkoztatnak teljes és rész munkaidőben.</w:t>
      </w:r>
    </w:p>
    <w:p w14:paraId="597078CC" w14:textId="77777777" w:rsidR="0079502A" w:rsidRPr="00BB7705" w:rsidRDefault="0079502A" w:rsidP="00563470">
      <w:pPr>
        <w:pStyle w:val="Listaszerbekezds"/>
        <w:shd w:val="clear" w:color="auto" w:fill="FFFFFF"/>
        <w:spacing w:after="120"/>
        <w:ind w:left="960"/>
        <w:rPr>
          <w:rFonts w:ascii="Times New Roman" w:hAnsi="Times New Roman"/>
          <w:sz w:val="24"/>
          <w:highlight w:val="yellow"/>
        </w:rPr>
      </w:pPr>
    </w:p>
    <w:p w14:paraId="5C570977" w14:textId="2E678D68" w:rsidR="0079502A" w:rsidRPr="00BB7705" w:rsidRDefault="003E0E06" w:rsidP="00563470">
      <w:pPr>
        <w:pStyle w:val="Listaszerbekezds"/>
        <w:shd w:val="clear" w:color="auto" w:fill="FFFFFF"/>
        <w:spacing w:after="120"/>
        <w:ind w:left="532"/>
        <w:rPr>
          <w:rFonts w:ascii="Times New Roman" w:hAnsi="Times New Roman"/>
          <w:sz w:val="24"/>
        </w:rPr>
      </w:pPr>
      <w:r w:rsidRPr="00BB7705">
        <w:rPr>
          <w:rFonts w:ascii="Times New Roman" w:hAnsi="Times New Roman"/>
          <w:sz w:val="24"/>
        </w:rPr>
        <w:t>b) munkavállalást</w:t>
      </w:r>
      <w:r w:rsidR="0079502A" w:rsidRPr="00BB7705">
        <w:rPr>
          <w:rFonts w:ascii="Times New Roman" w:hAnsi="Times New Roman"/>
          <w:sz w:val="24"/>
        </w:rPr>
        <w:t xml:space="preserve"> segítő lehetőségek;</w:t>
      </w:r>
    </w:p>
    <w:p w14:paraId="0183CD15" w14:textId="77777777" w:rsidR="00564BEB" w:rsidRPr="00BB7705" w:rsidRDefault="00564BEB" w:rsidP="00563470">
      <w:pPr>
        <w:autoSpaceDE w:val="0"/>
        <w:autoSpaceDN w:val="0"/>
        <w:adjustRightInd w:val="0"/>
        <w:spacing w:after="20"/>
        <w:ind w:firstLine="142"/>
        <w:rPr>
          <w:rFonts w:ascii="Times New Roman" w:hAnsi="Times New Roman"/>
          <w:i/>
          <w:iCs/>
          <w:sz w:val="24"/>
        </w:rPr>
      </w:pPr>
    </w:p>
    <w:p w14:paraId="385F4D89" w14:textId="07F9AC4E" w:rsidR="00D43C14" w:rsidRPr="00BB7705" w:rsidRDefault="003E0E06"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00D43C14" w:rsidRPr="00BB7705">
        <w:rPr>
          <w:rFonts w:ascii="Times New Roman" w:hAnsi="Times New Roman"/>
          <w:i/>
          <w:iCs/>
          <w:sz w:val="24"/>
        </w:rPr>
        <w:t>)</w:t>
      </w:r>
      <w:r w:rsidR="00D43C14" w:rsidRPr="00BB7705">
        <w:rPr>
          <w:rFonts w:ascii="Times New Roman" w:hAnsi="Times New Roman"/>
          <w:sz w:val="24"/>
        </w:rPr>
        <w:t xml:space="preserve"> hátrányos megkülönböztetés a foglalkoztatás területén</w:t>
      </w:r>
    </w:p>
    <w:p w14:paraId="3B2E4F5F" w14:textId="77777777" w:rsidR="00D43C14" w:rsidRPr="00BB7705" w:rsidRDefault="00D43C14" w:rsidP="00563470">
      <w:pPr>
        <w:pStyle w:val="TJ1"/>
        <w:tabs>
          <w:tab w:val="clear" w:pos="9639"/>
        </w:tabs>
        <w:rPr>
          <w:rFonts w:ascii="Times New Roman" w:hAnsi="Times New Roman"/>
          <w:noProof w:val="0"/>
          <w:sz w:val="24"/>
          <w:szCs w:val="24"/>
        </w:rPr>
      </w:pPr>
    </w:p>
    <w:p w14:paraId="7AA7C334"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fogyatékkal élő személyek számára a fogyatékosságukat is toleráló munkahelyek felkutatása nagyon nehéz. Fogyatékkal élő személyeket általában speciális munkáltatók foglalkoztatnak, amelyek csak a nagyobb városokban találhatók és csak korlátozott számban alkalmazzák a megváltozott képességekkel rendelkező személyeket. A közlekedés feltételei sem minden esetben kedveznek a fogyatékkal élő személyeknek, ezáltal a munkahelyre való eljutás nehézségekbe ütközik.</w:t>
      </w:r>
    </w:p>
    <w:p w14:paraId="10F89DFA"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különböző mértékben megjelenő akadályok miatt a fogyatékkal élő emberek nagy része kiszorul a munkaerő piacról, és ha állapota jogosulttá teszi rokkantsági nyugdíjasként vagy rokkantsági járadékosként inaktívvá válik. Jobb helyzetben vannak azok, akik családban élnek és családtagjaik segítségével élik a mindennapjaikat. Az idősebb, egyedül élő fogyatékos személyek többsége szociális otthonokban élik le életüket.</w:t>
      </w:r>
    </w:p>
    <w:p w14:paraId="2CD12B81"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F7EC9B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önálló életvitelt támogató helyi intézmények, szolgáltatások, programok</w:t>
      </w:r>
    </w:p>
    <w:p w14:paraId="6E0DEAEA" w14:textId="77777777" w:rsidR="00D43C14" w:rsidRPr="00BB7705" w:rsidRDefault="00D43C14" w:rsidP="00563470">
      <w:pPr>
        <w:autoSpaceDE w:val="0"/>
        <w:autoSpaceDN w:val="0"/>
        <w:adjustRightInd w:val="0"/>
        <w:rPr>
          <w:rFonts w:ascii="Times New Roman" w:hAnsi="Times New Roman"/>
          <w:i/>
          <w:sz w:val="24"/>
          <w:lang w:eastAsia="en-US"/>
        </w:rPr>
      </w:pPr>
    </w:p>
    <w:p w14:paraId="26FA0713"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Nincs ilyen program a településen.</w:t>
      </w:r>
    </w:p>
    <w:p w14:paraId="60EE2550" w14:textId="77777777" w:rsidR="00D43C14" w:rsidRPr="00BB7705" w:rsidRDefault="00D43C14" w:rsidP="00563470">
      <w:pPr>
        <w:autoSpaceDE w:val="0"/>
        <w:autoSpaceDN w:val="0"/>
        <w:adjustRightInd w:val="0"/>
        <w:spacing w:after="20"/>
        <w:ind w:firstLine="142"/>
        <w:rPr>
          <w:rFonts w:ascii="Times New Roman" w:hAnsi="Times New Roman"/>
          <w:b/>
          <w:sz w:val="24"/>
        </w:rPr>
      </w:pPr>
    </w:p>
    <w:p w14:paraId="2B1A5DDB" w14:textId="77777777" w:rsidR="00D43C14" w:rsidRPr="00BB7705" w:rsidRDefault="00D43C14" w:rsidP="00563470">
      <w:pPr>
        <w:autoSpaceDE w:val="0"/>
        <w:autoSpaceDN w:val="0"/>
        <w:adjustRightInd w:val="0"/>
        <w:spacing w:after="20"/>
        <w:ind w:firstLine="142"/>
        <w:rPr>
          <w:rFonts w:ascii="Times New Roman" w:hAnsi="Times New Roman"/>
          <w:b/>
          <w:sz w:val="24"/>
        </w:rPr>
      </w:pPr>
      <w:r w:rsidRPr="00BB7705">
        <w:rPr>
          <w:rFonts w:ascii="Times New Roman" w:hAnsi="Times New Roman"/>
          <w:b/>
          <w:sz w:val="24"/>
        </w:rPr>
        <w:t>7.2 Fogyatékkal élő személyek pénzbeli és természetbeni ellátása, kedvezményei</w:t>
      </w:r>
    </w:p>
    <w:p w14:paraId="2D8F74B3" w14:textId="77777777" w:rsidR="00D43C14" w:rsidRPr="00BB7705" w:rsidRDefault="00D43C14" w:rsidP="00563470">
      <w:pPr>
        <w:autoSpaceDE w:val="0"/>
        <w:autoSpaceDN w:val="0"/>
        <w:adjustRightInd w:val="0"/>
        <w:rPr>
          <w:rFonts w:ascii="Times New Roman" w:hAnsi="Times New Roman"/>
          <w:sz w:val="24"/>
        </w:rPr>
      </w:pPr>
    </w:p>
    <w:p w14:paraId="4AD703A6" w14:textId="77777777" w:rsidR="007A45D3" w:rsidRPr="009355D1" w:rsidRDefault="007A45D3" w:rsidP="007A45D3">
      <w:pPr>
        <w:autoSpaceDE w:val="0"/>
        <w:autoSpaceDN w:val="0"/>
        <w:adjustRightInd w:val="0"/>
        <w:rPr>
          <w:rFonts w:ascii="Times New Roman" w:hAnsi="Times New Roman"/>
          <w:sz w:val="24"/>
        </w:rPr>
      </w:pPr>
      <w:r w:rsidRPr="009355D1">
        <w:rPr>
          <w:rFonts w:ascii="Times New Roman" w:hAnsi="Times New Roman"/>
          <w:sz w:val="24"/>
        </w:rPr>
        <w:t>A fogyatékkal élők pénzbeli, természetbeni ellátása a jogosultság alapján történik. A központi rendelkezések értelmében a teljesség igénye nélkül:</w:t>
      </w:r>
    </w:p>
    <w:p w14:paraId="35B3CF1F" w14:textId="77777777" w:rsidR="007A45D3" w:rsidRPr="009355D1" w:rsidRDefault="007A45D3" w:rsidP="007A45D3">
      <w:pPr>
        <w:autoSpaceDE w:val="0"/>
        <w:autoSpaceDN w:val="0"/>
        <w:adjustRightInd w:val="0"/>
        <w:spacing w:after="20"/>
        <w:ind w:firstLine="142"/>
        <w:rPr>
          <w:rFonts w:ascii="Times New Roman" w:hAnsi="Times New Roman"/>
          <w:b/>
          <w:sz w:val="24"/>
        </w:rPr>
      </w:pPr>
    </w:p>
    <w:p w14:paraId="4E1DAD9B" w14:textId="77777777" w:rsidR="007A45D3" w:rsidRPr="005255B0"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1. Rokkantsági járadék</w:t>
      </w:r>
      <w:r w:rsidRPr="009355D1">
        <w:rPr>
          <w:rFonts w:ascii="Times New Roman" w:hAnsi="Times New Roman"/>
          <w:b/>
          <w:bCs/>
          <w:sz w:val="24"/>
        </w:rPr>
        <w:t xml:space="preserve"> (</w:t>
      </w:r>
      <w:r w:rsidRPr="005255B0">
        <w:rPr>
          <w:rFonts w:ascii="Times New Roman" w:hAnsi="Times New Roman"/>
          <w:b/>
          <w:bCs/>
          <w:sz w:val="24"/>
        </w:rPr>
        <w:t>83/1987. (XII. 27.) MT</w:t>
      </w:r>
      <w:r w:rsidRPr="009355D1">
        <w:rPr>
          <w:rFonts w:ascii="Times New Roman" w:hAnsi="Times New Roman"/>
          <w:b/>
          <w:bCs/>
          <w:sz w:val="24"/>
        </w:rPr>
        <w:t xml:space="preserve"> </w:t>
      </w:r>
      <w:r w:rsidRPr="005255B0">
        <w:rPr>
          <w:rFonts w:ascii="Times New Roman" w:hAnsi="Times New Roman"/>
          <w:b/>
          <w:bCs/>
          <w:sz w:val="24"/>
        </w:rPr>
        <w:t>rendelet</w:t>
      </w:r>
    </w:p>
    <w:p w14:paraId="6399E8E0"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Rokkantsági járadékra jogosult az a személy, akinek a 25. életéve betöltése előtt keletkezett egészségkárosodása legalább 70%-os mértékű, és nyugellátásban, baleseti nyugellátásban vagy megváltozott munkaképességű személyek ellátásában nem részesül. A rokkantsági járadékra jogosult személy egészségi állapotát a döntésben meghatározott időpontban felül kell vizsgálni.</w:t>
      </w:r>
      <w:r>
        <w:rPr>
          <w:rFonts w:ascii="Times New Roman" w:hAnsi="Times New Roman"/>
          <w:sz w:val="24"/>
        </w:rPr>
        <w:t xml:space="preserve"> </w:t>
      </w:r>
      <w:r w:rsidRPr="009355D1">
        <w:rPr>
          <w:rFonts w:ascii="Times New Roman" w:hAnsi="Times New Roman"/>
          <w:sz w:val="24"/>
        </w:rPr>
        <w:t>A rokkantsági járadék folyósítása mellett jövedelmi és időbeli korlátozás nélkül lehet kereső tevékenységet folytatni.</w:t>
      </w:r>
      <w:r>
        <w:rPr>
          <w:rFonts w:ascii="Times New Roman" w:hAnsi="Times New Roman"/>
          <w:sz w:val="24"/>
        </w:rPr>
        <w:t xml:space="preserve"> </w:t>
      </w:r>
      <w:r w:rsidRPr="009355D1">
        <w:rPr>
          <w:rFonts w:ascii="Times New Roman" w:hAnsi="Times New Roman"/>
          <w:sz w:val="24"/>
        </w:rPr>
        <w:t>A rokkantsági járadékban részesülő személy utazási kedvezményre jogosult.</w:t>
      </w:r>
    </w:p>
    <w:p w14:paraId="2287C3DA"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D7139F1" w14:textId="77777777" w:rsidR="007A45D3" w:rsidRDefault="007A45D3" w:rsidP="007A45D3">
      <w:pPr>
        <w:spacing w:before="100" w:beforeAutospacing="1" w:after="100" w:afterAutospacing="1"/>
        <w:rPr>
          <w:rFonts w:ascii="Times New Roman" w:hAnsi="Times New Roman"/>
          <w:sz w:val="24"/>
        </w:rPr>
      </w:pPr>
    </w:p>
    <w:p w14:paraId="0BC8B1CA" w14:textId="77777777" w:rsidR="007A45D3" w:rsidRPr="005255B0"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2. A megváltozott</w:t>
      </w:r>
      <w:r w:rsidRPr="00371FDB">
        <w:rPr>
          <w:rFonts w:ascii="Times New Roman" w:hAnsi="Times New Roman"/>
          <w:b/>
          <w:bCs/>
          <w:sz w:val="24"/>
        </w:rPr>
        <w:t xml:space="preserve"> </w:t>
      </w:r>
      <w:r w:rsidRPr="005255B0">
        <w:rPr>
          <w:rFonts w:ascii="Times New Roman" w:hAnsi="Times New Roman"/>
          <w:b/>
          <w:bCs/>
          <w:sz w:val="24"/>
        </w:rPr>
        <w:t>munkaképességű</w:t>
      </w:r>
      <w:r w:rsidRPr="00371FDB">
        <w:rPr>
          <w:rFonts w:ascii="Times New Roman" w:hAnsi="Times New Roman"/>
          <w:b/>
          <w:bCs/>
          <w:sz w:val="24"/>
        </w:rPr>
        <w:t xml:space="preserve"> </w:t>
      </w:r>
      <w:r w:rsidRPr="005255B0">
        <w:rPr>
          <w:rFonts w:ascii="Times New Roman" w:hAnsi="Times New Roman"/>
          <w:b/>
          <w:bCs/>
          <w:sz w:val="24"/>
        </w:rPr>
        <w:t>személyek ellátásai</w:t>
      </w:r>
    </w:p>
    <w:p w14:paraId="2D5940B1" w14:textId="77777777" w:rsidR="007A45D3" w:rsidRPr="00371FDB" w:rsidRDefault="007A45D3" w:rsidP="007A45D3">
      <w:pPr>
        <w:spacing w:before="100" w:beforeAutospacing="1" w:after="100" w:afterAutospacing="1"/>
        <w:rPr>
          <w:rFonts w:ascii="Times New Roman" w:hAnsi="Times New Roman"/>
          <w:b/>
          <w:bCs/>
          <w:sz w:val="24"/>
        </w:rPr>
      </w:pPr>
      <w:r w:rsidRPr="005255B0">
        <w:rPr>
          <w:rFonts w:ascii="Times New Roman" w:hAnsi="Times New Roman"/>
          <w:b/>
          <w:bCs/>
          <w:sz w:val="24"/>
        </w:rPr>
        <w:t>Rehabilitációs ellátás</w:t>
      </w:r>
      <w:r w:rsidRPr="00371FDB">
        <w:rPr>
          <w:rFonts w:ascii="Times New Roman" w:hAnsi="Times New Roman"/>
          <w:b/>
          <w:bCs/>
          <w:sz w:val="24"/>
        </w:rPr>
        <w:t xml:space="preserve">, </w:t>
      </w:r>
      <w:r w:rsidRPr="005255B0">
        <w:rPr>
          <w:rFonts w:ascii="Times New Roman" w:hAnsi="Times New Roman"/>
          <w:b/>
          <w:bCs/>
          <w:sz w:val="24"/>
        </w:rPr>
        <w:t>Rokkantsági ellátás</w:t>
      </w:r>
      <w:r w:rsidRPr="00371FDB">
        <w:rPr>
          <w:rFonts w:ascii="Times New Roman" w:hAnsi="Times New Roman"/>
          <w:b/>
          <w:bCs/>
          <w:sz w:val="24"/>
        </w:rPr>
        <w:t xml:space="preserve">, </w:t>
      </w:r>
      <w:r w:rsidRPr="005255B0">
        <w:rPr>
          <w:rFonts w:ascii="Times New Roman" w:hAnsi="Times New Roman"/>
          <w:b/>
          <w:bCs/>
          <w:sz w:val="24"/>
        </w:rPr>
        <w:t>Kivételes rokkantsági</w:t>
      </w:r>
      <w:r w:rsidRPr="00371FDB">
        <w:rPr>
          <w:rFonts w:ascii="Times New Roman" w:hAnsi="Times New Roman"/>
          <w:b/>
          <w:bCs/>
          <w:sz w:val="24"/>
        </w:rPr>
        <w:t xml:space="preserve"> </w:t>
      </w:r>
      <w:r w:rsidRPr="005255B0">
        <w:rPr>
          <w:rFonts w:ascii="Times New Roman" w:hAnsi="Times New Roman"/>
          <w:b/>
          <w:bCs/>
          <w:sz w:val="24"/>
        </w:rPr>
        <w:t>ellátás</w:t>
      </w:r>
      <w:r w:rsidRPr="00371FDB">
        <w:rPr>
          <w:rFonts w:ascii="Times New Roman" w:hAnsi="Times New Roman"/>
          <w:b/>
          <w:bCs/>
          <w:sz w:val="24"/>
        </w:rPr>
        <w:t xml:space="preserve"> (</w:t>
      </w:r>
      <w:r w:rsidRPr="005255B0">
        <w:rPr>
          <w:rFonts w:ascii="Times New Roman" w:hAnsi="Times New Roman"/>
          <w:b/>
          <w:bCs/>
          <w:sz w:val="24"/>
        </w:rPr>
        <w:t>2011. évi CXCI. tv.</w:t>
      </w:r>
      <w:r w:rsidRPr="00371FDB">
        <w:rPr>
          <w:rFonts w:ascii="Times New Roman" w:hAnsi="Times New Roman"/>
          <w:b/>
          <w:bCs/>
          <w:sz w:val="24"/>
        </w:rPr>
        <w:t>)</w:t>
      </w:r>
    </w:p>
    <w:p w14:paraId="54138384" w14:textId="77777777" w:rsidR="007A45D3" w:rsidRPr="005255B0"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 megváltozott munkaképességű személyek ellátásaira jogosult az a kérelem benyújtásakor 15. életévét betöltött személy, akinek az egészségi állapota a rehabilitációs hatóság komplex minősítése alapján 60 százalékos vagy kisebb mértékű és aki a kérelem benyújtását megelőző - 5 éven belül legalább 1095 napon át, - 10 éven belül legalább 2555 napon át vagy - 15 éven belül legalább 3650 napon át biztosított volt; - keresőtevékenységet nem végez és - rendszeres pénzellátásban nem részesül. A megváltozott munkaképességű személy részére egészségi állapotától és rehabilitálhatóságától függően rehabilitációs ellátást vagy rokkantsági ellátást lehet megállapítani.</w:t>
      </w:r>
    </w:p>
    <w:p w14:paraId="0BA94828"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841DAE7"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77CEDA" w14:textId="77777777" w:rsidR="007A45D3"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3.</w:t>
      </w:r>
      <w:r w:rsidRPr="00371FDB">
        <w:rPr>
          <w:rFonts w:ascii="Times New Roman" w:hAnsi="Times New Roman"/>
          <w:b/>
          <w:bCs/>
          <w:sz w:val="24"/>
        </w:rPr>
        <w:t>Kivételes rokkantsági ellátás</w:t>
      </w:r>
    </w:p>
    <w:p w14:paraId="3C472948" w14:textId="77777777" w:rsidR="007A45D3" w:rsidRPr="00371FDB"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14:paraId="11078FD1"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Különös méltánylást érdemlő körülmények fennállása esetén kivételes rokkantsági ellátás állapítható meg annak a megváltozott munkaképességű személynek, - akinek a rehabilitációs hatóság komplex minősítése alapján az egészségi állapota 50 százalékos vagy kisebb mértékű, - akinek a rehabilitációs hatóság komplex minősítése alapján a rehabilitációja nem javasolt, vagy rehabilitálható, de a kivételes rokkantsági ellátás iránti kérelem benyújtásának időpontjában az öregségi nyugdíjkorhatár betöltéséig hátralevő időtartam az 5 évet nem haladja meg, - akinek a megváltozott munkaképességű személyek ellátása iránti kérelmét a biztosítási idő hiánya miatt elutasító döntés véglegessé vált és e döntésben foglaltak szerint rendelkezik a szükséges biztosítási idő legalább felével, - aki keresőtevékenységet nem végez és - aki rendszeres pénzellátásban nem részesül</w:t>
      </w:r>
    </w:p>
    <w:p w14:paraId="6A25048A"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92C0424"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 xml:space="preserve">4. </w:t>
      </w:r>
      <w:r w:rsidRPr="00C42C20">
        <w:rPr>
          <w:rFonts w:ascii="Times New Roman" w:hAnsi="Times New Roman"/>
          <w:b/>
          <w:bCs/>
          <w:sz w:val="24"/>
        </w:rPr>
        <w:t>Vakok személyi</w:t>
      </w:r>
      <w:r w:rsidRPr="00371FDB">
        <w:rPr>
          <w:rFonts w:ascii="Times New Roman" w:hAnsi="Times New Roman"/>
          <w:b/>
          <w:bCs/>
          <w:sz w:val="24"/>
        </w:rPr>
        <w:t xml:space="preserve"> </w:t>
      </w:r>
      <w:r w:rsidRPr="00C42C20">
        <w:rPr>
          <w:rFonts w:ascii="Times New Roman" w:hAnsi="Times New Roman"/>
          <w:b/>
          <w:bCs/>
          <w:sz w:val="24"/>
        </w:rPr>
        <w:t>járadéka</w:t>
      </w:r>
      <w:r w:rsidRPr="00371FDB">
        <w:rPr>
          <w:rFonts w:ascii="Times New Roman" w:hAnsi="Times New Roman"/>
          <w:b/>
          <w:bCs/>
          <w:sz w:val="24"/>
        </w:rPr>
        <w:t xml:space="preserve"> (</w:t>
      </w:r>
      <w:r w:rsidRPr="00C42C20">
        <w:rPr>
          <w:rFonts w:ascii="Times New Roman" w:hAnsi="Times New Roman"/>
          <w:b/>
          <w:bCs/>
          <w:sz w:val="24"/>
        </w:rPr>
        <w:t>6/1971. (XI. 30.) Eü.M</w:t>
      </w:r>
      <w:r w:rsidRPr="00371FDB">
        <w:rPr>
          <w:rFonts w:ascii="Times New Roman" w:hAnsi="Times New Roman"/>
          <w:b/>
          <w:bCs/>
          <w:sz w:val="24"/>
        </w:rPr>
        <w:t xml:space="preserve"> </w:t>
      </w:r>
      <w:r w:rsidRPr="00C42C20">
        <w:rPr>
          <w:rFonts w:ascii="Times New Roman" w:hAnsi="Times New Roman"/>
          <w:b/>
          <w:bCs/>
          <w:sz w:val="24"/>
        </w:rPr>
        <w:t>rendelet,</w:t>
      </w:r>
      <w:r w:rsidRPr="00371FDB">
        <w:rPr>
          <w:rFonts w:ascii="Times New Roman" w:hAnsi="Times New Roman"/>
          <w:b/>
          <w:bCs/>
          <w:sz w:val="24"/>
        </w:rPr>
        <w:t xml:space="preserve"> </w:t>
      </w:r>
      <w:r w:rsidRPr="00C42C20">
        <w:rPr>
          <w:rFonts w:ascii="Times New Roman" w:hAnsi="Times New Roman"/>
          <w:b/>
          <w:bCs/>
          <w:sz w:val="24"/>
        </w:rPr>
        <w:t>1032/1971. (VII.14.)</w:t>
      </w:r>
      <w:r w:rsidRPr="00371FDB">
        <w:rPr>
          <w:rFonts w:ascii="Times New Roman" w:hAnsi="Times New Roman"/>
          <w:b/>
          <w:bCs/>
          <w:sz w:val="24"/>
        </w:rPr>
        <w:t xml:space="preserve"> </w:t>
      </w:r>
      <w:r w:rsidRPr="00C42C20">
        <w:rPr>
          <w:rFonts w:ascii="Times New Roman" w:hAnsi="Times New Roman"/>
          <w:b/>
          <w:bCs/>
          <w:sz w:val="24"/>
        </w:rPr>
        <w:t>Kormányhatározat</w:t>
      </w:r>
      <w:r w:rsidRPr="00371FDB">
        <w:rPr>
          <w:rFonts w:ascii="Times New Roman" w:hAnsi="Times New Roman"/>
          <w:b/>
          <w:bCs/>
          <w:sz w:val="24"/>
        </w:rPr>
        <w:t>)</w:t>
      </w:r>
    </w:p>
    <w:p w14:paraId="18A7A309"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18. évét betöltött erősen látáscsökkent és vak személy, aki látását tartósan (1 év), illetőleg véglegesen elvesztette.</w:t>
      </w:r>
    </w:p>
    <w:p w14:paraId="72264E75"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29CD591"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5.</w:t>
      </w:r>
      <w:r w:rsidRPr="00C42C20">
        <w:rPr>
          <w:rFonts w:ascii="Times New Roman" w:hAnsi="Times New Roman"/>
          <w:b/>
          <w:bCs/>
          <w:sz w:val="24"/>
        </w:rPr>
        <w:t xml:space="preserve"> Cukorbetegek</w:t>
      </w:r>
      <w:r w:rsidRPr="00371FDB">
        <w:rPr>
          <w:rFonts w:ascii="Times New Roman" w:hAnsi="Times New Roman"/>
          <w:b/>
          <w:bCs/>
          <w:sz w:val="24"/>
        </w:rPr>
        <w:t xml:space="preserve"> </w:t>
      </w:r>
      <w:r w:rsidRPr="00C42C20">
        <w:rPr>
          <w:rFonts w:ascii="Times New Roman" w:hAnsi="Times New Roman"/>
          <w:b/>
          <w:bCs/>
          <w:sz w:val="24"/>
        </w:rPr>
        <w:t>támogatása</w:t>
      </w:r>
      <w:r w:rsidRPr="00371FDB">
        <w:rPr>
          <w:rFonts w:ascii="Times New Roman" w:hAnsi="Times New Roman"/>
          <w:b/>
          <w:bCs/>
          <w:sz w:val="24"/>
        </w:rPr>
        <w:t xml:space="preserve"> (</w:t>
      </w:r>
      <w:r w:rsidRPr="00C42C20">
        <w:rPr>
          <w:rFonts w:ascii="Times New Roman" w:hAnsi="Times New Roman"/>
          <w:b/>
          <w:bCs/>
          <w:sz w:val="24"/>
        </w:rPr>
        <w:t>18/1987. (XII. 24.) EüM</w:t>
      </w:r>
      <w:r w:rsidRPr="00371FDB">
        <w:rPr>
          <w:rFonts w:ascii="Times New Roman" w:hAnsi="Times New Roman"/>
          <w:b/>
          <w:bCs/>
          <w:sz w:val="24"/>
        </w:rPr>
        <w:t xml:space="preserve"> </w:t>
      </w:r>
      <w:r w:rsidRPr="00C42C20">
        <w:rPr>
          <w:rFonts w:ascii="Times New Roman" w:hAnsi="Times New Roman"/>
          <w:b/>
          <w:bCs/>
          <w:sz w:val="24"/>
        </w:rPr>
        <w:t>rendelet</w:t>
      </w:r>
      <w:r w:rsidRPr="00371FDB">
        <w:rPr>
          <w:rFonts w:ascii="Times New Roman" w:hAnsi="Times New Roman"/>
          <w:b/>
          <w:bCs/>
          <w:sz w:val="24"/>
        </w:rPr>
        <w:t>)</w:t>
      </w:r>
    </w:p>
    <w:p w14:paraId="15B9E748"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Annak állapították meg, aki rendszeres inzulin vagy perorális antidiabetikus kezelt és 70. évét betöltötte, vagy I-II. cs. rokkant, vagy a kiemelten kezelt csoportba tartozik.</w:t>
      </w:r>
    </w:p>
    <w:p w14:paraId="17EA7333"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522E4B" w14:textId="77777777" w:rsidR="007A45D3" w:rsidRPr="00371FDB"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6.Súlyos mozgáskorlátozott személyek közlekedési kedvezménye (102/2011.(VI. 29.) Korm. rendelet)</w:t>
      </w:r>
    </w:p>
    <w:p w14:paraId="23C6A0A8" w14:textId="77777777" w:rsidR="007A45D3" w:rsidRPr="00C42C20" w:rsidRDefault="007A45D3" w:rsidP="007A45D3">
      <w:pPr>
        <w:spacing w:before="100" w:beforeAutospacing="1" w:after="100" w:afterAutospacing="1"/>
        <w:rPr>
          <w:rFonts w:ascii="Times New Roman" w:hAnsi="Times New Roman"/>
          <w:sz w:val="24"/>
        </w:rPr>
      </w:pPr>
      <w:r w:rsidRPr="00C42C20">
        <w:rPr>
          <w:rFonts w:ascii="Times New Roman" w:hAnsi="Times New Roman"/>
          <w:sz w:val="24"/>
        </w:rPr>
        <w:t>Közlekedési kedvezményre a súlyos mozgáskorlátozott, illetve az egyéb fogyatékossággal élő személy jogosult. Súlyos mozgáskorlátozott személynek minősül: - az a fogyatékossági támogatásban részesülő személy, aki mozgásszervi fogyatékosnak minősül, vagy halmozottan fogyatékosnak minősül és halmozott fogyatékosságai közül legalább az egyik mozgásszervi fogyatékosság, - az a személy, aki a 18. életévét nem töltötte be és a magasabb összegű családi pótlékra jogosító betegségekről és fogyatékosságokról szóló 5/2003. (II. 19.) ESzCsM rendelet 1.számú mellékletében meghatározott, az „L” betűjel szerinti mozgásszervi fogyatékosságban szenved, vagy a „P” betűjel szerinti többszörös és összetett betegségben szenved és a többszörös és összetett betegségei közül legalább az egyik mozgásszervi fogyatékosságot okoz, - a közlekedőképességében súlyosan akadályozott személy, amennyiben ez az állapota várhatóan legalább három éven keresztül fennáll, s ennek tényét a kormányhivatal rehabilitációs szervének szakvéleménye igazolja. Egyéb fogyatékossággal élő személynek minősül, aki - fogyatékossági támogatásra: látási, hallási, értelmi fogyatékosként, vagy azért jogosult, mert állapota a személyiség egészét érintő fejlődés átható zavara miatt, az autonómia-tesztek alapján súlyosnak vagy középsúlyosnak minősíthető, vagy azért, mert állapota kromoszóma-rendellenesség miatt súlyosnak vagy középsúlyosnak minősíthető,</w:t>
      </w:r>
      <w:r>
        <w:rPr>
          <w:rFonts w:ascii="Times New Roman" w:hAnsi="Times New Roman"/>
          <w:sz w:val="24"/>
        </w:rPr>
        <w:t xml:space="preserve"> </w:t>
      </w:r>
      <w:r w:rsidRPr="00C42C20">
        <w:rPr>
          <w:rFonts w:ascii="Times New Roman" w:hAnsi="Times New Roman"/>
          <w:sz w:val="24"/>
        </w:rPr>
        <w:t xml:space="preserve">és állapota tartósan vagy véglegesen fennáll, továbbá önálló életvitelre nem képes vagy mások állandó segítségére szorul. </w:t>
      </w:r>
    </w:p>
    <w:p w14:paraId="32A387FC" w14:textId="77777777" w:rsidR="007A45D3" w:rsidRPr="00C42C20" w:rsidRDefault="007A45D3" w:rsidP="007A45D3">
      <w:pPr>
        <w:spacing w:before="100" w:beforeAutospacing="1" w:after="100" w:afterAutospacing="1"/>
        <w:rPr>
          <w:rFonts w:ascii="Times New Roman" w:hAnsi="Times New Roman"/>
          <w:b/>
          <w:bCs/>
          <w:sz w:val="24"/>
        </w:rPr>
      </w:pPr>
      <w:r w:rsidRPr="00371FDB">
        <w:rPr>
          <w:rFonts w:ascii="Times New Roman" w:hAnsi="Times New Roman"/>
          <w:b/>
          <w:bCs/>
          <w:sz w:val="24"/>
        </w:rPr>
        <w:t>7.Parkolási igazolvány (</w:t>
      </w:r>
      <w:r w:rsidRPr="00C42C20">
        <w:rPr>
          <w:rFonts w:ascii="Times New Roman" w:hAnsi="Times New Roman"/>
          <w:b/>
          <w:bCs/>
          <w:sz w:val="24"/>
        </w:rPr>
        <w:t>218/2003.(XII.11.)</w:t>
      </w:r>
      <w:r w:rsidRPr="00371FDB">
        <w:rPr>
          <w:rFonts w:ascii="Times New Roman" w:hAnsi="Times New Roman"/>
          <w:b/>
          <w:bCs/>
          <w:sz w:val="24"/>
        </w:rPr>
        <w:t xml:space="preserve"> </w:t>
      </w:r>
      <w:r w:rsidRPr="00C42C20">
        <w:rPr>
          <w:rFonts w:ascii="Times New Roman" w:hAnsi="Times New Roman"/>
          <w:b/>
          <w:bCs/>
          <w:sz w:val="24"/>
        </w:rPr>
        <w:t>Korm. ren</w:t>
      </w:r>
      <w:r w:rsidRPr="00371FDB">
        <w:rPr>
          <w:rFonts w:ascii="Times New Roman" w:hAnsi="Times New Roman"/>
          <w:b/>
          <w:bCs/>
          <w:sz w:val="24"/>
        </w:rPr>
        <w:t>delet)</w:t>
      </w:r>
    </w:p>
    <w:p w14:paraId="46A4A4CA" w14:textId="77777777" w:rsidR="007A45D3" w:rsidRPr="00C42C20" w:rsidRDefault="007A45D3" w:rsidP="007A45D3">
      <w:pPr>
        <w:spacing w:before="100" w:beforeAutospacing="1" w:after="100" w:afterAutospacing="1"/>
        <w:rPr>
          <w:rFonts w:ascii="Times New Roman" w:hAnsi="Times New Roman"/>
          <w:sz w:val="24"/>
        </w:rPr>
      </w:pPr>
      <w:r w:rsidRPr="00C42C20">
        <w:rPr>
          <w:rFonts w:ascii="Times New Roman" w:hAnsi="Times New Roman"/>
          <w:sz w:val="24"/>
        </w:rPr>
        <w:t>Parkolási igazolványra jogosult az, aki aki a súlyos mozgáskorlátozott személyek közlekedési kedvezményeiről szóló 102/2011. (VI. 29.) Korm. rendelet értelmében közlekedőképességében súlyosan akadályozott, - aki a súlyos fogyatékosság minősítésének és felülvizsgálatának, valamint a fogyatékossági támogatás folyósításának szabályairól szóló 141/2000. (VIII. 9.) Korm. rendelet értelmében látási fogyatékosnak; értelmi fogyatékosnak; autistának; illetve mozgásszervi fogyatékosnak minősül, - akit a vakok személyi járadékának bevezetéséről szóló 1032/1971. (VII. 14.) Korm. határozat végrehajtásáról szóló 6/1971. (XI. 30.) EüM rendelet alapján 2001. július 1-jét megelőzően vaknak minősítettek, vagy - aki a magasabb összegű családi pótlékra jogosító betegségekről és fogyatékosságokról szóló 5/2003. (II. 19.) ESzCsM rendelet 1. számú melléklete szerint vaknak vagy gyengénlátónak (K betűjel, 1 számjel), mozgásszervi fogyatékosnak („L” betűjel), értelmi fogyatékosnak („M” betűjel) vagy autistának (N betűjel) minősül.</w:t>
      </w:r>
    </w:p>
    <w:p w14:paraId="4116FEDA" w14:textId="77777777" w:rsidR="007A45D3" w:rsidRPr="00C42C20" w:rsidRDefault="007A45D3" w:rsidP="007A45D3">
      <w:pPr>
        <w:spacing w:before="100" w:beforeAutospacing="1" w:after="100" w:afterAutospacing="1"/>
        <w:rPr>
          <w:rFonts w:ascii="Times New Roman" w:hAnsi="Times New Roman"/>
          <w:b/>
          <w:bCs/>
          <w:sz w:val="24"/>
        </w:rPr>
      </w:pPr>
      <w:r>
        <w:rPr>
          <w:rFonts w:ascii="Times New Roman" w:hAnsi="Times New Roman"/>
          <w:b/>
          <w:bCs/>
          <w:sz w:val="24"/>
        </w:rPr>
        <w:t>8.</w:t>
      </w:r>
      <w:r w:rsidRPr="00C42C20">
        <w:rPr>
          <w:rFonts w:ascii="Times New Roman" w:hAnsi="Times New Roman"/>
          <w:b/>
          <w:bCs/>
          <w:sz w:val="24"/>
        </w:rPr>
        <w:t>Fogyatékossági</w:t>
      </w:r>
      <w:r w:rsidRPr="00371FDB">
        <w:rPr>
          <w:rFonts w:ascii="Times New Roman" w:hAnsi="Times New Roman"/>
          <w:b/>
          <w:bCs/>
          <w:sz w:val="24"/>
        </w:rPr>
        <w:t xml:space="preserve"> </w:t>
      </w:r>
      <w:r w:rsidRPr="00C42C20">
        <w:rPr>
          <w:rFonts w:ascii="Times New Roman" w:hAnsi="Times New Roman"/>
          <w:b/>
          <w:bCs/>
          <w:sz w:val="24"/>
        </w:rPr>
        <w:t>támogatás</w:t>
      </w:r>
      <w:r w:rsidRPr="00371FDB">
        <w:rPr>
          <w:rFonts w:ascii="Times New Roman" w:hAnsi="Times New Roman"/>
          <w:b/>
          <w:bCs/>
          <w:sz w:val="24"/>
        </w:rPr>
        <w:t xml:space="preserve"> (</w:t>
      </w:r>
      <w:r w:rsidRPr="00C42C20">
        <w:rPr>
          <w:rFonts w:ascii="Times New Roman" w:hAnsi="Times New Roman"/>
          <w:b/>
          <w:bCs/>
          <w:sz w:val="24"/>
        </w:rPr>
        <w:t>1998. évi XXVI. tv. 22.§</w:t>
      </w:r>
      <w:r w:rsidRPr="00371FDB">
        <w:rPr>
          <w:rFonts w:ascii="Times New Roman" w:hAnsi="Times New Roman"/>
          <w:b/>
          <w:bCs/>
          <w:sz w:val="24"/>
        </w:rPr>
        <w:t>)</w:t>
      </w:r>
    </w:p>
    <w:p w14:paraId="2A3BD3CD" w14:textId="77777777" w:rsidR="007A45D3" w:rsidRPr="009355D1" w:rsidRDefault="007A45D3" w:rsidP="007A45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355D1">
        <w:rPr>
          <w:rFonts w:ascii="Times New Roman" w:hAnsi="Times New Roman"/>
          <w:sz w:val="24"/>
        </w:rPr>
        <w:t>Az a 18. életévét betöltött súlyosan fogyatékos személy jogosult, aki - látási fogyatékos - hallási fogyatékos - értelmi fogyatékos - mozgásszervi fogyatékos - állapota kromoszóma-rendellenesség miatt súlyosnak vagy középsúlyosnak minősíthető - autista, illetőleg- halmozottan fogyatékos és állapota tartósan vagy véglegesen fennáll, továbbá önálló életvitelre nem képes vagy mások állandó segítségére szorul.</w:t>
      </w:r>
    </w:p>
    <w:p w14:paraId="54393ACF" w14:textId="77777777" w:rsidR="007A45D3" w:rsidRPr="005255B0" w:rsidRDefault="007A45D3" w:rsidP="007A45D3">
      <w:pPr>
        <w:pStyle w:val="NormlCalibri11"/>
        <w:pBdr>
          <w:top w:val="none" w:sz="0" w:space="0" w:color="auto"/>
          <w:left w:val="none" w:sz="0" w:space="0" w:color="auto"/>
          <w:bottom w:val="none" w:sz="0" w:space="0" w:color="auto"/>
          <w:right w:val="none" w:sz="0" w:space="0" w:color="auto"/>
        </w:pBdr>
      </w:pPr>
    </w:p>
    <w:p w14:paraId="026FE3C9" w14:textId="77777777" w:rsidR="00D43C14" w:rsidRPr="00BB7705" w:rsidRDefault="00D43C14" w:rsidP="00563470">
      <w:pPr>
        <w:pStyle w:val="Szvegtrzsbehzssal3"/>
        <w:ind w:left="0"/>
        <w:rPr>
          <w:rFonts w:ascii="Times New Roman" w:hAnsi="Times New Roman"/>
          <w:b/>
          <w:sz w:val="24"/>
          <w:szCs w:val="24"/>
        </w:rPr>
      </w:pPr>
      <w:r w:rsidRPr="00BB7705">
        <w:rPr>
          <w:rFonts w:ascii="Times New Roman" w:hAnsi="Times New Roman"/>
          <w:b/>
          <w:sz w:val="24"/>
          <w:szCs w:val="24"/>
        </w:rPr>
        <w:t>7.3 A közszolgáltatásokhoz, közösségi közlekedéshez, információhoz és a közösségi élet gyakorlásához való hozzáférés lehetőségei, akadálymentesítés</w:t>
      </w:r>
    </w:p>
    <w:p w14:paraId="19824035" w14:textId="77777777" w:rsidR="00D43C14" w:rsidRPr="00BB7705" w:rsidRDefault="00D43C14" w:rsidP="00563470">
      <w:pPr>
        <w:pStyle w:val="Szvegtrzsbehzssal2"/>
        <w:ind w:firstLine="0"/>
        <w:rPr>
          <w:rFonts w:ascii="Times New Roman" w:hAnsi="Times New Roman"/>
          <w:i/>
          <w:iCs w:val="0"/>
          <w:sz w:val="24"/>
          <w:szCs w:val="24"/>
        </w:rPr>
      </w:pPr>
      <w:r w:rsidRPr="00BB7705">
        <w:rPr>
          <w:rFonts w:ascii="Times New Roman" w:hAnsi="Times New Roman"/>
          <w:iCs w:val="0"/>
          <w:sz w:val="24"/>
          <w:szCs w:val="24"/>
        </w:rPr>
        <w:t xml:space="preserve">A fogyatékos személyek részére biztosítandó esélyegyenlőség egyik eszköze az akadálymentesítés, amely alatt ma már valamennyi fogyatékossági csoporthoz tartozó ember speciális szükségleteinek </w:t>
      </w:r>
      <w:r w:rsidR="00770669" w:rsidRPr="00BB7705">
        <w:rPr>
          <w:rFonts w:ascii="Times New Roman" w:hAnsi="Times New Roman"/>
          <w:iCs w:val="0"/>
          <w:sz w:val="24"/>
          <w:szCs w:val="24"/>
        </w:rPr>
        <w:t>figyelembevételével</w:t>
      </w:r>
      <w:r w:rsidRPr="00BB7705">
        <w:rPr>
          <w:rFonts w:ascii="Times New Roman" w:hAnsi="Times New Roman"/>
          <w:iCs w:val="0"/>
          <w:sz w:val="24"/>
          <w:szCs w:val="24"/>
        </w:rPr>
        <w:t xml:space="preserve"> kialakítandó komplex akadálymentesítést kell érteni. Nemcsak liftek és rámpák szerelését jelenti, hanem hangos térkép, indukciós hurok, könnyen érthető tájékoztató füzetek stb. elhelyezését, beszerzését is. Sőt nemcsak az épületek, hanem a közszolgáltatások egyenlő esélyű hozzáférését is jelenti, pl honlap akadálymentesítés, ezen kívül az emberek részéről megkívánja azt a megváltoztatott szemléletet is, amely a fogyatékos személyt egyenjogúnak tekinti. </w:t>
      </w:r>
    </w:p>
    <w:p w14:paraId="34E5EED9"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6DB808BA" w14:textId="02DDBEC5" w:rsidR="00914FE7" w:rsidRPr="007A45D3" w:rsidRDefault="00914FE7" w:rsidP="007A45D3">
      <w:pPr>
        <w:pStyle w:val="Listaszerbekezds"/>
        <w:numPr>
          <w:ilvl w:val="0"/>
          <w:numId w:val="40"/>
        </w:numPr>
        <w:shd w:val="clear" w:color="auto" w:fill="FFFFFF"/>
        <w:spacing w:after="120"/>
        <w:rPr>
          <w:rFonts w:ascii="Times New Roman" w:hAnsi="Times New Roman"/>
          <w:sz w:val="24"/>
        </w:rPr>
      </w:pPr>
      <w:r w:rsidRPr="007A45D3">
        <w:rPr>
          <w:rFonts w:ascii="Times New Roman" w:hAnsi="Times New Roman"/>
          <w:sz w:val="24"/>
        </w:rPr>
        <w:t xml:space="preserve">egészségügyi és rehabilitációs ellátások elérhetősége, együttműködése; </w:t>
      </w:r>
    </w:p>
    <w:p w14:paraId="7408D126" w14:textId="4D51FF61" w:rsidR="00D43C14" w:rsidRPr="00BB7705" w:rsidRDefault="00724F58" w:rsidP="00563470">
      <w:pPr>
        <w:autoSpaceDE w:val="0"/>
        <w:autoSpaceDN w:val="0"/>
        <w:adjustRightInd w:val="0"/>
        <w:spacing w:after="20"/>
        <w:ind w:firstLine="142"/>
        <w:rPr>
          <w:rFonts w:ascii="Times New Roman" w:hAnsi="Times New Roman"/>
          <w:sz w:val="24"/>
        </w:rPr>
      </w:pPr>
      <w:r>
        <w:rPr>
          <w:rFonts w:ascii="Times New Roman" w:hAnsi="Times New Roman"/>
          <w:sz w:val="24"/>
        </w:rPr>
        <w:t xml:space="preserve">   </w:t>
      </w:r>
      <w:r w:rsidR="00914FE7" w:rsidRPr="00BB7705">
        <w:rPr>
          <w:rFonts w:ascii="Times New Roman" w:hAnsi="Times New Roman"/>
          <w:sz w:val="24"/>
        </w:rPr>
        <w:t>b</w:t>
      </w:r>
      <w:r w:rsidR="007A45D3">
        <w:rPr>
          <w:rFonts w:ascii="Times New Roman" w:hAnsi="Times New Roman"/>
          <w:sz w:val="24"/>
        </w:rPr>
        <w:t>.)</w:t>
      </w:r>
      <w:r w:rsidR="00D43C14" w:rsidRPr="00BB7705">
        <w:rPr>
          <w:rFonts w:ascii="Times New Roman" w:hAnsi="Times New Roman"/>
          <w:sz w:val="24"/>
        </w:rPr>
        <w:t xml:space="preserve"> települési önkormányzati tulajdonban lévő középületek akadálymentesítettsége</w:t>
      </w:r>
    </w:p>
    <w:p w14:paraId="114C823D" w14:textId="77777777" w:rsidR="00D43C14" w:rsidRPr="00BB7705" w:rsidRDefault="00D43C14" w:rsidP="00563470">
      <w:pPr>
        <w:rPr>
          <w:rFonts w:ascii="Times New Roman" w:hAnsi="Times New Roman"/>
          <w:sz w:val="24"/>
        </w:rPr>
      </w:pPr>
    </w:p>
    <w:p w14:paraId="3F2D1323" w14:textId="22249126" w:rsidR="00F0127A"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 xml:space="preserve">A középületek akadálymentesítése a településen </w:t>
      </w:r>
      <w:r w:rsidR="001E1E79" w:rsidRPr="00BB7705">
        <w:rPr>
          <w:rFonts w:ascii="Times New Roman" w:hAnsi="Times New Roman"/>
          <w:sz w:val="24"/>
        </w:rPr>
        <w:t>részben meg</w:t>
      </w:r>
      <w:r w:rsidRPr="00BB7705">
        <w:rPr>
          <w:rFonts w:ascii="Times New Roman" w:hAnsi="Times New Roman"/>
          <w:sz w:val="24"/>
        </w:rPr>
        <w:t>történt</w:t>
      </w:r>
      <w:r w:rsidR="001E1E79" w:rsidRPr="00BB7705">
        <w:rPr>
          <w:rFonts w:ascii="Times New Roman" w:hAnsi="Times New Roman"/>
          <w:sz w:val="24"/>
        </w:rPr>
        <w:t>.</w:t>
      </w:r>
      <w:r w:rsidRPr="00BB7705">
        <w:rPr>
          <w:rFonts w:ascii="Times New Roman" w:hAnsi="Times New Roman"/>
          <w:sz w:val="24"/>
        </w:rPr>
        <w:t xml:space="preserve"> </w:t>
      </w:r>
      <w:r w:rsidR="00F0127A" w:rsidRPr="00BB7705">
        <w:rPr>
          <w:rFonts w:ascii="Times New Roman" w:hAnsi="Times New Roman"/>
          <w:sz w:val="24"/>
        </w:rPr>
        <w:t>A</w:t>
      </w:r>
      <w:r w:rsidR="00724F58">
        <w:rPr>
          <w:rFonts w:ascii="Times New Roman" w:hAnsi="Times New Roman"/>
          <w:sz w:val="24"/>
        </w:rPr>
        <w:t>z orvosi rendelő, a</w:t>
      </w:r>
      <w:r w:rsidR="00F0127A" w:rsidRPr="00BB7705">
        <w:rPr>
          <w:rFonts w:ascii="Times New Roman" w:hAnsi="Times New Roman"/>
          <w:sz w:val="24"/>
        </w:rPr>
        <w:t xml:space="preserve"> kultúrház és közösségi könyvtárban már biztosított az akadálymentesített környezet. Az önkormányzati hivatal épülete sajnos nem akadálymentesített épület. Erre a problémára a jövőben csak egy nyertes pályázattal lehetne megoldást találni. </w:t>
      </w:r>
      <w:r w:rsidRPr="00BB7705">
        <w:rPr>
          <w:rFonts w:ascii="Times New Roman" w:hAnsi="Times New Roman"/>
          <w:sz w:val="24"/>
        </w:rPr>
        <w:t xml:space="preserve">A község jelenleg üzemelő honlapja </w:t>
      </w:r>
      <w:r w:rsidR="00F0127A" w:rsidRPr="00BB7705">
        <w:rPr>
          <w:rFonts w:ascii="Times New Roman" w:hAnsi="Times New Roman"/>
          <w:sz w:val="24"/>
        </w:rPr>
        <w:t xml:space="preserve">elérhető, </w:t>
      </w:r>
      <w:r w:rsidRPr="00BB7705">
        <w:rPr>
          <w:rFonts w:ascii="Times New Roman" w:hAnsi="Times New Roman"/>
          <w:sz w:val="24"/>
        </w:rPr>
        <w:t xml:space="preserve">elektronikus ügyintézésre lehetőség </w:t>
      </w:r>
      <w:r w:rsidR="00F0127A" w:rsidRPr="00BB7705">
        <w:rPr>
          <w:rFonts w:ascii="Times New Roman" w:hAnsi="Times New Roman"/>
          <w:sz w:val="24"/>
        </w:rPr>
        <w:t>van.</w:t>
      </w:r>
    </w:p>
    <w:p w14:paraId="3F43E94D" w14:textId="77777777" w:rsidR="00F0127A" w:rsidRPr="00BB7705" w:rsidRDefault="00F0127A" w:rsidP="00563470">
      <w:pPr>
        <w:autoSpaceDE w:val="0"/>
        <w:autoSpaceDN w:val="0"/>
        <w:adjustRightInd w:val="0"/>
        <w:spacing w:after="20"/>
        <w:ind w:firstLine="142"/>
        <w:rPr>
          <w:rFonts w:ascii="Times New Roman" w:hAnsi="Times New Roman"/>
          <w:i/>
          <w:iCs/>
          <w:sz w:val="24"/>
        </w:rPr>
      </w:pPr>
    </w:p>
    <w:p w14:paraId="2B5A02AB" w14:textId="1EF11D7D" w:rsidR="00D43C14" w:rsidRPr="00BB7705" w:rsidRDefault="00914FE7"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00D43C14" w:rsidRPr="00BB7705">
        <w:rPr>
          <w:rFonts w:ascii="Times New Roman" w:hAnsi="Times New Roman"/>
          <w:i/>
          <w:iCs/>
          <w:sz w:val="24"/>
        </w:rPr>
        <w:t>)</w:t>
      </w:r>
      <w:r w:rsidR="00D43C14" w:rsidRPr="00BB7705">
        <w:rPr>
          <w:rFonts w:ascii="Times New Roman" w:hAnsi="Times New Roman"/>
          <w:sz w:val="24"/>
        </w:rPr>
        <w:t xml:space="preserve"> közszolgáltatásokhoz, kulturális és sportprogramokhoz való hozzáférés lehetőségei, fizikai, információs és kommunikációs akadálymentesítettség, lakóépületek, szolgáltató épületek akadálymentesítettsége</w:t>
      </w:r>
    </w:p>
    <w:p w14:paraId="37252FD7" w14:textId="77777777" w:rsidR="00F0127A" w:rsidRPr="00BB7705" w:rsidRDefault="00F0127A" w:rsidP="00563470">
      <w:pPr>
        <w:rPr>
          <w:rFonts w:ascii="Times New Roman" w:hAnsi="Times New Roman"/>
          <w:sz w:val="24"/>
        </w:rPr>
      </w:pPr>
    </w:p>
    <w:p w14:paraId="6A944DBA" w14:textId="77777777" w:rsidR="00720B54" w:rsidRPr="00F424E6" w:rsidRDefault="00720B54" w:rsidP="00720B54">
      <w:pPr>
        <w:rPr>
          <w:rFonts w:ascii="Times New Roman" w:hAnsi="Times New Roman"/>
          <w:sz w:val="24"/>
        </w:rPr>
      </w:pPr>
      <w:r w:rsidRPr="00F424E6">
        <w:rPr>
          <w:rFonts w:ascii="Times New Roman" w:hAnsi="Times New Roman"/>
          <w:sz w:val="24"/>
        </w:rPr>
        <w:t xml:space="preserve">A </w:t>
      </w:r>
      <w:r>
        <w:rPr>
          <w:rFonts w:ascii="Times New Roman" w:hAnsi="Times New Roman"/>
          <w:sz w:val="24"/>
        </w:rPr>
        <w:t>Vas Vármegyei Kormányhivatal Kőszegi Járási</w:t>
      </w:r>
      <w:r w:rsidRPr="00F424E6">
        <w:rPr>
          <w:rFonts w:ascii="Times New Roman" w:hAnsi="Times New Roman"/>
          <w:sz w:val="24"/>
        </w:rPr>
        <w:t xml:space="preserve"> </w:t>
      </w:r>
      <w:r>
        <w:rPr>
          <w:rFonts w:ascii="Times New Roman" w:hAnsi="Times New Roman"/>
          <w:sz w:val="24"/>
        </w:rPr>
        <w:t>H</w:t>
      </w:r>
      <w:r w:rsidRPr="00F424E6">
        <w:rPr>
          <w:rFonts w:ascii="Times New Roman" w:hAnsi="Times New Roman"/>
          <w:sz w:val="24"/>
        </w:rPr>
        <w:t>ivatal települési ügysegéd útján biztosítja, hogy az állampolgároknak lehetőségük legyen államigazgatási ügyek kezdeményezésére, illetve egyszerűbb ügyek elintézésére is a településükön. Postahivatal nem áll rendelkezésre, ezeket a szolgáltatásokat mobil postajárással</w:t>
      </w:r>
      <w:r>
        <w:rPr>
          <w:rFonts w:ascii="Times New Roman" w:hAnsi="Times New Roman"/>
          <w:sz w:val="24"/>
        </w:rPr>
        <w:t xml:space="preserve"> biztosítják a lakosság részére.</w:t>
      </w:r>
      <w:r w:rsidRPr="00F424E6">
        <w:rPr>
          <w:rFonts w:ascii="Times New Roman" w:hAnsi="Times New Roman"/>
          <w:sz w:val="24"/>
        </w:rPr>
        <w:t xml:space="preserve"> </w:t>
      </w:r>
      <w:r>
        <w:rPr>
          <w:rFonts w:ascii="Times New Roman" w:hAnsi="Times New Roman"/>
          <w:sz w:val="24"/>
        </w:rPr>
        <w:t>A</w:t>
      </w:r>
      <w:r w:rsidRPr="00F424E6">
        <w:rPr>
          <w:rFonts w:ascii="Times New Roman" w:hAnsi="Times New Roman"/>
          <w:sz w:val="24"/>
        </w:rPr>
        <w:t xml:space="preserve"> helyi bolt mellett még mozgóárusok is igénybe vehet</w:t>
      </w:r>
      <w:r>
        <w:rPr>
          <w:rFonts w:ascii="Times New Roman" w:hAnsi="Times New Roman"/>
          <w:sz w:val="24"/>
        </w:rPr>
        <w:t>ők</w:t>
      </w:r>
      <w:r w:rsidRPr="00F424E6">
        <w:rPr>
          <w:rFonts w:ascii="Times New Roman" w:hAnsi="Times New Roman"/>
          <w:sz w:val="24"/>
        </w:rPr>
        <w:t xml:space="preserve"> a</w:t>
      </w:r>
      <w:r>
        <w:rPr>
          <w:rFonts w:ascii="Times New Roman" w:hAnsi="Times New Roman"/>
          <w:sz w:val="24"/>
        </w:rPr>
        <w:t xml:space="preserve"> telepüésen</w:t>
      </w:r>
      <w:r w:rsidRPr="00F424E6">
        <w:rPr>
          <w:rFonts w:ascii="Times New Roman" w:hAnsi="Times New Roman"/>
          <w:sz w:val="24"/>
        </w:rPr>
        <w:t xml:space="preserve">. </w:t>
      </w:r>
    </w:p>
    <w:p w14:paraId="763437C3"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4C4C1CAA" w14:textId="144CC71C" w:rsidR="00D43C14" w:rsidRPr="00BB7705" w:rsidRDefault="00914FE7"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00D43C14" w:rsidRPr="00BB7705">
        <w:rPr>
          <w:rFonts w:ascii="Times New Roman" w:hAnsi="Times New Roman"/>
          <w:i/>
          <w:iCs/>
          <w:sz w:val="24"/>
        </w:rPr>
        <w:t>)</w:t>
      </w:r>
      <w:r w:rsidR="00D43C14" w:rsidRPr="00BB7705">
        <w:rPr>
          <w:rFonts w:ascii="Times New Roman" w:hAnsi="Times New Roman"/>
          <w:sz w:val="24"/>
        </w:rPr>
        <w:t xml:space="preserve"> munkahelyek akadálymentesítettsége</w:t>
      </w:r>
    </w:p>
    <w:p w14:paraId="1EF48418" w14:textId="77777777" w:rsidR="00D43C14" w:rsidRPr="00BB7705" w:rsidRDefault="00D43C14" w:rsidP="00563470">
      <w:pPr>
        <w:rPr>
          <w:rFonts w:ascii="Times New Roman" w:hAnsi="Times New Roman"/>
          <w:sz w:val="24"/>
        </w:rPr>
      </w:pPr>
    </w:p>
    <w:p w14:paraId="257C5A7F"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Szintén nem megoldott, az előző pontokhoz hasonlóan nyertes pályázat útján valósítható meg.</w:t>
      </w:r>
      <w:r w:rsidR="00F0127A" w:rsidRPr="00BB7705">
        <w:rPr>
          <w:rFonts w:ascii="Times New Roman" w:hAnsi="Times New Roman"/>
          <w:sz w:val="24"/>
        </w:rPr>
        <w:t xml:space="preserve"> </w:t>
      </w:r>
    </w:p>
    <w:p w14:paraId="2EA88272"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1A10DC2" w14:textId="05DB247A" w:rsidR="00D43C14" w:rsidRPr="00BB7705" w:rsidRDefault="00173C03"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00D43C14" w:rsidRPr="00BB7705">
        <w:rPr>
          <w:rFonts w:ascii="Times New Roman" w:hAnsi="Times New Roman"/>
          <w:i/>
          <w:iCs/>
          <w:sz w:val="24"/>
        </w:rPr>
        <w:t>)</w:t>
      </w:r>
      <w:r w:rsidR="00D43C14" w:rsidRPr="00BB7705">
        <w:rPr>
          <w:rFonts w:ascii="Times New Roman" w:hAnsi="Times New Roman"/>
          <w:sz w:val="24"/>
        </w:rPr>
        <w:t xml:space="preserve"> közösségi közlekedés, járdák, parkok akadálymentesítettsége</w:t>
      </w:r>
    </w:p>
    <w:p w14:paraId="6A9983BF" w14:textId="77777777" w:rsidR="00D43C14" w:rsidRPr="00BB7705" w:rsidRDefault="00D43C14" w:rsidP="00563470">
      <w:pPr>
        <w:pStyle w:val="TJ1"/>
        <w:tabs>
          <w:tab w:val="clear" w:pos="9639"/>
        </w:tabs>
        <w:rPr>
          <w:rFonts w:ascii="Times New Roman" w:hAnsi="Times New Roman"/>
          <w:noProof w:val="0"/>
          <w:sz w:val="24"/>
          <w:szCs w:val="24"/>
        </w:rPr>
      </w:pPr>
    </w:p>
    <w:p w14:paraId="1E60200A" w14:textId="77777777" w:rsidR="00D43C14" w:rsidRPr="00BB7705" w:rsidRDefault="00D43C14" w:rsidP="00563470">
      <w:pPr>
        <w:autoSpaceDE w:val="0"/>
        <w:autoSpaceDN w:val="0"/>
        <w:adjustRightInd w:val="0"/>
        <w:spacing w:after="20"/>
        <w:rPr>
          <w:rFonts w:ascii="Times New Roman" w:hAnsi="Times New Roman"/>
          <w:iCs/>
          <w:sz w:val="24"/>
        </w:rPr>
      </w:pPr>
      <w:r w:rsidRPr="00BB7705">
        <w:rPr>
          <w:rFonts w:ascii="Times New Roman" w:hAnsi="Times New Roman"/>
          <w:iCs/>
          <w:sz w:val="24"/>
        </w:rPr>
        <w:t>Szintén nem megoldott, az előző pontokhoz hasonlóan nyertes pályázat útján valósítható meg.</w:t>
      </w:r>
    </w:p>
    <w:p w14:paraId="68B9D774" w14:textId="77777777" w:rsidR="00D43C14" w:rsidRPr="00BB7705" w:rsidRDefault="00D43C14" w:rsidP="00563470">
      <w:pPr>
        <w:rPr>
          <w:rFonts w:ascii="Times New Roman" w:hAnsi="Times New Roman"/>
          <w:sz w:val="24"/>
        </w:rPr>
      </w:pPr>
    </w:p>
    <w:p w14:paraId="3C8B6358" w14:textId="23550892"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fogyatékos</w:t>
      </w:r>
      <w:r w:rsidR="00173C03" w:rsidRPr="00BB7705">
        <w:rPr>
          <w:rFonts w:ascii="Times New Roman" w:hAnsi="Times New Roman"/>
          <w:sz w:val="24"/>
        </w:rPr>
        <w:t>sággal élő</w:t>
      </w:r>
      <w:r w:rsidRPr="00BB7705">
        <w:rPr>
          <w:rFonts w:ascii="Times New Roman" w:hAnsi="Times New Roman"/>
          <w:sz w:val="24"/>
        </w:rPr>
        <w:t xml:space="preserve"> személyek számára rendelkezésre álló helyi szolgáltatások (pl. speciális közlekedési megoldások, fogyatékosok nappali intézménye, stb.)</w:t>
      </w:r>
    </w:p>
    <w:p w14:paraId="4A6EF784" w14:textId="77777777" w:rsidR="00D43C14" w:rsidRPr="00BB7705" w:rsidRDefault="00D43C14" w:rsidP="00563470">
      <w:pPr>
        <w:rPr>
          <w:rFonts w:ascii="Times New Roman" w:hAnsi="Times New Roman"/>
          <w:sz w:val="24"/>
        </w:rPr>
      </w:pPr>
    </w:p>
    <w:p w14:paraId="1E1A66E9"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B7705">
        <w:rPr>
          <w:rFonts w:ascii="Times New Roman" w:hAnsi="Times New Roman"/>
          <w:sz w:val="24"/>
        </w:rPr>
        <w:t>A településen nincsenek ilyen jellegű helyi szolgáltatások.</w:t>
      </w:r>
    </w:p>
    <w:p w14:paraId="75EAB7F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8A01E80" w14:textId="4DB8F1F3"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w:t>
      </w:r>
      <w:r w:rsidR="00173C03" w:rsidRPr="00BB7705">
        <w:rPr>
          <w:rFonts w:ascii="Times New Roman" w:hAnsi="Times New Roman"/>
          <w:sz w:val="24"/>
        </w:rPr>
        <w:t>előnyben részesítés</w:t>
      </w:r>
      <w:r w:rsidRPr="00BB7705">
        <w:rPr>
          <w:rFonts w:ascii="Times New Roman" w:hAnsi="Times New Roman"/>
          <w:sz w:val="24"/>
        </w:rPr>
        <w:t xml:space="preserve"> (hátránykompenzáló juttatások, szolgáltatások)</w:t>
      </w:r>
    </w:p>
    <w:p w14:paraId="41BEEEF0" w14:textId="77777777" w:rsidR="00D43C14" w:rsidRPr="00BB7705" w:rsidRDefault="00D43C14" w:rsidP="00563470">
      <w:pPr>
        <w:rPr>
          <w:rFonts w:ascii="Times New Roman" w:hAnsi="Times New Roman"/>
          <w:sz w:val="24"/>
        </w:rPr>
      </w:pPr>
    </w:p>
    <w:p w14:paraId="4E50EC14" w14:textId="77777777" w:rsidR="00E3064F" w:rsidRPr="00BB7705" w:rsidRDefault="00E3064F" w:rsidP="00563470">
      <w:pPr>
        <w:shd w:val="clear" w:color="auto" w:fill="FFFFFF"/>
        <w:spacing w:after="120"/>
        <w:ind w:firstLine="240"/>
        <w:rPr>
          <w:rFonts w:ascii="Times New Roman" w:hAnsi="Times New Roman"/>
          <w:b/>
          <w:sz w:val="24"/>
        </w:rPr>
      </w:pPr>
      <w:r w:rsidRPr="00BB7705">
        <w:rPr>
          <w:rFonts w:ascii="Times New Roman" w:hAnsi="Times New Roman"/>
          <w:b/>
          <w:sz w:val="24"/>
        </w:rPr>
        <w:t>7.4. Fogyatékossággal élők sajátos igényeinek kielégítését célzó programok a településen</w:t>
      </w:r>
    </w:p>
    <w:p w14:paraId="117D9542" w14:textId="77777777" w:rsidR="00E3064F" w:rsidRPr="00BB7705" w:rsidRDefault="00E3064F" w:rsidP="00563470">
      <w:pPr>
        <w:shd w:val="clear" w:color="auto" w:fill="FFFFFF"/>
        <w:spacing w:after="120"/>
        <w:ind w:left="240"/>
        <w:rPr>
          <w:rFonts w:ascii="Times New Roman" w:hAnsi="Times New Roman"/>
          <w:b/>
          <w:sz w:val="24"/>
        </w:rPr>
      </w:pPr>
    </w:p>
    <w:p w14:paraId="19D3BE39" w14:textId="77777777" w:rsidR="00E3064F" w:rsidRPr="00BB7705" w:rsidRDefault="00E3064F" w:rsidP="00563470">
      <w:pPr>
        <w:shd w:val="clear" w:color="auto" w:fill="FFFFFF"/>
        <w:spacing w:after="120"/>
        <w:ind w:left="567" w:hanging="327"/>
        <w:rPr>
          <w:rFonts w:ascii="Times New Roman" w:hAnsi="Times New Roman"/>
          <w:b/>
          <w:sz w:val="24"/>
        </w:rPr>
      </w:pPr>
      <w:r w:rsidRPr="00BB7705">
        <w:rPr>
          <w:rFonts w:ascii="Times New Roman" w:hAnsi="Times New Roman"/>
          <w:b/>
          <w:sz w:val="24"/>
        </w:rPr>
        <w:t>7.5 A fogyatékossággal élőket helyi szinten fokozottan érintő társadalmi problémák és a felszámolásukra irányuló kezdeményezések</w:t>
      </w:r>
    </w:p>
    <w:p w14:paraId="07AB7B23" w14:textId="77777777" w:rsidR="003D1523" w:rsidRPr="00BB7705" w:rsidRDefault="003D1523"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9F7DD88" w14:textId="77777777" w:rsidR="00E3064F" w:rsidRPr="00BB7705" w:rsidRDefault="00E3064F" w:rsidP="00563470">
      <w:pPr>
        <w:shd w:val="clear" w:color="auto" w:fill="FFFFFF"/>
        <w:spacing w:after="120"/>
        <w:ind w:firstLine="240"/>
        <w:rPr>
          <w:rFonts w:ascii="Times New Roman" w:hAnsi="Times New Roman"/>
          <w:b/>
          <w:sz w:val="24"/>
        </w:rPr>
      </w:pPr>
      <w:r w:rsidRPr="00BB7705">
        <w:rPr>
          <w:rFonts w:ascii="Times New Roman" w:hAnsi="Times New Roman"/>
          <w:b/>
          <w:sz w:val="24"/>
        </w:rPr>
        <w:t>7.6 Következtetések: problémák beazonosítása, fejlesztési lehetőségek meghatározása</w:t>
      </w:r>
    </w:p>
    <w:p w14:paraId="62D0394E" w14:textId="77777777" w:rsidR="00DB386E" w:rsidRPr="00BB7705" w:rsidRDefault="00DB386E" w:rsidP="00563470">
      <w:pPr>
        <w:pStyle w:val="Megjegyzstrgya"/>
        <w:rPr>
          <w:rFonts w:ascii="Times New Roman" w:hAnsi="Times New Roman"/>
          <w:bCs w:val="0"/>
          <w:sz w:val="24"/>
          <w:szCs w:val="24"/>
        </w:rPr>
      </w:pPr>
    </w:p>
    <w:p w14:paraId="72809FAD" w14:textId="77777777" w:rsidR="00D43C14" w:rsidRPr="00BB7705" w:rsidRDefault="00D43C14" w:rsidP="00563470">
      <w:pPr>
        <w:rPr>
          <w:rFonts w:ascii="Times New Roman" w:hAnsi="Times New Roman"/>
          <w:b/>
          <w:sz w:val="24"/>
        </w:rPr>
      </w:pPr>
    </w:p>
    <w:tbl>
      <w:tblPr>
        <w:tblW w:w="8535" w:type="dxa"/>
        <w:jc w:val="center"/>
        <w:tblCellMar>
          <w:left w:w="70" w:type="dxa"/>
          <w:right w:w="70" w:type="dxa"/>
        </w:tblCellMar>
        <w:tblLook w:val="04A0" w:firstRow="1" w:lastRow="0" w:firstColumn="1" w:lastColumn="0" w:noHBand="0" w:noVBand="1"/>
      </w:tblPr>
      <w:tblGrid>
        <w:gridCol w:w="5485"/>
        <w:gridCol w:w="3050"/>
      </w:tblGrid>
      <w:tr w:rsidR="00D13F6C" w:rsidRPr="00BB7705" w14:paraId="38F80021" w14:textId="77777777" w:rsidTr="00770669">
        <w:trPr>
          <w:trHeight w:val="647"/>
          <w:jc w:val="center"/>
        </w:trPr>
        <w:tc>
          <w:tcPr>
            <w:tcW w:w="8535" w:type="dxa"/>
            <w:gridSpan w:val="2"/>
            <w:vMerge w:val="restart"/>
            <w:tcBorders>
              <w:top w:val="single" w:sz="8" w:space="0" w:color="auto"/>
              <w:left w:val="single" w:sz="8" w:space="0" w:color="auto"/>
              <w:bottom w:val="single" w:sz="8" w:space="0" w:color="000000"/>
              <w:right w:val="single" w:sz="8" w:space="0" w:color="000000"/>
            </w:tcBorders>
            <w:shd w:val="clear" w:color="000000" w:fill="E2EFDA"/>
            <w:vAlign w:val="center"/>
            <w:hideMark/>
          </w:tcPr>
          <w:p w14:paraId="4B7A96CC"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A fogyatékkal élők helyzete, esélyegyenlősége vizsgálata során településünkön</w:t>
            </w:r>
          </w:p>
        </w:tc>
      </w:tr>
      <w:tr w:rsidR="00D13F6C" w:rsidRPr="00BB7705" w14:paraId="64EB134D" w14:textId="77777777" w:rsidTr="00770669">
        <w:trPr>
          <w:trHeight w:val="276"/>
          <w:jc w:val="center"/>
        </w:trPr>
        <w:tc>
          <w:tcPr>
            <w:tcW w:w="8535" w:type="dxa"/>
            <w:gridSpan w:val="2"/>
            <w:vMerge/>
            <w:tcBorders>
              <w:top w:val="single" w:sz="8" w:space="0" w:color="auto"/>
              <w:left w:val="single" w:sz="8" w:space="0" w:color="auto"/>
              <w:bottom w:val="single" w:sz="8" w:space="0" w:color="000000"/>
              <w:right w:val="single" w:sz="8" w:space="0" w:color="000000"/>
            </w:tcBorders>
            <w:vAlign w:val="center"/>
            <w:hideMark/>
          </w:tcPr>
          <w:p w14:paraId="1D29BAAC" w14:textId="77777777" w:rsidR="00D13F6C" w:rsidRPr="00BB7705" w:rsidRDefault="00D13F6C" w:rsidP="00563470">
            <w:pPr>
              <w:jc w:val="left"/>
              <w:rPr>
                <w:rFonts w:ascii="Times New Roman" w:hAnsi="Times New Roman"/>
                <w:b/>
                <w:bCs/>
                <w:color w:val="000000"/>
                <w:sz w:val="24"/>
              </w:rPr>
            </w:pPr>
          </w:p>
        </w:tc>
      </w:tr>
      <w:tr w:rsidR="00D13F6C" w:rsidRPr="00BB7705" w14:paraId="17155B47" w14:textId="77777777" w:rsidTr="00770669">
        <w:trPr>
          <w:trHeight w:val="483"/>
          <w:jc w:val="center"/>
        </w:trPr>
        <w:tc>
          <w:tcPr>
            <w:tcW w:w="5485" w:type="dxa"/>
            <w:vMerge w:val="restart"/>
            <w:tcBorders>
              <w:top w:val="nil"/>
              <w:left w:val="single" w:sz="8" w:space="0" w:color="auto"/>
              <w:bottom w:val="nil"/>
              <w:right w:val="single" w:sz="8" w:space="0" w:color="auto"/>
            </w:tcBorders>
            <w:shd w:val="clear" w:color="000000" w:fill="FCE4D6"/>
            <w:vAlign w:val="center"/>
            <w:hideMark/>
          </w:tcPr>
          <w:p w14:paraId="2950615E"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beazonosított problémák</w:t>
            </w:r>
          </w:p>
        </w:tc>
        <w:tc>
          <w:tcPr>
            <w:tcW w:w="3049" w:type="dxa"/>
            <w:vMerge w:val="restart"/>
            <w:tcBorders>
              <w:top w:val="nil"/>
              <w:left w:val="single" w:sz="8" w:space="0" w:color="auto"/>
              <w:bottom w:val="nil"/>
              <w:right w:val="single" w:sz="8" w:space="0" w:color="auto"/>
            </w:tcBorders>
            <w:shd w:val="clear" w:color="000000" w:fill="FCE4D6"/>
            <w:vAlign w:val="center"/>
            <w:hideMark/>
          </w:tcPr>
          <w:p w14:paraId="0BB41850" w14:textId="77777777" w:rsidR="00D13F6C" w:rsidRPr="00BB7705" w:rsidRDefault="00D13F6C" w:rsidP="00563470">
            <w:pPr>
              <w:jc w:val="center"/>
              <w:rPr>
                <w:rFonts w:ascii="Times New Roman" w:hAnsi="Times New Roman"/>
                <w:b/>
                <w:bCs/>
                <w:color w:val="000000"/>
                <w:sz w:val="24"/>
              </w:rPr>
            </w:pPr>
            <w:r w:rsidRPr="00BB7705">
              <w:rPr>
                <w:rFonts w:ascii="Times New Roman" w:hAnsi="Times New Roman"/>
                <w:b/>
                <w:bCs/>
                <w:color w:val="000000"/>
                <w:sz w:val="24"/>
              </w:rPr>
              <w:t>fejlesztési lehetőségek</w:t>
            </w:r>
          </w:p>
        </w:tc>
      </w:tr>
      <w:tr w:rsidR="00D13F6C" w:rsidRPr="00BB7705" w14:paraId="5D3EA268" w14:textId="77777777" w:rsidTr="00770669">
        <w:trPr>
          <w:trHeight w:val="276"/>
          <w:jc w:val="center"/>
        </w:trPr>
        <w:tc>
          <w:tcPr>
            <w:tcW w:w="5485" w:type="dxa"/>
            <w:vMerge/>
            <w:tcBorders>
              <w:top w:val="nil"/>
              <w:left w:val="single" w:sz="8" w:space="0" w:color="auto"/>
              <w:bottom w:val="nil"/>
              <w:right w:val="single" w:sz="8" w:space="0" w:color="auto"/>
            </w:tcBorders>
            <w:vAlign w:val="center"/>
            <w:hideMark/>
          </w:tcPr>
          <w:p w14:paraId="295B7EB2" w14:textId="77777777" w:rsidR="00D13F6C" w:rsidRPr="00BB7705" w:rsidRDefault="00D13F6C" w:rsidP="00563470">
            <w:pPr>
              <w:jc w:val="left"/>
              <w:rPr>
                <w:rFonts w:ascii="Times New Roman" w:hAnsi="Times New Roman"/>
                <w:b/>
                <w:bCs/>
                <w:color w:val="000000"/>
                <w:sz w:val="24"/>
              </w:rPr>
            </w:pPr>
          </w:p>
        </w:tc>
        <w:tc>
          <w:tcPr>
            <w:tcW w:w="3049" w:type="dxa"/>
            <w:vMerge/>
            <w:tcBorders>
              <w:top w:val="nil"/>
              <w:left w:val="single" w:sz="8" w:space="0" w:color="auto"/>
              <w:bottom w:val="nil"/>
              <w:right w:val="single" w:sz="8" w:space="0" w:color="auto"/>
            </w:tcBorders>
            <w:vAlign w:val="center"/>
            <w:hideMark/>
          </w:tcPr>
          <w:p w14:paraId="36184C94" w14:textId="77777777" w:rsidR="00D13F6C" w:rsidRPr="00BB7705" w:rsidRDefault="00D13F6C" w:rsidP="00563470">
            <w:pPr>
              <w:jc w:val="left"/>
              <w:rPr>
                <w:rFonts w:ascii="Times New Roman" w:hAnsi="Times New Roman"/>
                <w:b/>
                <w:bCs/>
                <w:color w:val="000000"/>
                <w:sz w:val="24"/>
              </w:rPr>
            </w:pPr>
          </w:p>
        </w:tc>
      </w:tr>
      <w:tr w:rsidR="00D13F6C" w:rsidRPr="00BB7705" w14:paraId="00338263" w14:textId="77777777" w:rsidTr="00770669">
        <w:trPr>
          <w:trHeight w:val="541"/>
          <w:jc w:val="center"/>
        </w:trPr>
        <w:tc>
          <w:tcPr>
            <w:tcW w:w="5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9450D"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A fogyatékkal élő személyekről nincs adatbázis.</w:t>
            </w:r>
          </w:p>
        </w:tc>
        <w:tc>
          <w:tcPr>
            <w:tcW w:w="3049" w:type="dxa"/>
            <w:tcBorders>
              <w:top w:val="single" w:sz="4" w:space="0" w:color="auto"/>
              <w:left w:val="nil"/>
              <w:bottom w:val="single" w:sz="4" w:space="0" w:color="auto"/>
              <w:right w:val="single" w:sz="4" w:space="0" w:color="auto"/>
            </w:tcBorders>
            <w:shd w:val="clear" w:color="auto" w:fill="auto"/>
            <w:vAlign w:val="center"/>
            <w:hideMark/>
          </w:tcPr>
          <w:p w14:paraId="7E0AD252"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Adatbázis létrehozása fogyatékossági terület megjelölésével.</w:t>
            </w:r>
          </w:p>
        </w:tc>
      </w:tr>
      <w:tr w:rsidR="00D13F6C" w:rsidRPr="00BB7705" w14:paraId="7E19FE4B" w14:textId="77777777" w:rsidTr="00770669">
        <w:trPr>
          <w:trHeight w:val="778"/>
          <w:jc w:val="center"/>
        </w:trPr>
        <w:tc>
          <w:tcPr>
            <w:tcW w:w="5485" w:type="dxa"/>
            <w:tcBorders>
              <w:top w:val="nil"/>
              <w:left w:val="single" w:sz="4" w:space="0" w:color="auto"/>
              <w:bottom w:val="single" w:sz="4" w:space="0" w:color="auto"/>
              <w:right w:val="single" w:sz="4" w:space="0" w:color="auto"/>
            </w:tcBorders>
            <w:shd w:val="clear" w:color="auto" w:fill="auto"/>
            <w:vAlign w:val="center"/>
            <w:hideMark/>
          </w:tcPr>
          <w:p w14:paraId="531DC756"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Fizikai akadálymentesítés hiánya</w:t>
            </w:r>
          </w:p>
        </w:tc>
        <w:tc>
          <w:tcPr>
            <w:tcW w:w="3049" w:type="dxa"/>
            <w:tcBorders>
              <w:top w:val="nil"/>
              <w:left w:val="nil"/>
              <w:bottom w:val="single" w:sz="4" w:space="0" w:color="auto"/>
              <w:right w:val="single" w:sz="4" w:space="0" w:color="auto"/>
            </w:tcBorders>
            <w:shd w:val="clear" w:color="auto" w:fill="auto"/>
            <w:vAlign w:val="center"/>
            <w:hideMark/>
          </w:tcPr>
          <w:p w14:paraId="38751100" w14:textId="77777777" w:rsidR="00D13F6C" w:rsidRPr="00BB7705" w:rsidRDefault="00D13F6C" w:rsidP="00563470">
            <w:pPr>
              <w:jc w:val="center"/>
              <w:rPr>
                <w:rFonts w:ascii="Times New Roman" w:hAnsi="Times New Roman"/>
                <w:color w:val="000000"/>
                <w:sz w:val="24"/>
              </w:rPr>
            </w:pPr>
            <w:r w:rsidRPr="00BB7705">
              <w:rPr>
                <w:rFonts w:ascii="Times New Roman" w:hAnsi="Times New Roman"/>
                <w:color w:val="000000"/>
                <w:sz w:val="24"/>
              </w:rPr>
              <w:t>Középületet akadály mentesíteni, pénzügyi forrás biztosításával (kizárólag nyertes pályázat).</w:t>
            </w:r>
          </w:p>
        </w:tc>
      </w:tr>
    </w:tbl>
    <w:p w14:paraId="463D868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4E38E1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8D6175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27F81EDF"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1"/>
      </w:tblGrid>
      <w:tr w:rsidR="0023624B" w:rsidRPr="00BB7705" w14:paraId="3EC15356" w14:textId="77777777" w:rsidTr="0023624B">
        <w:trPr>
          <w:trHeight w:val="449"/>
        </w:trPr>
        <w:tc>
          <w:tcPr>
            <w:tcW w:w="9779" w:type="dxa"/>
            <w:gridSpan w:val="2"/>
          </w:tcPr>
          <w:p w14:paraId="5FD9B9FF" w14:textId="5A370D32" w:rsidR="0023624B" w:rsidRPr="00BB7705" w:rsidRDefault="0023624B" w:rsidP="000252CD">
            <w:pPr>
              <w:tabs>
                <w:tab w:val="left" w:pos="623"/>
              </w:tabs>
              <w:jc w:val="center"/>
              <w:rPr>
                <w:rFonts w:ascii="Times New Roman" w:hAnsi="Times New Roman"/>
                <w:b/>
                <w:sz w:val="24"/>
              </w:rPr>
            </w:pPr>
            <w:r w:rsidRPr="00BB7705">
              <w:rPr>
                <w:rFonts w:ascii="Times New Roman" w:hAnsi="Times New Roman"/>
                <w:b/>
                <w:i/>
                <w:sz w:val="24"/>
              </w:rPr>
              <w:t>Több célcsoportot érintő, településszintű megállapítások</w:t>
            </w:r>
          </w:p>
        </w:tc>
      </w:tr>
      <w:tr w:rsidR="0023624B" w:rsidRPr="00BB7705" w14:paraId="6A2138A4" w14:textId="77777777" w:rsidTr="0023624B">
        <w:tc>
          <w:tcPr>
            <w:tcW w:w="4889" w:type="dxa"/>
          </w:tcPr>
          <w:p w14:paraId="19A6F312" w14:textId="77777777" w:rsidR="0023624B" w:rsidRPr="00BB7705" w:rsidRDefault="0023624B" w:rsidP="00563470">
            <w:pPr>
              <w:jc w:val="center"/>
              <w:rPr>
                <w:rFonts w:ascii="Times New Roman" w:hAnsi="Times New Roman"/>
                <w:sz w:val="24"/>
              </w:rPr>
            </w:pPr>
            <w:r w:rsidRPr="00BB7705">
              <w:rPr>
                <w:rFonts w:ascii="Times New Roman" w:hAnsi="Times New Roman"/>
                <w:sz w:val="24"/>
              </w:rPr>
              <w:t>beazonosított problémák</w:t>
            </w:r>
          </w:p>
          <w:p w14:paraId="34C7B170" w14:textId="77777777" w:rsidR="0023624B" w:rsidRPr="00BB7705" w:rsidRDefault="0023624B" w:rsidP="00563470">
            <w:pPr>
              <w:jc w:val="center"/>
              <w:rPr>
                <w:rFonts w:ascii="Times New Roman" w:hAnsi="Times New Roman"/>
                <w:sz w:val="24"/>
              </w:rPr>
            </w:pPr>
          </w:p>
        </w:tc>
        <w:tc>
          <w:tcPr>
            <w:tcW w:w="4890" w:type="dxa"/>
          </w:tcPr>
          <w:p w14:paraId="6BEEDC7E" w14:textId="77777777" w:rsidR="0023624B" w:rsidRPr="00BB7705" w:rsidRDefault="0023624B" w:rsidP="00563470">
            <w:pPr>
              <w:jc w:val="center"/>
              <w:rPr>
                <w:rFonts w:ascii="Times New Roman" w:hAnsi="Times New Roman"/>
                <w:sz w:val="24"/>
              </w:rPr>
            </w:pPr>
            <w:r w:rsidRPr="00BB7705">
              <w:rPr>
                <w:rFonts w:ascii="Times New Roman" w:hAnsi="Times New Roman"/>
                <w:sz w:val="24"/>
              </w:rPr>
              <w:t>fejlesztési lehetőségek</w:t>
            </w:r>
          </w:p>
          <w:p w14:paraId="458DC090" w14:textId="77777777" w:rsidR="0023624B" w:rsidRPr="00BB7705" w:rsidRDefault="0023624B" w:rsidP="00563470">
            <w:pPr>
              <w:jc w:val="center"/>
              <w:rPr>
                <w:rFonts w:ascii="Times New Roman" w:hAnsi="Times New Roman"/>
                <w:sz w:val="24"/>
              </w:rPr>
            </w:pPr>
          </w:p>
        </w:tc>
      </w:tr>
      <w:tr w:rsidR="0023624B" w:rsidRPr="00BB7705" w14:paraId="00C276C1" w14:textId="77777777" w:rsidTr="0023624B">
        <w:tc>
          <w:tcPr>
            <w:tcW w:w="4889" w:type="dxa"/>
          </w:tcPr>
          <w:p w14:paraId="1786CDBD" w14:textId="77777777" w:rsidR="0023624B" w:rsidRPr="00BB7705" w:rsidRDefault="0023624B" w:rsidP="00563470">
            <w:pPr>
              <w:jc w:val="center"/>
              <w:rPr>
                <w:rFonts w:ascii="Times New Roman" w:hAnsi="Times New Roman"/>
                <w:sz w:val="24"/>
              </w:rPr>
            </w:pPr>
          </w:p>
        </w:tc>
        <w:tc>
          <w:tcPr>
            <w:tcW w:w="4890" w:type="dxa"/>
          </w:tcPr>
          <w:p w14:paraId="298F7D31" w14:textId="77777777" w:rsidR="0023624B" w:rsidRPr="00BB7705" w:rsidRDefault="0023624B" w:rsidP="00563470">
            <w:pPr>
              <w:jc w:val="center"/>
              <w:rPr>
                <w:rFonts w:ascii="Times New Roman" w:hAnsi="Times New Roman"/>
                <w:sz w:val="24"/>
              </w:rPr>
            </w:pPr>
          </w:p>
        </w:tc>
      </w:tr>
      <w:tr w:rsidR="0023624B" w:rsidRPr="00BB7705" w14:paraId="5C2C5B24" w14:textId="77777777" w:rsidTr="0023624B">
        <w:tc>
          <w:tcPr>
            <w:tcW w:w="4889" w:type="dxa"/>
          </w:tcPr>
          <w:p w14:paraId="3F527533" w14:textId="77777777" w:rsidR="0023624B" w:rsidRPr="00BB7705" w:rsidRDefault="0023624B" w:rsidP="00563470">
            <w:pPr>
              <w:jc w:val="center"/>
              <w:rPr>
                <w:rFonts w:ascii="Times New Roman" w:hAnsi="Times New Roman"/>
                <w:sz w:val="24"/>
              </w:rPr>
            </w:pPr>
          </w:p>
        </w:tc>
        <w:tc>
          <w:tcPr>
            <w:tcW w:w="4890" w:type="dxa"/>
          </w:tcPr>
          <w:p w14:paraId="5966EA03" w14:textId="77777777" w:rsidR="0023624B" w:rsidRPr="00BB7705" w:rsidRDefault="0023624B" w:rsidP="00563470">
            <w:pPr>
              <w:jc w:val="center"/>
              <w:rPr>
                <w:rFonts w:ascii="Times New Roman" w:hAnsi="Times New Roman"/>
                <w:sz w:val="24"/>
              </w:rPr>
            </w:pPr>
          </w:p>
        </w:tc>
      </w:tr>
      <w:tr w:rsidR="0023624B" w:rsidRPr="00BB7705" w14:paraId="1075C74D" w14:textId="77777777" w:rsidTr="0023624B">
        <w:tc>
          <w:tcPr>
            <w:tcW w:w="4889" w:type="dxa"/>
          </w:tcPr>
          <w:p w14:paraId="2CB15D0E" w14:textId="77777777" w:rsidR="0023624B" w:rsidRPr="00BB7705" w:rsidRDefault="0023624B" w:rsidP="00563470">
            <w:pPr>
              <w:jc w:val="center"/>
              <w:rPr>
                <w:rFonts w:ascii="Times New Roman" w:hAnsi="Times New Roman"/>
                <w:sz w:val="24"/>
              </w:rPr>
            </w:pPr>
          </w:p>
        </w:tc>
        <w:tc>
          <w:tcPr>
            <w:tcW w:w="4890" w:type="dxa"/>
          </w:tcPr>
          <w:p w14:paraId="2B4BA7EC" w14:textId="77777777" w:rsidR="0023624B" w:rsidRPr="00BB7705" w:rsidRDefault="0023624B" w:rsidP="00563470">
            <w:pPr>
              <w:jc w:val="center"/>
              <w:rPr>
                <w:rFonts w:ascii="Times New Roman" w:hAnsi="Times New Roman"/>
                <w:sz w:val="24"/>
              </w:rPr>
            </w:pPr>
          </w:p>
        </w:tc>
      </w:tr>
      <w:tr w:rsidR="0023624B" w:rsidRPr="00BB7705" w14:paraId="342476AA" w14:textId="77777777" w:rsidTr="0023624B">
        <w:tc>
          <w:tcPr>
            <w:tcW w:w="4889" w:type="dxa"/>
          </w:tcPr>
          <w:p w14:paraId="116BA227" w14:textId="77777777" w:rsidR="0023624B" w:rsidRPr="00BB7705" w:rsidRDefault="0023624B" w:rsidP="00563470">
            <w:pPr>
              <w:jc w:val="center"/>
              <w:rPr>
                <w:rFonts w:ascii="Times New Roman" w:hAnsi="Times New Roman"/>
                <w:sz w:val="24"/>
              </w:rPr>
            </w:pPr>
          </w:p>
        </w:tc>
        <w:tc>
          <w:tcPr>
            <w:tcW w:w="4890" w:type="dxa"/>
          </w:tcPr>
          <w:p w14:paraId="69386917" w14:textId="77777777" w:rsidR="0023624B" w:rsidRPr="00BB7705" w:rsidRDefault="0023624B" w:rsidP="00563470">
            <w:pPr>
              <w:jc w:val="center"/>
              <w:rPr>
                <w:rFonts w:ascii="Times New Roman" w:hAnsi="Times New Roman"/>
                <w:sz w:val="24"/>
              </w:rPr>
            </w:pPr>
          </w:p>
        </w:tc>
      </w:tr>
      <w:tr w:rsidR="0023624B" w:rsidRPr="00BB7705" w14:paraId="684B6087" w14:textId="77777777" w:rsidTr="0023624B">
        <w:tc>
          <w:tcPr>
            <w:tcW w:w="4889" w:type="dxa"/>
          </w:tcPr>
          <w:p w14:paraId="75E93364" w14:textId="77777777" w:rsidR="0023624B" w:rsidRPr="00BB7705" w:rsidRDefault="0023624B" w:rsidP="00563470">
            <w:pPr>
              <w:jc w:val="center"/>
              <w:rPr>
                <w:rFonts w:ascii="Times New Roman" w:hAnsi="Times New Roman"/>
                <w:sz w:val="24"/>
              </w:rPr>
            </w:pPr>
          </w:p>
        </w:tc>
        <w:tc>
          <w:tcPr>
            <w:tcW w:w="4890" w:type="dxa"/>
          </w:tcPr>
          <w:p w14:paraId="0E658927" w14:textId="77777777" w:rsidR="0023624B" w:rsidRPr="00BB7705" w:rsidRDefault="0023624B" w:rsidP="00563470">
            <w:pPr>
              <w:jc w:val="center"/>
              <w:rPr>
                <w:rFonts w:ascii="Times New Roman" w:hAnsi="Times New Roman"/>
                <w:sz w:val="24"/>
              </w:rPr>
            </w:pPr>
          </w:p>
        </w:tc>
      </w:tr>
      <w:tr w:rsidR="0023624B" w:rsidRPr="00BB7705" w14:paraId="25D821D0" w14:textId="77777777" w:rsidTr="0023624B">
        <w:tc>
          <w:tcPr>
            <w:tcW w:w="4889" w:type="dxa"/>
          </w:tcPr>
          <w:p w14:paraId="2EC30033" w14:textId="77777777" w:rsidR="0023624B" w:rsidRPr="00BB7705" w:rsidRDefault="0023624B" w:rsidP="00563470">
            <w:pPr>
              <w:jc w:val="center"/>
              <w:rPr>
                <w:rFonts w:ascii="Times New Roman" w:hAnsi="Times New Roman"/>
                <w:sz w:val="24"/>
              </w:rPr>
            </w:pPr>
          </w:p>
        </w:tc>
        <w:tc>
          <w:tcPr>
            <w:tcW w:w="4890" w:type="dxa"/>
          </w:tcPr>
          <w:p w14:paraId="09EB6040" w14:textId="77777777" w:rsidR="0023624B" w:rsidRPr="00BB7705" w:rsidRDefault="0023624B" w:rsidP="00563470">
            <w:pPr>
              <w:jc w:val="center"/>
              <w:rPr>
                <w:rFonts w:ascii="Times New Roman" w:hAnsi="Times New Roman"/>
                <w:sz w:val="24"/>
              </w:rPr>
            </w:pPr>
          </w:p>
        </w:tc>
      </w:tr>
    </w:tbl>
    <w:p w14:paraId="73F3F65A" w14:textId="77777777" w:rsidR="0023624B" w:rsidRPr="00BB7705" w:rsidRDefault="0023624B"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415E7F26" w14:textId="77777777" w:rsidR="00D43C14" w:rsidRPr="00BB7705" w:rsidRDefault="00D43C14" w:rsidP="00563470">
      <w:pPr>
        <w:pStyle w:val="Cmsor3"/>
        <w:jc w:val="both"/>
        <w:rPr>
          <w:rFonts w:ascii="Times New Roman" w:hAnsi="Times New Roman"/>
          <w:szCs w:val="24"/>
        </w:rPr>
      </w:pPr>
      <w:bookmarkStart w:id="106" w:name="_Toc362868374"/>
      <w:bookmarkStart w:id="107" w:name="_Toc363646335"/>
      <w:r w:rsidRPr="00BB7705">
        <w:rPr>
          <w:rFonts w:ascii="Times New Roman" w:hAnsi="Times New Roman"/>
          <w:szCs w:val="24"/>
        </w:rPr>
        <w:t>8. Helyi partnerség, lakossági önszerveződések, civil szervezetek és for-profit szereplők társadalmi felelősségvállalása</w:t>
      </w:r>
      <w:bookmarkEnd w:id="106"/>
      <w:bookmarkEnd w:id="107"/>
    </w:p>
    <w:p w14:paraId="61409EAF" w14:textId="77777777" w:rsidR="00D43C14" w:rsidRPr="00BB7705" w:rsidRDefault="00D43C14" w:rsidP="00563470">
      <w:pPr>
        <w:rPr>
          <w:rFonts w:ascii="Times New Roman" w:hAnsi="Times New Roman"/>
          <w:sz w:val="24"/>
        </w:rPr>
      </w:pPr>
    </w:p>
    <w:p w14:paraId="07147D2A" w14:textId="77777777" w:rsidR="00D43C14" w:rsidRPr="00BB7705" w:rsidRDefault="00D43C14" w:rsidP="00563470">
      <w:pPr>
        <w:numPr>
          <w:ilvl w:val="0"/>
          <w:numId w:val="11"/>
        </w:numPr>
        <w:tabs>
          <w:tab w:val="clear" w:pos="577"/>
          <w:tab w:val="num" w:pos="142"/>
        </w:tabs>
        <w:autoSpaceDE w:val="0"/>
        <w:autoSpaceDN w:val="0"/>
        <w:adjustRightInd w:val="0"/>
        <w:spacing w:after="20"/>
        <w:ind w:left="142" w:firstLine="0"/>
        <w:rPr>
          <w:rFonts w:ascii="Times New Roman" w:hAnsi="Times New Roman"/>
          <w:sz w:val="24"/>
        </w:rPr>
      </w:pPr>
      <w:r w:rsidRPr="00BB7705">
        <w:rPr>
          <w:rFonts w:ascii="Times New Roman" w:hAnsi="Times New Roman"/>
          <w:sz w:val="24"/>
        </w:rPr>
        <w:t>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14:paraId="381262B7"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6141526A" w14:textId="77777777" w:rsidR="006F2AB1" w:rsidRPr="00BB7705" w:rsidRDefault="006F2A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7F9E6F76" w14:textId="77777777" w:rsidR="006F2AB1" w:rsidRPr="00BB7705" w:rsidRDefault="006F2AB1"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3461D1A2" w14:textId="77777777" w:rsidR="00D43C14" w:rsidRPr="00BB7705" w:rsidRDefault="00D43C14" w:rsidP="00563470">
      <w:pPr>
        <w:autoSpaceDE w:val="0"/>
        <w:autoSpaceDN w:val="0"/>
        <w:adjustRightInd w:val="0"/>
        <w:rPr>
          <w:rFonts w:ascii="Times New Roman" w:hAnsi="Times New Roman"/>
          <w:sz w:val="24"/>
          <w:lang w:val="en-US"/>
        </w:rPr>
      </w:pPr>
      <w:r w:rsidRPr="00BB7705">
        <w:rPr>
          <w:rFonts w:ascii="Times New Roman" w:hAnsi="Times New Roman"/>
          <w:sz w:val="24"/>
          <w:lang w:val="en-US"/>
        </w:rPr>
        <w:t>Civil szervezetek  a településen:</w:t>
      </w:r>
    </w:p>
    <w:p w14:paraId="428F24B0" w14:textId="49AD937F" w:rsidR="00D43C14" w:rsidRDefault="00461874" w:rsidP="00563470">
      <w:pPr>
        <w:numPr>
          <w:ilvl w:val="0"/>
          <w:numId w:val="9"/>
        </w:numPr>
        <w:tabs>
          <w:tab w:val="left" w:pos="720"/>
        </w:tabs>
        <w:autoSpaceDE w:val="0"/>
        <w:autoSpaceDN w:val="0"/>
        <w:adjustRightInd w:val="0"/>
        <w:ind w:left="720" w:hanging="360"/>
        <w:rPr>
          <w:rFonts w:ascii="Times New Roman" w:hAnsi="Times New Roman"/>
          <w:sz w:val="24"/>
        </w:rPr>
      </w:pPr>
      <w:r>
        <w:rPr>
          <w:rFonts w:ascii="Times New Roman" w:hAnsi="Times New Roman"/>
          <w:sz w:val="24"/>
        </w:rPr>
        <w:t xml:space="preserve"> </w:t>
      </w:r>
      <w:r w:rsidR="00D43C14" w:rsidRPr="00BB7705">
        <w:rPr>
          <w:rFonts w:ascii="Times New Roman" w:hAnsi="Times New Roman"/>
          <w:sz w:val="24"/>
        </w:rPr>
        <w:t>Önkéntes Tűzoltó Testület</w:t>
      </w:r>
    </w:p>
    <w:p w14:paraId="565B967D" w14:textId="6746117E" w:rsidR="00212823" w:rsidRPr="00212823" w:rsidRDefault="00212823" w:rsidP="00212823">
      <w:pPr>
        <w:pStyle w:val="NormlCalibri11"/>
        <w:numPr>
          <w:ilvl w:val="0"/>
          <w:numId w:val="41"/>
        </w:numPr>
        <w:pBdr>
          <w:top w:val="none" w:sz="0" w:space="0" w:color="auto"/>
          <w:left w:val="none" w:sz="0" w:space="0" w:color="auto"/>
          <w:bottom w:val="none" w:sz="0" w:space="0" w:color="auto"/>
          <w:right w:val="none" w:sz="0" w:space="0" w:color="auto"/>
        </w:pBdr>
      </w:pPr>
      <w:r w:rsidRPr="00BB7705">
        <w:rPr>
          <w:rFonts w:ascii="Times New Roman" w:hAnsi="Times New Roman"/>
          <w:sz w:val="24"/>
        </w:rPr>
        <w:t>Magóvó Kulturális Egyesület</w:t>
      </w:r>
    </w:p>
    <w:p w14:paraId="087F4577" w14:textId="77777777" w:rsidR="00D43C14" w:rsidRPr="00BB7705" w:rsidRDefault="00D43C14" w:rsidP="00563470">
      <w:pPr>
        <w:pStyle w:val="NormlCalibri11"/>
        <w:numPr>
          <w:ilvl w:val="0"/>
          <w:numId w:val="9"/>
        </w:numPr>
        <w:pBdr>
          <w:top w:val="none" w:sz="0" w:space="0" w:color="auto"/>
          <w:left w:val="none" w:sz="0" w:space="0" w:color="auto"/>
          <w:bottom w:val="none" w:sz="0" w:space="0" w:color="auto"/>
          <w:right w:val="none" w:sz="0" w:space="0" w:color="auto"/>
        </w:pBdr>
        <w:ind w:left="720" w:hanging="360"/>
        <w:rPr>
          <w:rFonts w:ascii="Times New Roman" w:hAnsi="Times New Roman"/>
          <w:sz w:val="24"/>
        </w:rPr>
      </w:pPr>
      <w:r w:rsidRPr="00BB7705">
        <w:rPr>
          <w:rFonts w:ascii="Times New Roman" w:hAnsi="Times New Roman"/>
          <w:sz w:val="24"/>
        </w:rPr>
        <w:t>„Virágozz Velem” Egyesület</w:t>
      </w:r>
    </w:p>
    <w:p w14:paraId="15988B53" w14:textId="77777777" w:rsidR="00D43C14" w:rsidRPr="00BB7705" w:rsidRDefault="00D43C14" w:rsidP="00563470">
      <w:pPr>
        <w:autoSpaceDE w:val="0"/>
        <w:autoSpaceDN w:val="0"/>
        <w:adjustRightInd w:val="0"/>
        <w:rPr>
          <w:rFonts w:ascii="Times New Roman" w:hAnsi="Times New Roman"/>
          <w:sz w:val="24"/>
        </w:rPr>
      </w:pPr>
    </w:p>
    <w:p w14:paraId="18259F42"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Az önkormányzat elismeri a civil szervezetek függetlenségét, és tiszteletben tartja működésüket, velük partneri viszonyt alakított ki.</w:t>
      </w:r>
    </w:p>
    <w:p w14:paraId="765B71FA"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Az együttműködésnek köszönhetően az önkormányzati rendezvényeken, közösségi és kulturális programok</w:t>
      </w:r>
      <w:r w:rsidR="00BD1934" w:rsidRPr="00BB7705">
        <w:rPr>
          <w:rFonts w:ascii="Times New Roman" w:hAnsi="Times New Roman"/>
          <w:sz w:val="24"/>
        </w:rPr>
        <w:t>ban</w:t>
      </w:r>
      <w:r w:rsidRPr="00BB7705">
        <w:rPr>
          <w:rFonts w:ascii="Times New Roman" w:hAnsi="Times New Roman"/>
          <w:sz w:val="24"/>
        </w:rPr>
        <w:t xml:space="preserve"> a szervezetek részt vesznek.</w:t>
      </w:r>
      <w:r w:rsidR="00BD1934" w:rsidRPr="00BB7705">
        <w:rPr>
          <w:rFonts w:ascii="Times New Roman" w:hAnsi="Times New Roman"/>
          <w:sz w:val="24"/>
        </w:rPr>
        <w:t xml:space="preserve"> Többek között</w:t>
      </w:r>
      <w:r w:rsidRPr="00BB7705">
        <w:rPr>
          <w:rFonts w:ascii="Times New Roman" w:hAnsi="Times New Roman"/>
          <w:sz w:val="24"/>
        </w:rPr>
        <w:t xml:space="preserve"> a nemzeti ünnepekhez </w:t>
      </w:r>
      <w:r w:rsidR="00BD1934" w:rsidRPr="00BB7705">
        <w:rPr>
          <w:rFonts w:ascii="Times New Roman" w:hAnsi="Times New Roman"/>
          <w:sz w:val="24"/>
        </w:rPr>
        <w:t xml:space="preserve">tartozó </w:t>
      </w:r>
      <w:r w:rsidRPr="00BB7705">
        <w:rPr>
          <w:rFonts w:ascii="Times New Roman" w:hAnsi="Times New Roman"/>
          <w:sz w:val="24"/>
        </w:rPr>
        <w:t>hagyományok</w:t>
      </w:r>
      <w:r w:rsidR="00BD1934" w:rsidRPr="00BB7705">
        <w:rPr>
          <w:rFonts w:ascii="Times New Roman" w:hAnsi="Times New Roman"/>
          <w:sz w:val="24"/>
        </w:rPr>
        <w:t>ban</w:t>
      </w:r>
      <w:r w:rsidR="00DF40F9" w:rsidRPr="00BB7705">
        <w:rPr>
          <w:rFonts w:ascii="Times New Roman" w:hAnsi="Times New Roman"/>
          <w:sz w:val="24"/>
        </w:rPr>
        <w:t>, mint</w:t>
      </w:r>
      <w:r w:rsidRPr="00BB7705">
        <w:rPr>
          <w:rFonts w:ascii="Times New Roman" w:hAnsi="Times New Roman"/>
          <w:sz w:val="24"/>
        </w:rPr>
        <w:t xml:space="preserve"> koszorúzások, megemlékezések, túrák, környező természeti értékek védelme, virágosítás stb</w:t>
      </w:r>
      <w:r w:rsidR="00DF40F9" w:rsidRPr="00BB7705">
        <w:rPr>
          <w:rFonts w:ascii="Times New Roman" w:hAnsi="Times New Roman"/>
          <w:sz w:val="24"/>
        </w:rPr>
        <w:t>.</w:t>
      </w:r>
    </w:p>
    <w:p w14:paraId="2D307D35" w14:textId="77777777" w:rsidR="00DF40F9" w:rsidRPr="00BB7705" w:rsidRDefault="00DF40F9" w:rsidP="00563470">
      <w:pPr>
        <w:pStyle w:val="NormlCalibri11"/>
        <w:pBdr>
          <w:top w:val="none" w:sz="0" w:space="0" w:color="auto"/>
          <w:left w:val="none" w:sz="0" w:space="0" w:color="auto"/>
          <w:bottom w:val="none" w:sz="0" w:space="0" w:color="auto"/>
          <w:right w:val="none" w:sz="0" w:space="0" w:color="auto"/>
        </w:pBdr>
        <w:rPr>
          <w:rFonts w:ascii="Times New Roman" w:hAnsi="Times New Roman"/>
          <w:iCs/>
          <w:sz w:val="24"/>
        </w:rPr>
      </w:pPr>
      <w:r w:rsidRPr="00BB7705">
        <w:rPr>
          <w:rFonts w:ascii="Times New Roman" w:hAnsi="Times New Roman"/>
          <w:iCs/>
          <w:sz w:val="24"/>
        </w:rPr>
        <w:t>A Szent Vid Hagyományőrző Egyesület a 2014. év folyamán megszűnt, létrejött azonban a „Virágozz Velem” Egyesület, amely a község fejlődéséért tevékenykedik.</w:t>
      </w:r>
    </w:p>
    <w:p w14:paraId="3840179F"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Az Önkéntes Tűzoltó Testület a helyi fiatalok szabadidejének hasznos eltöltését célozza meg, évek óta szervezi és intézi a településen többek között az adventi gyertyagyújtást és a gyermekek nyári táboroztatását, amivel rendszeres, hasznos időtöltést biztosít a falu minden fiatal és kevésbé fiatal lakójának.</w:t>
      </w:r>
    </w:p>
    <w:p w14:paraId="0C15FD45" w14:textId="77777777" w:rsidR="00D43C14" w:rsidRPr="00BB7705" w:rsidRDefault="00D43C14" w:rsidP="0056347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14:paraId="1F927EC7" w14:textId="37E504D9" w:rsidR="00D43C14" w:rsidRPr="00BB7705" w:rsidRDefault="006A5AD8" w:rsidP="00563470">
      <w:pPr>
        <w:numPr>
          <w:ilvl w:val="0"/>
          <w:numId w:val="11"/>
        </w:numPr>
        <w:autoSpaceDE w:val="0"/>
        <w:autoSpaceDN w:val="0"/>
        <w:adjustRightInd w:val="0"/>
        <w:spacing w:after="20"/>
        <w:rPr>
          <w:rFonts w:ascii="Times New Roman" w:hAnsi="Times New Roman"/>
          <w:sz w:val="24"/>
        </w:rPr>
      </w:pPr>
      <w:r w:rsidRPr="00BB7705">
        <w:rPr>
          <w:rFonts w:ascii="Times New Roman" w:hAnsi="Times New Roman"/>
          <w:sz w:val="24"/>
        </w:rPr>
        <w:t xml:space="preserve">helyi </w:t>
      </w:r>
      <w:r w:rsidR="00D43C14" w:rsidRPr="00BB7705">
        <w:rPr>
          <w:rFonts w:ascii="Times New Roman" w:hAnsi="Times New Roman"/>
          <w:sz w:val="24"/>
        </w:rPr>
        <w:t>önkormányzati, nemzetiségi önkormányzati, egyházi és civil szektor közötti partnerség bemutatása</w:t>
      </w:r>
    </w:p>
    <w:p w14:paraId="521663E5" w14:textId="77777777" w:rsidR="00D43C14" w:rsidRPr="00BB7705" w:rsidRDefault="00D43C14" w:rsidP="00563470">
      <w:pPr>
        <w:tabs>
          <w:tab w:val="left" w:pos="0"/>
        </w:tabs>
        <w:autoSpaceDE w:val="0"/>
        <w:autoSpaceDN w:val="0"/>
        <w:adjustRightInd w:val="0"/>
        <w:rPr>
          <w:rFonts w:ascii="Times New Roman" w:hAnsi="Times New Roman"/>
          <w:sz w:val="24"/>
        </w:rPr>
      </w:pPr>
    </w:p>
    <w:p w14:paraId="40032C98" w14:textId="77777777" w:rsidR="00D43C14" w:rsidRPr="00BB7705" w:rsidRDefault="00D43C14" w:rsidP="00563470">
      <w:pPr>
        <w:tabs>
          <w:tab w:val="left" w:pos="0"/>
        </w:tabs>
        <w:autoSpaceDE w:val="0"/>
        <w:autoSpaceDN w:val="0"/>
        <w:adjustRightInd w:val="0"/>
        <w:rPr>
          <w:rFonts w:ascii="Times New Roman" w:hAnsi="Times New Roman"/>
          <w:sz w:val="24"/>
        </w:rPr>
      </w:pPr>
      <w:r w:rsidRPr="00BB7705">
        <w:rPr>
          <w:rFonts w:ascii="Times New Roman" w:hAnsi="Times New Roman"/>
          <w:sz w:val="24"/>
        </w:rPr>
        <w:t>Az önkormányzat és a szervezetek közötti aktív, rendszeres kapcsolat és a közös munka tapasztalatai az, amely alakítja az együttműködés tartalmi elemeit.</w:t>
      </w:r>
      <w:r w:rsidRPr="00BB7705">
        <w:rPr>
          <w:rFonts w:ascii="Times New Roman" w:hAnsi="Times New Roman"/>
          <w:b/>
          <w:bCs/>
          <w:i/>
          <w:iCs/>
          <w:sz w:val="24"/>
        </w:rPr>
        <w:t xml:space="preserve"> </w:t>
      </w:r>
      <w:r w:rsidRPr="00BB7705">
        <w:rPr>
          <w:rFonts w:ascii="Times New Roman" w:hAnsi="Times New Roman"/>
          <w:sz w:val="24"/>
        </w:rPr>
        <w:t>A partneri együttműködés alapfeltétele pedig a folyamatos, rendszeres és hatékony kommunikáció, mely mindkét félnek az elemi felelőssége. Az önkormányzat eddig minden évben külön anyagi erőforrást biztosított a szervezetek részére, éves pénzbeli támogatás formájában, idén azonban szűkös lehetőségei miatt erre nem került sor. Az önkormányzat továbbra is szeretné a kiépített kapcsolatrendszert megtartani és a jövőben még jobban erősíteni.</w:t>
      </w:r>
    </w:p>
    <w:p w14:paraId="54D2AC58" w14:textId="77777777" w:rsidR="00D43C14" w:rsidRPr="00BB7705" w:rsidRDefault="00D43C14" w:rsidP="00563470">
      <w:pPr>
        <w:rPr>
          <w:rFonts w:ascii="Times New Roman" w:hAnsi="Times New Roman"/>
          <w:sz w:val="24"/>
        </w:rPr>
      </w:pPr>
    </w:p>
    <w:p w14:paraId="312A7FBD"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c)</w:t>
      </w:r>
      <w:r w:rsidRPr="00BB7705">
        <w:rPr>
          <w:rFonts w:ascii="Times New Roman" w:hAnsi="Times New Roman"/>
          <w:sz w:val="24"/>
        </w:rPr>
        <w:t xml:space="preserve"> önkormányzatok közötti, illetve térségi, területi társulásokkal való partnerség</w:t>
      </w:r>
    </w:p>
    <w:p w14:paraId="46735259" w14:textId="77777777" w:rsidR="00D43C14" w:rsidRPr="00BB7705" w:rsidRDefault="00D43C14" w:rsidP="00563470">
      <w:pPr>
        <w:rPr>
          <w:rFonts w:ascii="Times New Roman" w:hAnsi="Times New Roman"/>
          <w:sz w:val="24"/>
        </w:rPr>
      </w:pPr>
    </w:p>
    <w:p w14:paraId="512AEE42" w14:textId="77777777" w:rsidR="00F0124B" w:rsidRPr="00BB7705" w:rsidRDefault="00F0124B" w:rsidP="00563470">
      <w:pPr>
        <w:autoSpaceDE w:val="0"/>
        <w:autoSpaceDN w:val="0"/>
        <w:adjustRightInd w:val="0"/>
        <w:rPr>
          <w:rFonts w:ascii="Times New Roman" w:hAnsi="Times New Roman"/>
          <w:sz w:val="24"/>
        </w:rPr>
      </w:pPr>
      <w:r w:rsidRPr="00BB7705">
        <w:rPr>
          <w:rFonts w:ascii="Times New Roman" w:hAnsi="Times New Roman"/>
          <w:sz w:val="24"/>
        </w:rPr>
        <w:t xml:space="preserve">Megállapodás a </w:t>
      </w:r>
      <w:r w:rsidR="001436CD" w:rsidRPr="00BB7705">
        <w:rPr>
          <w:rFonts w:ascii="Times New Roman" w:hAnsi="Times New Roman"/>
          <w:sz w:val="24"/>
        </w:rPr>
        <w:t>Kőszegi Közös Önkormányzati Hivatal létrehozásáról, elfogadva Bozsok Község Önkormányzatának Képviselő-testülete 162/2012 (XII.13.), Kőszeg Város Önkormányzatának Képviselő-testülete 240/2012 (XII.13. és Velem Község Önkormányzatának Képviselő-testülete 174/2012 (XII.13.) határozatával</w:t>
      </w:r>
    </w:p>
    <w:p w14:paraId="77033037" w14:textId="77777777" w:rsidR="0074330A" w:rsidRPr="00BB7705" w:rsidRDefault="0074330A" w:rsidP="00563470">
      <w:pPr>
        <w:rPr>
          <w:rFonts w:ascii="Times New Roman" w:hAnsi="Times New Roman"/>
          <w:sz w:val="24"/>
        </w:rPr>
      </w:pPr>
      <w:r w:rsidRPr="00BB7705">
        <w:rPr>
          <w:rFonts w:ascii="Times New Roman" w:hAnsi="Times New Roman"/>
          <w:iCs/>
          <w:sz w:val="24"/>
        </w:rPr>
        <w:t>Velem községi Önkormányzat Képviselő-testülete a társönkormányzatokkal együtt hozott határozatot arról, hogy a Kőszeg Város és Térsége Társulását 2017.december 31. napjával megszűntette.</w:t>
      </w:r>
      <w:r w:rsidRPr="00BB7705">
        <w:rPr>
          <w:rFonts w:ascii="Times New Roman" w:hAnsi="Times New Roman"/>
          <w:sz w:val="24"/>
        </w:rPr>
        <w:t xml:space="preserve"> </w:t>
      </w:r>
    </w:p>
    <w:p w14:paraId="505DB0CE" w14:textId="77777777" w:rsidR="00F0124B" w:rsidRPr="00BB7705" w:rsidRDefault="00F0124B" w:rsidP="00563470">
      <w:pPr>
        <w:autoSpaceDE w:val="0"/>
        <w:autoSpaceDN w:val="0"/>
        <w:adjustRightInd w:val="0"/>
        <w:rPr>
          <w:rFonts w:ascii="Times New Roman" w:hAnsi="Times New Roman"/>
          <w:sz w:val="24"/>
        </w:rPr>
      </w:pPr>
    </w:p>
    <w:p w14:paraId="3554AE5F"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d)</w:t>
      </w:r>
      <w:r w:rsidRPr="00BB7705">
        <w:rPr>
          <w:rFonts w:ascii="Times New Roman" w:hAnsi="Times New Roman"/>
          <w:sz w:val="24"/>
        </w:rPr>
        <w:t xml:space="preserve"> a nemzetiségi önkormányzatok célcsoportokkal kapcsolatos esélyegyenlőségi tevékenysége</w:t>
      </w:r>
    </w:p>
    <w:p w14:paraId="0CB23CB2" w14:textId="77777777" w:rsidR="00D43C14" w:rsidRPr="00BB7705" w:rsidRDefault="00D43C14" w:rsidP="00563470">
      <w:pPr>
        <w:rPr>
          <w:rFonts w:ascii="Times New Roman" w:hAnsi="Times New Roman"/>
          <w:sz w:val="24"/>
        </w:rPr>
      </w:pPr>
    </w:p>
    <w:p w14:paraId="2CCF2566" w14:textId="77777777" w:rsidR="00D43C14" w:rsidRPr="00BB7705" w:rsidRDefault="00D43C14" w:rsidP="00563470">
      <w:pPr>
        <w:autoSpaceDE w:val="0"/>
        <w:autoSpaceDN w:val="0"/>
        <w:adjustRightInd w:val="0"/>
        <w:rPr>
          <w:rFonts w:ascii="Times New Roman" w:hAnsi="Times New Roman"/>
          <w:sz w:val="24"/>
        </w:rPr>
      </w:pPr>
      <w:r w:rsidRPr="00BB7705">
        <w:rPr>
          <w:rFonts w:ascii="Times New Roman" w:hAnsi="Times New Roman"/>
          <w:sz w:val="24"/>
        </w:rPr>
        <w:t>Velem községben nemzetiségi csoportok, így nemzetiségi önkormányzat sincs.</w:t>
      </w:r>
    </w:p>
    <w:p w14:paraId="21DA7E6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562F8EF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e)</w:t>
      </w:r>
      <w:r w:rsidRPr="00BB7705">
        <w:rPr>
          <w:rFonts w:ascii="Times New Roman" w:hAnsi="Times New Roman"/>
          <w:sz w:val="24"/>
        </w:rPr>
        <w:t xml:space="preserve"> civil szervezetek célcsoportokkal kapcsolatos esélyegyenlőségi tevékenysége</w:t>
      </w:r>
    </w:p>
    <w:p w14:paraId="798D060D" w14:textId="77777777" w:rsidR="00D43C14" w:rsidRPr="00BB7705" w:rsidRDefault="00D43C14" w:rsidP="00563470">
      <w:pPr>
        <w:rPr>
          <w:rFonts w:ascii="Times New Roman" w:hAnsi="Times New Roman"/>
          <w:sz w:val="24"/>
        </w:rPr>
      </w:pPr>
    </w:p>
    <w:p w14:paraId="322E1CE1" w14:textId="77777777" w:rsidR="00D43C14" w:rsidRPr="00BB7705" w:rsidRDefault="00D43C14" w:rsidP="00563470">
      <w:pPr>
        <w:autoSpaceDE w:val="0"/>
        <w:autoSpaceDN w:val="0"/>
        <w:adjustRightInd w:val="0"/>
        <w:spacing w:after="20"/>
        <w:rPr>
          <w:rFonts w:ascii="Times New Roman" w:hAnsi="Times New Roman"/>
          <w:sz w:val="24"/>
        </w:rPr>
      </w:pPr>
      <w:r w:rsidRPr="00BB7705">
        <w:rPr>
          <w:rFonts w:ascii="Times New Roman" w:hAnsi="Times New Roman"/>
          <w:sz w:val="24"/>
        </w:rPr>
        <w:t>A civil szervezek közül többen részt vesznek a hagyományőrzésben, a közösségépítésben, idősek részére szervezett programokban, rászorulók részére történő lehetőségek felkutatásában, a gyermekek támogatásában.</w:t>
      </w:r>
    </w:p>
    <w:p w14:paraId="2E16BCD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3956E9BB" w14:textId="77777777" w:rsidR="00D43C14" w:rsidRPr="00BB7705" w:rsidRDefault="00D43C14" w:rsidP="00563470">
      <w:pPr>
        <w:autoSpaceDE w:val="0"/>
        <w:autoSpaceDN w:val="0"/>
        <w:adjustRightInd w:val="0"/>
        <w:spacing w:after="20"/>
        <w:ind w:firstLine="142"/>
        <w:rPr>
          <w:rFonts w:ascii="Times New Roman" w:hAnsi="Times New Roman"/>
          <w:sz w:val="24"/>
        </w:rPr>
      </w:pPr>
      <w:r w:rsidRPr="00BB7705">
        <w:rPr>
          <w:rFonts w:ascii="Times New Roman" w:hAnsi="Times New Roman"/>
          <w:i/>
          <w:iCs/>
          <w:sz w:val="24"/>
        </w:rPr>
        <w:t>f)</w:t>
      </w:r>
      <w:r w:rsidRPr="00BB7705">
        <w:rPr>
          <w:rFonts w:ascii="Times New Roman" w:hAnsi="Times New Roman"/>
          <w:sz w:val="24"/>
        </w:rPr>
        <w:t xml:space="preserve"> for-profit szereplők részvétele a helyi esélyegyenlőségi feladatok ellátásában.</w:t>
      </w:r>
    </w:p>
    <w:p w14:paraId="5651872B" w14:textId="77777777" w:rsidR="00D43C14" w:rsidRPr="00BB7705" w:rsidRDefault="00D43C14" w:rsidP="00563470">
      <w:pPr>
        <w:rPr>
          <w:rFonts w:ascii="Times New Roman" w:hAnsi="Times New Roman"/>
          <w:sz w:val="24"/>
        </w:rPr>
      </w:pPr>
    </w:p>
    <w:p w14:paraId="2A7F3DAE" w14:textId="77777777" w:rsidR="007328D1" w:rsidRPr="00BB7705" w:rsidRDefault="00D43C14" w:rsidP="00563470">
      <w:pPr>
        <w:pStyle w:val="Listaszerbekezds"/>
        <w:shd w:val="clear" w:color="auto" w:fill="FFFFFF"/>
        <w:spacing w:after="120"/>
        <w:ind w:hanging="708"/>
        <w:rPr>
          <w:rFonts w:ascii="Times New Roman" w:hAnsi="Times New Roman"/>
          <w:sz w:val="24"/>
          <w:highlight w:val="yellow"/>
        </w:rPr>
      </w:pPr>
      <w:r w:rsidRPr="00BB7705">
        <w:rPr>
          <w:rFonts w:ascii="Times New Roman" w:hAnsi="Times New Roman"/>
          <w:sz w:val="24"/>
        </w:rPr>
        <w:t>A településen ilyen szereplő nincs.</w:t>
      </w:r>
      <w:r w:rsidR="007328D1" w:rsidRPr="00BB7705">
        <w:rPr>
          <w:rFonts w:ascii="Times New Roman" w:hAnsi="Times New Roman"/>
          <w:sz w:val="24"/>
          <w:highlight w:val="yellow"/>
        </w:rPr>
        <w:t xml:space="preserve"> </w:t>
      </w:r>
    </w:p>
    <w:p w14:paraId="0EAD1548" w14:textId="77777777" w:rsidR="007328D1" w:rsidRPr="00BB7705" w:rsidRDefault="007328D1" w:rsidP="00563470">
      <w:pPr>
        <w:pStyle w:val="Listaszerbekezds"/>
        <w:shd w:val="clear" w:color="auto" w:fill="FFFFFF"/>
        <w:spacing w:after="120"/>
        <w:ind w:hanging="708"/>
        <w:rPr>
          <w:rFonts w:ascii="Times New Roman" w:hAnsi="Times New Roman"/>
          <w:sz w:val="24"/>
          <w:highlight w:val="yellow"/>
        </w:rPr>
      </w:pPr>
    </w:p>
    <w:p w14:paraId="05E63194" w14:textId="6E6E0B1C" w:rsidR="007328D1" w:rsidRPr="00BB7705" w:rsidRDefault="007328D1" w:rsidP="00563470">
      <w:pPr>
        <w:pStyle w:val="Listaszerbekezds"/>
        <w:shd w:val="clear" w:color="auto" w:fill="FFFFFF"/>
        <w:spacing w:after="120"/>
        <w:ind w:hanging="708"/>
        <w:rPr>
          <w:rFonts w:ascii="Times New Roman" w:hAnsi="Times New Roman"/>
          <w:sz w:val="24"/>
        </w:rPr>
      </w:pPr>
      <w:r w:rsidRPr="00BB7705">
        <w:rPr>
          <w:rFonts w:ascii="Times New Roman" w:hAnsi="Times New Roman"/>
          <w:sz w:val="24"/>
        </w:rPr>
        <w:t xml:space="preserve">A társadalmi partnerség és együttműködés egyik eszköze a HEP Fórumok szervezése. </w:t>
      </w:r>
    </w:p>
    <w:p w14:paraId="6B08C072" w14:textId="77777777" w:rsidR="007328D1" w:rsidRPr="00BB7705" w:rsidRDefault="007328D1" w:rsidP="00563470">
      <w:pPr>
        <w:pStyle w:val="Listaszerbekezds"/>
        <w:shd w:val="clear" w:color="auto" w:fill="FFFFFF"/>
        <w:spacing w:after="120"/>
        <w:ind w:left="0"/>
        <w:rPr>
          <w:rFonts w:ascii="Times New Roman" w:hAnsi="Times New Roman"/>
          <w:sz w:val="24"/>
        </w:rPr>
      </w:pPr>
      <w:r w:rsidRPr="00BB7705">
        <w:rPr>
          <w:rFonts w:ascii="Times New Roman" w:hAnsi="Times New Roman"/>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49CBD2C5" w14:textId="77777777" w:rsidR="007328D1" w:rsidRPr="00BB7705" w:rsidRDefault="007328D1" w:rsidP="00563470">
      <w:pPr>
        <w:pStyle w:val="Listaszerbekezds"/>
        <w:shd w:val="clear" w:color="auto" w:fill="FFFFFF"/>
        <w:spacing w:after="120"/>
        <w:ind w:left="0"/>
        <w:rPr>
          <w:rFonts w:ascii="Times New Roman" w:hAnsi="Times New Roman"/>
          <w:sz w:val="24"/>
        </w:rPr>
      </w:pPr>
    </w:p>
    <w:p w14:paraId="72F87C87" w14:textId="77777777" w:rsidR="005A16B3" w:rsidRPr="00BB7705" w:rsidRDefault="005A16B3" w:rsidP="00563470">
      <w:pPr>
        <w:pStyle w:val="Cmsor3"/>
        <w:rPr>
          <w:rFonts w:ascii="Times New Roman" w:hAnsi="Times New Roman"/>
          <w:szCs w:val="24"/>
        </w:rPr>
      </w:pPr>
      <w:bookmarkStart w:id="108" w:name="_Toc79494630"/>
      <w:smartTag w:uri="urn:schemas-microsoft-com:office:smarttags" w:element="metricconverter">
        <w:smartTagPr>
          <w:attr w:name="ProductID" w:val="9. A"/>
        </w:smartTagPr>
        <w:r w:rsidRPr="00BB7705">
          <w:rPr>
            <w:rFonts w:ascii="Times New Roman" w:hAnsi="Times New Roman"/>
            <w:szCs w:val="24"/>
          </w:rPr>
          <w:t>9. A</w:t>
        </w:r>
      </w:smartTag>
      <w:r w:rsidRPr="00BB7705">
        <w:rPr>
          <w:rFonts w:ascii="Times New Roman" w:hAnsi="Times New Roman"/>
          <w:szCs w:val="24"/>
        </w:rPr>
        <w:t xml:space="preserve"> helyi esélyegyenlőségi program nyilvánossága</w:t>
      </w:r>
      <w:bookmarkEnd w:id="108"/>
    </w:p>
    <w:p w14:paraId="563B89F4" w14:textId="77777777" w:rsidR="00D43C14" w:rsidRPr="00BB7705" w:rsidRDefault="00D43C14" w:rsidP="00563470">
      <w:pPr>
        <w:autoSpaceDE w:val="0"/>
        <w:autoSpaceDN w:val="0"/>
        <w:adjustRightInd w:val="0"/>
        <w:spacing w:after="20"/>
        <w:ind w:firstLine="142"/>
        <w:rPr>
          <w:rFonts w:ascii="Times New Roman" w:hAnsi="Times New Roman"/>
          <w:i/>
          <w:iCs/>
          <w:sz w:val="24"/>
        </w:rPr>
      </w:pPr>
    </w:p>
    <w:p w14:paraId="2DDCD1B3" w14:textId="77777777" w:rsidR="00681EFB" w:rsidRPr="00BB7705" w:rsidRDefault="00681EFB" w:rsidP="00563470">
      <w:pPr>
        <w:pStyle w:val="Listaszerbekezds"/>
        <w:numPr>
          <w:ilvl w:val="0"/>
          <w:numId w:val="23"/>
        </w:numPr>
        <w:shd w:val="clear" w:color="auto" w:fill="FFFFFF"/>
        <w:spacing w:after="120"/>
        <w:ind w:left="567" w:hanging="283"/>
        <w:rPr>
          <w:rFonts w:ascii="Times New Roman" w:hAnsi="Times New Roman"/>
          <w:sz w:val="24"/>
        </w:rPr>
      </w:pPr>
      <w:bookmarkStart w:id="109" w:name="_Toc212562033"/>
      <w:bookmarkStart w:id="110" w:name="_Toc212697720"/>
      <w:bookmarkStart w:id="111" w:name="_Toc212699615"/>
      <w:bookmarkStart w:id="112" w:name="_Toc212716873"/>
      <w:bookmarkStart w:id="113" w:name="_Toc212716990"/>
      <w:bookmarkStart w:id="114" w:name="_Toc214529827"/>
      <w:bookmarkStart w:id="115" w:name="_Toc362868376"/>
      <w:bookmarkStart w:id="116" w:name="_Toc363646337"/>
      <w:r w:rsidRPr="00BB7705">
        <w:rPr>
          <w:rFonts w:ascii="Times New Roman" w:hAnsi="Times New Roman"/>
          <w:sz w:val="24"/>
        </w:rPr>
        <w:t>a helyzetelemzésben meghatározott esélyegyenlőségi problémák kapcsán érintett nemzetiségi önkormányzatok, egyéb partnerek (állami vagy önkormányzati intézmények, egyházak, civil szervezetek, stb.) bevonásának eszközei és eljárásai a HEP elkészítésének folyamatába;</w:t>
      </w:r>
    </w:p>
    <w:p w14:paraId="0B6595F9" w14:textId="77777777" w:rsidR="00681EFB" w:rsidRPr="00BB7705" w:rsidRDefault="00681EFB" w:rsidP="00563470">
      <w:pPr>
        <w:pStyle w:val="Listaszerbekezds"/>
        <w:numPr>
          <w:ilvl w:val="0"/>
          <w:numId w:val="23"/>
        </w:numPr>
        <w:shd w:val="clear" w:color="auto" w:fill="FFFFFF"/>
        <w:spacing w:after="120"/>
        <w:ind w:left="567" w:hanging="283"/>
        <w:rPr>
          <w:rFonts w:ascii="Times New Roman" w:hAnsi="Times New Roman"/>
          <w:sz w:val="24"/>
        </w:rPr>
      </w:pPr>
      <w:r w:rsidRPr="00BB7705">
        <w:rPr>
          <w:rFonts w:ascii="Times New Roman" w:hAnsi="Times New Roman"/>
          <w:sz w:val="24"/>
        </w:rPr>
        <w:t>az </w:t>
      </w:r>
      <w:r w:rsidRPr="00BB7705">
        <w:rPr>
          <w:rFonts w:ascii="Times New Roman" w:hAnsi="Times New Roman"/>
          <w:i/>
          <w:sz w:val="24"/>
        </w:rPr>
        <w:t>a) </w:t>
      </w:r>
      <w:r w:rsidRPr="00BB7705">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14:paraId="5337320B" w14:textId="77777777" w:rsidR="00681EFB" w:rsidRPr="00BB7705" w:rsidRDefault="00681EFB" w:rsidP="00563470">
      <w:pPr>
        <w:pStyle w:val="Listaszerbekezds"/>
        <w:numPr>
          <w:ilvl w:val="0"/>
          <w:numId w:val="23"/>
        </w:numPr>
        <w:shd w:val="clear" w:color="auto" w:fill="FFFFFF"/>
        <w:spacing w:after="120"/>
        <w:ind w:left="567" w:hanging="283"/>
        <w:jc w:val="left"/>
        <w:rPr>
          <w:rFonts w:ascii="Times New Roman" w:hAnsi="Times New Roman"/>
          <w:sz w:val="24"/>
        </w:rPr>
        <w:sectPr w:rsidR="00681EFB" w:rsidRPr="00BB7705" w:rsidSect="005E5222">
          <w:footerReference w:type="even" r:id="rId122"/>
          <w:footerReference w:type="default" r:id="rId123"/>
          <w:pgSz w:w="11907" w:h="16840" w:code="9"/>
          <w:pgMar w:top="1134" w:right="1134" w:bottom="1134" w:left="1276" w:header="709" w:footer="709" w:gutter="0"/>
          <w:cols w:space="708"/>
          <w:titlePg/>
          <w:docGrid w:linePitch="360"/>
        </w:sectPr>
      </w:pPr>
      <w:r w:rsidRPr="00BB7705">
        <w:rPr>
          <w:rFonts w:ascii="Times New Roman" w:hAnsi="Times New Roman"/>
          <w:sz w:val="24"/>
        </w:rPr>
        <w:t>A képviselő-testületi döntést követően az elfogadott HEP dokumentumot, valamint a hiteles határozatot a települési önkormányzat a helyben szokásos módon közzé teszi, és megküldi a TEF esélyegyenlőségi mentora részére. A TEF az települései önkormányzatok HEP-jeit közzéteszi, honlapján megjelenteti.</w:t>
      </w:r>
    </w:p>
    <w:p w14:paraId="029E799E" w14:textId="0AB3C6C3" w:rsidR="00D43C14" w:rsidRPr="00BB7705" w:rsidRDefault="00D43C14" w:rsidP="00563470">
      <w:pPr>
        <w:pStyle w:val="Cmsor2"/>
        <w:rPr>
          <w:rFonts w:ascii="Times New Roman" w:hAnsi="Times New Roman"/>
          <w:sz w:val="24"/>
          <w:szCs w:val="24"/>
        </w:rPr>
      </w:pPr>
      <w:r w:rsidRPr="00BB7705">
        <w:rPr>
          <w:rFonts w:ascii="Times New Roman" w:hAnsi="Times New Roman"/>
          <w:sz w:val="24"/>
          <w:szCs w:val="24"/>
        </w:rPr>
        <w:t xml:space="preserve">A Helyi Esélyegyenlőségi Program Intézkedési Terve </w:t>
      </w:r>
      <w:bookmarkEnd w:id="109"/>
      <w:bookmarkEnd w:id="110"/>
      <w:bookmarkEnd w:id="111"/>
      <w:bookmarkEnd w:id="112"/>
      <w:bookmarkEnd w:id="113"/>
      <w:bookmarkEnd w:id="114"/>
      <w:r w:rsidRPr="00BB7705">
        <w:rPr>
          <w:rFonts w:ascii="Times New Roman" w:hAnsi="Times New Roman"/>
          <w:sz w:val="24"/>
          <w:szCs w:val="24"/>
        </w:rPr>
        <w:t>(HEP IT)</w:t>
      </w:r>
      <w:bookmarkEnd w:id="115"/>
      <w:bookmarkEnd w:id="116"/>
    </w:p>
    <w:p w14:paraId="14AC5654" w14:textId="77777777" w:rsidR="00D43C14" w:rsidRPr="00BB7705" w:rsidRDefault="00D43C14" w:rsidP="00563470">
      <w:pPr>
        <w:pStyle w:val="Nincstrkz"/>
        <w:jc w:val="both"/>
        <w:rPr>
          <w:rFonts w:ascii="Times New Roman" w:hAnsi="Times New Roman"/>
          <w:sz w:val="24"/>
          <w:szCs w:val="24"/>
        </w:rPr>
      </w:pPr>
    </w:p>
    <w:p w14:paraId="32788346" w14:textId="77777777" w:rsidR="00D43C14" w:rsidRPr="00BB7705" w:rsidRDefault="00D43C14" w:rsidP="00563470">
      <w:pPr>
        <w:pStyle w:val="Nincstrkz"/>
        <w:jc w:val="both"/>
        <w:rPr>
          <w:rFonts w:ascii="Times New Roman" w:hAnsi="Times New Roman"/>
          <w:sz w:val="24"/>
          <w:szCs w:val="24"/>
        </w:rPr>
      </w:pPr>
    </w:p>
    <w:p w14:paraId="5450EC18" w14:textId="77777777" w:rsidR="00D43C14" w:rsidRPr="00BB7705" w:rsidRDefault="00D43C14" w:rsidP="00563470">
      <w:pPr>
        <w:pStyle w:val="Cmsor3"/>
        <w:rPr>
          <w:rFonts w:ascii="Times New Roman" w:hAnsi="Times New Roman"/>
          <w:szCs w:val="24"/>
        </w:rPr>
      </w:pPr>
      <w:bookmarkStart w:id="117" w:name="_Toc362868377"/>
      <w:bookmarkStart w:id="118" w:name="_Toc363646338"/>
      <w:r w:rsidRPr="00BB7705">
        <w:rPr>
          <w:rFonts w:ascii="Times New Roman" w:hAnsi="Times New Roman"/>
          <w:szCs w:val="24"/>
        </w:rPr>
        <w:t>1. A HEP IT részletei</w:t>
      </w:r>
      <w:bookmarkEnd w:id="117"/>
      <w:bookmarkEnd w:id="118"/>
    </w:p>
    <w:p w14:paraId="3F7E427D" w14:textId="77777777" w:rsidR="00D43C14" w:rsidRPr="00BB7705" w:rsidRDefault="00D43C14" w:rsidP="00563470">
      <w:pPr>
        <w:pStyle w:val="Cmsor4"/>
        <w:pBdr>
          <w:top w:val="none" w:sz="0" w:space="0" w:color="auto"/>
          <w:left w:val="none" w:sz="0" w:space="0" w:color="auto"/>
          <w:bottom w:val="none" w:sz="0" w:space="0" w:color="auto"/>
          <w:right w:val="none" w:sz="0" w:space="0" w:color="auto"/>
        </w:pBdr>
        <w:jc w:val="left"/>
        <w:rPr>
          <w:rFonts w:ascii="Times New Roman" w:hAnsi="Times New Roman"/>
          <w:b/>
          <w:szCs w:val="24"/>
        </w:rPr>
      </w:pPr>
      <w:bookmarkStart w:id="119" w:name="_Toc362868378"/>
      <w:bookmarkStart w:id="120" w:name="_Toc363646339"/>
      <w:bookmarkStart w:id="121" w:name="_Toc212115934"/>
      <w:bookmarkStart w:id="122" w:name="_Toc212118941"/>
      <w:bookmarkStart w:id="123" w:name="_Toc212124928"/>
      <w:bookmarkStart w:id="124" w:name="_Toc212141188"/>
      <w:bookmarkStart w:id="125" w:name="_Toc212141255"/>
      <w:bookmarkStart w:id="126" w:name="_Toc212144764"/>
      <w:bookmarkStart w:id="127" w:name="_Toc212172178"/>
      <w:bookmarkStart w:id="128" w:name="_Toc212178439"/>
      <w:bookmarkStart w:id="129" w:name="_Toc212179301"/>
      <w:bookmarkStart w:id="130" w:name="_Toc212183722"/>
      <w:bookmarkStart w:id="131" w:name="_Toc212183776"/>
      <w:bookmarkStart w:id="132" w:name="_Toc212183822"/>
      <w:bookmarkStart w:id="133" w:name="_Toc212183860"/>
      <w:bookmarkStart w:id="134" w:name="_Toc212268310"/>
      <w:bookmarkStart w:id="135" w:name="_Toc212268346"/>
      <w:bookmarkStart w:id="136" w:name="_Toc212270493"/>
      <w:bookmarkStart w:id="137" w:name="_Hlk522691487"/>
      <w:r w:rsidRPr="00BB7705">
        <w:rPr>
          <w:rFonts w:ascii="Times New Roman" w:hAnsi="Times New Roman"/>
          <w:b/>
          <w:szCs w:val="24"/>
        </w:rPr>
        <w:t>A helyzetelemzés megállapításainak összegzése</w:t>
      </w:r>
      <w:bookmarkEnd w:id="119"/>
      <w:bookmarkEnd w:id="120"/>
    </w:p>
    <w:p w14:paraId="69C99338" w14:textId="77777777" w:rsidR="00D43C14" w:rsidRPr="00BB7705" w:rsidRDefault="00D43C14" w:rsidP="00563470">
      <w:pPr>
        <w:rPr>
          <w:rFonts w:ascii="Times New Roman" w:hAnsi="Times New Roman"/>
          <w:sz w:val="24"/>
        </w:rPr>
      </w:pPr>
    </w:p>
    <w:tbl>
      <w:tblPr>
        <w:tblW w:w="9860" w:type="dxa"/>
        <w:tblInd w:w="70" w:type="dxa"/>
        <w:tblCellMar>
          <w:left w:w="70" w:type="dxa"/>
          <w:right w:w="70" w:type="dxa"/>
        </w:tblCellMar>
        <w:tblLook w:val="04A0" w:firstRow="1" w:lastRow="0" w:firstColumn="1" w:lastColumn="0" w:noHBand="0" w:noVBand="1"/>
      </w:tblPr>
      <w:tblGrid>
        <w:gridCol w:w="1500"/>
        <w:gridCol w:w="5448"/>
        <w:gridCol w:w="2912"/>
      </w:tblGrid>
      <w:tr w:rsidR="00D13F6C" w:rsidRPr="002506B1" w14:paraId="1F93A2C0" w14:textId="77777777" w:rsidTr="004F2D4C">
        <w:trPr>
          <w:cantSplit/>
          <w:trHeight w:val="315"/>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7521B511"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Célcsoport</w:t>
            </w:r>
          </w:p>
        </w:tc>
        <w:tc>
          <w:tcPr>
            <w:tcW w:w="8360" w:type="dxa"/>
            <w:gridSpan w:val="2"/>
            <w:tcBorders>
              <w:top w:val="single" w:sz="8" w:space="0" w:color="auto"/>
              <w:left w:val="nil"/>
              <w:bottom w:val="single" w:sz="8" w:space="0" w:color="auto"/>
              <w:right w:val="single" w:sz="8" w:space="0" w:color="000000"/>
            </w:tcBorders>
            <w:shd w:val="clear" w:color="000000" w:fill="E2EFDA"/>
            <w:vAlign w:val="center"/>
            <w:hideMark/>
          </w:tcPr>
          <w:p w14:paraId="292C3255"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Következtetések</w:t>
            </w:r>
          </w:p>
        </w:tc>
      </w:tr>
      <w:tr w:rsidR="00D13F6C" w:rsidRPr="002506B1" w14:paraId="32310931" w14:textId="77777777" w:rsidTr="004F2D4C">
        <w:trPr>
          <w:trHeight w:val="600"/>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7DD7583E"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nil"/>
              <w:bottom w:val="nil"/>
              <w:right w:val="single" w:sz="8" w:space="0" w:color="auto"/>
            </w:tcBorders>
            <w:shd w:val="clear" w:color="000000" w:fill="FCE4D6"/>
            <w:vAlign w:val="center"/>
            <w:hideMark/>
          </w:tcPr>
          <w:p w14:paraId="49614114"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 xml:space="preserve">problémák beazonosítása </w:t>
            </w:r>
          </w:p>
        </w:tc>
        <w:tc>
          <w:tcPr>
            <w:tcW w:w="2912" w:type="dxa"/>
            <w:tcBorders>
              <w:top w:val="nil"/>
              <w:left w:val="nil"/>
              <w:bottom w:val="nil"/>
              <w:right w:val="single" w:sz="8" w:space="0" w:color="auto"/>
            </w:tcBorders>
            <w:shd w:val="clear" w:color="000000" w:fill="FCE4D6"/>
            <w:vAlign w:val="center"/>
            <w:hideMark/>
          </w:tcPr>
          <w:p w14:paraId="330A6E2A"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 xml:space="preserve">fejlesztési lehetőségek meghatározása </w:t>
            </w:r>
          </w:p>
        </w:tc>
      </w:tr>
      <w:tr w:rsidR="00D13F6C" w:rsidRPr="002506B1" w14:paraId="73C96BEA" w14:textId="77777777" w:rsidTr="004F2D4C">
        <w:trPr>
          <w:trHeight w:val="405"/>
        </w:trPr>
        <w:tc>
          <w:tcPr>
            <w:tcW w:w="1500" w:type="dxa"/>
            <w:vMerge/>
            <w:tcBorders>
              <w:top w:val="single" w:sz="8" w:space="0" w:color="auto"/>
              <w:left w:val="single" w:sz="8" w:space="0" w:color="auto"/>
              <w:bottom w:val="single" w:sz="8" w:space="0" w:color="000000"/>
              <w:right w:val="single" w:sz="8" w:space="0" w:color="auto"/>
            </w:tcBorders>
            <w:vAlign w:val="center"/>
            <w:hideMark/>
          </w:tcPr>
          <w:p w14:paraId="1E3A5EAA"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nil"/>
              <w:bottom w:val="single" w:sz="8" w:space="0" w:color="auto"/>
              <w:right w:val="single" w:sz="8" w:space="0" w:color="auto"/>
            </w:tcBorders>
            <w:shd w:val="clear" w:color="000000" w:fill="FCE4D6"/>
            <w:vAlign w:val="center"/>
            <w:hideMark/>
          </w:tcPr>
          <w:p w14:paraId="404E6CA2"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rövid megnevezéssel</w:t>
            </w:r>
          </w:p>
        </w:tc>
        <w:tc>
          <w:tcPr>
            <w:tcW w:w="2912" w:type="dxa"/>
            <w:tcBorders>
              <w:top w:val="nil"/>
              <w:left w:val="nil"/>
              <w:bottom w:val="single" w:sz="8" w:space="0" w:color="auto"/>
              <w:right w:val="single" w:sz="8" w:space="0" w:color="auto"/>
            </w:tcBorders>
            <w:shd w:val="clear" w:color="000000" w:fill="FCE4D6"/>
            <w:vAlign w:val="center"/>
            <w:hideMark/>
          </w:tcPr>
          <w:p w14:paraId="1BAA6AA1" w14:textId="77777777" w:rsidR="00D13F6C" w:rsidRPr="002506B1" w:rsidRDefault="00D13F6C" w:rsidP="00563470">
            <w:pPr>
              <w:jc w:val="center"/>
              <w:rPr>
                <w:rFonts w:ascii="Times New Roman" w:hAnsi="Times New Roman"/>
                <w:b/>
                <w:bCs/>
                <w:color w:val="000000"/>
                <w:szCs w:val="22"/>
              </w:rPr>
            </w:pPr>
            <w:r w:rsidRPr="002506B1">
              <w:rPr>
                <w:rFonts w:ascii="Times New Roman" w:hAnsi="Times New Roman"/>
                <w:b/>
                <w:bCs/>
                <w:color w:val="000000"/>
                <w:szCs w:val="22"/>
              </w:rPr>
              <w:t>rövid címmel</w:t>
            </w:r>
          </w:p>
        </w:tc>
      </w:tr>
      <w:tr w:rsidR="004F2D4C" w:rsidRPr="002506B1" w14:paraId="1006C75C" w14:textId="77777777" w:rsidTr="004F2D4C">
        <w:trPr>
          <w:cantSplit/>
          <w:trHeight w:val="1050"/>
        </w:trPr>
        <w:tc>
          <w:tcPr>
            <w:tcW w:w="1500" w:type="dxa"/>
            <w:vMerge w:val="restart"/>
            <w:tcBorders>
              <w:top w:val="nil"/>
              <w:left w:val="single" w:sz="8" w:space="0" w:color="auto"/>
              <w:bottom w:val="nil"/>
              <w:right w:val="nil"/>
            </w:tcBorders>
            <w:shd w:val="clear" w:color="000000" w:fill="E2EFDA"/>
            <w:vAlign w:val="center"/>
            <w:hideMark/>
          </w:tcPr>
          <w:p w14:paraId="113DF083" w14:textId="77777777" w:rsidR="004F2D4C" w:rsidRPr="002506B1" w:rsidRDefault="004F2D4C" w:rsidP="004F2D4C">
            <w:pPr>
              <w:rPr>
                <w:rFonts w:ascii="Times New Roman" w:hAnsi="Times New Roman"/>
                <w:b/>
                <w:bCs/>
                <w:color w:val="000000"/>
                <w:szCs w:val="22"/>
              </w:rPr>
            </w:pPr>
            <w:r w:rsidRPr="002506B1">
              <w:rPr>
                <w:rFonts w:ascii="Times New Roman" w:hAnsi="Times New Roman"/>
                <w:b/>
                <w:bCs/>
                <w:color w:val="000000"/>
                <w:szCs w:val="22"/>
              </w:rPr>
              <w:t>Romák és/vagy mélyszegény-ségben élők</w:t>
            </w:r>
          </w:p>
        </w:tc>
        <w:tc>
          <w:tcPr>
            <w:tcW w:w="5448" w:type="dxa"/>
            <w:tcBorders>
              <w:top w:val="nil"/>
              <w:left w:val="single" w:sz="8" w:space="0" w:color="auto"/>
              <w:bottom w:val="single" w:sz="4" w:space="0" w:color="auto"/>
              <w:right w:val="single" w:sz="4" w:space="0" w:color="auto"/>
            </w:tcBorders>
            <w:shd w:val="clear" w:color="auto" w:fill="auto"/>
            <w:vAlign w:val="center"/>
            <w:hideMark/>
          </w:tcPr>
          <w:p w14:paraId="104098DA" w14:textId="4D60A378" w:rsidR="004F2D4C" w:rsidRPr="002506B1" w:rsidRDefault="004F2D4C" w:rsidP="004F2D4C">
            <w:pPr>
              <w:jc w:val="left"/>
              <w:rPr>
                <w:rFonts w:ascii="Times New Roman" w:hAnsi="Times New Roman"/>
                <w:color w:val="000000"/>
                <w:szCs w:val="22"/>
              </w:rPr>
            </w:pPr>
            <w:r w:rsidRPr="002506B1">
              <w:rPr>
                <w:rFonts w:ascii="Times New Roman" w:hAnsi="Times New Roman"/>
                <w:color w:val="000000"/>
                <w:szCs w:val="22"/>
              </w:rPr>
              <w:t>Mélyszegénységben élőkről, roma lakosról nincs adatbázis</w:t>
            </w:r>
          </w:p>
        </w:tc>
        <w:tc>
          <w:tcPr>
            <w:tcW w:w="2912" w:type="dxa"/>
            <w:tcBorders>
              <w:top w:val="nil"/>
              <w:left w:val="nil"/>
              <w:bottom w:val="single" w:sz="4" w:space="0" w:color="auto"/>
              <w:right w:val="single" w:sz="8" w:space="0" w:color="auto"/>
            </w:tcBorders>
            <w:shd w:val="clear" w:color="auto" w:fill="auto"/>
            <w:vAlign w:val="center"/>
            <w:hideMark/>
          </w:tcPr>
          <w:p w14:paraId="19348CB5" w14:textId="423C4C6E" w:rsidR="004F2D4C" w:rsidRPr="002506B1" w:rsidRDefault="004F2D4C" w:rsidP="004F2D4C">
            <w:pPr>
              <w:jc w:val="left"/>
              <w:rPr>
                <w:rFonts w:ascii="Times New Roman" w:hAnsi="Times New Roman"/>
                <w:color w:val="000000"/>
                <w:szCs w:val="22"/>
              </w:rPr>
            </w:pPr>
            <w:r w:rsidRPr="002506B1">
              <w:rPr>
                <w:rFonts w:ascii="Times New Roman" w:hAnsi="Times New Roman"/>
                <w:color w:val="000000"/>
                <w:szCs w:val="22"/>
              </w:rPr>
              <w:t>Nincs a településen, de évente felülvizsgálni a betelepülőket</w:t>
            </w:r>
          </w:p>
        </w:tc>
      </w:tr>
      <w:tr w:rsidR="00D13F6C" w:rsidRPr="002506B1" w14:paraId="497BDFA1" w14:textId="77777777" w:rsidTr="004F2D4C">
        <w:trPr>
          <w:trHeight w:val="840"/>
        </w:trPr>
        <w:tc>
          <w:tcPr>
            <w:tcW w:w="1500" w:type="dxa"/>
            <w:vMerge/>
            <w:tcBorders>
              <w:top w:val="nil"/>
              <w:left w:val="single" w:sz="8" w:space="0" w:color="auto"/>
              <w:bottom w:val="nil"/>
              <w:right w:val="nil"/>
            </w:tcBorders>
            <w:vAlign w:val="center"/>
            <w:hideMark/>
          </w:tcPr>
          <w:p w14:paraId="6F1AD276"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7308E1FD"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Munkanélküliekről nincs adatbázis</w:t>
            </w:r>
          </w:p>
        </w:tc>
        <w:tc>
          <w:tcPr>
            <w:tcW w:w="2912" w:type="dxa"/>
            <w:tcBorders>
              <w:top w:val="nil"/>
              <w:left w:val="nil"/>
              <w:bottom w:val="single" w:sz="4" w:space="0" w:color="auto"/>
              <w:right w:val="single" w:sz="8" w:space="0" w:color="auto"/>
            </w:tcBorders>
            <w:shd w:val="clear" w:color="auto" w:fill="auto"/>
            <w:hideMark/>
          </w:tcPr>
          <w:p w14:paraId="36D2A11E"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2A7BE5B5" w14:textId="77777777" w:rsidTr="004F2D4C">
        <w:trPr>
          <w:cantSplit/>
          <w:trHeight w:val="900"/>
        </w:trPr>
        <w:tc>
          <w:tcPr>
            <w:tcW w:w="1500" w:type="dxa"/>
            <w:vMerge w:val="restart"/>
            <w:tcBorders>
              <w:top w:val="single" w:sz="8" w:space="0" w:color="auto"/>
              <w:left w:val="single" w:sz="8" w:space="0" w:color="auto"/>
              <w:bottom w:val="single" w:sz="8" w:space="0" w:color="000000"/>
              <w:right w:val="nil"/>
            </w:tcBorders>
            <w:shd w:val="clear" w:color="000000" w:fill="E2EFDA"/>
            <w:vAlign w:val="center"/>
            <w:hideMark/>
          </w:tcPr>
          <w:p w14:paraId="303EF443"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Gyermekek</w:t>
            </w:r>
          </w:p>
        </w:tc>
        <w:tc>
          <w:tcPr>
            <w:tcW w:w="5448" w:type="dxa"/>
            <w:tcBorders>
              <w:top w:val="nil"/>
              <w:left w:val="single" w:sz="8" w:space="0" w:color="auto"/>
              <w:bottom w:val="single" w:sz="4" w:space="0" w:color="auto"/>
              <w:right w:val="single" w:sz="4" w:space="0" w:color="auto"/>
            </w:tcBorders>
            <w:shd w:val="clear" w:color="auto" w:fill="auto"/>
            <w:hideMark/>
          </w:tcPr>
          <w:p w14:paraId="7A2D80D5"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Fogyatékkal élő gyermekekről pontatlan, vagy nincs adatbázis</w:t>
            </w:r>
          </w:p>
        </w:tc>
        <w:tc>
          <w:tcPr>
            <w:tcW w:w="2912" w:type="dxa"/>
            <w:tcBorders>
              <w:top w:val="nil"/>
              <w:left w:val="nil"/>
              <w:bottom w:val="single" w:sz="4" w:space="0" w:color="auto"/>
              <w:right w:val="single" w:sz="8" w:space="0" w:color="auto"/>
            </w:tcBorders>
            <w:shd w:val="clear" w:color="auto" w:fill="auto"/>
            <w:hideMark/>
          </w:tcPr>
          <w:p w14:paraId="3EB46B0F"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62E20578" w14:textId="77777777" w:rsidTr="004F2D4C">
        <w:trPr>
          <w:trHeight w:val="900"/>
        </w:trPr>
        <w:tc>
          <w:tcPr>
            <w:tcW w:w="1500" w:type="dxa"/>
            <w:vMerge/>
            <w:tcBorders>
              <w:top w:val="single" w:sz="8" w:space="0" w:color="auto"/>
              <w:left w:val="single" w:sz="8" w:space="0" w:color="auto"/>
              <w:bottom w:val="single" w:sz="8" w:space="0" w:color="000000"/>
              <w:right w:val="nil"/>
            </w:tcBorders>
            <w:vAlign w:val="center"/>
            <w:hideMark/>
          </w:tcPr>
          <w:p w14:paraId="6E2820A0"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14788C18"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Tartós beteg gyermekekről pontatlan, vagy nincs adatbázis</w:t>
            </w:r>
          </w:p>
        </w:tc>
        <w:tc>
          <w:tcPr>
            <w:tcW w:w="2912" w:type="dxa"/>
            <w:tcBorders>
              <w:top w:val="nil"/>
              <w:left w:val="nil"/>
              <w:bottom w:val="single" w:sz="4" w:space="0" w:color="auto"/>
              <w:right w:val="single" w:sz="8" w:space="0" w:color="auto"/>
            </w:tcBorders>
            <w:shd w:val="clear" w:color="auto" w:fill="auto"/>
            <w:hideMark/>
          </w:tcPr>
          <w:p w14:paraId="6FA332D5"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w:t>
            </w:r>
          </w:p>
        </w:tc>
      </w:tr>
      <w:tr w:rsidR="00D13F6C" w:rsidRPr="002506B1" w14:paraId="35A20002" w14:textId="77777777" w:rsidTr="00AA31BD">
        <w:trPr>
          <w:trHeight w:val="915"/>
        </w:trPr>
        <w:tc>
          <w:tcPr>
            <w:tcW w:w="1500" w:type="dxa"/>
            <w:vMerge/>
            <w:tcBorders>
              <w:top w:val="single" w:sz="8" w:space="0" w:color="auto"/>
              <w:left w:val="single" w:sz="8" w:space="0" w:color="auto"/>
              <w:bottom w:val="single" w:sz="4" w:space="0" w:color="auto"/>
              <w:right w:val="nil"/>
            </w:tcBorders>
            <w:vAlign w:val="center"/>
            <w:hideMark/>
          </w:tcPr>
          <w:p w14:paraId="13F8C29C"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494E915F"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Nincs adat arról, hogy hány gyerek jár át más településre bölcsődébe, óvodába</w:t>
            </w:r>
          </w:p>
        </w:tc>
        <w:tc>
          <w:tcPr>
            <w:tcW w:w="2912" w:type="dxa"/>
            <w:tcBorders>
              <w:top w:val="nil"/>
              <w:left w:val="nil"/>
              <w:bottom w:val="single" w:sz="4" w:space="0" w:color="auto"/>
              <w:right w:val="single" w:sz="8" w:space="0" w:color="auto"/>
            </w:tcBorders>
            <w:shd w:val="clear" w:color="auto" w:fill="auto"/>
            <w:hideMark/>
          </w:tcPr>
          <w:p w14:paraId="662BB3EA"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Adatok nyilvántartása a más településre átjárókról</w:t>
            </w:r>
          </w:p>
        </w:tc>
      </w:tr>
      <w:tr w:rsidR="00D13F6C" w:rsidRPr="002506B1" w14:paraId="76381098" w14:textId="77777777" w:rsidTr="00AA31BD">
        <w:trPr>
          <w:cantSplit/>
          <w:trHeight w:val="900"/>
        </w:trPr>
        <w:tc>
          <w:tcPr>
            <w:tcW w:w="1500" w:type="dxa"/>
            <w:vMerge w:val="restart"/>
            <w:tcBorders>
              <w:top w:val="single" w:sz="4" w:space="0" w:color="auto"/>
              <w:left w:val="single" w:sz="8" w:space="0" w:color="auto"/>
              <w:bottom w:val="single" w:sz="8" w:space="0" w:color="000000"/>
              <w:right w:val="nil"/>
            </w:tcBorders>
            <w:shd w:val="clear" w:color="000000" w:fill="E2EFDA"/>
            <w:vAlign w:val="center"/>
            <w:hideMark/>
          </w:tcPr>
          <w:p w14:paraId="22E72B10"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Idősek</w:t>
            </w:r>
          </w:p>
        </w:tc>
        <w:tc>
          <w:tcPr>
            <w:tcW w:w="5448" w:type="dxa"/>
            <w:tcBorders>
              <w:top w:val="single" w:sz="4" w:space="0" w:color="auto"/>
              <w:left w:val="single" w:sz="8" w:space="0" w:color="auto"/>
              <w:bottom w:val="single" w:sz="4" w:space="0" w:color="auto"/>
              <w:right w:val="single" w:sz="4" w:space="0" w:color="auto"/>
            </w:tcBorders>
            <w:shd w:val="clear" w:color="auto" w:fill="auto"/>
            <w:hideMark/>
          </w:tcPr>
          <w:p w14:paraId="196BD297"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Idősek egyedül maradnak, nappali ellátásuk megoldatlan</w:t>
            </w:r>
          </w:p>
        </w:tc>
        <w:tc>
          <w:tcPr>
            <w:tcW w:w="2912" w:type="dxa"/>
            <w:tcBorders>
              <w:top w:val="single" w:sz="4" w:space="0" w:color="auto"/>
              <w:left w:val="nil"/>
              <w:bottom w:val="single" w:sz="4" w:space="0" w:color="auto"/>
              <w:right w:val="single" w:sz="8" w:space="0" w:color="auto"/>
            </w:tcBorders>
            <w:shd w:val="clear" w:color="auto" w:fill="auto"/>
            <w:hideMark/>
          </w:tcPr>
          <w:p w14:paraId="587AB329"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Házi segítségnyújtás kiterjesztése</w:t>
            </w:r>
          </w:p>
        </w:tc>
      </w:tr>
      <w:tr w:rsidR="00D13F6C" w:rsidRPr="002506B1" w14:paraId="134007BB" w14:textId="77777777" w:rsidTr="004F2D4C">
        <w:trPr>
          <w:trHeight w:val="615"/>
        </w:trPr>
        <w:tc>
          <w:tcPr>
            <w:tcW w:w="1500" w:type="dxa"/>
            <w:vMerge/>
            <w:tcBorders>
              <w:top w:val="nil"/>
              <w:left w:val="single" w:sz="8" w:space="0" w:color="auto"/>
              <w:bottom w:val="single" w:sz="8" w:space="0" w:color="000000"/>
              <w:right w:val="nil"/>
            </w:tcBorders>
            <w:vAlign w:val="center"/>
            <w:hideMark/>
          </w:tcPr>
          <w:p w14:paraId="5FE19C37"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6D32D3B4"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Nincs falugondnoki ellátás</w:t>
            </w:r>
          </w:p>
        </w:tc>
        <w:tc>
          <w:tcPr>
            <w:tcW w:w="2912" w:type="dxa"/>
            <w:tcBorders>
              <w:top w:val="nil"/>
              <w:left w:val="nil"/>
              <w:bottom w:val="single" w:sz="4" w:space="0" w:color="auto"/>
              <w:right w:val="single" w:sz="8" w:space="0" w:color="auto"/>
            </w:tcBorders>
            <w:shd w:val="clear" w:color="auto" w:fill="auto"/>
            <w:hideMark/>
          </w:tcPr>
          <w:p w14:paraId="51F0858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 falugondnoki szolgálatban még nem résztvevők bevonása</w:t>
            </w:r>
          </w:p>
        </w:tc>
      </w:tr>
      <w:tr w:rsidR="00D13F6C" w:rsidRPr="002506B1" w14:paraId="236D973D" w14:textId="77777777" w:rsidTr="004F2D4C">
        <w:trPr>
          <w:cantSplit/>
          <w:trHeight w:val="600"/>
        </w:trPr>
        <w:tc>
          <w:tcPr>
            <w:tcW w:w="1500" w:type="dxa"/>
            <w:vMerge w:val="restart"/>
            <w:tcBorders>
              <w:top w:val="nil"/>
              <w:left w:val="single" w:sz="8" w:space="0" w:color="auto"/>
              <w:bottom w:val="single" w:sz="8" w:space="0" w:color="000000"/>
              <w:right w:val="nil"/>
            </w:tcBorders>
            <w:shd w:val="clear" w:color="000000" w:fill="E2EFDA"/>
            <w:vAlign w:val="center"/>
            <w:hideMark/>
          </w:tcPr>
          <w:p w14:paraId="1A75496F"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Nők</w:t>
            </w:r>
          </w:p>
        </w:tc>
        <w:tc>
          <w:tcPr>
            <w:tcW w:w="5448" w:type="dxa"/>
            <w:tcBorders>
              <w:top w:val="nil"/>
              <w:left w:val="single" w:sz="8" w:space="0" w:color="auto"/>
              <w:bottom w:val="single" w:sz="4" w:space="0" w:color="auto"/>
              <w:right w:val="single" w:sz="4" w:space="0" w:color="auto"/>
            </w:tcBorders>
            <w:shd w:val="clear" w:color="auto" w:fill="auto"/>
            <w:hideMark/>
          </w:tcPr>
          <w:p w14:paraId="208ED927"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Megoldatlan gyermekfelügyelet</w:t>
            </w:r>
          </w:p>
        </w:tc>
        <w:tc>
          <w:tcPr>
            <w:tcW w:w="2912" w:type="dxa"/>
            <w:tcBorders>
              <w:top w:val="nil"/>
              <w:left w:val="nil"/>
              <w:bottom w:val="single" w:sz="4" w:space="0" w:color="auto"/>
              <w:right w:val="single" w:sz="8" w:space="0" w:color="auto"/>
            </w:tcBorders>
            <w:shd w:val="clear" w:color="auto" w:fill="auto"/>
            <w:hideMark/>
          </w:tcPr>
          <w:p w14:paraId="232D7EFE"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Gyermekek szabadidejének hasznos eltöltése</w:t>
            </w:r>
          </w:p>
        </w:tc>
      </w:tr>
      <w:tr w:rsidR="00D13F6C" w:rsidRPr="002506B1" w14:paraId="6A8649FC" w14:textId="77777777" w:rsidTr="004F2D4C">
        <w:trPr>
          <w:trHeight w:val="945"/>
        </w:trPr>
        <w:tc>
          <w:tcPr>
            <w:tcW w:w="1500" w:type="dxa"/>
            <w:vMerge/>
            <w:tcBorders>
              <w:top w:val="nil"/>
              <w:left w:val="single" w:sz="8" w:space="0" w:color="auto"/>
              <w:bottom w:val="single" w:sz="8" w:space="0" w:color="000000"/>
              <w:right w:val="nil"/>
            </w:tcBorders>
            <w:vAlign w:val="center"/>
            <w:hideMark/>
          </w:tcPr>
          <w:p w14:paraId="635486FD"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4" w:space="0" w:color="auto"/>
              <w:right w:val="single" w:sz="4" w:space="0" w:color="auto"/>
            </w:tcBorders>
            <w:shd w:val="clear" w:color="auto" w:fill="auto"/>
            <w:hideMark/>
          </w:tcPr>
          <w:p w14:paraId="3CCB77A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Életmódból adódó egyre gyakoribb betegségek, allergiák</w:t>
            </w:r>
          </w:p>
        </w:tc>
        <w:tc>
          <w:tcPr>
            <w:tcW w:w="2912" w:type="dxa"/>
            <w:tcBorders>
              <w:top w:val="nil"/>
              <w:left w:val="nil"/>
              <w:bottom w:val="single" w:sz="4" w:space="0" w:color="auto"/>
              <w:right w:val="single" w:sz="8" w:space="0" w:color="auto"/>
            </w:tcBorders>
            <w:shd w:val="clear" w:color="auto" w:fill="auto"/>
            <w:hideMark/>
          </w:tcPr>
          <w:p w14:paraId="64BABA34"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Egészséges életmód tanácsadás</w:t>
            </w:r>
          </w:p>
        </w:tc>
      </w:tr>
      <w:tr w:rsidR="00D13F6C" w:rsidRPr="002506B1" w14:paraId="7C447032" w14:textId="77777777" w:rsidTr="004F2D4C">
        <w:trPr>
          <w:cantSplit/>
          <w:trHeight w:val="900"/>
        </w:trPr>
        <w:tc>
          <w:tcPr>
            <w:tcW w:w="1500" w:type="dxa"/>
            <w:vMerge w:val="restart"/>
            <w:tcBorders>
              <w:top w:val="nil"/>
              <w:left w:val="single" w:sz="8" w:space="0" w:color="auto"/>
              <w:bottom w:val="single" w:sz="8" w:space="0" w:color="000000"/>
              <w:right w:val="nil"/>
            </w:tcBorders>
            <w:shd w:val="clear" w:color="000000" w:fill="E2EFDA"/>
            <w:vAlign w:val="center"/>
            <w:hideMark/>
          </w:tcPr>
          <w:p w14:paraId="3CD1345F" w14:textId="77777777" w:rsidR="00D13F6C" w:rsidRPr="002506B1" w:rsidRDefault="00D13F6C" w:rsidP="00563470">
            <w:pPr>
              <w:rPr>
                <w:rFonts w:ascii="Times New Roman" w:hAnsi="Times New Roman"/>
                <w:b/>
                <w:bCs/>
                <w:color w:val="000000"/>
                <w:szCs w:val="22"/>
              </w:rPr>
            </w:pPr>
            <w:r w:rsidRPr="002506B1">
              <w:rPr>
                <w:rFonts w:ascii="Times New Roman" w:hAnsi="Times New Roman"/>
                <w:b/>
                <w:bCs/>
                <w:color w:val="000000"/>
                <w:szCs w:val="22"/>
              </w:rPr>
              <w:t>Fogyatékkal élők</w:t>
            </w:r>
          </w:p>
        </w:tc>
        <w:tc>
          <w:tcPr>
            <w:tcW w:w="5448" w:type="dxa"/>
            <w:tcBorders>
              <w:top w:val="nil"/>
              <w:left w:val="single" w:sz="8" w:space="0" w:color="auto"/>
              <w:bottom w:val="single" w:sz="4" w:space="0" w:color="auto"/>
              <w:right w:val="single" w:sz="4" w:space="0" w:color="auto"/>
            </w:tcBorders>
            <w:shd w:val="clear" w:color="auto" w:fill="auto"/>
            <w:hideMark/>
          </w:tcPr>
          <w:p w14:paraId="40D2E299"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 fogyatékkal élő személyekről nincs adatbázis.</w:t>
            </w:r>
          </w:p>
        </w:tc>
        <w:tc>
          <w:tcPr>
            <w:tcW w:w="2912" w:type="dxa"/>
            <w:tcBorders>
              <w:top w:val="nil"/>
              <w:left w:val="nil"/>
              <w:bottom w:val="single" w:sz="4" w:space="0" w:color="auto"/>
              <w:right w:val="single" w:sz="8" w:space="0" w:color="auto"/>
            </w:tcBorders>
            <w:shd w:val="clear" w:color="auto" w:fill="auto"/>
            <w:hideMark/>
          </w:tcPr>
          <w:p w14:paraId="754BE95C"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Adatbázis létrehozása fogyatékossági terület megjelölésével.</w:t>
            </w:r>
          </w:p>
        </w:tc>
      </w:tr>
      <w:tr w:rsidR="00D13F6C" w:rsidRPr="002506B1" w14:paraId="3A2D13F7" w14:textId="77777777" w:rsidTr="004F2D4C">
        <w:trPr>
          <w:trHeight w:val="990"/>
        </w:trPr>
        <w:tc>
          <w:tcPr>
            <w:tcW w:w="1500" w:type="dxa"/>
            <w:vMerge/>
            <w:tcBorders>
              <w:top w:val="nil"/>
              <w:left w:val="single" w:sz="8" w:space="0" w:color="auto"/>
              <w:bottom w:val="single" w:sz="8" w:space="0" w:color="000000"/>
              <w:right w:val="nil"/>
            </w:tcBorders>
            <w:vAlign w:val="center"/>
            <w:hideMark/>
          </w:tcPr>
          <w:p w14:paraId="68911F14" w14:textId="77777777" w:rsidR="00D13F6C" w:rsidRPr="002506B1" w:rsidRDefault="00D13F6C" w:rsidP="00563470">
            <w:pPr>
              <w:jc w:val="left"/>
              <w:rPr>
                <w:rFonts w:ascii="Times New Roman" w:hAnsi="Times New Roman"/>
                <w:b/>
                <w:bCs/>
                <w:color w:val="000000"/>
                <w:szCs w:val="22"/>
              </w:rPr>
            </w:pPr>
          </w:p>
        </w:tc>
        <w:tc>
          <w:tcPr>
            <w:tcW w:w="5448" w:type="dxa"/>
            <w:tcBorders>
              <w:top w:val="nil"/>
              <w:left w:val="single" w:sz="8" w:space="0" w:color="auto"/>
              <w:bottom w:val="single" w:sz="8" w:space="0" w:color="auto"/>
              <w:right w:val="single" w:sz="4" w:space="0" w:color="auto"/>
            </w:tcBorders>
            <w:shd w:val="clear" w:color="auto" w:fill="auto"/>
            <w:hideMark/>
          </w:tcPr>
          <w:p w14:paraId="22623848"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Fizikai akadálymentesítés hiánya</w:t>
            </w:r>
          </w:p>
        </w:tc>
        <w:tc>
          <w:tcPr>
            <w:tcW w:w="2912" w:type="dxa"/>
            <w:tcBorders>
              <w:top w:val="nil"/>
              <w:left w:val="nil"/>
              <w:bottom w:val="single" w:sz="8" w:space="0" w:color="auto"/>
              <w:right w:val="single" w:sz="8" w:space="0" w:color="auto"/>
            </w:tcBorders>
            <w:shd w:val="clear" w:color="auto" w:fill="auto"/>
            <w:hideMark/>
          </w:tcPr>
          <w:p w14:paraId="2D15D8DB" w14:textId="77777777" w:rsidR="00D13F6C" w:rsidRPr="002506B1" w:rsidRDefault="00D13F6C" w:rsidP="00563470">
            <w:pPr>
              <w:jc w:val="left"/>
              <w:rPr>
                <w:rFonts w:ascii="Times New Roman" w:hAnsi="Times New Roman"/>
                <w:color w:val="000000"/>
                <w:szCs w:val="22"/>
              </w:rPr>
            </w:pPr>
            <w:r w:rsidRPr="002506B1">
              <w:rPr>
                <w:rFonts w:ascii="Times New Roman" w:hAnsi="Times New Roman"/>
                <w:color w:val="000000"/>
                <w:szCs w:val="22"/>
              </w:rPr>
              <w:t>Középületet akadálymentesíteni, pénzügyi forrás biztosításával (kizárólag nyertes pályázat)</w:t>
            </w:r>
          </w:p>
        </w:tc>
      </w:tr>
    </w:tbl>
    <w:p w14:paraId="1405E35D" w14:textId="7D40A545" w:rsidR="00995214" w:rsidRPr="00BB7705" w:rsidRDefault="00995214" w:rsidP="00563470">
      <w:pPr>
        <w:pStyle w:val="NormlCalibri11"/>
        <w:pBdr>
          <w:left w:val="single" w:sz="4" w:space="0" w:color="auto"/>
        </w:pBdr>
        <w:rPr>
          <w:rFonts w:ascii="Times New Roman" w:hAnsi="Times New Roman"/>
          <w:sz w:val="24"/>
        </w:rPr>
      </w:pPr>
      <w:r w:rsidRPr="00BB7705">
        <w:rPr>
          <w:rFonts w:ascii="Times New Roman" w:hAnsi="Times New Roman"/>
          <w:sz w:val="24"/>
        </w:rPr>
        <w:t xml:space="preserve">   Több célcsoportot érintő, településszintű megállapítás</w:t>
      </w:r>
    </w:p>
    <w:p w14:paraId="2A152D6B" w14:textId="77777777" w:rsidR="00CB3B25" w:rsidRPr="00BB7705" w:rsidRDefault="00D43C14" w:rsidP="00CB3B25">
      <w:pPr>
        <w:pStyle w:val="Cmsor4"/>
        <w:pBdr>
          <w:top w:val="none" w:sz="0" w:space="0" w:color="auto"/>
          <w:left w:val="none" w:sz="0" w:space="0" w:color="auto"/>
          <w:bottom w:val="none" w:sz="0" w:space="0" w:color="auto"/>
          <w:right w:val="none" w:sz="0" w:space="0" w:color="auto"/>
        </w:pBdr>
        <w:rPr>
          <w:rFonts w:ascii="Times New Roman" w:hAnsi="Times New Roman"/>
          <w:noProof/>
          <w:szCs w:val="24"/>
        </w:rPr>
      </w:pPr>
      <w:r w:rsidRPr="00BB7705">
        <w:rPr>
          <w:rFonts w:ascii="Times New Roman" w:hAnsi="Times New Roman"/>
          <w:szCs w:val="24"/>
        </w:rPr>
        <w:br w:type="page"/>
      </w:r>
      <w:bookmarkEnd w:id="137"/>
    </w:p>
    <w:tbl>
      <w:tblPr>
        <w:tblW w:w="8905"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586"/>
        <w:gridCol w:w="4194"/>
      </w:tblGrid>
      <w:tr w:rsidR="00CB3B25" w:rsidRPr="00F424E6" w14:paraId="01C56A66" w14:textId="77777777" w:rsidTr="002F6B5C">
        <w:trPr>
          <w:trHeight w:val="1336"/>
        </w:trPr>
        <w:tc>
          <w:tcPr>
            <w:tcW w:w="2125" w:type="dxa"/>
            <w:shd w:val="clear" w:color="auto" w:fill="auto"/>
            <w:vAlign w:val="center"/>
          </w:tcPr>
          <w:p w14:paraId="097C1FB1" w14:textId="77777777" w:rsidR="00CB3B25" w:rsidRPr="00F424E6" w:rsidRDefault="00CB3B25" w:rsidP="002F6B5C">
            <w:pPr>
              <w:rPr>
                <w:rFonts w:ascii="Times New Roman" w:hAnsi="Times New Roman"/>
                <w:b/>
                <w:bCs/>
                <w:iCs/>
                <w:sz w:val="24"/>
              </w:rPr>
            </w:pPr>
            <w:r w:rsidRPr="00F424E6">
              <w:rPr>
                <w:rFonts w:ascii="Times New Roman" w:hAnsi="Times New Roman"/>
                <w:b/>
                <w:bCs/>
                <w:iCs/>
                <w:sz w:val="24"/>
              </w:rPr>
              <w:t xml:space="preserve">Több célcsoportot érintő, </w:t>
            </w:r>
            <w:r>
              <w:rPr>
                <w:rFonts w:ascii="Times New Roman" w:hAnsi="Times New Roman"/>
                <w:b/>
                <w:bCs/>
                <w:iCs/>
                <w:sz w:val="24"/>
              </w:rPr>
              <w:t>t</w:t>
            </w:r>
            <w:r w:rsidRPr="00F424E6">
              <w:rPr>
                <w:rFonts w:ascii="Times New Roman" w:hAnsi="Times New Roman"/>
                <w:b/>
                <w:bCs/>
                <w:iCs/>
                <w:sz w:val="24"/>
              </w:rPr>
              <w:t>elepülésszintű megállapítás</w:t>
            </w:r>
          </w:p>
        </w:tc>
        <w:tc>
          <w:tcPr>
            <w:tcW w:w="2586" w:type="dxa"/>
            <w:shd w:val="clear" w:color="auto" w:fill="auto"/>
            <w:vAlign w:val="center"/>
          </w:tcPr>
          <w:p w14:paraId="79D87727" w14:textId="77777777" w:rsidR="00CB3B25" w:rsidRPr="00F424E6" w:rsidRDefault="00CB3B25" w:rsidP="002F6B5C">
            <w:pPr>
              <w:rPr>
                <w:rFonts w:ascii="Times New Roman" w:hAnsi="Times New Roman"/>
                <w:szCs w:val="22"/>
              </w:rPr>
            </w:pPr>
          </w:p>
        </w:tc>
        <w:tc>
          <w:tcPr>
            <w:tcW w:w="4194" w:type="dxa"/>
            <w:shd w:val="clear" w:color="auto" w:fill="auto"/>
            <w:vAlign w:val="center"/>
          </w:tcPr>
          <w:p w14:paraId="006019AB" w14:textId="77777777" w:rsidR="00CB3B25" w:rsidRPr="00F424E6" w:rsidRDefault="00CB3B25" w:rsidP="002F6B5C">
            <w:pPr>
              <w:rPr>
                <w:rFonts w:ascii="Times New Roman" w:hAnsi="Times New Roman"/>
                <w:szCs w:val="22"/>
              </w:rPr>
            </w:pPr>
          </w:p>
        </w:tc>
      </w:tr>
    </w:tbl>
    <w:p w14:paraId="0D8F8428" w14:textId="77777777" w:rsidR="00CB3B25" w:rsidRPr="00F424E6" w:rsidRDefault="00CB3B25" w:rsidP="00CB3B25">
      <w:pPr>
        <w:rPr>
          <w:rFonts w:ascii="Times New Roman" w:hAnsi="Times New Roman"/>
        </w:rPr>
      </w:pPr>
    </w:p>
    <w:p w14:paraId="55CD9DC1"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rPr>
          <w:rFonts w:ascii="Times New Roman" w:hAnsi="Times New Roman"/>
          <w:b/>
          <w:szCs w:val="22"/>
        </w:rPr>
      </w:pPr>
      <w:bookmarkStart w:id="138" w:name="_Toc363646340"/>
      <w:r w:rsidRPr="00F424E6">
        <w:rPr>
          <w:rFonts w:ascii="Times New Roman" w:hAnsi="Times New Roman"/>
          <w:b/>
          <w:szCs w:val="22"/>
        </w:rPr>
        <w:t>A beavatkozások megvalósítói</w:t>
      </w:r>
      <w:bookmarkEnd w:id="138"/>
    </w:p>
    <w:tbl>
      <w:tblPr>
        <w:tblW w:w="8126" w:type="dxa"/>
        <w:jc w:val="center"/>
        <w:tblCellMar>
          <w:left w:w="70" w:type="dxa"/>
          <w:right w:w="70" w:type="dxa"/>
        </w:tblCellMar>
        <w:tblLook w:val="04A0" w:firstRow="1" w:lastRow="0" w:firstColumn="1" w:lastColumn="0" w:noHBand="0" w:noVBand="1"/>
      </w:tblPr>
      <w:tblGrid>
        <w:gridCol w:w="1651"/>
        <w:gridCol w:w="3275"/>
        <w:gridCol w:w="3200"/>
      </w:tblGrid>
      <w:tr w:rsidR="00CB3B25" w:rsidRPr="00F424E6" w14:paraId="471525BA" w14:textId="77777777" w:rsidTr="002F6B5C">
        <w:trPr>
          <w:trHeight w:val="300"/>
          <w:jc w:val="center"/>
        </w:trPr>
        <w:tc>
          <w:tcPr>
            <w:tcW w:w="1651"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4C29C7A5"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Célcsoport</w:t>
            </w:r>
          </w:p>
        </w:tc>
        <w:tc>
          <w:tcPr>
            <w:tcW w:w="3275" w:type="dxa"/>
            <w:tcBorders>
              <w:top w:val="single" w:sz="8" w:space="0" w:color="auto"/>
              <w:left w:val="nil"/>
              <w:bottom w:val="nil"/>
              <w:right w:val="single" w:sz="8" w:space="0" w:color="auto"/>
            </w:tcBorders>
            <w:shd w:val="clear" w:color="000000" w:fill="FCE4D6"/>
            <w:hideMark/>
          </w:tcPr>
          <w:p w14:paraId="79DCF4E2"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 xml:space="preserve">Következtetésben megjelölt </w:t>
            </w:r>
          </w:p>
        </w:tc>
        <w:tc>
          <w:tcPr>
            <w:tcW w:w="3200" w:type="dxa"/>
            <w:tcBorders>
              <w:top w:val="single" w:sz="8" w:space="0" w:color="auto"/>
              <w:left w:val="nil"/>
              <w:bottom w:val="nil"/>
              <w:right w:val="single" w:sz="8" w:space="0" w:color="auto"/>
            </w:tcBorders>
            <w:shd w:val="clear" w:color="000000" w:fill="FCE4D6"/>
            <w:hideMark/>
          </w:tcPr>
          <w:p w14:paraId="2CAB6A2E"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 xml:space="preserve">Az intézkedésbe bevont </w:t>
            </w:r>
          </w:p>
        </w:tc>
      </w:tr>
      <w:tr w:rsidR="00CB3B25" w:rsidRPr="00F424E6" w14:paraId="00D98EB7" w14:textId="77777777" w:rsidTr="002F6B5C">
        <w:trPr>
          <w:trHeight w:val="300"/>
          <w:jc w:val="center"/>
        </w:trPr>
        <w:tc>
          <w:tcPr>
            <w:tcW w:w="1651" w:type="dxa"/>
            <w:vMerge/>
            <w:tcBorders>
              <w:top w:val="single" w:sz="8" w:space="0" w:color="auto"/>
              <w:left w:val="single" w:sz="8" w:space="0" w:color="auto"/>
              <w:bottom w:val="single" w:sz="8" w:space="0" w:color="000000"/>
              <w:right w:val="single" w:sz="8" w:space="0" w:color="auto"/>
            </w:tcBorders>
            <w:vAlign w:val="center"/>
            <w:hideMark/>
          </w:tcPr>
          <w:p w14:paraId="11552132"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nil"/>
              <w:right w:val="single" w:sz="8" w:space="0" w:color="auto"/>
            </w:tcBorders>
            <w:shd w:val="clear" w:color="000000" w:fill="FCE4D6"/>
            <w:hideMark/>
          </w:tcPr>
          <w:p w14:paraId="09E73FBA"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beavatkozási terület, mint</w:t>
            </w:r>
          </w:p>
        </w:tc>
        <w:tc>
          <w:tcPr>
            <w:tcW w:w="3200" w:type="dxa"/>
            <w:tcBorders>
              <w:top w:val="nil"/>
              <w:left w:val="nil"/>
              <w:bottom w:val="nil"/>
              <w:right w:val="single" w:sz="8" w:space="0" w:color="auto"/>
            </w:tcBorders>
            <w:shd w:val="clear" w:color="000000" w:fill="FCE4D6"/>
            <w:hideMark/>
          </w:tcPr>
          <w:p w14:paraId="07847DC4"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aktorok és partnerek </w:t>
            </w:r>
          </w:p>
        </w:tc>
      </w:tr>
      <w:tr w:rsidR="00CB3B25" w:rsidRPr="00F424E6" w14:paraId="04B435A1" w14:textId="77777777" w:rsidTr="002F6B5C">
        <w:trPr>
          <w:trHeight w:val="315"/>
          <w:jc w:val="center"/>
        </w:trPr>
        <w:tc>
          <w:tcPr>
            <w:tcW w:w="1651" w:type="dxa"/>
            <w:vMerge/>
            <w:tcBorders>
              <w:top w:val="single" w:sz="8" w:space="0" w:color="auto"/>
              <w:left w:val="single" w:sz="8" w:space="0" w:color="auto"/>
              <w:bottom w:val="single" w:sz="8" w:space="0" w:color="000000"/>
              <w:right w:val="single" w:sz="8" w:space="0" w:color="auto"/>
            </w:tcBorders>
            <w:vAlign w:val="center"/>
            <w:hideMark/>
          </w:tcPr>
          <w:p w14:paraId="3544B309"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nil"/>
              <w:right w:val="single" w:sz="8" w:space="0" w:color="auto"/>
            </w:tcBorders>
            <w:shd w:val="clear" w:color="000000" w:fill="FCE4D6"/>
            <w:hideMark/>
          </w:tcPr>
          <w:p w14:paraId="27952EB9"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xml:space="preserve">  intézkedés címe, megnevezése</w:t>
            </w:r>
          </w:p>
        </w:tc>
        <w:tc>
          <w:tcPr>
            <w:tcW w:w="3200" w:type="dxa"/>
            <w:tcBorders>
              <w:top w:val="nil"/>
              <w:left w:val="nil"/>
              <w:bottom w:val="nil"/>
              <w:right w:val="single" w:sz="8" w:space="0" w:color="auto"/>
            </w:tcBorders>
            <w:shd w:val="clear" w:color="000000" w:fill="FCE4D6"/>
            <w:hideMark/>
          </w:tcPr>
          <w:p w14:paraId="212E3501" w14:textId="77777777" w:rsidR="00CB3B25" w:rsidRPr="00F424E6" w:rsidRDefault="00CB3B25" w:rsidP="002F6B5C">
            <w:pPr>
              <w:jc w:val="center"/>
              <w:rPr>
                <w:rFonts w:ascii="Times New Roman" w:hAnsi="Times New Roman"/>
                <w:b/>
                <w:bCs/>
                <w:color w:val="000000"/>
                <w:szCs w:val="22"/>
              </w:rPr>
            </w:pPr>
            <w:r w:rsidRPr="00F424E6">
              <w:rPr>
                <w:rFonts w:ascii="Times New Roman" w:hAnsi="Times New Roman"/>
                <w:b/>
                <w:bCs/>
                <w:color w:val="000000"/>
                <w:szCs w:val="22"/>
              </w:rPr>
              <w:t>– kiemelve a felelőst</w:t>
            </w:r>
          </w:p>
        </w:tc>
      </w:tr>
      <w:tr w:rsidR="00CB3B25" w:rsidRPr="00F424E6" w14:paraId="1E277B9B" w14:textId="77777777" w:rsidTr="002F6B5C">
        <w:trPr>
          <w:cantSplit/>
          <w:trHeight w:val="3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07A1D8C"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Romák és/vagy mélyszegény-ségben élők</w:t>
            </w:r>
          </w:p>
        </w:tc>
        <w:tc>
          <w:tcPr>
            <w:tcW w:w="327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7CC3A98" w14:textId="77777777" w:rsidR="00CB3B25" w:rsidRPr="00F424E6" w:rsidRDefault="00CB3B25" w:rsidP="002F6B5C">
            <w:pPr>
              <w:jc w:val="center"/>
              <w:rPr>
                <w:rFonts w:ascii="Times New Roman" w:hAnsi="Times New Roman"/>
                <w:color w:val="000000"/>
                <w:szCs w:val="22"/>
              </w:rPr>
            </w:pPr>
            <w:r>
              <w:rPr>
                <w:rFonts w:ascii="Times New Roman" w:hAnsi="Times New Roman"/>
                <w:color w:val="000000"/>
                <w:szCs w:val="22"/>
              </w:rPr>
              <w:t>Mélyszegénységben élőkről, roma lakosról nincs adatbázis</w:t>
            </w:r>
          </w:p>
        </w:tc>
        <w:tc>
          <w:tcPr>
            <w:tcW w:w="32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0F0BA4A" w14:textId="77777777" w:rsidR="00CB3B25" w:rsidRPr="00DF2E67" w:rsidRDefault="00CB3B25" w:rsidP="002F6B5C">
            <w:pPr>
              <w:rPr>
                <w:rFonts w:ascii="Times New Roman" w:hAnsi="Times New Roman"/>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Vas </w:t>
            </w:r>
            <w:r>
              <w:rPr>
                <w:rFonts w:ascii="Times New Roman" w:hAnsi="Times New Roman"/>
                <w:color w:val="000000"/>
                <w:szCs w:val="22"/>
              </w:rPr>
              <w:t>Várm</w:t>
            </w:r>
            <w:r w:rsidRPr="00F424E6">
              <w:rPr>
                <w:rFonts w:ascii="Times New Roman" w:hAnsi="Times New Roman"/>
                <w:color w:val="000000"/>
                <w:szCs w:val="22"/>
              </w:rPr>
              <w:t xml:space="preserve">egyei Kormányhivatal Kőszegi Járási Hivatal Hatósági, Foglalkoztatási, </w:t>
            </w:r>
            <w:r>
              <w:rPr>
                <w:rFonts w:ascii="Times New Roman" w:hAnsi="Times New Roman"/>
                <w:color w:val="000000"/>
                <w:szCs w:val="22"/>
              </w:rPr>
              <w:t xml:space="preserve">és </w:t>
            </w:r>
            <w:r w:rsidRPr="00F424E6">
              <w:rPr>
                <w:rFonts w:ascii="Times New Roman" w:hAnsi="Times New Roman"/>
                <w:color w:val="000000"/>
                <w:szCs w:val="22"/>
              </w:rPr>
              <w:t xml:space="preserve">Gyámügyi </w:t>
            </w:r>
            <w:r>
              <w:rPr>
                <w:rFonts w:ascii="Times New Roman" w:hAnsi="Times New Roman"/>
                <w:color w:val="000000"/>
                <w:szCs w:val="22"/>
              </w:rPr>
              <w:t>O</w:t>
            </w:r>
            <w:r w:rsidRPr="00F424E6">
              <w:rPr>
                <w:rFonts w:ascii="Times New Roman" w:hAnsi="Times New Roman"/>
                <w:color w:val="000000"/>
                <w:szCs w:val="22"/>
              </w:rPr>
              <w:t>sztály, helyi vállalkozások, polgármester</w:t>
            </w:r>
          </w:p>
        </w:tc>
      </w:tr>
      <w:tr w:rsidR="00CB3B25" w:rsidRPr="00F424E6" w14:paraId="3A244A6C" w14:textId="77777777" w:rsidTr="002F6B5C">
        <w:trPr>
          <w:trHeight w:val="300"/>
          <w:jc w:val="center"/>
        </w:trPr>
        <w:tc>
          <w:tcPr>
            <w:tcW w:w="1651" w:type="dxa"/>
            <w:vMerge/>
            <w:tcBorders>
              <w:top w:val="nil"/>
              <w:left w:val="single" w:sz="8" w:space="0" w:color="auto"/>
              <w:bottom w:val="single" w:sz="8" w:space="0" w:color="000000"/>
              <w:right w:val="single" w:sz="8" w:space="0" w:color="auto"/>
            </w:tcBorders>
            <w:vAlign w:val="center"/>
            <w:hideMark/>
          </w:tcPr>
          <w:p w14:paraId="6BBDB12A" w14:textId="77777777" w:rsidR="00CB3B25" w:rsidRPr="00F424E6" w:rsidRDefault="00CB3B25" w:rsidP="002F6B5C">
            <w:pPr>
              <w:jc w:val="left"/>
              <w:rPr>
                <w:rFonts w:ascii="Times New Roman" w:hAnsi="Times New Roman"/>
                <w:b/>
                <w:bCs/>
                <w:color w:val="000000"/>
                <w:szCs w:val="22"/>
              </w:rPr>
            </w:pPr>
          </w:p>
        </w:tc>
        <w:tc>
          <w:tcPr>
            <w:tcW w:w="3275" w:type="dxa"/>
            <w:vMerge/>
            <w:tcBorders>
              <w:top w:val="single" w:sz="8" w:space="0" w:color="auto"/>
              <w:left w:val="single" w:sz="8" w:space="0" w:color="auto"/>
              <w:bottom w:val="single" w:sz="4" w:space="0" w:color="auto"/>
              <w:right w:val="single" w:sz="4" w:space="0" w:color="auto"/>
            </w:tcBorders>
            <w:vAlign w:val="center"/>
            <w:hideMark/>
          </w:tcPr>
          <w:p w14:paraId="67427983" w14:textId="77777777" w:rsidR="00CB3B25" w:rsidRPr="00F424E6" w:rsidRDefault="00CB3B25" w:rsidP="002F6B5C">
            <w:pPr>
              <w:jc w:val="left"/>
              <w:rPr>
                <w:rFonts w:ascii="Times New Roman" w:hAnsi="Times New Roman"/>
                <w:color w:val="000000"/>
                <w:szCs w:val="22"/>
              </w:rPr>
            </w:pPr>
          </w:p>
        </w:tc>
        <w:tc>
          <w:tcPr>
            <w:tcW w:w="3200" w:type="dxa"/>
            <w:vMerge/>
            <w:tcBorders>
              <w:top w:val="single" w:sz="8" w:space="0" w:color="auto"/>
              <w:left w:val="single" w:sz="4" w:space="0" w:color="auto"/>
              <w:bottom w:val="single" w:sz="8" w:space="0" w:color="000000"/>
              <w:right w:val="single" w:sz="8" w:space="0" w:color="auto"/>
            </w:tcBorders>
            <w:vAlign w:val="center"/>
            <w:hideMark/>
          </w:tcPr>
          <w:p w14:paraId="7C3C8E19" w14:textId="77777777" w:rsidR="00CB3B25" w:rsidRPr="00F424E6" w:rsidRDefault="00CB3B25" w:rsidP="002F6B5C">
            <w:pPr>
              <w:jc w:val="left"/>
              <w:rPr>
                <w:rFonts w:ascii="Times New Roman" w:hAnsi="Times New Roman"/>
                <w:b/>
                <w:bCs/>
                <w:color w:val="000000"/>
                <w:szCs w:val="22"/>
              </w:rPr>
            </w:pPr>
          </w:p>
        </w:tc>
      </w:tr>
      <w:tr w:rsidR="00CB3B25" w:rsidRPr="00F424E6" w14:paraId="216CF233" w14:textId="77777777" w:rsidTr="002F6B5C">
        <w:trPr>
          <w:trHeight w:val="990"/>
          <w:jc w:val="center"/>
        </w:trPr>
        <w:tc>
          <w:tcPr>
            <w:tcW w:w="1651" w:type="dxa"/>
            <w:vMerge/>
            <w:tcBorders>
              <w:top w:val="nil"/>
              <w:left w:val="single" w:sz="8" w:space="0" w:color="auto"/>
              <w:bottom w:val="single" w:sz="8" w:space="0" w:color="000000"/>
              <w:right w:val="single" w:sz="8" w:space="0" w:color="auto"/>
            </w:tcBorders>
            <w:vAlign w:val="center"/>
            <w:hideMark/>
          </w:tcPr>
          <w:p w14:paraId="1D47D619"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8" w:space="0" w:color="auto"/>
              <w:right w:val="single" w:sz="4" w:space="0" w:color="auto"/>
            </w:tcBorders>
            <w:shd w:val="clear" w:color="auto" w:fill="auto"/>
            <w:vAlign w:val="center"/>
            <w:hideMark/>
          </w:tcPr>
          <w:p w14:paraId="67ED2DC9"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Munkanélküliekről éves adatbázis létrehozása</w:t>
            </w:r>
          </w:p>
        </w:tc>
        <w:tc>
          <w:tcPr>
            <w:tcW w:w="3200" w:type="dxa"/>
            <w:vMerge/>
            <w:tcBorders>
              <w:top w:val="single" w:sz="8" w:space="0" w:color="auto"/>
              <w:left w:val="single" w:sz="4" w:space="0" w:color="auto"/>
              <w:bottom w:val="single" w:sz="8" w:space="0" w:color="000000"/>
              <w:right w:val="single" w:sz="8" w:space="0" w:color="auto"/>
            </w:tcBorders>
            <w:vAlign w:val="center"/>
            <w:hideMark/>
          </w:tcPr>
          <w:p w14:paraId="11025469" w14:textId="77777777" w:rsidR="00CB3B25" w:rsidRPr="00F424E6" w:rsidRDefault="00CB3B25" w:rsidP="002F6B5C">
            <w:pPr>
              <w:jc w:val="left"/>
              <w:rPr>
                <w:rFonts w:ascii="Times New Roman" w:hAnsi="Times New Roman"/>
                <w:b/>
                <w:bCs/>
                <w:color w:val="000000"/>
                <w:szCs w:val="22"/>
              </w:rPr>
            </w:pPr>
          </w:p>
        </w:tc>
      </w:tr>
      <w:tr w:rsidR="00CB3B25" w:rsidRPr="00F424E6" w14:paraId="6DC1F03C"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B944EE3"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Gyermekek</w:t>
            </w:r>
          </w:p>
        </w:tc>
        <w:tc>
          <w:tcPr>
            <w:tcW w:w="3275" w:type="dxa"/>
            <w:tcBorders>
              <w:top w:val="nil"/>
              <w:left w:val="nil"/>
              <w:bottom w:val="single" w:sz="4" w:space="0" w:color="auto"/>
              <w:right w:val="single" w:sz="4" w:space="0" w:color="auto"/>
            </w:tcBorders>
            <w:shd w:val="clear" w:color="auto" w:fill="auto"/>
            <w:vAlign w:val="center"/>
            <w:hideMark/>
          </w:tcPr>
          <w:p w14:paraId="33A35BCB"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Fogyatékkal élő gyerekekről éves adatbázis létrehozása</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1D05420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óvoda, </w:t>
            </w: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w:t>
            </w:r>
            <w:r w:rsidRPr="00F424E6">
              <w:rPr>
                <w:rFonts w:ascii="Times New Roman" w:hAnsi="Times New Roman"/>
                <w:b/>
                <w:bCs/>
                <w:color w:val="000000"/>
                <w:szCs w:val="22"/>
              </w:rPr>
              <w:t>védőnő</w:t>
            </w:r>
            <w:r w:rsidRPr="00F424E6">
              <w:rPr>
                <w:rFonts w:ascii="Times New Roman" w:hAnsi="Times New Roman"/>
                <w:color w:val="000000"/>
                <w:szCs w:val="22"/>
              </w:rPr>
              <w:t xml:space="preserve">, </w:t>
            </w:r>
            <w:r>
              <w:rPr>
                <w:rFonts w:ascii="Times New Roman" w:hAnsi="Times New Roman"/>
                <w:color w:val="000000"/>
                <w:szCs w:val="22"/>
              </w:rPr>
              <w:t xml:space="preserve">közösségi szakember, </w:t>
            </w:r>
            <w:r w:rsidRPr="00F424E6">
              <w:rPr>
                <w:rFonts w:ascii="Times New Roman" w:hAnsi="Times New Roman"/>
                <w:color w:val="000000"/>
                <w:szCs w:val="22"/>
              </w:rPr>
              <w:t>egyéb jelzőrendszeri tagok, polgármester</w:t>
            </w:r>
          </w:p>
        </w:tc>
      </w:tr>
      <w:tr w:rsidR="00CB3B25" w:rsidRPr="00F424E6" w14:paraId="049304F8" w14:textId="77777777" w:rsidTr="002F6B5C">
        <w:trPr>
          <w:trHeight w:val="600"/>
          <w:jc w:val="center"/>
        </w:trPr>
        <w:tc>
          <w:tcPr>
            <w:tcW w:w="1651" w:type="dxa"/>
            <w:vMerge/>
            <w:tcBorders>
              <w:top w:val="nil"/>
              <w:left w:val="single" w:sz="8" w:space="0" w:color="auto"/>
              <w:bottom w:val="single" w:sz="8" w:space="0" w:color="000000"/>
              <w:right w:val="single" w:sz="8" w:space="0" w:color="auto"/>
            </w:tcBorders>
            <w:vAlign w:val="center"/>
            <w:hideMark/>
          </w:tcPr>
          <w:p w14:paraId="442A1FC3"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1F116052"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Tartósan beteg gyermekekről éves adatbázis</w:t>
            </w:r>
          </w:p>
        </w:tc>
        <w:tc>
          <w:tcPr>
            <w:tcW w:w="3200" w:type="dxa"/>
            <w:vMerge/>
            <w:tcBorders>
              <w:top w:val="nil"/>
              <w:left w:val="single" w:sz="4" w:space="0" w:color="auto"/>
              <w:bottom w:val="single" w:sz="4" w:space="0" w:color="auto"/>
              <w:right w:val="single" w:sz="8" w:space="0" w:color="auto"/>
            </w:tcBorders>
            <w:vAlign w:val="center"/>
            <w:hideMark/>
          </w:tcPr>
          <w:p w14:paraId="78A8F384" w14:textId="77777777" w:rsidR="00CB3B25" w:rsidRPr="00F424E6" w:rsidRDefault="00CB3B25" w:rsidP="002F6B5C">
            <w:pPr>
              <w:jc w:val="left"/>
              <w:rPr>
                <w:rFonts w:ascii="Times New Roman" w:hAnsi="Times New Roman"/>
                <w:color w:val="000000"/>
                <w:szCs w:val="22"/>
              </w:rPr>
            </w:pPr>
          </w:p>
        </w:tc>
      </w:tr>
      <w:tr w:rsidR="00CB3B25" w:rsidRPr="00F424E6" w14:paraId="3E56AC60" w14:textId="77777777" w:rsidTr="002F6B5C">
        <w:trPr>
          <w:trHeight w:val="615"/>
          <w:jc w:val="center"/>
        </w:trPr>
        <w:tc>
          <w:tcPr>
            <w:tcW w:w="1651" w:type="dxa"/>
            <w:vMerge/>
            <w:tcBorders>
              <w:top w:val="nil"/>
              <w:left w:val="single" w:sz="8" w:space="0" w:color="auto"/>
              <w:bottom w:val="single" w:sz="8" w:space="0" w:color="000000"/>
              <w:right w:val="single" w:sz="8" w:space="0" w:color="auto"/>
            </w:tcBorders>
            <w:vAlign w:val="center"/>
            <w:hideMark/>
          </w:tcPr>
          <w:p w14:paraId="173254DF"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00EE9A06"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Adatbázis a más településre járó óvodásokról, iskolásokról</w:t>
            </w:r>
          </w:p>
        </w:tc>
        <w:tc>
          <w:tcPr>
            <w:tcW w:w="3200" w:type="dxa"/>
            <w:vMerge/>
            <w:tcBorders>
              <w:top w:val="nil"/>
              <w:left w:val="single" w:sz="4" w:space="0" w:color="auto"/>
              <w:bottom w:val="single" w:sz="4" w:space="0" w:color="auto"/>
              <w:right w:val="single" w:sz="8" w:space="0" w:color="auto"/>
            </w:tcBorders>
            <w:vAlign w:val="center"/>
            <w:hideMark/>
          </w:tcPr>
          <w:p w14:paraId="5C9795B2" w14:textId="77777777" w:rsidR="00CB3B25" w:rsidRPr="00F424E6" w:rsidRDefault="00CB3B25" w:rsidP="002F6B5C">
            <w:pPr>
              <w:jc w:val="left"/>
              <w:rPr>
                <w:rFonts w:ascii="Times New Roman" w:hAnsi="Times New Roman"/>
                <w:color w:val="000000"/>
                <w:szCs w:val="22"/>
              </w:rPr>
            </w:pPr>
          </w:p>
        </w:tc>
      </w:tr>
      <w:tr w:rsidR="00CB3B25" w:rsidRPr="00F424E6" w14:paraId="528A9405"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E1FB498"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Idősek</w:t>
            </w:r>
          </w:p>
        </w:tc>
        <w:tc>
          <w:tcPr>
            <w:tcW w:w="3275" w:type="dxa"/>
            <w:tcBorders>
              <w:top w:val="nil"/>
              <w:left w:val="nil"/>
              <w:bottom w:val="single" w:sz="4" w:space="0" w:color="auto"/>
              <w:right w:val="single" w:sz="4" w:space="0" w:color="auto"/>
            </w:tcBorders>
            <w:shd w:val="clear" w:color="auto" w:fill="auto"/>
            <w:vAlign w:val="center"/>
            <w:hideMark/>
          </w:tcPr>
          <w:p w14:paraId="415FFD44"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Idősek nappali ellátásának biztosítása házi segítségnyújtás kiterjesztése által</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1A83EF93" w14:textId="77777777" w:rsidR="00CB3B25" w:rsidRPr="00F424E6" w:rsidRDefault="00CB3B25" w:rsidP="002F6B5C">
            <w:pPr>
              <w:rPr>
                <w:rFonts w:ascii="Times New Roman" w:hAnsi="Times New Roman"/>
                <w:color w:val="000000"/>
                <w:szCs w:val="22"/>
              </w:rPr>
            </w:pPr>
            <w:r w:rsidRPr="00F424E6">
              <w:rPr>
                <w:rFonts w:ascii="Times New Roman" w:hAnsi="Times New Roman"/>
                <w:b/>
                <w:bCs/>
                <w:color w:val="000000"/>
                <w:szCs w:val="22"/>
              </w:rPr>
              <w:t>Polgármester</w:t>
            </w:r>
            <w:r w:rsidRPr="00F424E6">
              <w:rPr>
                <w:rFonts w:ascii="Times New Roman" w:hAnsi="Times New Roman"/>
                <w:color w:val="000000"/>
                <w:szCs w:val="22"/>
              </w:rPr>
              <w:t>, jegyző, házi segítségnyújtás</w:t>
            </w:r>
            <w:r>
              <w:rPr>
                <w:rFonts w:ascii="Times New Roman" w:hAnsi="Times New Roman"/>
                <w:color w:val="000000"/>
                <w:szCs w:val="22"/>
              </w:rPr>
              <w:t xml:space="preserve">, </w:t>
            </w:r>
            <w:r w:rsidRPr="00F424E6">
              <w:rPr>
                <w:rFonts w:ascii="Times New Roman" w:hAnsi="Times New Roman"/>
                <w:color w:val="000000"/>
                <w:szCs w:val="22"/>
              </w:rPr>
              <w:t xml:space="preserve">Szociális Gondozási Központ, szociális ügyintéző </w:t>
            </w:r>
          </w:p>
        </w:tc>
      </w:tr>
      <w:tr w:rsidR="00CB3B25" w:rsidRPr="00F424E6" w14:paraId="26ACA6A7" w14:textId="77777777" w:rsidTr="002F6B5C">
        <w:trPr>
          <w:trHeight w:val="315"/>
          <w:jc w:val="center"/>
        </w:trPr>
        <w:tc>
          <w:tcPr>
            <w:tcW w:w="1651" w:type="dxa"/>
            <w:vMerge/>
            <w:tcBorders>
              <w:top w:val="nil"/>
              <w:left w:val="single" w:sz="8" w:space="0" w:color="auto"/>
              <w:bottom w:val="single" w:sz="8" w:space="0" w:color="000000"/>
              <w:right w:val="single" w:sz="8" w:space="0" w:color="auto"/>
            </w:tcBorders>
            <w:vAlign w:val="center"/>
            <w:hideMark/>
          </w:tcPr>
          <w:p w14:paraId="295D77CF"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01C9FA93"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Falugondnoki ellátás ismételt megszervezése</w:t>
            </w:r>
          </w:p>
        </w:tc>
        <w:tc>
          <w:tcPr>
            <w:tcW w:w="3200" w:type="dxa"/>
            <w:vMerge/>
            <w:tcBorders>
              <w:top w:val="nil"/>
              <w:left w:val="single" w:sz="4" w:space="0" w:color="auto"/>
              <w:bottom w:val="single" w:sz="4" w:space="0" w:color="auto"/>
              <w:right w:val="single" w:sz="8" w:space="0" w:color="auto"/>
            </w:tcBorders>
            <w:vAlign w:val="center"/>
            <w:hideMark/>
          </w:tcPr>
          <w:p w14:paraId="3C9E799F" w14:textId="77777777" w:rsidR="00CB3B25" w:rsidRPr="00F424E6" w:rsidRDefault="00CB3B25" w:rsidP="002F6B5C">
            <w:pPr>
              <w:jc w:val="left"/>
              <w:rPr>
                <w:rFonts w:ascii="Times New Roman" w:hAnsi="Times New Roman"/>
                <w:color w:val="000000"/>
                <w:szCs w:val="22"/>
              </w:rPr>
            </w:pPr>
          </w:p>
        </w:tc>
      </w:tr>
      <w:tr w:rsidR="00CB3B25" w:rsidRPr="00F424E6" w14:paraId="1362A09A" w14:textId="77777777" w:rsidTr="002F6B5C">
        <w:trPr>
          <w:cantSplit/>
          <w:trHeight w:val="645"/>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8820FA3"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Nők</w:t>
            </w:r>
          </w:p>
        </w:tc>
        <w:tc>
          <w:tcPr>
            <w:tcW w:w="3275" w:type="dxa"/>
            <w:tcBorders>
              <w:top w:val="nil"/>
              <w:left w:val="nil"/>
              <w:bottom w:val="single" w:sz="4" w:space="0" w:color="auto"/>
              <w:right w:val="single" w:sz="4" w:space="0" w:color="auto"/>
            </w:tcBorders>
            <w:shd w:val="clear" w:color="auto" w:fill="auto"/>
            <w:hideMark/>
          </w:tcPr>
          <w:p w14:paraId="409EB82E"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Programszervezés felügyelet nélküli gyermekek részére</w:t>
            </w:r>
          </w:p>
        </w:tc>
        <w:tc>
          <w:tcPr>
            <w:tcW w:w="3200" w:type="dxa"/>
            <w:vMerge w:val="restart"/>
            <w:tcBorders>
              <w:top w:val="nil"/>
              <w:left w:val="single" w:sz="4" w:space="0" w:color="auto"/>
              <w:bottom w:val="single" w:sz="4" w:space="0" w:color="auto"/>
              <w:right w:val="single" w:sz="8" w:space="0" w:color="auto"/>
            </w:tcBorders>
            <w:shd w:val="clear" w:color="auto" w:fill="auto"/>
            <w:vAlign w:val="center"/>
            <w:hideMark/>
          </w:tcPr>
          <w:p w14:paraId="240C9FF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Polgármester, </w:t>
            </w:r>
            <w:r w:rsidRPr="000D76A0">
              <w:rPr>
                <w:rFonts w:ascii="Times New Roman" w:hAnsi="Times New Roman"/>
                <w:b/>
                <w:bCs/>
                <w:color w:val="000000"/>
                <w:szCs w:val="22"/>
              </w:rPr>
              <w:t>közösségi szakember,</w:t>
            </w:r>
            <w:r w:rsidRPr="00F424E6">
              <w:rPr>
                <w:rFonts w:ascii="Times New Roman" w:hAnsi="Times New Roman"/>
                <w:color w:val="000000"/>
                <w:szCs w:val="22"/>
              </w:rPr>
              <w:t xml:space="preserve"> </w:t>
            </w:r>
            <w:r>
              <w:rPr>
                <w:rFonts w:ascii="Times New Roman" w:hAnsi="Times New Roman"/>
                <w:color w:val="000000"/>
                <w:szCs w:val="22"/>
              </w:rPr>
              <w:t>K</w:t>
            </w:r>
            <w:r w:rsidRPr="00F424E6">
              <w:rPr>
                <w:rFonts w:ascii="Times New Roman" w:hAnsi="Times New Roman"/>
                <w:color w:val="000000"/>
                <w:szCs w:val="22"/>
              </w:rPr>
              <w:t xml:space="preserve">épviselő-testület, esélyegyenlőségi referens, </w:t>
            </w: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intézmények vezetői, civilek, </w:t>
            </w:r>
            <w:r w:rsidRPr="00F424E6">
              <w:rPr>
                <w:rFonts w:ascii="Times New Roman" w:hAnsi="Times New Roman"/>
                <w:b/>
                <w:bCs/>
                <w:color w:val="000000"/>
                <w:szCs w:val="22"/>
              </w:rPr>
              <w:t xml:space="preserve">HEP-fórum </w:t>
            </w:r>
            <w:r>
              <w:rPr>
                <w:rFonts w:ascii="Times New Roman" w:hAnsi="Times New Roman"/>
                <w:b/>
                <w:bCs/>
                <w:color w:val="000000"/>
                <w:szCs w:val="22"/>
              </w:rPr>
              <w:t>tagjai</w:t>
            </w:r>
          </w:p>
        </w:tc>
      </w:tr>
      <w:tr w:rsidR="00CB3B25" w:rsidRPr="00F424E6" w14:paraId="3EBDCFC0" w14:textId="77777777" w:rsidTr="002F6B5C">
        <w:trPr>
          <w:trHeight w:val="540"/>
          <w:jc w:val="center"/>
        </w:trPr>
        <w:tc>
          <w:tcPr>
            <w:tcW w:w="1651" w:type="dxa"/>
            <w:vMerge/>
            <w:tcBorders>
              <w:top w:val="nil"/>
              <w:left w:val="single" w:sz="8" w:space="0" w:color="auto"/>
              <w:bottom w:val="single" w:sz="8" w:space="0" w:color="000000"/>
              <w:right w:val="single" w:sz="8" w:space="0" w:color="auto"/>
            </w:tcBorders>
            <w:vAlign w:val="center"/>
            <w:hideMark/>
          </w:tcPr>
          <w:p w14:paraId="49B7F8CE"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4" w:space="0" w:color="auto"/>
              <w:right w:val="single" w:sz="4" w:space="0" w:color="auto"/>
            </w:tcBorders>
            <w:shd w:val="clear" w:color="auto" w:fill="auto"/>
            <w:vAlign w:val="center"/>
            <w:hideMark/>
          </w:tcPr>
          <w:p w14:paraId="31D0CDE7"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Egészséges életmód, élettervezési tanácsadás</w:t>
            </w:r>
          </w:p>
        </w:tc>
        <w:tc>
          <w:tcPr>
            <w:tcW w:w="3200" w:type="dxa"/>
            <w:vMerge/>
            <w:tcBorders>
              <w:top w:val="nil"/>
              <w:left w:val="single" w:sz="4" w:space="0" w:color="auto"/>
              <w:bottom w:val="single" w:sz="4" w:space="0" w:color="auto"/>
              <w:right w:val="single" w:sz="8" w:space="0" w:color="auto"/>
            </w:tcBorders>
            <w:vAlign w:val="center"/>
            <w:hideMark/>
          </w:tcPr>
          <w:p w14:paraId="3277F34E" w14:textId="77777777" w:rsidR="00CB3B25" w:rsidRPr="00F424E6" w:rsidRDefault="00CB3B25" w:rsidP="002F6B5C">
            <w:pPr>
              <w:jc w:val="left"/>
              <w:rPr>
                <w:rFonts w:ascii="Times New Roman" w:hAnsi="Times New Roman"/>
                <w:color w:val="000000"/>
                <w:szCs w:val="22"/>
              </w:rPr>
            </w:pPr>
          </w:p>
        </w:tc>
      </w:tr>
      <w:tr w:rsidR="00CB3B25" w:rsidRPr="00F424E6" w14:paraId="2EA53380" w14:textId="77777777" w:rsidTr="002F6B5C">
        <w:trPr>
          <w:cantSplit/>
          <w:trHeight w:val="600"/>
          <w:jc w:val="center"/>
        </w:trPr>
        <w:tc>
          <w:tcPr>
            <w:tcW w:w="1651"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2D7DF7B"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Fogyatékkal élők</w:t>
            </w:r>
          </w:p>
        </w:tc>
        <w:tc>
          <w:tcPr>
            <w:tcW w:w="3275" w:type="dxa"/>
            <w:tcBorders>
              <w:top w:val="nil"/>
              <w:left w:val="nil"/>
              <w:bottom w:val="single" w:sz="4" w:space="0" w:color="auto"/>
              <w:right w:val="single" w:sz="4" w:space="0" w:color="auto"/>
            </w:tcBorders>
            <w:shd w:val="clear" w:color="auto" w:fill="auto"/>
            <w:vAlign w:val="center"/>
            <w:hideMark/>
          </w:tcPr>
          <w:p w14:paraId="7EA52648"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A fogyatékkal élő személyekről éves adatbázis létrehozása</w:t>
            </w:r>
          </w:p>
        </w:tc>
        <w:tc>
          <w:tcPr>
            <w:tcW w:w="3200" w:type="dxa"/>
            <w:vMerge w:val="restart"/>
            <w:tcBorders>
              <w:top w:val="nil"/>
              <w:left w:val="single" w:sz="4" w:space="0" w:color="auto"/>
              <w:bottom w:val="single" w:sz="8" w:space="0" w:color="000000"/>
              <w:right w:val="single" w:sz="8" w:space="0" w:color="auto"/>
            </w:tcBorders>
            <w:shd w:val="clear" w:color="auto" w:fill="auto"/>
            <w:vAlign w:val="center"/>
            <w:hideMark/>
          </w:tcPr>
          <w:p w14:paraId="20BA85A1"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 xml:space="preserve">, helyi vállalkozások, helyi önkormányzat, </w:t>
            </w:r>
            <w:r w:rsidRPr="00F424E6">
              <w:rPr>
                <w:rFonts w:ascii="Times New Roman" w:hAnsi="Times New Roman"/>
                <w:b/>
                <w:bCs/>
                <w:color w:val="000000"/>
                <w:szCs w:val="22"/>
              </w:rPr>
              <w:t>polgármester</w:t>
            </w:r>
          </w:p>
        </w:tc>
      </w:tr>
      <w:tr w:rsidR="00CB3B25" w:rsidRPr="00F424E6" w14:paraId="6F4A12EF" w14:textId="77777777" w:rsidTr="002F6B5C">
        <w:trPr>
          <w:trHeight w:val="615"/>
          <w:jc w:val="center"/>
        </w:trPr>
        <w:tc>
          <w:tcPr>
            <w:tcW w:w="1651" w:type="dxa"/>
            <w:vMerge/>
            <w:tcBorders>
              <w:top w:val="nil"/>
              <w:left w:val="single" w:sz="8" w:space="0" w:color="auto"/>
              <w:bottom w:val="single" w:sz="8" w:space="0" w:color="000000"/>
              <w:right w:val="single" w:sz="8" w:space="0" w:color="auto"/>
            </w:tcBorders>
            <w:vAlign w:val="center"/>
            <w:hideMark/>
          </w:tcPr>
          <w:p w14:paraId="12B59051" w14:textId="77777777" w:rsidR="00CB3B25" w:rsidRPr="00F424E6" w:rsidRDefault="00CB3B25" w:rsidP="002F6B5C">
            <w:pPr>
              <w:jc w:val="left"/>
              <w:rPr>
                <w:rFonts w:ascii="Times New Roman" w:hAnsi="Times New Roman"/>
                <w:b/>
                <w:bCs/>
                <w:color w:val="000000"/>
                <w:szCs w:val="22"/>
              </w:rPr>
            </w:pPr>
          </w:p>
        </w:tc>
        <w:tc>
          <w:tcPr>
            <w:tcW w:w="3275" w:type="dxa"/>
            <w:tcBorders>
              <w:top w:val="nil"/>
              <w:left w:val="nil"/>
              <w:bottom w:val="single" w:sz="8" w:space="0" w:color="auto"/>
              <w:right w:val="single" w:sz="4" w:space="0" w:color="auto"/>
            </w:tcBorders>
            <w:shd w:val="clear" w:color="auto" w:fill="auto"/>
            <w:vAlign w:val="center"/>
            <w:hideMark/>
          </w:tcPr>
          <w:p w14:paraId="5A6E2C98" w14:textId="77777777" w:rsidR="00CB3B25" w:rsidRPr="00F424E6" w:rsidRDefault="00CB3B25" w:rsidP="002F6B5C">
            <w:pPr>
              <w:jc w:val="center"/>
              <w:rPr>
                <w:rFonts w:ascii="Times New Roman" w:hAnsi="Times New Roman"/>
                <w:color w:val="000000"/>
                <w:szCs w:val="22"/>
              </w:rPr>
            </w:pPr>
            <w:r w:rsidRPr="00F424E6">
              <w:rPr>
                <w:rFonts w:ascii="Times New Roman" w:hAnsi="Times New Roman"/>
                <w:color w:val="000000"/>
                <w:szCs w:val="22"/>
              </w:rPr>
              <w:t>Fizikai akadálymentesítés (kizárólag nyertes pályázat esetén)</w:t>
            </w:r>
          </w:p>
        </w:tc>
        <w:tc>
          <w:tcPr>
            <w:tcW w:w="3200" w:type="dxa"/>
            <w:vMerge/>
            <w:tcBorders>
              <w:top w:val="nil"/>
              <w:left w:val="single" w:sz="4" w:space="0" w:color="auto"/>
              <w:bottom w:val="single" w:sz="8" w:space="0" w:color="000000"/>
              <w:right w:val="single" w:sz="8" w:space="0" w:color="auto"/>
            </w:tcBorders>
            <w:vAlign w:val="center"/>
            <w:hideMark/>
          </w:tcPr>
          <w:p w14:paraId="4FB1B3C3" w14:textId="77777777" w:rsidR="00CB3B25" w:rsidRPr="00F424E6" w:rsidRDefault="00CB3B25" w:rsidP="002F6B5C">
            <w:pPr>
              <w:jc w:val="left"/>
              <w:rPr>
                <w:rFonts w:ascii="Times New Roman" w:hAnsi="Times New Roman"/>
                <w:b/>
                <w:bCs/>
                <w:color w:val="000000"/>
                <w:szCs w:val="22"/>
              </w:rPr>
            </w:pPr>
          </w:p>
        </w:tc>
      </w:tr>
    </w:tbl>
    <w:p w14:paraId="07C54587" w14:textId="77777777" w:rsidR="00CB3B25" w:rsidRDefault="00CB3B25" w:rsidP="00CB3B25">
      <w:pPr>
        <w:pStyle w:val="Cmsor1"/>
        <w:rPr>
          <w:rFonts w:ascii="Times New Roman" w:hAnsi="Times New Roman" w:cs="Times New Roman"/>
        </w:rPr>
      </w:pPr>
      <w:bookmarkStart w:id="139" w:name="_Toc363646341"/>
    </w:p>
    <w:p w14:paraId="3608F255" w14:textId="77777777" w:rsidR="00CB3B25" w:rsidRPr="00F424E6" w:rsidRDefault="00CB3B25" w:rsidP="00CB3B25">
      <w:pPr>
        <w:pStyle w:val="Cmsor1"/>
        <w:rPr>
          <w:rFonts w:ascii="Times New Roman" w:hAnsi="Times New Roman" w:cs="Times New Roman"/>
        </w:rPr>
      </w:pPr>
      <w:r w:rsidRPr="00F424E6">
        <w:rPr>
          <w:rFonts w:ascii="Times New Roman" w:hAnsi="Times New Roman" w:cs="Times New Roman"/>
        </w:rPr>
        <w:t>Jövőképünk</w:t>
      </w:r>
      <w:bookmarkEnd w:id="139"/>
    </w:p>
    <w:p w14:paraId="104579C1" w14:textId="77777777" w:rsidR="00CB3B25" w:rsidRPr="00F424E6" w:rsidRDefault="00CB3B25" w:rsidP="00CB3B25">
      <w:pPr>
        <w:pStyle w:val="Nincstrkz"/>
        <w:jc w:val="both"/>
        <w:rPr>
          <w:rFonts w:ascii="Times New Roman" w:hAnsi="Times New Roman"/>
          <w:sz w:val="24"/>
          <w:szCs w:val="24"/>
        </w:rPr>
      </w:pPr>
    </w:p>
    <w:p w14:paraId="545C908B"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Fontos számunkra, hogy a mélyszegénységben élők próbáljanak önellátásra törekedni és munkához való hozzáférésének esélyei javuljanak.</w:t>
      </w:r>
    </w:p>
    <w:p w14:paraId="7E21FD82"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Kiemelt területnek tartjuk a gyerekek életkörülményeinek javítását, egészséges testi, lelki, értelmi, érzelmi fejlődésének elősegítését. </w:t>
      </w:r>
    </w:p>
    <w:p w14:paraId="79075C55"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Folyamatosan odafigyelünk az idősek segítésére és ellátásukra, számítunk tudásukra, segítjük őket abban, hogy méltósággal, szeretetben élhessenek.</w:t>
      </w:r>
    </w:p>
    <w:p w14:paraId="2A6E2FAD"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Elengedhetetlennek tartjuk a nők esetén az egyenlő bánásmód elvét, esélyeinek javítását a munka világába történő szerepvállalásukban. </w:t>
      </w:r>
    </w:p>
    <w:p w14:paraId="6027D0FE"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Különös figyelmet fordítunk a fogyatékkal élők mindennapi élethez szükséges feltételek biztosítására.</w:t>
      </w:r>
    </w:p>
    <w:p w14:paraId="7289959C" w14:textId="77777777" w:rsidR="00CB3B25" w:rsidRPr="00F424E6" w:rsidRDefault="00CB3B25" w:rsidP="00CB3B25">
      <w:pPr>
        <w:pStyle w:val="Nincstrkz"/>
        <w:jc w:val="both"/>
        <w:rPr>
          <w:rFonts w:ascii="Times New Roman" w:hAnsi="Times New Roman"/>
          <w:sz w:val="24"/>
          <w:szCs w:val="24"/>
        </w:rPr>
      </w:pPr>
    </w:p>
    <w:p w14:paraId="233D6CBF"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bookmarkStart w:id="140" w:name="_Toc363646342"/>
      <w:r w:rsidRPr="00F424E6">
        <w:rPr>
          <w:rFonts w:ascii="Times New Roman" w:hAnsi="Times New Roman"/>
          <w:b/>
          <w:szCs w:val="22"/>
        </w:rPr>
        <w:t>Az intézkedési területek részletes kifejtése</w:t>
      </w:r>
      <w:bookmarkEnd w:id="140"/>
    </w:p>
    <w:p w14:paraId="0681A498" w14:textId="77777777" w:rsidR="00CB3B25" w:rsidRPr="00F424E6" w:rsidRDefault="00CB3B25" w:rsidP="00CB3B25">
      <w:pPr>
        <w:pStyle w:val="NormlCalibri11"/>
        <w:rPr>
          <w:rFonts w:ascii="Times New Roman" w:hAnsi="Times New Roman"/>
        </w:rPr>
      </w:pPr>
      <w:r w:rsidRPr="00F424E6">
        <w:rPr>
          <w:rFonts w:ascii="Times New Roman" w:hAnsi="Times New Roman"/>
        </w:rPr>
        <w:t>Célcsoport: Romák és /vagy mélyszegénységben élők</w:t>
      </w:r>
    </w:p>
    <w:p w14:paraId="36942074" w14:textId="77777777" w:rsidR="00CB3B25" w:rsidRPr="00F424E6" w:rsidRDefault="00CB3B25" w:rsidP="00CB3B25">
      <w:pPr>
        <w:pStyle w:val="Nincstrkz"/>
        <w:jc w:val="both"/>
        <w:rPr>
          <w:rFonts w:ascii="Times New Roman" w:hAnsi="Times New Roman"/>
        </w:rPr>
      </w:pPr>
    </w:p>
    <w:tbl>
      <w:tblPr>
        <w:tblW w:w="9806" w:type="dxa"/>
        <w:jc w:val="center"/>
        <w:tblCellMar>
          <w:left w:w="70" w:type="dxa"/>
          <w:right w:w="70" w:type="dxa"/>
        </w:tblCellMar>
        <w:tblLook w:val="04A0" w:firstRow="1" w:lastRow="0" w:firstColumn="1" w:lastColumn="0" w:noHBand="0" w:noVBand="1"/>
      </w:tblPr>
      <w:tblGrid>
        <w:gridCol w:w="2833"/>
        <w:gridCol w:w="6973"/>
      </w:tblGrid>
      <w:tr w:rsidR="00CB3B25" w:rsidRPr="00F424E6" w14:paraId="434B0E36" w14:textId="77777777" w:rsidTr="002F6B5C">
        <w:trPr>
          <w:trHeight w:val="841"/>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DD5AF" w14:textId="77777777" w:rsidR="00CB3B25" w:rsidRPr="00F424E6" w:rsidRDefault="00CB3B25" w:rsidP="002F6B5C">
            <w:pPr>
              <w:jc w:val="left"/>
              <w:rPr>
                <w:rFonts w:ascii="Times New Roman" w:hAnsi="Times New Roman"/>
                <w:b/>
                <w:bCs/>
                <w:color w:val="000000"/>
                <w:szCs w:val="22"/>
              </w:rPr>
            </w:pPr>
            <w:r w:rsidRPr="00F424E6">
              <w:rPr>
                <w:rFonts w:ascii="Times New Roman" w:hAnsi="Times New Roman"/>
              </w:rPr>
              <w:br w:type="page"/>
            </w:r>
            <w:r w:rsidRPr="00F424E6">
              <w:rPr>
                <w:rFonts w:ascii="Times New Roman" w:hAnsi="Times New Roman"/>
                <w:b/>
                <w:bCs/>
                <w:color w:val="000000"/>
                <w:szCs w:val="22"/>
              </w:rPr>
              <w:t>Intézkedés címe:</w:t>
            </w:r>
          </w:p>
        </w:tc>
        <w:tc>
          <w:tcPr>
            <w:tcW w:w="6973" w:type="dxa"/>
            <w:tcBorders>
              <w:top w:val="single" w:sz="4" w:space="0" w:color="auto"/>
              <w:left w:val="nil"/>
              <w:bottom w:val="single" w:sz="4" w:space="0" w:color="auto"/>
              <w:right w:val="single" w:sz="4" w:space="0" w:color="auto"/>
            </w:tcBorders>
            <w:shd w:val="clear" w:color="auto" w:fill="auto"/>
            <w:hideMark/>
          </w:tcPr>
          <w:p w14:paraId="06EB88B9" w14:textId="77777777" w:rsidR="00CB3B25"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1. </w:t>
            </w:r>
            <w:r w:rsidRPr="00A120D5">
              <w:rPr>
                <w:rFonts w:ascii="Times New Roman" w:hAnsi="Times New Roman"/>
                <w:b/>
                <w:bCs/>
                <w:color w:val="000000"/>
                <w:szCs w:val="22"/>
              </w:rPr>
              <w:t>Mélyszegénységben élőkről, roma lakosról adatbázis létrehozása</w:t>
            </w:r>
            <w:r>
              <w:rPr>
                <w:rFonts w:ascii="Times New Roman" w:hAnsi="Times New Roman"/>
                <w:b/>
                <w:bCs/>
                <w:color w:val="000000"/>
                <w:szCs w:val="22"/>
              </w:rPr>
              <w:t>, éves felülvizsgálat</w:t>
            </w:r>
          </w:p>
          <w:p w14:paraId="14E8D549" w14:textId="77777777" w:rsidR="00CB3B25" w:rsidRPr="00F424E6"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2. Munkanélküliekről éves adatbázis létrehozása                                                                                      </w:t>
            </w:r>
          </w:p>
        </w:tc>
      </w:tr>
      <w:tr w:rsidR="00CB3B25" w:rsidRPr="00F424E6" w14:paraId="6A631585" w14:textId="77777777" w:rsidTr="002F6B5C">
        <w:trPr>
          <w:trHeight w:val="400"/>
          <w:jc w:val="center"/>
        </w:trPr>
        <w:tc>
          <w:tcPr>
            <w:tcW w:w="2833" w:type="dxa"/>
            <w:tcBorders>
              <w:top w:val="nil"/>
              <w:left w:val="single" w:sz="4" w:space="0" w:color="auto"/>
              <w:bottom w:val="nil"/>
              <w:right w:val="single" w:sz="4" w:space="0" w:color="auto"/>
            </w:tcBorders>
            <w:shd w:val="clear" w:color="auto" w:fill="auto"/>
            <w:noWrap/>
            <w:vAlign w:val="center"/>
            <w:hideMark/>
          </w:tcPr>
          <w:p w14:paraId="316D0C6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6973" w:type="dxa"/>
            <w:vMerge w:val="restart"/>
            <w:tcBorders>
              <w:top w:val="nil"/>
              <w:left w:val="nil"/>
              <w:bottom w:val="single" w:sz="4" w:space="0" w:color="auto"/>
              <w:right w:val="single" w:sz="4" w:space="0" w:color="auto"/>
            </w:tcBorders>
            <w:shd w:val="clear" w:color="auto" w:fill="auto"/>
            <w:hideMark/>
          </w:tcPr>
          <w:p w14:paraId="3F819CA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Nincs állandó munkahely, szezonális jellegű a foglalkoztatás, 180 napnál hosszabb idejű munkanélküliség, hátrányos megkülönböztetés, aluliskolázottság, bejárás miatti nehézségek                                                                                                                                                            2. Nincsenek adatok a munkanélküli</w:t>
            </w:r>
            <w:r>
              <w:rPr>
                <w:rFonts w:ascii="Times New Roman" w:hAnsi="Times New Roman"/>
                <w:color w:val="000000"/>
                <w:szCs w:val="22"/>
              </w:rPr>
              <w:t>, mélyszegénységben élő, roma</w:t>
            </w:r>
            <w:r w:rsidRPr="00F424E6">
              <w:rPr>
                <w:rFonts w:ascii="Times New Roman" w:hAnsi="Times New Roman"/>
                <w:color w:val="000000"/>
                <w:szCs w:val="22"/>
              </w:rPr>
              <w:t xml:space="preserve"> létszámáról</w:t>
            </w:r>
            <w:r>
              <w:rPr>
                <w:rFonts w:ascii="Times New Roman" w:hAnsi="Times New Roman"/>
                <w:color w:val="000000"/>
                <w:szCs w:val="22"/>
              </w:rPr>
              <w:t xml:space="preserve"> az új betelepülők között</w:t>
            </w:r>
          </w:p>
        </w:tc>
      </w:tr>
      <w:tr w:rsidR="00CB3B25" w:rsidRPr="00F424E6" w14:paraId="21A90839" w14:textId="77777777" w:rsidTr="002F6B5C">
        <w:trPr>
          <w:trHeight w:val="822"/>
          <w:jc w:val="center"/>
        </w:trPr>
        <w:tc>
          <w:tcPr>
            <w:tcW w:w="2833" w:type="dxa"/>
            <w:tcBorders>
              <w:top w:val="nil"/>
              <w:left w:val="single" w:sz="4" w:space="0" w:color="auto"/>
              <w:bottom w:val="nil"/>
              <w:right w:val="single" w:sz="4" w:space="0" w:color="auto"/>
            </w:tcBorders>
            <w:shd w:val="clear" w:color="auto" w:fill="auto"/>
            <w:noWrap/>
            <w:vAlign w:val="center"/>
            <w:hideMark/>
          </w:tcPr>
          <w:p w14:paraId="763D764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6973" w:type="dxa"/>
            <w:vMerge/>
            <w:tcBorders>
              <w:top w:val="nil"/>
              <w:left w:val="nil"/>
              <w:bottom w:val="single" w:sz="4" w:space="0" w:color="auto"/>
              <w:right w:val="single" w:sz="4" w:space="0" w:color="auto"/>
            </w:tcBorders>
            <w:vAlign w:val="center"/>
            <w:hideMark/>
          </w:tcPr>
          <w:p w14:paraId="2EEEFE93" w14:textId="77777777" w:rsidR="00CB3B25" w:rsidRPr="00F424E6" w:rsidRDefault="00CB3B25" w:rsidP="002F6B5C">
            <w:pPr>
              <w:jc w:val="left"/>
              <w:rPr>
                <w:rFonts w:ascii="Times New Roman" w:hAnsi="Times New Roman"/>
                <w:color w:val="000000"/>
                <w:szCs w:val="22"/>
              </w:rPr>
            </w:pPr>
          </w:p>
        </w:tc>
      </w:tr>
      <w:tr w:rsidR="00CB3B25" w:rsidRPr="00F424E6" w14:paraId="0FD3BBF2" w14:textId="77777777" w:rsidTr="002F6B5C">
        <w:trPr>
          <w:trHeight w:val="400"/>
          <w:jc w:val="center"/>
        </w:trPr>
        <w:tc>
          <w:tcPr>
            <w:tcW w:w="2833" w:type="dxa"/>
            <w:tcBorders>
              <w:top w:val="single" w:sz="4" w:space="0" w:color="auto"/>
              <w:left w:val="single" w:sz="4" w:space="0" w:color="auto"/>
              <w:bottom w:val="nil"/>
              <w:right w:val="nil"/>
            </w:tcBorders>
            <w:shd w:val="clear" w:color="auto" w:fill="auto"/>
            <w:noWrap/>
            <w:vAlign w:val="center"/>
            <w:hideMark/>
          </w:tcPr>
          <w:p w14:paraId="6CAD3C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Célok - Általános megfogalmazás </w:t>
            </w:r>
          </w:p>
        </w:tc>
        <w:tc>
          <w:tcPr>
            <w:tcW w:w="6973" w:type="dxa"/>
            <w:tcBorders>
              <w:top w:val="single" w:sz="4" w:space="0" w:color="auto"/>
              <w:left w:val="single" w:sz="4" w:space="0" w:color="auto"/>
              <w:bottom w:val="nil"/>
              <w:right w:val="single" w:sz="4" w:space="0" w:color="auto"/>
            </w:tcBorders>
            <w:shd w:val="clear" w:color="auto" w:fill="auto"/>
            <w:noWrap/>
            <w:vAlign w:val="center"/>
            <w:hideMark/>
          </w:tcPr>
          <w:p w14:paraId="4CFFE3D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Növekedjen a munkanélküliek munkaerőpiacra való visszatérése illetve teljes körű adatbázis létrehozása </w:t>
            </w:r>
          </w:p>
        </w:tc>
      </w:tr>
      <w:tr w:rsidR="00CB3B25" w:rsidRPr="00F424E6" w14:paraId="282DCD8F"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48DDDF6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6973" w:type="dxa"/>
            <w:tcBorders>
              <w:top w:val="nil"/>
              <w:left w:val="single" w:sz="4" w:space="0" w:color="auto"/>
              <w:bottom w:val="nil"/>
              <w:right w:val="single" w:sz="4" w:space="0" w:color="auto"/>
            </w:tcBorders>
            <w:shd w:val="clear" w:color="auto" w:fill="auto"/>
            <w:noWrap/>
            <w:vAlign w:val="center"/>
            <w:hideMark/>
          </w:tcPr>
          <w:p w14:paraId="02D10808"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rászorulók felmérése, munkanélküliek feltérképezése</w:t>
            </w:r>
          </w:p>
        </w:tc>
      </w:tr>
      <w:tr w:rsidR="00CB3B25" w:rsidRPr="00F424E6" w14:paraId="7A3FD994"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0033B8B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6973" w:type="dxa"/>
            <w:tcBorders>
              <w:top w:val="nil"/>
              <w:left w:val="single" w:sz="4" w:space="0" w:color="auto"/>
              <w:bottom w:val="nil"/>
              <w:right w:val="single" w:sz="4" w:space="0" w:color="auto"/>
            </w:tcBorders>
            <w:shd w:val="clear" w:color="auto" w:fill="auto"/>
            <w:noWrap/>
            <w:vAlign w:val="center"/>
            <w:hideMark/>
          </w:tcPr>
          <w:p w14:paraId="5B417C06"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munkaügyi mentor segítségével képzések feltérképezése, az adatbázis folyamatos adatfrissítése</w:t>
            </w:r>
          </w:p>
        </w:tc>
      </w:tr>
      <w:tr w:rsidR="00CB3B25" w:rsidRPr="00F424E6" w14:paraId="7EB61F59"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7E8B047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tc>
        <w:tc>
          <w:tcPr>
            <w:tcW w:w="6973" w:type="dxa"/>
            <w:tcBorders>
              <w:top w:val="nil"/>
              <w:left w:val="single" w:sz="4" w:space="0" w:color="auto"/>
              <w:bottom w:val="nil"/>
              <w:right w:val="single" w:sz="4" w:space="0" w:color="auto"/>
            </w:tcBorders>
            <w:shd w:val="clear" w:color="auto" w:fill="auto"/>
            <w:noWrap/>
            <w:vAlign w:val="center"/>
            <w:hideMark/>
          </w:tcPr>
          <w:p w14:paraId="36373341" w14:textId="77777777" w:rsidR="00CB3B25" w:rsidRPr="00F424E6" w:rsidRDefault="00CB3B25" w:rsidP="002F6B5C">
            <w:pPr>
              <w:jc w:val="left"/>
              <w:rPr>
                <w:rFonts w:ascii="Times New Roman" w:hAnsi="Times New Roman"/>
                <w:color w:val="000000"/>
                <w:szCs w:val="22"/>
              </w:rPr>
            </w:pPr>
            <w:r w:rsidRPr="00F424E6">
              <w:rPr>
                <w:rFonts w:ascii="Times New Roman" w:eastAsia="Calibri" w:hAnsi="Times New Roman"/>
                <w:color w:val="000000"/>
                <w:szCs w:val="22"/>
              </w:rPr>
              <w:t>évenkénti adatbázis létrehozása</w:t>
            </w:r>
          </w:p>
        </w:tc>
      </w:tr>
      <w:tr w:rsidR="00CB3B25" w:rsidRPr="00F424E6" w14:paraId="48BBF60A"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tcPr>
          <w:p w14:paraId="2BDD9843" w14:textId="77777777" w:rsidR="00CB3B25" w:rsidRPr="00F424E6" w:rsidRDefault="00CB3B25" w:rsidP="002F6B5C">
            <w:pPr>
              <w:jc w:val="left"/>
              <w:rPr>
                <w:rFonts w:ascii="Times New Roman" w:hAnsi="Times New Roman"/>
              </w:rPr>
            </w:pPr>
          </w:p>
        </w:tc>
        <w:tc>
          <w:tcPr>
            <w:tcW w:w="6973" w:type="dxa"/>
            <w:tcBorders>
              <w:top w:val="nil"/>
              <w:left w:val="single" w:sz="4" w:space="0" w:color="auto"/>
              <w:bottom w:val="nil"/>
              <w:right w:val="single" w:sz="4" w:space="0" w:color="auto"/>
            </w:tcBorders>
            <w:shd w:val="clear" w:color="auto" w:fill="auto"/>
            <w:noWrap/>
            <w:vAlign w:val="center"/>
          </w:tcPr>
          <w:p w14:paraId="6F2710CA" w14:textId="77777777" w:rsidR="00CB3B25" w:rsidRPr="00F424E6" w:rsidRDefault="00CB3B25" w:rsidP="002F6B5C">
            <w:pPr>
              <w:jc w:val="left"/>
              <w:rPr>
                <w:rFonts w:ascii="Times New Roman" w:eastAsia="Calibri" w:hAnsi="Times New Roman"/>
                <w:color w:val="000000"/>
                <w:szCs w:val="22"/>
              </w:rPr>
            </w:pPr>
          </w:p>
        </w:tc>
      </w:tr>
      <w:tr w:rsidR="00CB3B25" w:rsidRPr="00F424E6" w14:paraId="5C6D7A08"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tcPr>
          <w:p w14:paraId="6DDAC3C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cél kapcsolódása</w:t>
            </w:r>
          </w:p>
          <w:p w14:paraId="7C94D96B" w14:textId="77777777" w:rsidR="00CB3B25" w:rsidRPr="00F424E6" w:rsidRDefault="00CB3B25" w:rsidP="002F6B5C">
            <w:pPr>
              <w:jc w:val="left"/>
              <w:rPr>
                <w:rFonts w:ascii="Times New Roman" w:hAnsi="Times New Roman"/>
              </w:rPr>
            </w:pPr>
            <w:r w:rsidRPr="00F424E6">
              <w:rPr>
                <w:rFonts w:ascii="Times New Roman" w:hAnsi="Times New Roman"/>
              </w:rPr>
              <w:t>országos szakmapolitikai stratégiákhoz</w:t>
            </w:r>
          </w:p>
        </w:tc>
        <w:tc>
          <w:tcPr>
            <w:tcW w:w="6973" w:type="dxa"/>
            <w:tcBorders>
              <w:top w:val="nil"/>
              <w:left w:val="single" w:sz="4" w:space="0" w:color="auto"/>
              <w:bottom w:val="nil"/>
              <w:right w:val="single" w:sz="4" w:space="0" w:color="auto"/>
            </w:tcBorders>
            <w:shd w:val="clear" w:color="auto" w:fill="auto"/>
            <w:noWrap/>
            <w:vAlign w:val="center"/>
          </w:tcPr>
          <w:p w14:paraId="7565C618" w14:textId="77777777" w:rsidR="00CB3B25" w:rsidRPr="00F424E6" w:rsidRDefault="00CB3B25" w:rsidP="002F6B5C">
            <w:pPr>
              <w:jc w:val="left"/>
              <w:rPr>
                <w:rFonts w:ascii="Times New Roman" w:eastAsia="Calibri" w:hAnsi="Times New Roman"/>
                <w:color w:val="000000"/>
                <w:szCs w:val="22"/>
              </w:rPr>
            </w:pPr>
          </w:p>
        </w:tc>
      </w:tr>
      <w:tr w:rsidR="00CB3B25" w:rsidRPr="00F424E6" w14:paraId="313DC560" w14:textId="77777777" w:rsidTr="002F6B5C">
        <w:trPr>
          <w:trHeight w:val="400"/>
          <w:jc w:val="center"/>
        </w:trPr>
        <w:tc>
          <w:tcPr>
            <w:tcW w:w="2833" w:type="dxa"/>
            <w:tcBorders>
              <w:top w:val="single" w:sz="4" w:space="0" w:color="auto"/>
              <w:left w:val="single" w:sz="4" w:space="0" w:color="auto"/>
              <w:bottom w:val="nil"/>
              <w:right w:val="nil"/>
            </w:tcBorders>
            <w:shd w:val="clear" w:color="auto" w:fill="auto"/>
            <w:noWrap/>
            <w:vAlign w:val="center"/>
            <w:hideMark/>
          </w:tcPr>
          <w:p w14:paraId="6EEF73B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6973" w:type="dxa"/>
            <w:tcBorders>
              <w:top w:val="single" w:sz="4" w:space="0" w:color="auto"/>
              <w:left w:val="single" w:sz="4" w:space="0" w:color="auto"/>
              <w:bottom w:val="nil"/>
              <w:right w:val="single" w:sz="4" w:space="0" w:color="auto"/>
            </w:tcBorders>
            <w:shd w:val="clear" w:color="auto" w:fill="auto"/>
            <w:noWrap/>
            <w:vAlign w:val="center"/>
            <w:hideMark/>
          </w:tcPr>
          <w:p w14:paraId="733772D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Rászorulók és helyi cégek munkaerő igényének felmérése</w:t>
            </w:r>
          </w:p>
        </w:tc>
      </w:tr>
      <w:tr w:rsidR="00CB3B25" w:rsidRPr="00F424E6" w14:paraId="641527ED"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29C9C5E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6973" w:type="dxa"/>
            <w:tcBorders>
              <w:top w:val="nil"/>
              <w:left w:val="single" w:sz="4" w:space="0" w:color="auto"/>
              <w:bottom w:val="nil"/>
              <w:right w:val="single" w:sz="4" w:space="0" w:color="auto"/>
            </w:tcBorders>
            <w:shd w:val="clear" w:color="auto" w:fill="auto"/>
            <w:noWrap/>
            <w:vAlign w:val="center"/>
            <w:hideMark/>
          </w:tcPr>
          <w:p w14:paraId="3CBAC49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Kapcsolatfelvétel V</w:t>
            </w:r>
            <w:r>
              <w:rPr>
                <w:rFonts w:ascii="Times New Roman" w:hAnsi="Times New Roman"/>
                <w:color w:val="000000"/>
                <w:szCs w:val="22"/>
              </w:rPr>
              <w:t>as Vármegyei Kormányhivatal</w:t>
            </w:r>
            <w:r w:rsidRPr="00F424E6">
              <w:rPr>
                <w:rFonts w:ascii="Times New Roman" w:hAnsi="Times New Roman"/>
                <w:color w:val="000000"/>
                <w:szCs w:val="22"/>
              </w:rPr>
              <w:t xml:space="preserve"> Kőszegi Járási Hivatal Hatósági, Foglalkoztatási</w:t>
            </w:r>
            <w:r>
              <w:rPr>
                <w:rFonts w:ascii="Times New Roman" w:hAnsi="Times New Roman"/>
                <w:color w:val="000000"/>
                <w:szCs w:val="22"/>
              </w:rPr>
              <w:t xml:space="preserve"> és </w:t>
            </w:r>
            <w:r w:rsidRPr="00F424E6">
              <w:rPr>
                <w:rFonts w:ascii="Times New Roman" w:hAnsi="Times New Roman"/>
                <w:color w:val="000000"/>
                <w:szCs w:val="22"/>
              </w:rPr>
              <w:t xml:space="preserve">Gyámügyi Osztály munkatársával </w:t>
            </w:r>
          </w:p>
        </w:tc>
      </w:tr>
      <w:tr w:rsidR="00CB3B25" w:rsidRPr="00F424E6" w14:paraId="20189D28"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1AA9A31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78E263B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3. Részvétel az álláskeresési tanácsadásokon, tájékoztató fórumokon, állásbörzéken</w:t>
            </w:r>
          </w:p>
        </w:tc>
      </w:tr>
      <w:tr w:rsidR="00CB3B25" w:rsidRPr="00F424E6" w14:paraId="1FF60579"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6B51BF3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3A21062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4. Elhelyezkedések</w:t>
            </w:r>
          </w:p>
        </w:tc>
      </w:tr>
      <w:tr w:rsidR="00CB3B25" w:rsidRPr="00F424E6" w14:paraId="37AED106" w14:textId="77777777" w:rsidTr="002F6B5C">
        <w:trPr>
          <w:trHeight w:val="400"/>
          <w:jc w:val="center"/>
        </w:trPr>
        <w:tc>
          <w:tcPr>
            <w:tcW w:w="2833" w:type="dxa"/>
            <w:tcBorders>
              <w:top w:val="nil"/>
              <w:left w:val="single" w:sz="4" w:space="0" w:color="auto"/>
              <w:bottom w:val="nil"/>
              <w:right w:val="nil"/>
            </w:tcBorders>
            <w:shd w:val="clear" w:color="auto" w:fill="auto"/>
            <w:noWrap/>
            <w:vAlign w:val="center"/>
            <w:hideMark/>
          </w:tcPr>
          <w:p w14:paraId="3C3CBD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nil"/>
              <w:right w:val="single" w:sz="4" w:space="0" w:color="auto"/>
            </w:tcBorders>
            <w:shd w:val="clear" w:color="auto" w:fill="auto"/>
            <w:noWrap/>
            <w:vAlign w:val="center"/>
            <w:hideMark/>
          </w:tcPr>
          <w:p w14:paraId="0147B9C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Adatgyűjtés</w:t>
            </w:r>
          </w:p>
        </w:tc>
      </w:tr>
      <w:tr w:rsidR="00CB3B25" w:rsidRPr="00F424E6" w14:paraId="7020A1E1" w14:textId="77777777" w:rsidTr="002F6B5C">
        <w:trPr>
          <w:trHeight w:val="400"/>
          <w:jc w:val="center"/>
        </w:trPr>
        <w:tc>
          <w:tcPr>
            <w:tcW w:w="2833" w:type="dxa"/>
            <w:tcBorders>
              <w:top w:val="nil"/>
              <w:left w:val="single" w:sz="4" w:space="0" w:color="auto"/>
              <w:bottom w:val="single" w:sz="4" w:space="0" w:color="auto"/>
              <w:right w:val="nil"/>
            </w:tcBorders>
            <w:shd w:val="clear" w:color="auto" w:fill="auto"/>
            <w:noWrap/>
            <w:vAlign w:val="center"/>
            <w:hideMark/>
          </w:tcPr>
          <w:p w14:paraId="4895A2D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973" w:type="dxa"/>
            <w:tcBorders>
              <w:top w:val="nil"/>
              <w:left w:val="single" w:sz="4" w:space="0" w:color="auto"/>
              <w:bottom w:val="single" w:sz="4" w:space="0" w:color="auto"/>
              <w:right w:val="single" w:sz="4" w:space="0" w:color="auto"/>
            </w:tcBorders>
            <w:shd w:val="clear" w:color="auto" w:fill="auto"/>
            <w:noWrap/>
            <w:vAlign w:val="center"/>
            <w:hideMark/>
          </w:tcPr>
          <w:p w14:paraId="2F94878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Adatbázis létrehozása és folyamatos karbantartása</w:t>
            </w:r>
          </w:p>
        </w:tc>
      </w:tr>
      <w:tr w:rsidR="00CB3B25" w:rsidRPr="00F424E6" w14:paraId="5932DAAF" w14:textId="77777777" w:rsidTr="002F6B5C">
        <w:trPr>
          <w:trHeight w:val="802"/>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2EEF326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 felelős</w:t>
            </w:r>
          </w:p>
        </w:tc>
        <w:tc>
          <w:tcPr>
            <w:tcW w:w="6973" w:type="dxa"/>
            <w:tcBorders>
              <w:top w:val="nil"/>
              <w:left w:val="nil"/>
              <w:bottom w:val="single" w:sz="4" w:space="0" w:color="auto"/>
              <w:right w:val="single" w:sz="4" w:space="0" w:color="auto"/>
            </w:tcBorders>
            <w:shd w:val="clear" w:color="auto" w:fill="auto"/>
            <w:noWrap/>
            <w:hideMark/>
          </w:tcPr>
          <w:p w14:paraId="296D17B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Szakképzettség nélküli, tartós munkanélküliek, mélyszegénységben élők, helyi vállalkozások, Önkormányzat- </w:t>
            </w:r>
            <w:r w:rsidRPr="00F424E6">
              <w:rPr>
                <w:rFonts w:ascii="Times New Roman" w:hAnsi="Times New Roman"/>
                <w:b/>
                <w:bCs/>
                <w:color w:val="000000"/>
                <w:szCs w:val="22"/>
              </w:rPr>
              <w:t>szociális ügyintéző</w:t>
            </w:r>
            <w:r>
              <w:rPr>
                <w:rFonts w:ascii="Times New Roman" w:hAnsi="Times New Roman"/>
                <w:b/>
                <w:bCs/>
                <w:color w:val="000000"/>
                <w:szCs w:val="22"/>
              </w:rPr>
              <w:t xml:space="preserve"> és közösségi szakember</w:t>
            </w:r>
          </w:p>
        </w:tc>
      </w:tr>
      <w:tr w:rsidR="00CB3B25" w:rsidRPr="00F424E6" w14:paraId="118AE8AC" w14:textId="77777777" w:rsidTr="002F6B5C">
        <w:trPr>
          <w:trHeight w:val="841"/>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0EFC4F4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6973" w:type="dxa"/>
            <w:tcBorders>
              <w:top w:val="nil"/>
              <w:left w:val="nil"/>
              <w:bottom w:val="single" w:sz="4" w:space="0" w:color="auto"/>
              <w:right w:val="single" w:sz="4" w:space="0" w:color="auto"/>
            </w:tcBorders>
            <w:shd w:val="clear" w:color="auto" w:fill="auto"/>
            <w:noWrap/>
            <w:hideMark/>
          </w:tcPr>
          <w:p w14:paraId="007B341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V</w:t>
            </w:r>
            <w:r>
              <w:rPr>
                <w:rFonts w:ascii="Times New Roman" w:hAnsi="Times New Roman"/>
                <w:color w:val="000000"/>
                <w:szCs w:val="22"/>
              </w:rPr>
              <w:t>as Vármegyei Kormányhivatal</w:t>
            </w:r>
            <w:r w:rsidRPr="00F424E6">
              <w:rPr>
                <w:rFonts w:ascii="Times New Roman" w:hAnsi="Times New Roman"/>
                <w:color w:val="000000"/>
                <w:szCs w:val="22"/>
              </w:rPr>
              <w:t xml:space="preserve"> Kőszegi Járási Hivatal Hatósági, Foglalkoztatási</w:t>
            </w:r>
            <w:r>
              <w:rPr>
                <w:rFonts w:ascii="Times New Roman" w:hAnsi="Times New Roman"/>
                <w:color w:val="000000"/>
                <w:szCs w:val="22"/>
              </w:rPr>
              <w:t xml:space="preserve"> és </w:t>
            </w:r>
            <w:r w:rsidRPr="00F424E6">
              <w:rPr>
                <w:rFonts w:ascii="Times New Roman" w:hAnsi="Times New Roman"/>
                <w:color w:val="000000"/>
                <w:szCs w:val="22"/>
              </w:rPr>
              <w:t>Gyámügyi Osztály, helyi vállalkozások, jegyző, Önkormányzat- szociális ügyintéző</w:t>
            </w:r>
          </w:p>
        </w:tc>
      </w:tr>
      <w:tr w:rsidR="00CB3B25" w:rsidRPr="00F424E6" w14:paraId="6E61CBEF" w14:textId="77777777" w:rsidTr="002F6B5C">
        <w:trPr>
          <w:trHeight w:val="400"/>
          <w:jc w:val="center"/>
        </w:trPr>
        <w:tc>
          <w:tcPr>
            <w:tcW w:w="2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0CC17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6973" w:type="dxa"/>
            <w:tcBorders>
              <w:top w:val="nil"/>
              <w:left w:val="nil"/>
              <w:bottom w:val="single" w:sz="4" w:space="0" w:color="auto"/>
              <w:right w:val="single" w:sz="4" w:space="0" w:color="auto"/>
            </w:tcBorders>
            <w:shd w:val="clear" w:color="auto" w:fill="auto"/>
            <w:noWrap/>
            <w:vAlign w:val="center"/>
            <w:hideMark/>
          </w:tcPr>
          <w:p w14:paraId="1965B87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rászorulók felmérése, munkaügyi támogatások felkutatása, adatbázisok létrehozása és feltöltése</w:t>
            </w:r>
          </w:p>
        </w:tc>
      </w:tr>
      <w:tr w:rsidR="00CB3B25" w:rsidRPr="00F424E6" w14:paraId="3679CC59" w14:textId="77777777" w:rsidTr="002F6B5C">
        <w:trPr>
          <w:trHeight w:val="400"/>
          <w:jc w:val="center"/>
        </w:trPr>
        <w:tc>
          <w:tcPr>
            <w:tcW w:w="2833" w:type="dxa"/>
            <w:vMerge/>
            <w:tcBorders>
              <w:top w:val="nil"/>
              <w:left w:val="single" w:sz="4" w:space="0" w:color="auto"/>
              <w:bottom w:val="single" w:sz="4" w:space="0" w:color="auto"/>
              <w:right w:val="single" w:sz="4" w:space="0" w:color="auto"/>
            </w:tcBorders>
            <w:vAlign w:val="center"/>
            <w:hideMark/>
          </w:tcPr>
          <w:p w14:paraId="38D98234" w14:textId="77777777" w:rsidR="00CB3B25" w:rsidRPr="00F424E6" w:rsidRDefault="00CB3B25" w:rsidP="002F6B5C">
            <w:pPr>
              <w:jc w:val="left"/>
              <w:rPr>
                <w:rFonts w:ascii="Times New Roman" w:hAnsi="Times New Roman"/>
                <w:color w:val="000000"/>
                <w:szCs w:val="22"/>
              </w:rPr>
            </w:pPr>
          </w:p>
        </w:tc>
        <w:tc>
          <w:tcPr>
            <w:tcW w:w="6973" w:type="dxa"/>
            <w:tcBorders>
              <w:top w:val="nil"/>
              <w:left w:val="nil"/>
              <w:bottom w:val="single" w:sz="4" w:space="0" w:color="auto"/>
              <w:right w:val="single" w:sz="4" w:space="0" w:color="auto"/>
            </w:tcBorders>
            <w:shd w:val="clear" w:color="auto" w:fill="auto"/>
            <w:noWrap/>
            <w:vAlign w:val="center"/>
            <w:hideMark/>
          </w:tcPr>
          <w:p w14:paraId="0B64D63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támogatott képzésekre jelentkezések</w:t>
            </w:r>
          </w:p>
        </w:tc>
      </w:tr>
      <w:tr w:rsidR="00CB3B25" w:rsidRPr="00F424E6" w14:paraId="4C8B7A73" w14:textId="77777777" w:rsidTr="002F6B5C">
        <w:trPr>
          <w:trHeight w:val="400"/>
          <w:jc w:val="center"/>
        </w:trPr>
        <w:tc>
          <w:tcPr>
            <w:tcW w:w="2833" w:type="dxa"/>
            <w:vMerge/>
            <w:tcBorders>
              <w:top w:val="nil"/>
              <w:left w:val="single" w:sz="4" w:space="0" w:color="auto"/>
              <w:bottom w:val="single" w:sz="4" w:space="0" w:color="auto"/>
              <w:right w:val="single" w:sz="4" w:space="0" w:color="auto"/>
            </w:tcBorders>
            <w:vAlign w:val="center"/>
            <w:hideMark/>
          </w:tcPr>
          <w:p w14:paraId="79A15529" w14:textId="77777777" w:rsidR="00CB3B25" w:rsidRPr="00F424E6" w:rsidRDefault="00CB3B25" w:rsidP="002F6B5C">
            <w:pPr>
              <w:jc w:val="left"/>
              <w:rPr>
                <w:rFonts w:ascii="Times New Roman" w:hAnsi="Times New Roman"/>
                <w:color w:val="000000"/>
                <w:szCs w:val="22"/>
              </w:rPr>
            </w:pPr>
          </w:p>
        </w:tc>
        <w:tc>
          <w:tcPr>
            <w:tcW w:w="6973" w:type="dxa"/>
            <w:tcBorders>
              <w:top w:val="nil"/>
              <w:left w:val="nil"/>
              <w:bottom w:val="single" w:sz="4" w:space="0" w:color="auto"/>
              <w:right w:val="single" w:sz="4" w:space="0" w:color="auto"/>
            </w:tcBorders>
            <w:shd w:val="clear" w:color="auto" w:fill="auto"/>
            <w:noWrap/>
            <w:vAlign w:val="center"/>
            <w:hideMark/>
          </w:tcPr>
          <w:p w14:paraId="3D4CF62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visszatérés a munkaerő piacra, adatbázis</w:t>
            </w:r>
            <w:r>
              <w:rPr>
                <w:rFonts w:ascii="Times New Roman" w:hAnsi="Times New Roman"/>
                <w:color w:val="000000"/>
                <w:szCs w:val="22"/>
              </w:rPr>
              <w:t>ok</w:t>
            </w:r>
            <w:r w:rsidRPr="00F424E6">
              <w:rPr>
                <w:rFonts w:ascii="Times New Roman" w:hAnsi="Times New Roman"/>
                <w:color w:val="000000"/>
                <w:szCs w:val="22"/>
              </w:rPr>
              <w:t xml:space="preserve"> frissítése</w:t>
            </w:r>
          </w:p>
        </w:tc>
      </w:tr>
      <w:tr w:rsidR="00CB3B25" w:rsidRPr="00F424E6" w14:paraId="540FC6EB" w14:textId="77777777" w:rsidTr="002F6B5C">
        <w:trPr>
          <w:trHeight w:val="459"/>
          <w:jc w:val="center"/>
        </w:trPr>
        <w:tc>
          <w:tcPr>
            <w:tcW w:w="2833" w:type="dxa"/>
            <w:tcBorders>
              <w:top w:val="single" w:sz="4" w:space="0" w:color="auto"/>
              <w:left w:val="single" w:sz="4" w:space="0" w:color="auto"/>
              <w:bottom w:val="nil"/>
              <w:right w:val="single" w:sz="4" w:space="0" w:color="auto"/>
            </w:tcBorders>
            <w:shd w:val="clear" w:color="auto" w:fill="auto"/>
            <w:noWrap/>
            <w:vAlign w:val="center"/>
            <w:hideMark/>
          </w:tcPr>
          <w:p w14:paraId="1DE5708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(INDIKÁTOROK)</w:t>
            </w:r>
          </w:p>
        </w:tc>
        <w:tc>
          <w:tcPr>
            <w:tcW w:w="6973" w:type="dxa"/>
            <w:tcBorders>
              <w:top w:val="nil"/>
              <w:left w:val="nil"/>
              <w:bottom w:val="single" w:sz="4" w:space="0" w:color="auto"/>
              <w:right w:val="single" w:sz="4" w:space="0" w:color="auto"/>
            </w:tcBorders>
            <w:shd w:val="clear" w:color="auto" w:fill="auto"/>
            <w:noWrap/>
            <w:hideMark/>
          </w:tcPr>
          <w:p w14:paraId="061AFAA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Munkaszerződések száma, szakképesítéssel rendelkezők száma nő</w:t>
            </w:r>
          </w:p>
        </w:tc>
      </w:tr>
      <w:tr w:rsidR="00CB3B25" w:rsidRPr="00F424E6" w14:paraId="35C2044C" w14:textId="77777777" w:rsidTr="002F6B5C">
        <w:trPr>
          <w:trHeight w:val="661"/>
          <w:jc w:val="center"/>
        </w:trPr>
        <w:tc>
          <w:tcPr>
            <w:tcW w:w="2833" w:type="dxa"/>
            <w:tcBorders>
              <w:top w:val="nil"/>
              <w:left w:val="single" w:sz="4" w:space="0" w:color="auto"/>
              <w:bottom w:val="nil"/>
              <w:right w:val="single" w:sz="4" w:space="0" w:color="auto"/>
            </w:tcBorders>
            <w:shd w:val="clear" w:color="auto" w:fill="auto"/>
            <w:noWrap/>
            <w:vAlign w:val="center"/>
            <w:hideMark/>
          </w:tcPr>
          <w:p w14:paraId="7C4EF9D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annak dokumentáltsága, forrása</w:t>
            </w:r>
          </w:p>
        </w:tc>
        <w:tc>
          <w:tcPr>
            <w:tcW w:w="6973" w:type="dxa"/>
            <w:tcBorders>
              <w:top w:val="nil"/>
              <w:left w:val="nil"/>
              <w:bottom w:val="single" w:sz="4" w:space="0" w:color="auto"/>
              <w:right w:val="single" w:sz="4" w:space="0" w:color="auto"/>
            </w:tcBorders>
            <w:shd w:val="clear" w:color="auto" w:fill="auto"/>
            <w:noWrap/>
            <w:vAlign w:val="center"/>
            <w:hideMark/>
          </w:tcPr>
          <w:p w14:paraId="7CD2959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és folyamatos frissítése</w:t>
            </w:r>
          </w:p>
        </w:tc>
      </w:tr>
      <w:tr w:rsidR="00CB3B25" w:rsidRPr="00F424E6" w14:paraId="3ABA1B2E" w14:textId="77777777" w:rsidTr="002F6B5C">
        <w:trPr>
          <w:trHeight w:val="400"/>
          <w:jc w:val="center"/>
        </w:trPr>
        <w:tc>
          <w:tcPr>
            <w:tcW w:w="2833" w:type="dxa"/>
            <w:tcBorders>
              <w:top w:val="nil"/>
              <w:left w:val="single" w:sz="4" w:space="0" w:color="auto"/>
              <w:bottom w:val="nil"/>
              <w:right w:val="single" w:sz="4" w:space="0" w:color="auto"/>
            </w:tcBorders>
            <w:shd w:val="clear" w:color="auto" w:fill="auto"/>
            <w:noWrap/>
            <w:vAlign w:val="center"/>
            <w:hideMark/>
          </w:tcPr>
          <w:p w14:paraId="6F2B98D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(rövid, közép és hosszútávon), valamint </w:t>
            </w:r>
          </w:p>
        </w:tc>
        <w:tc>
          <w:tcPr>
            <w:tcW w:w="6973" w:type="dxa"/>
            <w:tcBorders>
              <w:top w:val="nil"/>
              <w:left w:val="nil"/>
              <w:bottom w:val="single" w:sz="4" w:space="0" w:color="auto"/>
              <w:right w:val="single" w:sz="4" w:space="0" w:color="auto"/>
            </w:tcBorders>
            <w:shd w:val="clear" w:color="auto" w:fill="auto"/>
            <w:noWrap/>
            <w:vAlign w:val="center"/>
            <w:hideMark/>
          </w:tcPr>
          <w:p w14:paraId="769484D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Javuló életszínvonal, anyagi biztonság, az új munkahely megtartása hosszú távon.</w:t>
            </w:r>
          </w:p>
        </w:tc>
      </w:tr>
      <w:tr w:rsidR="00CB3B25" w:rsidRPr="00F424E6" w14:paraId="60230174" w14:textId="77777777" w:rsidTr="002F6B5C">
        <w:trPr>
          <w:trHeight w:val="459"/>
          <w:jc w:val="center"/>
        </w:trPr>
        <w:tc>
          <w:tcPr>
            <w:tcW w:w="2833" w:type="dxa"/>
            <w:tcBorders>
              <w:top w:val="nil"/>
              <w:left w:val="single" w:sz="4" w:space="0" w:color="auto"/>
              <w:bottom w:val="single" w:sz="4" w:space="0" w:color="auto"/>
              <w:right w:val="single" w:sz="4" w:space="0" w:color="auto"/>
            </w:tcBorders>
            <w:shd w:val="clear" w:color="auto" w:fill="auto"/>
            <w:noWrap/>
            <w:vAlign w:val="center"/>
            <w:hideMark/>
          </w:tcPr>
          <w:p w14:paraId="10B1882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fenntarthatósága</w:t>
            </w:r>
          </w:p>
        </w:tc>
        <w:tc>
          <w:tcPr>
            <w:tcW w:w="6973" w:type="dxa"/>
            <w:tcBorders>
              <w:top w:val="nil"/>
              <w:left w:val="nil"/>
              <w:bottom w:val="single" w:sz="4" w:space="0" w:color="auto"/>
              <w:right w:val="single" w:sz="4" w:space="0" w:color="auto"/>
            </w:tcBorders>
            <w:shd w:val="clear" w:color="auto" w:fill="auto"/>
            <w:noWrap/>
            <w:vAlign w:val="bottom"/>
            <w:hideMark/>
          </w:tcPr>
          <w:p w14:paraId="05C1353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r>
      <w:tr w:rsidR="00CB3B25" w:rsidRPr="00F424E6" w14:paraId="5BC2BB46" w14:textId="77777777" w:rsidTr="002F6B5C">
        <w:trPr>
          <w:trHeight w:val="44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B98C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6973" w:type="dxa"/>
            <w:tcBorders>
              <w:top w:val="single" w:sz="4" w:space="0" w:color="auto"/>
              <w:left w:val="nil"/>
              <w:bottom w:val="single" w:sz="4" w:space="0" w:color="auto"/>
              <w:right w:val="single" w:sz="4" w:space="0" w:color="auto"/>
            </w:tcBorders>
            <w:shd w:val="clear" w:color="auto" w:fill="auto"/>
            <w:noWrap/>
            <w:hideMark/>
          </w:tcPr>
          <w:p w14:paraId="0420073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Érdektelenség, tanfolyamokban részt vevők lemorzsolódása illetve együttműködés hiánya </w:t>
            </w:r>
          </w:p>
        </w:tc>
      </w:tr>
      <w:tr w:rsidR="00CB3B25" w:rsidRPr="00F424E6" w14:paraId="2C0820A8" w14:textId="77777777" w:rsidTr="002F6B5C">
        <w:trPr>
          <w:trHeight w:val="44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75FE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6973" w:type="dxa"/>
            <w:tcBorders>
              <w:top w:val="single" w:sz="4" w:space="0" w:color="auto"/>
              <w:left w:val="nil"/>
              <w:bottom w:val="single" w:sz="4" w:space="0" w:color="auto"/>
              <w:right w:val="single" w:sz="4" w:space="0" w:color="auto"/>
            </w:tcBorders>
            <w:shd w:val="clear" w:color="auto" w:fill="auto"/>
            <w:noWrap/>
            <w:hideMark/>
          </w:tcPr>
          <w:p w14:paraId="4246AA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Fontos a meggyőző erő, dolgozni akarás, a jobb élet lehetőségének felismerése.</w:t>
            </w:r>
          </w:p>
        </w:tc>
      </w:tr>
      <w:tr w:rsidR="00CB3B25" w:rsidRPr="00F424E6" w14:paraId="798610E2" w14:textId="77777777" w:rsidTr="002F6B5C">
        <w:trPr>
          <w:trHeight w:val="459"/>
          <w:jc w:val="center"/>
        </w:trPr>
        <w:tc>
          <w:tcPr>
            <w:tcW w:w="28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A84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6973" w:type="dxa"/>
            <w:tcBorders>
              <w:top w:val="single" w:sz="4" w:space="0" w:color="auto"/>
              <w:left w:val="nil"/>
              <w:bottom w:val="single" w:sz="4" w:space="0" w:color="auto"/>
              <w:right w:val="single" w:sz="4" w:space="0" w:color="auto"/>
            </w:tcBorders>
            <w:shd w:val="clear" w:color="auto" w:fill="auto"/>
            <w:noWrap/>
            <w:hideMark/>
          </w:tcPr>
          <w:p w14:paraId="0F1A283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Pénzügyi erőforrás: pályázatból kapott támogatás, önkormányzat költségvetési lehetőségei</w:t>
            </w:r>
          </w:p>
        </w:tc>
      </w:tr>
      <w:tr w:rsidR="00CB3B25" w:rsidRPr="00F424E6" w14:paraId="1D930C8D" w14:textId="77777777" w:rsidTr="002F6B5C">
        <w:trPr>
          <w:trHeight w:val="380"/>
          <w:jc w:val="center"/>
        </w:trPr>
        <w:tc>
          <w:tcPr>
            <w:tcW w:w="2833" w:type="dxa"/>
            <w:vMerge/>
            <w:tcBorders>
              <w:top w:val="single" w:sz="4" w:space="0" w:color="auto"/>
              <w:left w:val="single" w:sz="4" w:space="0" w:color="auto"/>
              <w:bottom w:val="single" w:sz="4" w:space="0" w:color="auto"/>
              <w:right w:val="single" w:sz="4" w:space="0" w:color="auto"/>
            </w:tcBorders>
            <w:vAlign w:val="center"/>
            <w:hideMark/>
          </w:tcPr>
          <w:p w14:paraId="2742A9CF" w14:textId="77777777" w:rsidR="00CB3B25" w:rsidRPr="00F424E6" w:rsidRDefault="00CB3B25" w:rsidP="002F6B5C">
            <w:pPr>
              <w:jc w:val="left"/>
              <w:rPr>
                <w:rFonts w:ascii="Times New Roman" w:hAnsi="Times New Roman"/>
                <w:color w:val="000000"/>
                <w:szCs w:val="22"/>
              </w:rPr>
            </w:pPr>
          </w:p>
        </w:tc>
        <w:tc>
          <w:tcPr>
            <w:tcW w:w="6973" w:type="dxa"/>
            <w:tcBorders>
              <w:top w:val="single" w:sz="4" w:space="0" w:color="auto"/>
              <w:left w:val="nil"/>
              <w:bottom w:val="single" w:sz="4" w:space="0" w:color="auto"/>
              <w:right w:val="single" w:sz="4" w:space="0" w:color="auto"/>
            </w:tcBorders>
            <w:shd w:val="clear" w:color="auto" w:fill="auto"/>
            <w:noWrap/>
            <w:hideMark/>
          </w:tcPr>
          <w:p w14:paraId="43793FD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Humán erőforrás: képző intézmények, munkáltatók, szociális ügyintéző </w:t>
            </w:r>
          </w:p>
        </w:tc>
      </w:tr>
      <w:tr w:rsidR="00CB3B25" w:rsidRPr="00F424E6" w14:paraId="383FD471" w14:textId="77777777" w:rsidTr="002F6B5C">
        <w:trPr>
          <w:gridAfter w:val="1"/>
          <w:wAfter w:w="6976" w:type="dxa"/>
          <w:trHeight w:val="68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530DA" w14:textId="77777777" w:rsidR="00CB3B25" w:rsidRPr="00F424E6" w:rsidRDefault="00CB3B25" w:rsidP="002F6B5C">
            <w:pPr>
              <w:jc w:val="left"/>
              <w:rPr>
                <w:rFonts w:ascii="Times New Roman" w:hAnsi="Times New Roman"/>
                <w:sz w:val="24"/>
              </w:rPr>
            </w:pPr>
            <w:bookmarkStart w:id="141" w:name="_Hlk113368699"/>
            <w:r w:rsidRPr="00F424E6">
              <w:rPr>
                <w:rFonts w:ascii="Times New Roman" w:hAnsi="Times New Roman"/>
                <w:sz w:val="24"/>
              </w:rPr>
              <w:t>Az intézkedés eredményeinek fenntarthatósága</w:t>
            </w:r>
          </w:p>
        </w:tc>
      </w:tr>
      <w:tr w:rsidR="00CB3B25" w:rsidRPr="00F424E6" w14:paraId="5504A780" w14:textId="77777777" w:rsidTr="002F6B5C">
        <w:trPr>
          <w:gridAfter w:val="1"/>
          <w:wAfter w:w="6976" w:type="dxa"/>
          <w:trHeight w:val="68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5C434"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bookmarkEnd w:id="141"/>
    </w:tbl>
    <w:p w14:paraId="2E9AC493"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p>
    <w:p w14:paraId="02740489"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p>
    <w:p w14:paraId="37DEBA09"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7693C2EF"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Gyermekek</w:t>
      </w:r>
    </w:p>
    <w:p w14:paraId="1DAA4F99" w14:textId="77777777" w:rsidR="00CB3B25" w:rsidRPr="00F424E6" w:rsidRDefault="00CB3B25" w:rsidP="00CB3B25">
      <w:pPr>
        <w:rPr>
          <w:rFonts w:ascii="Times New Roman" w:hAnsi="Times New Roman"/>
        </w:rPr>
      </w:pPr>
    </w:p>
    <w:p w14:paraId="29BC7554" w14:textId="77777777" w:rsidR="00CB3B25" w:rsidRPr="00F424E6" w:rsidRDefault="00CB3B25" w:rsidP="00CB3B25">
      <w:pPr>
        <w:rPr>
          <w:rFonts w:ascii="Times New Roman" w:hAnsi="Times New Roman"/>
        </w:rPr>
      </w:pPr>
    </w:p>
    <w:tbl>
      <w:tblPr>
        <w:tblW w:w="10008" w:type="dxa"/>
        <w:jc w:val="center"/>
        <w:tblCellMar>
          <w:left w:w="70" w:type="dxa"/>
          <w:right w:w="70" w:type="dxa"/>
        </w:tblCellMar>
        <w:tblLook w:val="04A0" w:firstRow="1" w:lastRow="0" w:firstColumn="1" w:lastColumn="0" w:noHBand="0" w:noVBand="1"/>
      </w:tblPr>
      <w:tblGrid>
        <w:gridCol w:w="2833"/>
        <w:gridCol w:w="2196"/>
        <w:gridCol w:w="4979"/>
      </w:tblGrid>
      <w:tr w:rsidR="00CB3B25" w:rsidRPr="00F424E6" w14:paraId="5B4E9229" w14:textId="77777777" w:rsidTr="002F6B5C">
        <w:trPr>
          <w:trHeight w:val="2655"/>
          <w:jc w:val="center"/>
        </w:trPr>
        <w:tc>
          <w:tcPr>
            <w:tcW w:w="502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EDDBB3" w14:textId="77777777" w:rsidR="00CB3B25" w:rsidRPr="00F424E6" w:rsidRDefault="00CB3B25" w:rsidP="002F6B5C">
            <w:pPr>
              <w:rPr>
                <w:rFonts w:ascii="Times New Roman" w:hAnsi="Times New Roman"/>
                <w:b/>
                <w:bCs/>
                <w:color w:val="000000"/>
                <w:szCs w:val="22"/>
              </w:rPr>
            </w:pPr>
            <w:r w:rsidRPr="00F424E6">
              <w:rPr>
                <w:rFonts w:ascii="Times New Roman" w:hAnsi="Times New Roman"/>
              </w:rPr>
              <w:br w:type="page"/>
            </w:r>
            <w:r w:rsidRPr="00F424E6">
              <w:rPr>
                <w:rFonts w:ascii="Times New Roman" w:hAnsi="Times New Roman"/>
                <w:b/>
                <w:bCs/>
                <w:color w:val="000000"/>
                <w:szCs w:val="22"/>
              </w:rPr>
              <w:t>Intézkedés címe:</w:t>
            </w:r>
          </w:p>
        </w:tc>
        <w:tc>
          <w:tcPr>
            <w:tcW w:w="4974" w:type="dxa"/>
            <w:tcBorders>
              <w:top w:val="single" w:sz="8" w:space="0" w:color="auto"/>
              <w:left w:val="nil"/>
              <w:bottom w:val="single" w:sz="8" w:space="0" w:color="auto"/>
              <w:right w:val="single" w:sz="8" w:space="0" w:color="auto"/>
            </w:tcBorders>
            <w:shd w:val="clear" w:color="auto" w:fill="auto"/>
            <w:noWrap/>
            <w:hideMark/>
          </w:tcPr>
          <w:p w14:paraId="6912471A" w14:textId="77777777" w:rsidR="00CB3B25" w:rsidRPr="00F424E6" w:rsidRDefault="00CB3B25" w:rsidP="002F6B5C">
            <w:pPr>
              <w:rPr>
                <w:rFonts w:ascii="Times New Roman" w:hAnsi="Times New Roman"/>
                <w:b/>
                <w:bCs/>
                <w:color w:val="000000"/>
                <w:szCs w:val="22"/>
              </w:rPr>
            </w:pPr>
          </w:p>
          <w:p w14:paraId="7D3EB1EB"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 Fogyatékkal élő gyermekekről éves adatbázis létrehozása                                                                               </w:t>
            </w:r>
          </w:p>
          <w:p w14:paraId="693C7FC7"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2.  Tartósan beteg gyermekekről éves adatbázis létrehozása                                                                          </w:t>
            </w:r>
          </w:p>
          <w:p w14:paraId="50FED56D"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3. A településről eljáró óvodás, iskolás gyermekekről éves adatbázis létrehozása</w:t>
            </w:r>
          </w:p>
        </w:tc>
      </w:tr>
      <w:tr w:rsidR="00CB3B25" w:rsidRPr="00F424E6" w14:paraId="17B8C274"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704A076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4974" w:type="dxa"/>
            <w:vMerge w:val="restart"/>
            <w:tcBorders>
              <w:top w:val="nil"/>
              <w:left w:val="single" w:sz="8" w:space="0" w:color="auto"/>
              <w:bottom w:val="single" w:sz="8" w:space="0" w:color="000000"/>
              <w:right w:val="single" w:sz="8" w:space="0" w:color="auto"/>
            </w:tcBorders>
            <w:shd w:val="clear" w:color="auto" w:fill="auto"/>
            <w:noWrap/>
            <w:hideMark/>
          </w:tcPr>
          <w:p w14:paraId="630A284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Nincsenek adatok a fogyatékkal élő, tartósan beteg és a településről eljáró óvodás gyermekek létszámáról.</w:t>
            </w:r>
          </w:p>
        </w:tc>
      </w:tr>
      <w:tr w:rsidR="00CB3B25" w:rsidRPr="00F424E6" w14:paraId="44E766BC" w14:textId="77777777" w:rsidTr="002F6B5C">
        <w:trPr>
          <w:trHeight w:val="538"/>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2608A3A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4974" w:type="dxa"/>
            <w:vMerge/>
            <w:tcBorders>
              <w:top w:val="nil"/>
              <w:left w:val="single" w:sz="8" w:space="0" w:color="auto"/>
              <w:bottom w:val="single" w:sz="8" w:space="0" w:color="000000"/>
              <w:right w:val="single" w:sz="8" w:space="0" w:color="auto"/>
            </w:tcBorders>
            <w:vAlign w:val="center"/>
            <w:hideMark/>
          </w:tcPr>
          <w:p w14:paraId="3479EF8B" w14:textId="77777777" w:rsidR="00CB3B25" w:rsidRPr="00F424E6" w:rsidRDefault="00CB3B25" w:rsidP="002F6B5C">
            <w:pPr>
              <w:jc w:val="left"/>
              <w:rPr>
                <w:rFonts w:ascii="Times New Roman" w:hAnsi="Times New Roman"/>
                <w:color w:val="000000"/>
                <w:szCs w:val="22"/>
              </w:rPr>
            </w:pPr>
          </w:p>
        </w:tc>
      </w:tr>
      <w:tr w:rsidR="00CB3B25" w:rsidRPr="00F424E6" w14:paraId="1ACCBA73" w14:textId="77777777" w:rsidTr="002F6B5C">
        <w:trPr>
          <w:trHeight w:val="497"/>
          <w:jc w:val="center"/>
        </w:trPr>
        <w:tc>
          <w:tcPr>
            <w:tcW w:w="5029" w:type="dxa"/>
            <w:gridSpan w:val="2"/>
            <w:tcBorders>
              <w:top w:val="single" w:sz="4" w:space="0" w:color="auto"/>
              <w:left w:val="single" w:sz="4" w:space="0" w:color="auto"/>
              <w:bottom w:val="nil"/>
              <w:right w:val="single" w:sz="4" w:space="0" w:color="auto"/>
            </w:tcBorders>
            <w:shd w:val="clear" w:color="auto" w:fill="auto"/>
            <w:noWrap/>
            <w:vAlign w:val="center"/>
            <w:hideMark/>
          </w:tcPr>
          <w:p w14:paraId="7C5D1FD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4974" w:type="dxa"/>
            <w:tcBorders>
              <w:top w:val="nil"/>
              <w:left w:val="nil"/>
              <w:bottom w:val="nil"/>
              <w:right w:val="single" w:sz="8" w:space="0" w:color="auto"/>
            </w:tcBorders>
            <w:shd w:val="clear" w:color="auto" w:fill="auto"/>
            <w:noWrap/>
            <w:vAlign w:val="center"/>
            <w:hideMark/>
          </w:tcPr>
          <w:p w14:paraId="1B9AC03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létrehozása.</w:t>
            </w:r>
          </w:p>
        </w:tc>
      </w:tr>
      <w:tr w:rsidR="00CB3B25" w:rsidRPr="00F424E6" w14:paraId="1204B338" w14:textId="77777777" w:rsidTr="002F6B5C">
        <w:trPr>
          <w:trHeight w:val="435"/>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3B1997A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4974" w:type="dxa"/>
            <w:tcBorders>
              <w:top w:val="nil"/>
              <w:left w:val="nil"/>
              <w:bottom w:val="nil"/>
              <w:right w:val="single" w:sz="8" w:space="0" w:color="auto"/>
            </w:tcBorders>
            <w:shd w:val="clear" w:color="auto" w:fill="auto"/>
            <w:noWrap/>
            <w:hideMark/>
          </w:tcPr>
          <w:p w14:paraId="5FDBE59D"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Gyermekek feltérképezése</w:t>
            </w:r>
          </w:p>
        </w:tc>
      </w:tr>
      <w:tr w:rsidR="00CB3B25" w:rsidRPr="00F424E6" w14:paraId="5E56E5C6" w14:textId="77777777" w:rsidTr="002F6B5C">
        <w:trPr>
          <w:trHeight w:val="413"/>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595C367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p w14:paraId="41A38718" w14:textId="77777777" w:rsidR="00CB3B25" w:rsidRPr="00F424E6" w:rsidRDefault="00CB3B25" w:rsidP="002F6B5C">
            <w:pPr>
              <w:pStyle w:val="NormlCalibri11"/>
              <w:rPr>
                <w:rFonts w:ascii="Times New Roman" w:hAnsi="Times New Roman"/>
              </w:rPr>
            </w:pPr>
            <w:r w:rsidRPr="00F424E6">
              <w:rPr>
                <w:rFonts w:ascii="Times New Roman" w:hAnsi="Times New Roman"/>
              </w:rPr>
              <w:t>Hosszútávú cél:</w:t>
            </w:r>
          </w:p>
        </w:tc>
        <w:tc>
          <w:tcPr>
            <w:tcW w:w="4974" w:type="dxa"/>
            <w:tcBorders>
              <w:top w:val="nil"/>
              <w:left w:val="nil"/>
              <w:bottom w:val="nil"/>
              <w:right w:val="single" w:sz="8" w:space="0" w:color="auto"/>
            </w:tcBorders>
            <w:shd w:val="clear" w:color="auto" w:fill="auto"/>
            <w:noWrap/>
            <w:hideMark/>
          </w:tcPr>
          <w:p w14:paraId="39827F35"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Folyamatos adatfrissítés, esetleges hibák kiküszöbölése</w:t>
            </w:r>
          </w:p>
        </w:tc>
      </w:tr>
      <w:tr w:rsidR="00CB3B25" w:rsidRPr="00F424E6" w14:paraId="4E5AF655" w14:textId="77777777" w:rsidTr="002F6B5C">
        <w:trPr>
          <w:trHeight w:val="435"/>
          <w:jc w:val="center"/>
        </w:trPr>
        <w:tc>
          <w:tcPr>
            <w:tcW w:w="50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B9CEB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cél kapcsolódása</w:t>
            </w:r>
          </w:p>
          <w:p w14:paraId="613D4BDA"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tc>
        <w:tc>
          <w:tcPr>
            <w:tcW w:w="4974" w:type="dxa"/>
            <w:tcBorders>
              <w:top w:val="nil"/>
              <w:left w:val="nil"/>
              <w:bottom w:val="single" w:sz="8" w:space="0" w:color="auto"/>
              <w:right w:val="single" w:sz="8" w:space="0" w:color="auto"/>
            </w:tcBorders>
            <w:shd w:val="clear" w:color="auto" w:fill="auto"/>
            <w:noWrap/>
            <w:hideMark/>
          </w:tcPr>
          <w:p w14:paraId="0793DB91"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Évenkénti korrekt adatbázis létrehozása.</w:t>
            </w:r>
          </w:p>
        </w:tc>
      </w:tr>
      <w:tr w:rsidR="00CB3B25" w:rsidRPr="00F424E6" w14:paraId="42BF22E9" w14:textId="77777777" w:rsidTr="002F6B5C">
        <w:trPr>
          <w:trHeight w:val="413"/>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12A8FE9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4974" w:type="dxa"/>
            <w:tcBorders>
              <w:top w:val="nil"/>
              <w:left w:val="nil"/>
              <w:bottom w:val="nil"/>
              <w:right w:val="single" w:sz="8" w:space="0" w:color="auto"/>
            </w:tcBorders>
            <w:shd w:val="clear" w:color="auto" w:fill="auto"/>
            <w:noWrap/>
            <w:vAlign w:val="center"/>
            <w:hideMark/>
          </w:tcPr>
          <w:p w14:paraId="783C777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Adatgyűjtés</w:t>
            </w:r>
          </w:p>
        </w:tc>
      </w:tr>
      <w:tr w:rsidR="00CB3B25" w:rsidRPr="00F424E6" w14:paraId="078E8CE5" w14:textId="77777777" w:rsidTr="002F6B5C">
        <w:trPr>
          <w:trHeight w:val="352"/>
          <w:jc w:val="center"/>
        </w:trPr>
        <w:tc>
          <w:tcPr>
            <w:tcW w:w="5029" w:type="dxa"/>
            <w:gridSpan w:val="2"/>
            <w:tcBorders>
              <w:top w:val="nil"/>
              <w:left w:val="single" w:sz="4" w:space="0" w:color="auto"/>
              <w:bottom w:val="nil"/>
              <w:right w:val="single" w:sz="4" w:space="0" w:color="auto"/>
            </w:tcBorders>
            <w:shd w:val="clear" w:color="auto" w:fill="auto"/>
            <w:noWrap/>
            <w:vAlign w:val="center"/>
            <w:hideMark/>
          </w:tcPr>
          <w:p w14:paraId="39AB1E0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4974" w:type="dxa"/>
            <w:tcBorders>
              <w:top w:val="nil"/>
              <w:left w:val="nil"/>
              <w:bottom w:val="nil"/>
              <w:right w:val="single" w:sz="8" w:space="0" w:color="auto"/>
            </w:tcBorders>
            <w:shd w:val="clear" w:color="auto" w:fill="auto"/>
            <w:noWrap/>
            <w:vAlign w:val="center"/>
            <w:hideMark/>
          </w:tcPr>
          <w:p w14:paraId="74AC0D7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Adatbázis létrehozása</w:t>
            </w:r>
          </w:p>
        </w:tc>
      </w:tr>
      <w:tr w:rsidR="00CB3B25" w:rsidRPr="00F424E6" w14:paraId="5B531641" w14:textId="77777777" w:rsidTr="002F6B5C">
        <w:trPr>
          <w:trHeight w:val="372"/>
          <w:jc w:val="center"/>
        </w:trPr>
        <w:tc>
          <w:tcPr>
            <w:tcW w:w="50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BFD2E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4974" w:type="dxa"/>
            <w:tcBorders>
              <w:top w:val="nil"/>
              <w:left w:val="nil"/>
              <w:bottom w:val="single" w:sz="8" w:space="0" w:color="auto"/>
              <w:right w:val="single" w:sz="8" w:space="0" w:color="auto"/>
            </w:tcBorders>
            <w:shd w:val="clear" w:color="auto" w:fill="auto"/>
            <w:noWrap/>
            <w:vAlign w:val="center"/>
            <w:hideMark/>
          </w:tcPr>
          <w:p w14:paraId="1409E99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Adatbázis folyamatos karbantartása</w:t>
            </w:r>
          </w:p>
        </w:tc>
      </w:tr>
      <w:tr w:rsidR="00CB3B25" w:rsidRPr="00F424E6" w14:paraId="26276CF7"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1D89A8A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4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1733B4"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szociális ügyintéző</w:t>
            </w:r>
            <w:r w:rsidRPr="00F424E6">
              <w:rPr>
                <w:rFonts w:ascii="Times New Roman" w:hAnsi="Times New Roman"/>
                <w:color w:val="000000"/>
                <w:szCs w:val="22"/>
              </w:rPr>
              <w:t>,</w:t>
            </w:r>
            <w:r>
              <w:rPr>
                <w:rFonts w:ascii="Times New Roman" w:hAnsi="Times New Roman"/>
                <w:color w:val="000000"/>
                <w:szCs w:val="22"/>
              </w:rPr>
              <w:t xml:space="preserve"> </w:t>
            </w:r>
            <w:r w:rsidRPr="000D76A0">
              <w:rPr>
                <w:rFonts w:ascii="Times New Roman" w:hAnsi="Times New Roman"/>
                <w:b/>
                <w:bCs/>
                <w:color w:val="000000"/>
                <w:szCs w:val="22"/>
              </w:rPr>
              <w:t>közösségi szakember,</w:t>
            </w:r>
            <w:r w:rsidRPr="00F424E6">
              <w:rPr>
                <w:rFonts w:ascii="Times New Roman" w:hAnsi="Times New Roman"/>
                <w:color w:val="000000"/>
                <w:szCs w:val="22"/>
              </w:rPr>
              <w:t xml:space="preserve"> védőnő, óvodavezető, polgármester</w:t>
            </w:r>
          </w:p>
        </w:tc>
      </w:tr>
      <w:tr w:rsidR="00CB3B25" w:rsidRPr="00F424E6" w14:paraId="2E976972" w14:textId="77777777" w:rsidTr="002F6B5C">
        <w:trPr>
          <w:trHeight w:val="268"/>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18BFAC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4974" w:type="dxa"/>
            <w:vMerge/>
            <w:tcBorders>
              <w:top w:val="nil"/>
              <w:left w:val="single" w:sz="8" w:space="0" w:color="auto"/>
              <w:bottom w:val="single" w:sz="8" w:space="0" w:color="000000"/>
              <w:right w:val="single" w:sz="8" w:space="0" w:color="auto"/>
            </w:tcBorders>
            <w:vAlign w:val="center"/>
            <w:hideMark/>
          </w:tcPr>
          <w:p w14:paraId="02205CDE" w14:textId="77777777" w:rsidR="00CB3B25" w:rsidRPr="00F424E6" w:rsidRDefault="00CB3B25" w:rsidP="002F6B5C">
            <w:pPr>
              <w:jc w:val="left"/>
              <w:rPr>
                <w:rFonts w:ascii="Times New Roman" w:hAnsi="Times New Roman"/>
                <w:b/>
                <w:bCs/>
                <w:color w:val="000000"/>
                <w:szCs w:val="22"/>
              </w:rPr>
            </w:pPr>
          </w:p>
        </w:tc>
      </w:tr>
      <w:tr w:rsidR="00CB3B25" w:rsidRPr="00F424E6" w14:paraId="7957E6EB" w14:textId="77777777" w:rsidTr="00F33ECE">
        <w:trPr>
          <w:trHeight w:val="435"/>
          <w:jc w:val="center"/>
        </w:trPr>
        <w:tc>
          <w:tcPr>
            <w:tcW w:w="5029" w:type="dxa"/>
            <w:gridSpan w:val="2"/>
            <w:tcBorders>
              <w:top w:val="nil"/>
              <w:left w:val="single" w:sz="8" w:space="0" w:color="auto"/>
              <w:bottom w:val="single" w:sz="4" w:space="0" w:color="auto"/>
              <w:right w:val="single" w:sz="8" w:space="0" w:color="auto"/>
            </w:tcBorders>
            <w:shd w:val="clear" w:color="auto" w:fill="auto"/>
            <w:noWrap/>
            <w:vAlign w:val="center"/>
            <w:hideMark/>
          </w:tcPr>
          <w:p w14:paraId="01B5081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4974" w:type="dxa"/>
            <w:tcBorders>
              <w:top w:val="nil"/>
              <w:left w:val="nil"/>
              <w:bottom w:val="single" w:sz="4" w:space="0" w:color="auto"/>
              <w:right w:val="single" w:sz="8" w:space="0" w:color="auto"/>
            </w:tcBorders>
            <w:shd w:val="clear" w:color="auto" w:fill="auto"/>
            <w:noWrap/>
            <w:vAlign w:val="center"/>
            <w:hideMark/>
          </w:tcPr>
          <w:p w14:paraId="19053F3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szociális ügyintéző, védőnő, polgármester</w:t>
            </w:r>
          </w:p>
        </w:tc>
      </w:tr>
      <w:tr w:rsidR="00CB3B25" w:rsidRPr="00F424E6" w14:paraId="12AA5D0E" w14:textId="77777777" w:rsidTr="00F33ECE">
        <w:trPr>
          <w:trHeight w:val="829"/>
          <w:jc w:val="center"/>
        </w:trPr>
        <w:tc>
          <w:tcPr>
            <w:tcW w:w="5029" w:type="dxa"/>
            <w:gridSpan w:val="2"/>
            <w:vMerge w:val="restart"/>
            <w:tcBorders>
              <w:top w:val="single" w:sz="4" w:space="0" w:color="auto"/>
              <w:left w:val="single" w:sz="8" w:space="0" w:color="auto"/>
              <w:bottom w:val="nil"/>
              <w:right w:val="single" w:sz="8" w:space="0" w:color="auto"/>
            </w:tcBorders>
            <w:shd w:val="clear" w:color="auto" w:fill="auto"/>
            <w:noWrap/>
            <w:vAlign w:val="center"/>
            <w:hideMark/>
          </w:tcPr>
          <w:p w14:paraId="3C42BB7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4974" w:type="dxa"/>
            <w:tcBorders>
              <w:top w:val="single" w:sz="4" w:space="0" w:color="auto"/>
              <w:left w:val="nil"/>
              <w:bottom w:val="nil"/>
              <w:right w:val="single" w:sz="8" w:space="0" w:color="auto"/>
            </w:tcBorders>
            <w:shd w:val="clear" w:color="auto" w:fill="auto"/>
            <w:noWrap/>
            <w:hideMark/>
          </w:tcPr>
          <w:p w14:paraId="671E5B8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létrehozása, partnerek megkeresése: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1F4189BA" w14:textId="77777777" w:rsidTr="002F6B5C">
        <w:trPr>
          <w:trHeight w:val="413"/>
          <w:jc w:val="center"/>
        </w:trPr>
        <w:tc>
          <w:tcPr>
            <w:tcW w:w="5029" w:type="dxa"/>
            <w:gridSpan w:val="2"/>
            <w:vMerge/>
            <w:tcBorders>
              <w:top w:val="nil"/>
              <w:left w:val="single" w:sz="8" w:space="0" w:color="auto"/>
              <w:bottom w:val="nil"/>
              <w:right w:val="single" w:sz="8" w:space="0" w:color="auto"/>
            </w:tcBorders>
            <w:vAlign w:val="center"/>
            <w:hideMark/>
          </w:tcPr>
          <w:p w14:paraId="2CC0A419" w14:textId="77777777" w:rsidR="00CB3B25" w:rsidRPr="00F424E6" w:rsidRDefault="00CB3B25" w:rsidP="002F6B5C">
            <w:pPr>
              <w:jc w:val="left"/>
              <w:rPr>
                <w:rFonts w:ascii="Times New Roman" w:hAnsi="Times New Roman"/>
                <w:color w:val="000000"/>
                <w:szCs w:val="22"/>
              </w:rPr>
            </w:pPr>
          </w:p>
        </w:tc>
        <w:tc>
          <w:tcPr>
            <w:tcW w:w="4974" w:type="dxa"/>
            <w:tcBorders>
              <w:top w:val="nil"/>
              <w:left w:val="nil"/>
              <w:bottom w:val="nil"/>
              <w:right w:val="single" w:sz="8" w:space="0" w:color="auto"/>
            </w:tcBorders>
            <w:shd w:val="clear" w:color="auto" w:fill="auto"/>
            <w:noWrap/>
            <w:hideMark/>
          </w:tcPr>
          <w:p w14:paraId="75642DE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feltöltése: 2024. december 31.</w:t>
            </w:r>
          </w:p>
        </w:tc>
      </w:tr>
      <w:tr w:rsidR="00CB3B25" w:rsidRPr="00F424E6" w14:paraId="3D21490F" w14:textId="77777777" w:rsidTr="002F6B5C">
        <w:trPr>
          <w:trHeight w:val="477"/>
          <w:jc w:val="center"/>
        </w:trPr>
        <w:tc>
          <w:tcPr>
            <w:tcW w:w="5029" w:type="dxa"/>
            <w:gridSpan w:val="2"/>
            <w:vMerge/>
            <w:tcBorders>
              <w:top w:val="nil"/>
              <w:left w:val="single" w:sz="8" w:space="0" w:color="auto"/>
              <w:bottom w:val="nil"/>
              <w:right w:val="single" w:sz="8" w:space="0" w:color="auto"/>
            </w:tcBorders>
            <w:vAlign w:val="center"/>
            <w:hideMark/>
          </w:tcPr>
          <w:p w14:paraId="304D6ED3" w14:textId="77777777" w:rsidR="00CB3B25" w:rsidRPr="00F424E6" w:rsidRDefault="00CB3B25" w:rsidP="002F6B5C">
            <w:pPr>
              <w:jc w:val="left"/>
              <w:rPr>
                <w:rFonts w:ascii="Times New Roman" w:hAnsi="Times New Roman"/>
                <w:color w:val="000000"/>
                <w:szCs w:val="22"/>
              </w:rPr>
            </w:pPr>
          </w:p>
        </w:tc>
        <w:tc>
          <w:tcPr>
            <w:tcW w:w="4974" w:type="dxa"/>
            <w:tcBorders>
              <w:top w:val="nil"/>
              <w:left w:val="nil"/>
              <w:bottom w:val="nil"/>
              <w:right w:val="single" w:sz="8" w:space="0" w:color="auto"/>
            </w:tcBorders>
            <w:shd w:val="clear" w:color="auto" w:fill="auto"/>
            <w:noWrap/>
            <w:hideMark/>
          </w:tcPr>
          <w:p w14:paraId="25A16EB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Évente: évenkénti frissített adatbázis létrehozása</w:t>
            </w:r>
          </w:p>
        </w:tc>
      </w:tr>
      <w:tr w:rsidR="00CB3B25" w:rsidRPr="00F424E6" w14:paraId="3F36BBAC" w14:textId="77777777" w:rsidTr="002F6B5C">
        <w:trPr>
          <w:trHeight w:val="413"/>
          <w:jc w:val="center"/>
        </w:trPr>
        <w:tc>
          <w:tcPr>
            <w:tcW w:w="5029" w:type="dxa"/>
            <w:gridSpan w:val="2"/>
            <w:tcBorders>
              <w:top w:val="nil"/>
              <w:left w:val="single" w:sz="8" w:space="0" w:color="auto"/>
              <w:bottom w:val="nil"/>
              <w:right w:val="single" w:sz="8" w:space="0" w:color="auto"/>
            </w:tcBorders>
            <w:shd w:val="clear" w:color="auto" w:fill="auto"/>
            <w:noWrap/>
            <w:vAlign w:val="center"/>
            <w:hideMark/>
          </w:tcPr>
          <w:p w14:paraId="40FC917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4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65C4AC"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Folyamatos frissítés.</w:t>
            </w:r>
          </w:p>
        </w:tc>
      </w:tr>
      <w:tr w:rsidR="00CB3B25" w:rsidRPr="00F424E6" w14:paraId="0F762684" w14:textId="77777777" w:rsidTr="002F6B5C">
        <w:trPr>
          <w:trHeight w:val="435"/>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31CA906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4974" w:type="dxa"/>
            <w:vMerge/>
            <w:tcBorders>
              <w:top w:val="single" w:sz="8" w:space="0" w:color="auto"/>
              <w:left w:val="single" w:sz="8" w:space="0" w:color="auto"/>
              <w:bottom w:val="single" w:sz="8" w:space="0" w:color="000000"/>
              <w:right w:val="single" w:sz="8" w:space="0" w:color="auto"/>
            </w:tcBorders>
            <w:vAlign w:val="center"/>
            <w:hideMark/>
          </w:tcPr>
          <w:p w14:paraId="43117304" w14:textId="77777777" w:rsidR="00CB3B25" w:rsidRPr="00F424E6" w:rsidRDefault="00CB3B25" w:rsidP="002F6B5C">
            <w:pPr>
              <w:jc w:val="left"/>
              <w:rPr>
                <w:rFonts w:ascii="Times New Roman" w:hAnsi="Times New Roman"/>
                <w:color w:val="000000"/>
                <w:szCs w:val="22"/>
              </w:rPr>
            </w:pPr>
          </w:p>
        </w:tc>
      </w:tr>
      <w:tr w:rsidR="00CB3B25" w:rsidRPr="00F424E6" w14:paraId="2A254189" w14:textId="77777777" w:rsidTr="002F6B5C">
        <w:trPr>
          <w:trHeight w:val="435"/>
          <w:jc w:val="center"/>
        </w:trPr>
        <w:tc>
          <w:tcPr>
            <w:tcW w:w="5029" w:type="dxa"/>
            <w:gridSpan w:val="2"/>
            <w:tcBorders>
              <w:top w:val="nil"/>
              <w:left w:val="single" w:sz="8" w:space="0" w:color="auto"/>
              <w:bottom w:val="nil"/>
              <w:right w:val="single" w:sz="8" w:space="0" w:color="auto"/>
            </w:tcBorders>
            <w:shd w:val="clear" w:color="auto" w:fill="auto"/>
            <w:vAlign w:val="center"/>
            <w:hideMark/>
          </w:tcPr>
          <w:p w14:paraId="42B0430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49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97D9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Együttműködés hiánya. </w:t>
            </w:r>
          </w:p>
        </w:tc>
      </w:tr>
      <w:tr w:rsidR="00CB3B25" w:rsidRPr="00F424E6" w14:paraId="5D4C80F1" w14:textId="77777777" w:rsidTr="002F6B5C">
        <w:trPr>
          <w:trHeight w:val="413"/>
          <w:jc w:val="center"/>
        </w:trPr>
        <w:tc>
          <w:tcPr>
            <w:tcW w:w="5029" w:type="dxa"/>
            <w:gridSpan w:val="2"/>
            <w:tcBorders>
              <w:top w:val="nil"/>
              <w:left w:val="single" w:sz="8" w:space="0" w:color="auto"/>
              <w:bottom w:val="single" w:sz="8" w:space="0" w:color="auto"/>
              <w:right w:val="single" w:sz="8" w:space="0" w:color="auto"/>
            </w:tcBorders>
            <w:shd w:val="clear" w:color="auto" w:fill="auto"/>
            <w:vAlign w:val="center"/>
            <w:hideMark/>
          </w:tcPr>
          <w:p w14:paraId="724FF9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4974" w:type="dxa"/>
            <w:vMerge/>
            <w:tcBorders>
              <w:top w:val="nil"/>
              <w:left w:val="single" w:sz="8" w:space="0" w:color="auto"/>
              <w:bottom w:val="single" w:sz="8" w:space="0" w:color="000000"/>
              <w:right w:val="single" w:sz="8" w:space="0" w:color="auto"/>
            </w:tcBorders>
            <w:vAlign w:val="center"/>
            <w:hideMark/>
          </w:tcPr>
          <w:p w14:paraId="01240124" w14:textId="77777777" w:rsidR="00CB3B25" w:rsidRPr="00F424E6" w:rsidRDefault="00CB3B25" w:rsidP="002F6B5C">
            <w:pPr>
              <w:jc w:val="left"/>
              <w:rPr>
                <w:rFonts w:ascii="Times New Roman" w:hAnsi="Times New Roman"/>
                <w:color w:val="000000"/>
                <w:szCs w:val="22"/>
              </w:rPr>
            </w:pPr>
          </w:p>
        </w:tc>
      </w:tr>
      <w:tr w:rsidR="00CB3B25" w:rsidRPr="00F424E6" w14:paraId="6793E268" w14:textId="77777777" w:rsidTr="002F6B5C">
        <w:trPr>
          <w:trHeight w:val="745"/>
          <w:jc w:val="center"/>
        </w:trPr>
        <w:tc>
          <w:tcPr>
            <w:tcW w:w="502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AFB869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4974" w:type="dxa"/>
            <w:tcBorders>
              <w:top w:val="nil"/>
              <w:left w:val="nil"/>
              <w:bottom w:val="single" w:sz="8" w:space="0" w:color="auto"/>
              <w:right w:val="single" w:sz="8" w:space="0" w:color="auto"/>
            </w:tcBorders>
            <w:shd w:val="clear" w:color="auto" w:fill="auto"/>
            <w:noWrap/>
            <w:vAlign w:val="center"/>
            <w:hideMark/>
          </w:tcPr>
          <w:p w14:paraId="7E679A3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Számítógép, humán erőforrás (szociális ügyintéző)</w:t>
            </w:r>
          </w:p>
        </w:tc>
      </w:tr>
      <w:tr w:rsidR="00CB3B25" w:rsidRPr="00F424E6" w14:paraId="4D539A23" w14:textId="77777777" w:rsidTr="002F6B5C">
        <w:trPr>
          <w:gridAfter w:val="2"/>
          <w:wAfter w:w="7175" w:type="dxa"/>
          <w:trHeight w:val="680"/>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19310"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78359D40" w14:textId="77777777" w:rsidTr="002F6B5C">
        <w:trPr>
          <w:gridAfter w:val="2"/>
          <w:wAfter w:w="7175" w:type="dxa"/>
          <w:trHeight w:val="680"/>
          <w:jc w:val="center"/>
        </w:trPr>
        <w:tc>
          <w:tcPr>
            <w:tcW w:w="2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D1BF1"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3BDEA300" w14:textId="77777777" w:rsidR="00CB3B25" w:rsidRPr="00F424E6" w:rsidRDefault="00CB3B25" w:rsidP="00CB3B25">
      <w:pPr>
        <w:rPr>
          <w:rFonts w:ascii="Times New Roman" w:hAnsi="Times New Roman"/>
        </w:rPr>
      </w:pPr>
    </w:p>
    <w:p w14:paraId="67200F7D"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53FF1C1B"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Idősek</w:t>
      </w:r>
    </w:p>
    <w:p w14:paraId="7CE60EA6" w14:textId="77777777" w:rsidR="00CB3B25" w:rsidRPr="00F424E6" w:rsidRDefault="00CB3B25" w:rsidP="00CB3B25">
      <w:pPr>
        <w:rPr>
          <w:rFonts w:ascii="Times New Roman" w:hAnsi="Times New Roman"/>
        </w:rPr>
      </w:pPr>
    </w:p>
    <w:p w14:paraId="20CCE427"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i/>
        </w:rPr>
      </w:pPr>
    </w:p>
    <w:tbl>
      <w:tblPr>
        <w:tblW w:w="9751" w:type="dxa"/>
        <w:tblInd w:w="-5" w:type="dxa"/>
        <w:tblCellMar>
          <w:left w:w="70" w:type="dxa"/>
          <w:right w:w="70" w:type="dxa"/>
        </w:tblCellMar>
        <w:tblLook w:val="04A0" w:firstRow="1" w:lastRow="0" w:firstColumn="1" w:lastColumn="0" w:noHBand="0" w:noVBand="1"/>
      </w:tblPr>
      <w:tblGrid>
        <w:gridCol w:w="75"/>
        <w:gridCol w:w="2758"/>
        <w:gridCol w:w="721"/>
        <w:gridCol w:w="6197"/>
      </w:tblGrid>
      <w:tr w:rsidR="00CB3B25" w:rsidRPr="00F424E6" w14:paraId="5E33FB51" w14:textId="77777777" w:rsidTr="002F6B5C">
        <w:trPr>
          <w:gridBefore w:val="1"/>
          <w:wBefore w:w="75" w:type="dxa"/>
          <w:trHeight w:val="1322"/>
        </w:trPr>
        <w:tc>
          <w:tcPr>
            <w:tcW w:w="347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596AB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6197" w:type="dxa"/>
            <w:tcBorders>
              <w:top w:val="single" w:sz="8" w:space="0" w:color="auto"/>
              <w:left w:val="nil"/>
              <w:bottom w:val="single" w:sz="8" w:space="0" w:color="auto"/>
              <w:right w:val="single" w:sz="8" w:space="0" w:color="auto"/>
            </w:tcBorders>
            <w:shd w:val="clear" w:color="auto" w:fill="auto"/>
            <w:noWrap/>
            <w:vAlign w:val="center"/>
            <w:hideMark/>
          </w:tcPr>
          <w:p w14:paraId="54607B79" w14:textId="77777777" w:rsidR="00CB3B25" w:rsidRPr="00F424E6" w:rsidRDefault="00CB3B25" w:rsidP="002F6B5C">
            <w:pPr>
              <w:rPr>
                <w:rFonts w:ascii="Times New Roman" w:hAnsi="Times New Roman"/>
                <w:b/>
                <w:bCs/>
                <w:color w:val="000000"/>
                <w:szCs w:val="22"/>
              </w:rPr>
            </w:pPr>
          </w:p>
          <w:p w14:paraId="146DAE65"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1.Idősek nappali ellátásának biztosítása házi segítségnyújtás kiterjesztése által                                                    </w:t>
            </w:r>
          </w:p>
          <w:p w14:paraId="4EC81F93" w14:textId="77777777" w:rsidR="00CB3B25" w:rsidRPr="00F424E6" w:rsidRDefault="00CB3B25" w:rsidP="002F6B5C">
            <w:pPr>
              <w:rPr>
                <w:rFonts w:ascii="Times New Roman" w:hAnsi="Times New Roman"/>
                <w:b/>
                <w:bCs/>
                <w:color w:val="000000"/>
                <w:szCs w:val="22"/>
              </w:rPr>
            </w:pPr>
          </w:p>
          <w:p w14:paraId="6E701DCC"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2. Falugondnoki szolgálat ismételt megszervezése (kizárólag nyertes pályázat esetén!)</w:t>
            </w:r>
          </w:p>
        </w:tc>
      </w:tr>
      <w:tr w:rsidR="00CB3B25" w:rsidRPr="00F424E6" w14:paraId="252E7D95" w14:textId="77777777" w:rsidTr="002F6B5C">
        <w:trPr>
          <w:gridBefore w:val="1"/>
          <w:wBefore w:w="75" w:type="dxa"/>
          <w:trHeight w:val="388"/>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B3D34F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619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256F60"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A település nagy az idősek aránya, ki kellene terjeszteni a házi segítségnyújtás igénybevételét és az időseket segítő falugondnoki szolgálatot. </w:t>
            </w:r>
          </w:p>
        </w:tc>
      </w:tr>
      <w:tr w:rsidR="00CB3B25" w:rsidRPr="00F424E6" w14:paraId="5A0E311B" w14:textId="77777777" w:rsidTr="002F6B5C">
        <w:trPr>
          <w:gridBefore w:val="1"/>
          <w:wBefore w:w="75" w:type="dxa"/>
          <w:trHeight w:val="407"/>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394907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6197" w:type="dxa"/>
            <w:vMerge/>
            <w:tcBorders>
              <w:top w:val="nil"/>
              <w:left w:val="single" w:sz="8" w:space="0" w:color="auto"/>
              <w:bottom w:val="single" w:sz="8" w:space="0" w:color="000000"/>
              <w:right w:val="single" w:sz="8" w:space="0" w:color="auto"/>
            </w:tcBorders>
            <w:vAlign w:val="center"/>
            <w:hideMark/>
          </w:tcPr>
          <w:p w14:paraId="75766504" w14:textId="77777777" w:rsidR="00CB3B25" w:rsidRPr="00F424E6" w:rsidRDefault="00CB3B25" w:rsidP="002F6B5C">
            <w:pPr>
              <w:jc w:val="left"/>
              <w:rPr>
                <w:rFonts w:ascii="Times New Roman" w:hAnsi="Times New Roman"/>
                <w:color w:val="000000"/>
                <w:szCs w:val="22"/>
              </w:rPr>
            </w:pPr>
          </w:p>
        </w:tc>
      </w:tr>
      <w:tr w:rsidR="00CB3B25" w:rsidRPr="00F424E6" w14:paraId="2325EFAC" w14:textId="77777777" w:rsidTr="002F6B5C">
        <w:trPr>
          <w:gridBefore w:val="1"/>
          <w:wBefore w:w="75" w:type="dxa"/>
          <w:trHeight w:val="465"/>
        </w:trPr>
        <w:tc>
          <w:tcPr>
            <w:tcW w:w="3479" w:type="dxa"/>
            <w:gridSpan w:val="2"/>
            <w:tcBorders>
              <w:top w:val="single" w:sz="4" w:space="0" w:color="auto"/>
              <w:left w:val="single" w:sz="4" w:space="0" w:color="auto"/>
              <w:bottom w:val="nil"/>
              <w:right w:val="single" w:sz="4" w:space="0" w:color="auto"/>
            </w:tcBorders>
            <w:shd w:val="clear" w:color="auto" w:fill="auto"/>
            <w:noWrap/>
            <w:vAlign w:val="center"/>
            <w:hideMark/>
          </w:tcPr>
          <w:p w14:paraId="6D7EACF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6197" w:type="dxa"/>
            <w:tcBorders>
              <w:top w:val="nil"/>
              <w:left w:val="nil"/>
              <w:bottom w:val="nil"/>
              <w:right w:val="single" w:sz="8" w:space="0" w:color="auto"/>
            </w:tcBorders>
            <w:shd w:val="clear" w:color="auto" w:fill="auto"/>
            <w:noWrap/>
            <w:hideMark/>
          </w:tcPr>
          <w:p w14:paraId="2FBDE5C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Idősek tájékoztatása, felvilágosítása a házi segítségnyújtás lehetőségéről illetve falugondnoki ellátás újbóli kialakítása</w:t>
            </w:r>
          </w:p>
        </w:tc>
      </w:tr>
      <w:tr w:rsidR="00CB3B25" w:rsidRPr="00F424E6" w14:paraId="61EA0433"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0168592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6197" w:type="dxa"/>
            <w:tcBorders>
              <w:top w:val="nil"/>
              <w:left w:val="nil"/>
              <w:bottom w:val="nil"/>
              <w:right w:val="single" w:sz="8" w:space="0" w:color="auto"/>
            </w:tcBorders>
            <w:shd w:val="clear" w:color="auto" w:fill="auto"/>
            <w:noWrap/>
            <w:vAlign w:val="center"/>
            <w:hideMark/>
          </w:tcPr>
          <w:p w14:paraId="1B31D5F6"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 w:val="14"/>
                <w:szCs w:val="14"/>
              </w:rPr>
              <w:t xml:space="preserve"> </w:t>
            </w:r>
            <w:r w:rsidRPr="00F424E6">
              <w:rPr>
                <w:rFonts w:ascii="Times New Roman" w:eastAsia="Calibri" w:hAnsi="Times New Roman"/>
                <w:color w:val="000000"/>
                <w:szCs w:val="22"/>
              </w:rPr>
              <w:t>Idős emberek körében elvégzett igényfelmérés, annak kiértékelése</w:t>
            </w:r>
          </w:p>
        </w:tc>
      </w:tr>
      <w:tr w:rsidR="00CB3B25" w:rsidRPr="00F424E6" w14:paraId="40FA64A6"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69B008F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6197" w:type="dxa"/>
            <w:tcBorders>
              <w:top w:val="nil"/>
              <w:left w:val="nil"/>
              <w:bottom w:val="nil"/>
              <w:right w:val="single" w:sz="8" w:space="0" w:color="auto"/>
            </w:tcBorders>
            <w:shd w:val="clear" w:color="auto" w:fill="auto"/>
            <w:noWrap/>
            <w:vAlign w:val="center"/>
            <w:hideMark/>
          </w:tcPr>
          <w:p w14:paraId="21547ADE"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Házi segítségnyújtás, falugondnoki szolgálat igénybevétele</w:t>
            </w:r>
          </w:p>
        </w:tc>
      </w:tr>
      <w:tr w:rsidR="00CB3B25" w:rsidRPr="00F424E6" w14:paraId="15CFFC0D"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F4118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0E50CD4C" w14:textId="77777777" w:rsidR="00CB3B25" w:rsidRPr="00F424E6" w:rsidRDefault="00CB3B25" w:rsidP="002F6B5C">
            <w:pPr>
              <w:pStyle w:val="NormlCalibri11"/>
              <w:rPr>
                <w:rFonts w:ascii="Times New Roman" w:hAnsi="Times New Roman"/>
              </w:rPr>
            </w:pPr>
          </w:p>
          <w:p w14:paraId="4CE09601"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5EE78372"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tc>
        <w:tc>
          <w:tcPr>
            <w:tcW w:w="6197" w:type="dxa"/>
            <w:tcBorders>
              <w:top w:val="nil"/>
              <w:left w:val="nil"/>
              <w:bottom w:val="single" w:sz="4" w:space="0" w:color="auto"/>
              <w:right w:val="single" w:sz="8" w:space="0" w:color="auto"/>
            </w:tcBorders>
            <w:shd w:val="clear" w:color="auto" w:fill="auto"/>
            <w:noWrap/>
            <w:vAlign w:val="center"/>
            <w:hideMark/>
          </w:tcPr>
          <w:p w14:paraId="72AA9982"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Nappali ellátó rendszer és a falugondnoki szolgálat hatékonyan működése</w:t>
            </w:r>
          </w:p>
        </w:tc>
      </w:tr>
      <w:tr w:rsidR="00CB3B25" w:rsidRPr="00F424E6" w14:paraId="6FEEB07C" w14:textId="77777777" w:rsidTr="002F6B5C">
        <w:trPr>
          <w:gridBefore w:val="1"/>
          <w:wBefore w:w="75" w:type="dxa"/>
          <w:trHeight w:val="388"/>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540E2"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6197" w:type="dxa"/>
            <w:tcBorders>
              <w:top w:val="single" w:sz="4" w:space="0" w:color="auto"/>
              <w:left w:val="nil"/>
              <w:bottom w:val="single" w:sz="4" w:space="0" w:color="auto"/>
              <w:right w:val="single" w:sz="4" w:space="0" w:color="auto"/>
            </w:tcBorders>
            <w:shd w:val="clear" w:color="auto" w:fill="auto"/>
            <w:noWrap/>
            <w:hideMark/>
          </w:tcPr>
          <w:p w14:paraId="4F9706D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Kérdőív készítése igényfelméréshez.</w:t>
            </w:r>
          </w:p>
        </w:tc>
      </w:tr>
      <w:tr w:rsidR="00CB3B25" w:rsidRPr="00F424E6" w14:paraId="0DFE1BE3" w14:textId="77777777" w:rsidTr="002F6B5C">
        <w:trPr>
          <w:gridBefore w:val="1"/>
          <w:wBefore w:w="75" w:type="dxa"/>
          <w:trHeight w:val="446"/>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765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6197" w:type="dxa"/>
            <w:tcBorders>
              <w:top w:val="single" w:sz="4" w:space="0" w:color="auto"/>
              <w:left w:val="nil"/>
              <w:bottom w:val="single" w:sz="4" w:space="0" w:color="auto"/>
              <w:right w:val="single" w:sz="4" w:space="0" w:color="auto"/>
            </w:tcBorders>
            <w:shd w:val="clear" w:color="auto" w:fill="auto"/>
            <w:noWrap/>
            <w:hideMark/>
          </w:tcPr>
          <w:p w14:paraId="0DC9B3A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Kérdőívek eljuttatása az érdekeltekhez.</w:t>
            </w:r>
          </w:p>
        </w:tc>
      </w:tr>
      <w:tr w:rsidR="00CB3B25" w:rsidRPr="00F424E6" w14:paraId="62854EDF" w14:textId="77777777" w:rsidTr="002F6B5C">
        <w:trPr>
          <w:gridBefore w:val="1"/>
          <w:wBefore w:w="75" w:type="dxa"/>
          <w:trHeight w:val="388"/>
        </w:trPr>
        <w:tc>
          <w:tcPr>
            <w:tcW w:w="3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07D7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single" w:sz="4" w:space="0" w:color="auto"/>
              <w:left w:val="nil"/>
              <w:bottom w:val="single" w:sz="4" w:space="0" w:color="auto"/>
              <w:right w:val="single" w:sz="4" w:space="0" w:color="auto"/>
            </w:tcBorders>
            <w:shd w:val="clear" w:color="auto" w:fill="auto"/>
            <w:noWrap/>
            <w:hideMark/>
          </w:tcPr>
          <w:p w14:paraId="245B6D8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Válaszok kiértékelése.</w:t>
            </w:r>
          </w:p>
        </w:tc>
      </w:tr>
      <w:tr w:rsidR="00CB3B25" w:rsidRPr="00F424E6" w14:paraId="45EAEFE8" w14:textId="77777777" w:rsidTr="002F6B5C">
        <w:trPr>
          <w:gridBefore w:val="1"/>
          <w:wBefore w:w="75" w:type="dxa"/>
          <w:trHeight w:val="426"/>
        </w:trPr>
        <w:tc>
          <w:tcPr>
            <w:tcW w:w="3479" w:type="dxa"/>
            <w:gridSpan w:val="2"/>
            <w:tcBorders>
              <w:top w:val="single" w:sz="4" w:space="0" w:color="auto"/>
              <w:left w:val="single" w:sz="4" w:space="0" w:color="auto"/>
              <w:bottom w:val="nil"/>
              <w:right w:val="single" w:sz="4" w:space="0" w:color="auto"/>
            </w:tcBorders>
            <w:shd w:val="clear" w:color="auto" w:fill="auto"/>
            <w:noWrap/>
            <w:vAlign w:val="center"/>
            <w:hideMark/>
          </w:tcPr>
          <w:p w14:paraId="2F2FACC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single" w:sz="4" w:space="0" w:color="auto"/>
              <w:left w:val="nil"/>
              <w:bottom w:val="nil"/>
              <w:right w:val="single" w:sz="8" w:space="0" w:color="auto"/>
            </w:tcBorders>
            <w:shd w:val="clear" w:color="auto" w:fill="auto"/>
            <w:noWrap/>
            <w:hideMark/>
          </w:tcPr>
          <w:p w14:paraId="53036FF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4. Az ellátó rendszer pénzügyi hátterének kialakítása. </w:t>
            </w:r>
            <w:r w:rsidRPr="00F424E6">
              <w:rPr>
                <w:rFonts w:ascii="Times New Roman" w:hAnsi="Times New Roman"/>
                <w:bCs/>
                <w:color w:val="000000"/>
                <w:szCs w:val="22"/>
              </w:rPr>
              <w:t>Pályázatfigyelés.</w:t>
            </w:r>
          </w:p>
        </w:tc>
      </w:tr>
      <w:tr w:rsidR="00CB3B25" w:rsidRPr="00F424E6" w14:paraId="33CADF77" w14:textId="77777777" w:rsidTr="002F6B5C">
        <w:trPr>
          <w:gridBefore w:val="1"/>
          <w:wBefore w:w="75" w:type="dxa"/>
          <w:trHeight w:val="388"/>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02725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35E881D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5. A nappali ellátás megszervezése, fenntartása.</w:t>
            </w:r>
          </w:p>
        </w:tc>
      </w:tr>
      <w:tr w:rsidR="00CB3B25" w:rsidRPr="00F424E6" w14:paraId="4027A135" w14:textId="77777777" w:rsidTr="002F6B5C">
        <w:trPr>
          <w:gridBefore w:val="1"/>
          <w:wBefore w:w="75" w:type="dxa"/>
          <w:trHeight w:val="388"/>
        </w:trPr>
        <w:tc>
          <w:tcPr>
            <w:tcW w:w="3479" w:type="dxa"/>
            <w:gridSpan w:val="2"/>
            <w:tcBorders>
              <w:top w:val="nil"/>
              <w:left w:val="single" w:sz="8" w:space="0" w:color="auto"/>
              <w:bottom w:val="nil"/>
              <w:right w:val="single" w:sz="8" w:space="0" w:color="auto"/>
            </w:tcBorders>
            <w:shd w:val="clear" w:color="auto" w:fill="auto"/>
            <w:noWrap/>
            <w:vAlign w:val="center"/>
            <w:hideMark/>
          </w:tcPr>
          <w:p w14:paraId="08EBAC7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61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4397E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Idős emberek, házi gondozók, háziorvos, </w:t>
            </w:r>
            <w:r w:rsidRPr="000D76A0">
              <w:rPr>
                <w:rFonts w:ascii="Times New Roman" w:hAnsi="Times New Roman"/>
                <w:b/>
                <w:bCs/>
                <w:color w:val="000000"/>
                <w:szCs w:val="22"/>
              </w:rPr>
              <w:t>közösségi szakember,</w:t>
            </w:r>
            <w:r>
              <w:rPr>
                <w:rFonts w:ascii="Times New Roman" w:hAnsi="Times New Roman"/>
                <w:b/>
                <w:bCs/>
                <w:color w:val="000000"/>
                <w:szCs w:val="22"/>
              </w:rPr>
              <w:t xml:space="preserve"> </w:t>
            </w:r>
            <w:r w:rsidRPr="00F424E6">
              <w:rPr>
                <w:rFonts w:ascii="Times New Roman" w:hAnsi="Times New Roman"/>
                <w:color w:val="000000"/>
                <w:szCs w:val="22"/>
              </w:rPr>
              <w:t>szociális ügyintéző, polgármester, jegyző, esélyegyenlőségi referens</w:t>
            </w:r>
          </w:p>
        </w:tc>
      </w:tr>
      <w:tr w:rsidR="00CB3B25" w:rsidRPr="00F424E6" w14:paraId="1A9B6DB0" w14:textId="77777777" w:rsidTr="002F6B5C">
        <w:trPr>
          <w:gridBefore w:val="1"/>
          <w:wBefore w:w="75" w:type="dxa"/>
          <w:trHeight w:val="192"/>
        </w:trPr>
        <w:tc>
          <w:tcPr>
            <w:tcW w:w="347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B6046B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6197" w:type="dxa"/>
            <w:vMerge/>
            <w:tcBorders>
              <w:top w:val="single" w:sz="8" w:space="0" w:color="auto"/>
              <w:left w:val="single" w:sz="8" w:space="0" w:color="auto"/>
              <w:bottom w:val="single" w:sz="8" w:space="0" w:color="000000"/>
              <w:right w:val="single" w:sz="8" w:space="0" w:color="auto"/>
            </w:tcBorders>
            <w:vAlign w:val="center"/>
            <w:hideMark/>
          </w:tcPr>
          <w:p w14:paraId="4786D4B8" w14:textId="77777777" w:rsidR="00CB3B25" w:rsidRPr="00F424E6" w:rsidRDefault="00CB3B25" w:rsidP="002F6B5C">
            <w:pPr>
              <w:jc w:val="left"/>
              <w:rPr>
                <w:rFonts w:ascii="Times New Roman" w:hAnsi="Times New Roman"/>
                <w:color w:val="000000"/>
                <w:szCs w:val="22"/>
              </w:rPr>
            </w:pPr>
          </w:p>
        </w:tc>
      </w:tr>
      <w:tr w:rsidR="00CB3B25" w:rsidRPr="00F424E6" w14:paraId="5B8F9EE8" w14:textId="77777777" w:rsidTr="002F6B5C">
        <w:trPr>
          <w:gridBefore w:val="1"/>
          <w:wBefore w:w="75" w:type="dxa"/>
          <w:trHeight w:val="736"/>
        </w:trPr>
        <w:tc>
          <w:tcPr>
            <w:tcW w:w="3479" w:type="dxa"/>
            <w:gridSpan w:val="2"/>
            <w:tcBorders>
              <w:top w:val="nil"/>
              <w:left w:val="single" w:sz="8" w:space="0" w:color="auto"/>
              <w:bottom w:val="nil"/>
              <w:right w:val="single" w:sz="8" w:space="0" w:color="auto"/>
            </w:tcBorders>
            <w:shd w:val="clear" w:color="auto" w:fill="auto"/>
            <w:noWrap/>
            <w:vAlign w:val="center"/>
            <w:hideMark/>
          </w:tcPr>
          <w:p w14:paraId="57CBC06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6197" w:type="dxa"/>
            <w:tcBorders>
              <w:top w:val="nil"/>
              <w:left w:val="nil"/>
              <w:bottom w:val="nil"/>
              <w:right w:val="single" w:sz="8" w:space="0" w:color="auto"/>
            </w:tcBorders>
            <w:shd w:val="clear" w:color="auto" w:fill="auto"/>
            <w:noWrap/>
            <w:vAlign w:val="center"/>
            <w:hideMark/>
          </w:tcPr>
          <w:p w14:paraId="3EA1ADA6"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Lakosság, idős emberek, házi gondozók/ Szociális Gondozási Központ, háziorvos, szociális ügyintéző, polgármester, jegyző</w:t>
            </w:r>
          </w:p>
        </w:tc>
      </w:tr>
      <w:tr w:rsidR="00CB3B25" w:rsidRPr="00F424E6" w14:paraId="543C3328" w14:textId="77777777" w:rsidTr="002F6B5C">
        <w:trPr>
          <w:gridBefore w:val="1"/>
          <w:wBefore w:w="75" w:type="dxa"/>
          <w:trHeight w:val="465"/>
        </w:trPr>
        <w:tc>
          <w:tcPr>
            <w:tcW w:w="34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D00FC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6197" w:type="dxa"/>
            <w:tcBorders>
              <w:top w:val="single" w:sz="4" w:space="0" w:color="auto"/>
              <w:left w:val="nil"/>
              <w:bottom w:val="nil"/>
              <w:right w:val="single" w:sz="4" w:space="0" w:color="auto"/>
            </w:tcBorders>
            <w:shd w:val="clear" w:color="auto" w:fill="auto"/>
            <w:noWrap/>
            <w:vAlign w:val="center"/>
            <w:hideMark/>
          </w:tcPr>
          <w:p w14:paraId="5BFB56C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Igényfelmérés: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2E594F1C" w14:textId="77777777" w:rsidTr="002F6B5C">
        <w:trPr>
          <w:gridBefore w:val="1"/>
          <w:wBefore w:w="75" w:type="dxa"/>
          <w:trHeight w:val="426"/>
        </w:trPr>
        <w:tc>
          <w:tcPr>
            <w:tcW w:w="3479" w:type="dxa"/>
            <w:gridSpan w:val="2"/>
            <w:vMerge/>
            <w:tcBorders>
              <w:top w:val="single" w:sz="4" w:space="0" w:color="auto"/>
              <w:left w:val="single" w:sz="4" w:space="0" w:color="auto"/>
              <w:bottom w:val="single" w:sz="4" w:space="0" w:color="000000"/>
              <w:right w:val="single" w:sz="4" w:space="0" w:color="auto"/>
            </w:tcBorders>
            <w:vAlign w:val="center"/>
            <w:hideMark/>
          </w:tcPr>
          <w:p w14:paraId="248367D7" w14:textId="77777777" w:rsidR="00CB3B25" w:rsidRPr="00F424E6" w:rsidRDefault="00CB3B25" w:rsidP="002F6B5C">
            <w:pPr>
              <w:jc w:val="left"/>
              <w:rPr>
                <w:rFonts w:ascii="Times New Roman" w:hAnsi="Times New Roman"/>
                <w:color w:val="000000"/>
                <w:szCs w:val="22"/>
              </w:rPr>
            </w:pPr>
          </w:p>
        </w:tc>
        <w:tc>
          <w:tcPr>
            <w:tcW w:w="6197" w:type="dxa"/>
            <w:tcBorders>
              <w:top w:val="nil"/>
              <w:left w:val="nil"/>
              <w:bottom w:val="nil"/>
              <w:right w:val="single" w:sz="4" w:space="0" w:color="auto"/>
            </w:tcBorders>
            <w:shd w:val="clear" w:color="auto" w:fill="auto"/>
            <w:noWrap/>
            <w:vAlign w:val="center"/>
            <w:hideMark/>
          </w:tcPr>
          <w:p w14:paraId="6033629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 felkutatása: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0BBA8C63" w14:textId="77777777" w:rsidTr="002F6B5C">
        <w:trPr>
          <w:gridBefore w:val="1"/>
          <w:wBefore w:w="75" w:type="dxa"/>
          <w:trHeight w:val="465"/>
        </w:trPr>
        <w:tc>
          <w:tcPr>
            <w:tcW w:w="3479" w:type="dxa"/>
            <w:gridSpan w:val="2"/>
            <w:vMerge/>
            <w:tcBorders>
              <w:top w:val="single" w:sz="4" w:space="0" w:color="auto"/>
              <w:left w:val="single" w:sz="4" w:space="0" w:color="auto"/>
              <w:bottom w:val="single" w:sz="4" w:space="0" w:color="000000"/>
              <w:right w:val="single" w:sz="4" w:space="0" w:color="auto"/>
            </w:tcBorders>
            <w:vAlign w:val="center"/>
            <w:hideMark/>
          </w:tcPr>
          <w:p w14:paraId="333CB75F" w14:textId="77777777" w:rsidR="00CB3B25" w:rsidRPr="00F424E6" w:rsidRDefault="00CB3B25" w:rsidP="002F6B5C">
            <w:pPr>
              <w:jc w:val="left"/>
              <w:rPr>
                <w:rFonts w:ascii="Times New Roman" w:hAnsi="Times New Roman"/>
                <w:color w:val="000000"/>
                <w:szCs w:val="22"/>
              </w:rPr>
            </w:pPr>
          </w:p>
        </w:tc>
        <w:tc>
          <w:tcPr>
            <w:tcW w:w="6197" w:type="dxa"/>
            <w:tcBorders>
              <w:top w:val="nil"/>
              <w:left w:val="nil"/>
              <w:bottom w:val="single" w:sz="4" w:space="0" w:color="auto"/>
              <w:right w:val="single" w:sz="4" w:space="0" w:color="auto"/>
            </w:tcBorders>
            <w:shd w:val="clear" w:color="auto" w:fill="auto"/>
            <w:noWrap/>
            <w:vAlign w:val="center"/>
            <w:hideMark/>
          </w:tcPr>
          <w:p w14:paraId="3B5374F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Falugondnoki képzés vége és szolgálat létrehozása: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272A5654"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0EA859F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6197" w:type="dxa"/>
            <w:tcBorders>
              <w:top w:val="nil"/>
              <w:left w:val="nil"/>
              <w:bottom w:val="nil"/>
              <w:right w:val="single" w:sz="8" w:space="0" w:color="auto"/>
            </w:tcBorders>
            <w:shd w:val="clear" w:color="auto" w:fill="auto"/>
            <w:noWrap/>
            <w:vAlign w:val="center"/>
            <w:hideMark/>
          </w:tcPr>
          <w:p w14:paraId="6B90A5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Házi segítségnyújtást igénybe vevők számának emelkedése, falugondnoki szolgálat létrehozása</w:t>
            </w:r>
          </w:p>
        </w:tc>
      </w:tr>
      <w:tr w:rsidR="00CB3B25" w:rsidRPr="00F424E6" w14:paraId="7870DDEE"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1E3E8FC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6197" w:type="dxa"/>
            <w:tcBorders>
              <w:top w:val="nil"/>
              <w:left w:val="nil"/>
              <w:bottom w:val="nil"/>
              <w:right w:val="single" w:sz="8" w:space="0" w:color="auto"/>
            </w:tcBorders>
            <w:shd w:val="clear" w:color="auto" w:fill="auto"/>
            <w:noWrap/>
            <w:hideMark/>
          </w:tcPr>
          <w:p w14:paraId="611EDF7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Falugondnoki szolgálat megalakításra került.</w:t>
            </w:r>
          </w:p>
        </w:tc>
      </w:tr>
      <w:tr w:rsidR="00CB3B25" w:rsidRPr="00F424E6" w14:paraId="1F4D916D"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noWrap/>
            <w:vAlign w:val="center"/>
            <w:hideMark/>
          </w:tcPr>
          <w:p w14:paraId="1CFEE8A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7A30057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Helyi lakosú idősek igénybe veszik a szolgáltatásokat ( házi segítségnyújtás, falugondnoki )</w:t>
            </w:r>
          </w:p>
        </w:tc>
      </w:tr>
      <w:tr w:rsidR="00CB3B25" w:rsidRPr="00F424E6" w14:paraId="01B4CA13"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D0C04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6197" w:type="dxa"/>
            <w:tcBorders>
              <w:top w:val="nil"/>
              <w:left w:val="nil"/>
              <w:bottom w:val="nil"/>
              <w:right w:val="single" w:sz="8" w:space="0" w:color="auto"/>
            </w:tcBorders>
            <w:shd w:val="clear" w:color="auto" w:fill="auto"/>
            <w:noWrap/>
            <w:hideMark/>
          </w:tcPr>
          <w:p w14:paraId="4C6CB6F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Mind a kihasználtság, mind a gondozottak elégedettsége 100%</w:t>
            </w:r>
          </w:p>
        </w:tc>
      </w:tr>
      <w:tr w:rsidR="00CB3B25" w:rsidRPr="00F424E6" w14:paraId="2E20BB48" w14:textId="77777777" w:rsidTr="002F6B5C">
        <w:trPr>
          <w:gridBefore w:val="1"/>
          <w:wBefore w:w="75" w:type="dxa"/>
          <w:trHeight w:val="388"/>
        </w:trPr>
        <w:tc>
          <w:tcPr>
            <w:tcW w:w="3479" w:type="dxa"/>
            <w:gridSpan w:val="2"/>
            <w:tcBorders>
              <w:top w:val="nil"/>
              <w:left w:val="single" w:sz="4" w:space="0" w:color="auto"/>
              <w:bottom w:val="nil"/>
              <w:right w:val="single" w:sz="4" w:space="0" w:color="auto"/>
            </w:tcBorders>
            <w:shd w:val="clear" w:color="auto" w:fill="auto"/>
            <w:vAlign w:val="center"/>
            <w:hideMark/>
          </w:tcPr>
          <w:p w14:paraId="0FB8FD4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619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6D9D72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Érdektelenség. Forráshiány. Nincs pályázati lehetőség.</w:t>
            </w:r>
          </w:p>
        </w:tc>
      </w:tr>
      <w:tr w:rsidR="00CB3B25" w:rsidRPr="00F424E6" w14:paraId="1D901170" w14:textId="77777777" w:rsidTr="002F6B5C">
        <w:trPr>
          <w:gridBefore w:val="1"/>
          <w:wBefore w:w="75" w:type="dxa"/>
          <w:trHeight w:val="407"/>
        </w:trPr>
        <w:tc>
          <w:tcPr>
            <w:tcW w:w="3479" w:type="dxa"/>
            <w:gridSpan w:val="2"/>
            <w:tcBorders>
              <w:top w:val="nil"/>
              <w:left w:val="single" w:sz="4" w:space="0" w:color="auto"/>
              <w:bottom w:val="single" w:sz="4" w:space="0" w:color="auto"/>
              <w:right w:val="single" w:sz="4" w:space="0" w:color="auto"/>
            </w:tcBorders>
            <w:shd w:val="clear" w:color="auto" w:fill="auto"/>
            <w:vAlign w:val="center"/>
            <w:hideMark/>
          </w:tcPr>
          <w:p w14:paraId="38BD7C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6197" w:type="dxa"/>
            <w:vMerge/>
            <w:tcBorders>
              <w:top w:val="single" w:sz="8" w:space="0" w:color="auto"/>
              <w:left w:val="nil"/>
              <w:bottom w:val="single" w:sz="8" w:space="0" w:color="000000"/>
              <w:right w:val="single" w:sz="8" w:space="0" w:color="auto"/>
            </w:tcBorders>
            <w:vAlign w:val="center"/>
            <w:hideMark/>
          </w:tcPr>
          <w:p w14:paraId="585059C0" w14:textId="77777777" w:rsidR="00CB3B25" w:rsidRPr="00F424E6" w:rsidRDefault="00CB3B25" w:rsidP="002F6B5C">
            <w:pPr>
              <w:jc w:val="left"/>
              <w:rPr>
                <w:rFonts w:ascii="Times New Roman" w:hAnsi="Times New Roman"/>
                <w:color w:val="000000"/>
                <w:szCs w:val="22"/>
              </w:rPr>
            </w:pPr>
          </w:p>
        </w:tc>
      </w:tr>
      <w:tr w:rsidR="00CB3B25" w:rsidRPr="00F424E6" w14:paraId="034C989E" w14:textId="77777777" w:rsidTr="002F6B5C">
        <w:trPr>
          <w:gridBefore w:val="1"/>
          <w:wBefore w:w="75" w:type="dxa"/>
          <w:trHeight w:val="407"/>
        </w:trPr>
        <w:tc>
          <w:tcPr>
            <w:tcW w:w="3479" w:type="dxa"/>
            <w:gridSpan w:val="2"/>
            <w:tcBorders>
              <w:top w:val="nil"/>
              <w:left w:val="single" w:sz="8" w:space="0" w:color="auto"/>
              <w:bottom w:val="single" w:sz="8" w:space="0" w:color="auto"/>
              <w:right w:val="single" w:sz="8" w:space="0" w:color="auto"/>
            </w:tcBorders>
            <w:shd w:val="clear" w:color="auto" w:fill="auto"/>
            <w:noWrap/>
            <w:vAlign w:val="center"/>
            <w:hideMark/>
          </w:tcPr>
          <w:p w14:paraId="3AF9C4B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6197" w:type="dxa"/>
            <w:tcBorders>
              <w:top w:val="nil"/>
              <w:left w:val="nil"/>
              <w:bottom w:val="single" w:sz="8" w:space="0" w:color="auto"/>
              <w:right w:val="single" w:sz="8" w:space="0" w:color="auto"/>
            </w:tcBorders>
            <w:shd w:val="clear" w:color="auto" w:fill="auto"/>
            <w:noWrap/>
            <w:vAlign w:val="center"/>
            <w:hideMark/>
          </w:tcPr>
          <w:p w14:paraId="1AFD525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Pályázati lehetőségek, anyagi források megteremtése, humán erőforrás.</w:t>
            </w:r>
          </w:p>
        </w:tc>
      </w:tr>
      <w:tr w:rsidR="00CB3B25" w:rsidRPr="00F424E6" w14:paraId="6AACE7C7" w14:textId="77777777" w:rsidTr="002F6B5C">
        <w:tblPrEx>
          <w:jc w:val="center"/>
          <w:tblInd w:w="0" w:type="dxa"/>
        </w:tblPrEx>
        <w:trPr>
          <w:gridAfter w:val="2"/>
          <w:wAfter w:w="6918"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87A40A"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13BF5E7D" w14:textId="77777777" w:rsidTr="002F6B5C">
        <w:tblPrEx>
          <w:jc w:val="center"/>
          <w:tblInd w:w="0" w:type="dxa"/>
        </w:tblPrEx>
        <w:trPr>
          <w:gridAfter w:val="2"/>
          <w:wAfter w:w="6918"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44AD77"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2F9893FD"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i/>
        </w:rPr>
      </w:pPr>
    </w:p>
    <w:p w14:paraId="0B721BB1"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i/>
        </w:rPr>
        <w:br w:type="page"/>
      </w:r>
      <w:r w:rsidRPr="00F424E6">
        <w:rPr>
          <w:rFonts w:ascii="Times New Roman" w:hAnsi="Times New Roman"/>
          <w:b/>
          <w:szCs w:val="22"/>
        </w:rPr>
        <w:t>Az intézkedési területek részletes kifejtése</w:t>
      </w:r>
    </w:p>
    <w:p w14:paraId="339D136B"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Nők</w:t>
      </w:r>
    </w:p>
    <w:p w14:paraId="2BFEB99A" w14:textId="77777777" w:rsidR="00CB3B25" w:rsidRPr="00F424E6" w:rsidRDefault="00CB3B25" w:rsidP="00CB3B25">
      <w:pPr>
        <w:pStyle w:val="Nincstrkz"/>
        <w:jc w:val="both"/>
        <w:rPr>
          <w:rFonts w:ascii="Times New Roman" w:hAnsi="Times New Roman"/>
          <w:i/>
        </w:rPr>
      </w:pPr>
    </w:p>
    <w:tbl>
      <w:tblPr>
        <w:tblW w:w="9726" w:type="dxa"/>
        <w:tblInd w:w="70" w:type="dxa"/>
        <w:tblCellMar>
          <w:left w:w="70" w:type="dxa"/>
          <w:right w:w="70" w:type="dxa"/>
        </w:tblCellMar>
        <w:tblLook w:val="04A0" w:firstRow="1" w:lastRow="0" w:firstColumn="1" w:lastColumn="0" w:noHBand="0" w:noVBand="1"/>
      </w:tblPr>
      <w:tblGrid>
        <w:gridCol w:w="4227"/>
        <w:gridCol w:w="5499"/>
      </w:tblGrid>
      <w:tr w:rsidR="00CB3B25" w:rsidRPr="00F424E6" w14:paraId="1F2A5607" w14:textId="77777777" w:rsidTr="002F6B5C">
        <w:trPr>
          <w:trHeight w:val="1429"/>
        </w:trPr>
        <w:tc>
          <w:tcPr>
            <w:tcW w:w="4227" w:type="dxa"/>
            <w:tcBorders>
              <w:top w:val="single" w:sz="4" w:space="0" w:color="auto"/>
              <w:left w:val="single" w:sz="4" w:space="0" w:color="auto"/>
              <w:bottom w:val="single" w:sz="8" w:space="0" w:color="000000"/>
              <w:right w:val="nil"/>
            </w:tcBorders>
            <w:shd w:val="clear" w:color="auto" w:fill="auto"/>
            <w:vAlign w:val="center"/>
            <w:hideMark/>
          </w:tcPr>
          <w:p w14:paraId="6623189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5499" w:type="dxa"/>
            <w:tcBorders>
              <w:top w:val="single" w:sz="4" w:space="0" w:color="auto"/>
              <w:left w:val="single" w:sz="8" w:space="0" w:color="000000"/>
              <w:bottom w:val="single" w:sz="8" w:space="0" w:color="000000"/>
              <w:right w:val="single" w:sz="4" w:space="0" w:color="auto"/>
            </w:tcBorders>
            <w:shd w:val="clear" w:color="auto" w:fill="auto"/>
            <w:hideMark/>
          </w:tcPr>
          <w:p w14:paraId="6B735C47" w14:textId="77777777" w:rsidR="00CB3B25" w:rsidRDefault="00CB3B25" w:rsidP="002F6B5C">
            <w:pPr>
              <w:jc w:val="left"/>
              <w:rPr>
                <w:rFonts w:ascii="Times New Roman" w:hAnsi="Times New Roman"/>
                <w:b/>
                <w:bCs/>
                <w:color w:val="000000"/>
                <w:szCs w:val="22"/>
              </w:rPr>
            </w:pPr>
            <w:r w:rsidRPr="00F424E6">
              <w:rPr>
                <w:rFonts w:ascii="Times New Roman" w:hAnsi="Times New Roman"/>
                <w:b/>
                <w:bCs/>
                <w:color w:val="000000"/>
                <w:szCs w:val="22"/>
              </w:rPr>
              <w:t xml:space="preserve">1. Programszervezés felügyelet nélküli gyermekek részére                                                                               </w:t>
            </w:r>
          </w:p>
          <w:p w14:paraId="43A8008F" w14:textId="77777777" w:rsidR="00CB3B25" w:rsidRPr="00F424E6" w:rsidRDefault="00CB3B25" w:rsidP="002F6B5C">
            <w:pPr>
              <w:jc w:val="left"/>
              <w:rPr>
                <w:rFonts w:ascii="Times New Roman" w:hAnsi="Times New Roman"/>
                <w:b/>
                <w:bCs/>
                <w:color w:val="000000"/>
                <w:szCs w:val="22"/>
              </w:rPr>
            </w:pPr>
            <w:r>
              <w:rPr>
                <w:rFonts w:ascii="Times New Roman" w:hAnsi="Times New Roman"/>
                <w:b/>
                <w:bCs/>
                <w:color w:val="000000"/>
                <w:szCs w:val="22"/>
              </w:rPr>
              <w:t>2</w:t>
            </w:r>
            <w:r w:rsidRPr="00F424E6">
              <w:rPr>
                <w:rFonts w:ascii="Times New Roman" w:hAnsi="Times New Roman"/>
                <w:b/>
                <w:bCs/>
                <w:color w:val="000000"/>
                <w:szCs w:val="22"/>
              </w:rPr>
              <w:t xml:space="preserve">. Egészséges életmód, élettervezési tanácsadás </w:t>
            </w:r>
          </w:p>
        </w:tc>
      </w:tr>
      <w:tr w:rsidR="00CB3B25" w:rsidRPr="00F424E6" w14:paraId="1037F913" w14:textId="77777777" w:rsidTr="002F6B5C">
        <w:trPr>
          <w:trHeight w:val="523"/>
        </w:trPr>
        <w:tc>
          <w:tcPr>
            <w:tcW w:w="4227" w:type="dxa"/>
            <w:tcBorders>
              <w:top w:val="nil"/>
              <w:left w:val="single" w:sz="4" w:space="0" w:color="auto"/>
              <w:bottom w:val="nil"/>
              <w:right w:val="nil"/>
            </w:tcBorders>
            <w:shd w:val="clear" w:color="auto" w:fill="auto"/>
            <w:vAlign w:val="center"/>
            <w:hideMark/>
          </w:tcPr>
          <w:p w14:paraId="3633097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5499" w:type="dxa"/>
            <w:vMerge w:val="restart"/>
            <w:tcBorders>
              <w:top w:val="nil"/>
              <w:left w:val="single" w:sz="8" w:space="0" w:color="000000"/>
              <w:bottom w:val="nil"/>
              <w:right w:val="single" w:sz="4" w:space="0" w:color="auto"/>
            </w:tcBorders>
            <w:shd w:val="clear" w:color="auto" w:fill="auto"/>
            <w:vAlign w:val="center"/>
            <w:hideMark/>
          </w:tcPr>
          <w:p w14:paraId="5EFFA3B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Felügyelet nélküli gyerekek délutánonként, iskolai szünetekben.                                                               Életmódból adódó egyre gyakoribb betegségek</w:t>
            </w:r>
          </w:p>
        </w:tc>
      </w:tr>
      <w:tr w:rsidR="00CB3B25" w:rsidRPr="00F424E6" w14:paraId="2EA0C852" w14:textId="77777777" w:rsidTr="002F6B5C">
        <w:trPr>
          <w:trHeight w:val="678"/>
        </w:trPr>
        <w:tc>
          <w:tcPr>
            <w:tcW w:w="4227" w:type="dxa"/>
            <w:tcBorders>
              <w:top w:val="nil"/>
              <w:left w:val="single" w:sz="4" w:space="0" w:color="auto"/>
              <w:bottom w:val="nil"/>
              <w:right w:val="nil"/>
            </w:tcBorders>
            <w:shd w:val="clear" w:color="auto" w:fill="auto"/>
            <w:vAlign w:val="center"/>
            <w:hideMark/>
          </w:tcPr>
          <w:p w14:paraId="4E5B08B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5499" w:type="dxa"/>
            <w:vMerge/>
            <w:tcBorders>
              <w:top w:val="nil"/>
              <w:left w:val="single" w:sz="8" w:space="0" w:color="000000"/>
              <w:bottom w:val="nil"/>
              <w:right w:val="single" w:sz="4" w:space="0" w:color="auto"/>
            </w:tcBorders>
            <w:vAlign w:val="center"/>
            <w:hideMark/>
          </w:tcPr>
          <w:p w14:paraId="156A6B3D" w14:textId="77777777" w:rsidR="00CB3B25" w:rsidRPr="00F424E6" w:rsidRDefault="00CB3B25" w:rsidP="002F6B5C">
            <w:pPr>
              <w:jc w:val="left"/>
              <w:rPr>
                <w:rFonts w:ascii="Times New Roman" w:hAnsi="Times New Roman"/>
                <w:color w:val="000000"/>
                <w:szCs w:val="22"/>
              </w:rPr>
            </w:pPr>
          </w:p>
        </w:tc>
      </w:tr>
      <w:tr w:rsidR="00CB3B25" w:rsidRPr="00F424E6" w14:paraId="04B314A4" w14:textId="77777777" w:rsidTr="002F6B5C">
        <w:trPr>
          <w:trHeight w:val="566"/>
        </w:trPr>
        <w:tc>
          <w:tcPr>
            <w:tcW w:w="4227" w:type="dxa"/>
            <w:tcBorders>
              <w:top w:val="single" w:sz="4" w:space="0" w:color="auto"/>
              <w:left w:val="single" w:sz="4" w:space="0" w:color="auto"/>
              <w:bottom w:val="nil"/>
              <w:right w:val="single" w:sz="4" w:space="0" w:color="auto"/>
            </w:tcBorders>
            <w:shd w:val="clear" w:color="auto" w:fill="auto"/>
            <w:noWrap/>
            <w:vAlign w:val="center"/>
            <w:hideMark/>
          </w:tcPr>
          <w:p w14:paraId="6931BE5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5499" w:type="dxa"/>
            <w:tcBorders>
              <w:top w:val="single" w:sz="4" w:space="0" w:color="auto"/>
              <w:left w:val="single" w:sz="8" w:space="0" w:color="000000"/>
              <w:bottom w:val="nil"/>
              <w:right w:val="single" w:sz="4" w:space="0" w:color="auto"/>
            </w:tcBorders>
            <w:shd w:val="clear" w:color="auto" w:fill="auto"/>
            <w:vAlign w:val="center"/>
            <w:hideMark/>
          </w:tcPr>
          <w:p w14:paraId="3460E80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Érdemi együttműködés, aktív édesanyák, gyermekfelügyelet</w:t>
            </w:r>
          </w:p>
        </w:tc>
      </w:tr>
      <w:tr w:rsidR="00CB3B25" w:rsidRPr="00F424E6" w14:paraId="0BB9729E" w14:textId="77777777" w:rsidTr="002F6B5C">
        <w:trPr>
          <w:trHeight w:val="283"/>
        </w:trPr>
        <w:tc>
          <w:tcPr>
            <w:tcW w:w="4227" w:type="dxa"/>
            <w:tcBorders>
              <w:top w:val="nil"/>
              <w:left w:val="single" w:sz="4" w:space="0" w:color="auto"/>
              <w:bottom w:val="nil"/>
              <w:right w:val="single" w:sz="4" w:space="0" w:color="auto"/>
            </w:tcBorders>
            <w:shd w:val="clear" w:color="auto" w:fill="auto"/>
            <w:noWrap/>
            <w:vAlign w:val="center"/>
            <w:hideMark/>
          </w:tcPr>
          <w:p w14:paraId="652B89D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5499" w:type="dxa"/>
            <w:tcBorders>
              <w:top w:val="nil"/>
              <w:left w:val="single" w:sz="8" w:space="0" w:color="000000"/>
              <w:bottom w:val="nil"/>
              <w:right w:val="single" w:sz="4" w:space="0" w:color="auto"/>
            </w:tcBorders>
            <w:shd w:val="clear" w:color="auto" w:fill="auto"/>
            <w:hideMark/>
          </w:tcPr>
          <w:p w14:paraId="52546BD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igényfelmérés, adatgyűjtés</w:t>
            </w:r>
          </w:p>
        </w:tc>
      </w:tr>
      <w:tr w:rsidR="00CB3B25" w:rsidRPr="00F424E6" w14:paraId="0BE9CA77" w14:textId="77777777" w:rsidTr="002F6B5C">
        <w:trPr>
          <w:trHeight w:val="283"/>
        </w:trPr>
        <w:tc>
          <w:tcPr>
            <w:tcW w:w="4227" w:type="dxa"/>
            <w:tcBorders>
              <w:top w:val="nil"/>
              <w:left w:val="single" w:sz="4" w:space="0" w:color="auto"/>
              <w:bottom w:val="nil"/>
              <w:right w:val="single" w:sz="4" w:space="0" w:color="auto"/>
            </w:tcBorders>
            <w:shd w:val="clear" w:color="auto" w:fill="auto"/>
            <w:noWrap/>
            <w:vAlign w:val="center"/>
            <w:hideMark/>
          </w:tcPr>
          <w:p w14:paraId="646EDFA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5499" w:type="dxa"/>
            <w:tcBorders>
              <w:top w:val="nil"/>
              <w:left w:val="single" w:sz="8" w:space="0" w:color="000000"/>
              <w:bottom w:val="nil"/>
              <w:right w:val="single" w:sz="4" w:space="0" w:color="auto"/>
            </w:tcBorders>
            <w:shd w:val="clear" w:color="auto" w:fill="auto"/>
            <w:vAlign w:val="center"/>
            <w:hideMark/>
          </w:tcPr>
          <w:p w14:paraId="0C86013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családi napközi</w:t>
            </w:r>
          </w:p>
        </w:tc>
      </w:tr>
      <w:tr w:rsidR="00CB3B25" w:rsidRPr="00F424E6" w14:paraId="174A014D" w14:textId="77777777" w:rsidTr="002F6B5C">
        <w:trPr>
          <w:trHeight w:val="283"/>
        </w:trPr>
        <w:tc>
          <w:tcPr>
            <w:tcW w:w="4227" w:type="dxa"/>
            <w:tcBorders>
              <w:top w:val="nil"/>
              <w:left w:val="single" w:sz="4" w:space="0" w:color="auto"/>
              <w:bottom w:val="single" w:sz="4" w:space="0" w:color="auto"/>
              <w:right w:val="single" w:sz="4" w:space="0" w:color="auto"/>
            </w:tcBorders>
            <w:shd w:val="clear" w:color="auto" w:fill="auto"/>
            <w:noWrap/>
            <w:vAlign w:val="center"/>
            <w:hideMark/>
          </w:tcPr>
          <w:p w14:paraId="2308FA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2A7118C9"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4FD0AB77"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p w14:paraId="134EC2E9" w14:textId="77777777" w:rsidR="00CB3B25" w:rsidRPr="00F424E6" w:rsidRDefault="00CB3B25" w:rsidP="002F6B5C">
            <w:pPr>
              <w:pStyle w:val="NormlCalibri11"/>
              <w:rPr>
                <w:rFonts w:ascii="Times New Roman" w:hAnsi="Times New Roman"/>
              </w:rPr>
            </w:pPr>
          </w:p>
        </w:tc>
        <w:tc>
          <w:tcPr>
            <w:tcW w:w="5499" w:type="dxa"/>
            <w:tcBorders>
              <w:top w:val="nil"/>
              <w:left w:val="single" w:sz="8" w:space="0" w:color="000000"/>
              <w:bottom w:val="single" w:sz="4" w:space="0" w:color="auto"/>
              <w:right w:val="single" w:sz="4" w:space="0" w:color="auto"/>
            </w:tcBorders>
            <w:shd w:val="clear" w:color="auto" w:fill="auto"/>
            <w:vAlign w:val="center"/>
            <w:hideMark/>
          </w:tcPr>
          <w:p w14:paraId="4F980D7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esetleges folyamatos működtetés</w:t>
            </w:r>
          </w:p>
        </w:tc>
      </w:tr>
      <w:tr w:rsidR="00CB3B25" w:rsidRPr="00F424E6" w14:paraId="1B5D029D" w14:textId="77777777" w:rsidTr="002F6B5C">
        <w:trPr>
          <w:trHeight w:val="310"/>
        </w:trPr>
        <w:tc>
          <w:tcPr>
            <w:tcW w:w="4227" w:type="dxa"/>
            <w:tcBorders>
              <w:top w:val="nil"/>
              <w:left w:val="single" w:sz="4" w:space="0" w:color="auto"/>
              <w:bottom w:val="nil"/>
              <w:right w:val="nil"/>
            </w:tcBorders>
            <w:shd w:val="clear" w:color="auto" w:fill="auto"/>
            <w:noWrap/>
            <w:vAlign w:val="bottom"/>
            <w:hideMark/>
          </w:tcPr>
          <w:p w14:paraId="0D20A3B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nil"/>
              <w:right w:val="single" w:sz="4" w:space="0" w:color="auto"/>
            </w:tcBorders>
            <w:shd w:val="clear" w:color="auto" w:fill="auto"/>
            <w:hideMark/>
          </w:tcPr>
          <w:p w14:paraId="38366F6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1. gyermeklétszám/igény felmérése</w:t>
            </w:r>
          </w:p>
        </w:tc>
      </w:tr>
      <w:tr w:rsidR="00CB3B25" w:rsidRPr="00F424E6" w14:paraId="34A9CDDF" w14:textId="77777777" w:rsidTr="002F6B5C">
        <w:trPr>
          <w:trHeight w:val="438"/>
        </w:trPr>
        <w:tc>
          <w:tcPr>
            <w:tcW w:w="4227" w:type="dxa"/>
            <w:tcBorders>
              <w:top w:val="nil"/>
              <w:left w:val="single" w:sz="4" w:space="0" w:color="auto"/>
              <w:bottom w:val="nil"/>
              <w:right w:val="nil"/>
            </w:tcBorders>
            <w:shd w:val="clear" w:color="auto" w:fill="auto"/>
            <w:vAlign w:val="center"/>
            <w:hideMark/>
          </w:tcPr>
          <w:p w14:paraId="5A39F0F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5499" w:type="dxa"/>
            <w:tcBorders>
              <w:top w:val="nil"/>
              <w:left w:val="single" w:sz="8" w:space="0" w:color="000000"/>
              <w:bottom w:val="nil"/>
              <w:right w:val="single" w:sz="4" w:space="0" w:color="auto"/>
            </w:tcBorders>
            <w:shd w:val="clear" w:color="auto" w:fill="auto"/>
            <w:hideMark/>
          </w:tcPr>
          <w:p w14:paraId="7BDEFD56"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 pályázati lehetőségek keresése</w:t>
            </w:r>
          </w:p>
        </w:tc>
      </w:tr>
      <w:tr w:rsidR="00CB3B25" w:rsidRPr="00F424E6" w14:paraId="7A64119B" w14:textId="77777777" w:rsidTr="002F6B5C">
        <w:trPr>
          <w:trHeight w:val="593"/>
        </w:trPr>
        <w:tc>
          <w:tcPr>
            <w:tcW w:w="4227" w:type="dxa"/>
            <w:tcBorders>
              <w:top w:val="nil"/>
              <w:left w:val="single" w:sz="4" w:space="0" w:color="auto"/>
              <w:bottom w:val="nil"/>
              <w:right w:val="nil"/>
            </w:tcBorders>
            <w:shd w:val="clear" w:color="auto" w:fill="auto"/>
            <w:vAlign w:val="center"/>
            <w:hideMark/>
          </w:tcPr>
          <w:p w14:paraId="714BA0C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5499" w:type="dxa"/>
            <w:tcBorders>
              <w:top w:val="nil"/>
              <w:left w:val="single" w:sz="8" w:space="0" w:color="000000"/>
              <w:bottom w:val="nil"/>
              <w:right w:val="single" w:sz="4" w:space="0" w:color="auto"/>
            </w:tcBorders>
            <w:shd w:val="clear" w:color="auto" w:fill="auto"/>
            <w:hideMark/>
          </w:tcPr>
          <w:p w14:paraId="7D63D80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3. helyi vállalkozások anyagi támogatása (felmérés, felkérés együttműködésre)</w:t>
            </w:r>
          </w:p>
        </w:tc>
      </w:tr>
      <w:tr w:rsidR="00CB3B25" w:rsidRPr="00F424E6" w14:paraId="7DF7525D" w14:textId="77777777" w:rsidTr="002F6B5C">
        <w:trPr>
          <w:trHeight w:val="255"/>
        </w:trPr>
        <w:tc>
          <w:tcPr>
            <w:tcW w:w="4227" w:type="dxa"/>
            <w:tcBorders>
              <w:top w:val="nil"/>
              <w:left w:val="single" w:sz="4" w:space="0" w:color="auto"/>
              <w:bottom w:val="nil"/>
              <w:right w:val="nil"/>
            </w:tcBorders>
            <w:shd w:val="clear" w:color="auto" w:fill="auto"/>
            <w:vAlign w:val="center"/>
            <w:hideMark/>
          </w:tcPr>
          <w:p w14:paraId="6C04720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nil"/>
              <w:right w:val="single" w:sz="4" w:space="0" w:color="auto"/>
            </w:tcBorders>
            <w:shd w:val="clear" w:color="auto" w:fill="auto"/>
            <w:hideMark/>
          </w:tcPr>
          <w:p w14:paraId="01964C3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4. napközi ill. klub elindítása</w:t>
            </w:r>
          </w:p>
        </w:tc>
      </w:tr>
      <w:tr w:rsidR="00CB3B25" w:rsidRPr="00F424E6" w14:paraId="5B1267D7" w14:textId="77777777" w:rsidTr="002F6B5C">
        <w:trPr>
          <w:trHeight w:val="863"/>
        </w:trPr>
        <w:tc>
          <w:tcPr>
            <w:tcW w:w="4227" w:type="dxa"/>
            <w:tcBorders>
              <w:top w:val="single" w:sz="4" w:space="0" w:color="auto"/>
              <w:left w:val="single" w:sz="4" w:space="0" w:color="auto"/>
              <w:bottom w:val="nil"/>
              <w:right w:val="nil"/>
            </w:tcBorders>
            <w:shd w:val="clear" w:color="auto" w:fill="auto"/>
            <w:vAlign w:val="bottom"/>
            <w:hideMark/>
          </w:tcPr>
          <w:p w14:paraId="141FBF5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 felelős</w:t>
            </w:r>
          </w:p>
        </w:tc>
        <w:tc>
          <w:tcPr>
            <w:tcW w:w="5499" w:type="dxa"/>
            <w:tcBorders>
              <w:top w:val="single" w:sz="4" w:space="0" w:color="auto"/>
              <w:left w:val="single" w:sz="8" w:space="0" w:color="000000"/>
              <w:bottom w:val="nil"/>
              <w:right w:val="single" w:sz="4" w:space="0" w:color="auto"/>
            </w:tcBorders>
            <w:shd w:val="clear" w:color="auto" w:fill="auto"/>
            <w:hideMark/>
          </w:tcPr>
          <w:p w14:paraId="20FB12F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Lakosság (gyermekek és szüleik), </w:t>
            </w:r>
            <w:r w:rsidRPr="000D76A0">
              <w:rPr>
                <w:rFonts w:ascii="Times New Roman" w:hAnsi="Times New Roman"/>
                <w:b/>
                <w:bCs/>
                <w:color w:val="000000"/>
                <w:szCs w:val="22"/>
              </w:rPr>
              <w:t>közösségi szakember,</w:t>
            </w:r>
            <w:r>
              <w:rPr>
                <w:rFonts w:ascii="Times New Roman" w:hAnsi="Times New Roman"/>
                <w:b/>
                <w:bCs/>
                <w:color w:val="000000"/>
                <w:szCs w:val="22"/>
              </w:rPr>
              <w:t xml:space="preserve"> </w:t>
            </w:r>
            <w:r w:rsidRPr="00F424E6">
              <w:rPr>
                <w:rFonts w:ascii="Times New Roman" w:hAnsi="Times New Roman"/>
                <w:color w:val="000000"/>
                <w:szCs w:val="22"/>
              </w:rPr>
              <w:t xml:space="preserve">oktatási intézmények, védőnő, önkormányzat, </w:t>
            </w:r>
            <w:r w:rsidRPr="000D76A0">
              <w:rPr>
                <w:rFonts w:ascii="Times New Roman" w:hAnsi="Times New Roman"/>
                <w:b/>
                <w:bCs/>
                <w:color w:val="000000"/>
                <w:szCs w:val="22"/>
              </w:rPr>
              <w:t>szociális ügyintéző</w:t>
            </w:r>
            <w:r w:rsidRPr="00F424E6">
              <w:rPr>
                <w:rFonts w:ascii="Times New Roman" w:hAnsi="Times New Roman"/>
                <w:color w:val="000000"/>
                <w:szCs w:val="22"/>
              </w:rPr>
              <w:t>, jegyző, HEP Fórum-munkacsoport vezetője</w:t>
            </w:r>
          </w:p>
        </w:tc>
      </w:tr>
      <w:tr w:rsidR="00CB3B25" w:rsidRPr="00F424E6" w14:paraId="03650D6A" w14:textId="77777777" w:rsidTr="002F6B5C">
        <w:trPr>
          <w:trHeight w:val="367"/>
        </w:trPr>
        <w:tc>
          <w:tcPr>
            <w:tcW w:w="4227" w:type="dxa"/>
            <w:tcBorders>
              <w:top w:val="nil"/>
              <w:left w:val="single" w:sz="4" w:space="0" w:color="auto"/>
              <w:bottom w:val="single" w:sz="4" w:space="0" w:color="auto"/>
              <w:right w:val="nil"/>
            </w:tcBorders>
            <w:shd w:val="clear" w:color="auto" w:fill="auto"/>
            <w:vAlign w:val="center"/>
            <w:hideMark/>
          </w:tcPr>
          <w:p w14:paraId="6C26771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499" w:type="dxa"/>
            <w:tcBorders>
              <w:top w:val="nil"/>
              <w:left w:val="single" w:sz="8" w:space="0" w:color="000000"/>
              <w:bottom w:val="single" w:sz="4" w:space="0" w:color="auto"/>
              <w:right w:val="single" w:sz="4" w:space="0" w:color="auto"/>
            </w:tcBorders>
            <w:shd w:val="clear" w:color="auto" w:fill="auto"/>
            <w:hideMark/>
          </w:tcPr>
          <w:p w14:paraId="1AB3EBA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 gyermekekkel foglalkozó munkacsoport vezetője</w:t>
            </w:r>
          </w:p>
        </w:tc>
      </w:tr>
      <w:tr w:rsidR="00CB3B25" w:rsidRPr="00F424E6" w14:paraId="1012F658" w14:textId="77777777" w:rsidTr="002F6B5C">
        <w:trPr>
          <w:trHeight w:val="961"/>
        </w:trPr>
        <w:tc>
          <w:tcPr>
            <w:tcW w:w="4227" w:type="dxa"/>
            <w:tcBorders>
              <w:top w:val="nil"/>
              <w:left w:val="single" w:sz="4" w:space="0" w:color="auto"/>
              <w:bottom w:val="nil"/>
              <w:right w:val="nil"/>
            </w:tcBorders>
            <w:shd w:val="clear" w:color="auto" w:fill="auto"/>
            <w:vAlign w:val="center"/>
            <w:hideMark/>
          </w:tcPr>
          <w:p w14:paraId="56C04C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5499" w:type="dxa"/>
            <w:tcBorders>
              <w:top w:val="nil"/>
              <w:left w:val="single" w:sz="8" w:space="0" w:color="000000"/>
              <w:bottom w:val="nil"/>
              <w:right w:val="single" w:sz="4" w:space="0" w:color="auto"/>
            </w:tcBorders>
            <w:shd w:val="clear" w:color="auto" w:fill="auto"/>
            <w:vAlign w:val="center"/>
            <w:hideMark/>
          </w:tcPr>
          <w:p w14:paraId="2A440F7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Önkormányzat, intézményvezetők, szülők, egyéni vállalkozók</w:t>
            </w:r>
          </w:p>
        </w:tc>
      </w:tr>
      <w:tr w:rsidR="00CB3B25" w:rsidRPr="00F424E6" w14:paraId="3D7F8464" w14:textId="77777777" w:rsidTr="002F6B5C">
        <w:trPr>
          <w:trHeight w:val="283"/>
        </w:trPr>
        <w:tc>
          <w:tcPr>
            <w:tcW w:w="4227" w:type="dxa"/>
            <w:vMerge w:val="restart"/>
            <w:tcBorders>
              <w:top w:val="single" w:sz="4" w:space="0" w:color="auto"/>
              <w:left w:val="single" w:sz="4" w:space="0" w:color="auto"/>
              <w:bottom w:val="nil"/>
              <w:right w:val="single" w:sz="8" w:space="0" w:color="000000"/>
            </w:tcBorders>
            <w:shd w:val="clear" w:color="auto" w:fill="auto"/>
            <w:vAlign w:val="center"/>
            <w:hideMark/>
          </w:tcPr>
          <w:p w14:paraId="42814FD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5499" w:type="dxa"/>
            <w:tcBorders>
              <w:top w:val="single" w:sz="4" w:space="0" w:color="auto"/>
              <w:left w:val="nil"/>
              <w:bottom w:val="nil"/>
              <w:right w:val="single" w:sz="4" w:space="0" w:color="auto"/>
            </w:tcBorders>
            <w:shd w:val="clear" w:color="auto" w:fill="auto"/>
            <w:vAlign w:val="center"/>
            <w:hideMark/>
          </w:tcPr>
          <w:p w14:paraId="75E06B4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 gyereklétszám felmérése</w:t>
            </w:r>
          </w:p>
        </w:tc>
      </w:tr>
      <w:tr w:rsidR="00CB3B25" w:rsidRPr="00F424E6" w14:paraId="0389DB7A" w14:textId="77777777" w:rsidTr="002F6B5C">
        <w:trPr>
          <w:trHeight w:val="1132"/>
        </w:trPr>
        <w:tc>
          <w:tcPr>
            <w:tcW w:w="4227" w:type="dxa"/>
            <w:vMerge/>
            <w:tcBorders>
              <w:top w:val="single" w:sz="4" w:space="0" w:color="auto"/>
              <w:left w:val="single" w:sz="4" w:space="0" w:color="auto"/>
              <w:bottom w:val="nil"/>
              <w:right w:val="single" w:sz="8" w:space="0" w:color="000000"/>
            </w:tcBorders>
            <w:vAlign w:val="center"/>
            <w:hideMark/>
          </w:tcPr>
          <w:p w14:paraId="6006B9D5" w14:textId="77777777" w:rsidR="00CB3B25" w:rsidRPr="00F424E6" w:rsidRDefault="00CB3B25" w:rsidP="002F6B5C">
            <w:pPr>
              <w:jc w:val="left"/>
              <w:rPr>
                <w:rFonts w:ascii="Times New Roman" w:hAnsi="Times New Roman"/>
                <w:color w:val="000000"/>
                <w:szCs w:val="22"/>
              </w:rPr>
            </w:pPr>
          </w:p>
        </w:tc>
        <w:tc>
          <w:tcPr>
            <w:tcW w:w="5499" w:type="dxa"/>
            <w:tcBorders>
              <w:top w:val="nil"/>
              <w:left w:val="nil"/>
              <w:bottom w:val="nil"/>
              <w:right w:val="single" w:sz="4" w:space="0" w:color="auto"/>
            </w:tcBorders>
            <w:shd w:val="clear" w:color="auto" w:fill="auto"/>
            <w:vAlign w:val="center"/>
            <w:hideMark/>
          </w:tcPr>
          <w:p w14:paraId="7D14017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2025.</w:t>
            </w:r>
            <w:r w:rsidRPr="00F424E6">
              <w:rPr>
                <w:rFonts w:ascii="Times New Roman" w:hAnsi="Times New Roman"/>
                <w:color w:val="000000"/>
                <w:sz w:val="14"/>
                <w:szCs w:val="14"/>
              </w:rPr>
              <w:t> </w:t>
            </w:r>
            <w:r w:rsidRPr="00F424E6">
              <w:rPr>
                <w:rFonts w:ascii="Times New Roman" w:hAnsi="Times New Roman"/>
                <w:color w:val="000000"/>
                <w:szCs w:val="22"/>
              </w:rPr>
              <w:t>augusztus 31.pályázati lehetőségek keresése, pályázatírás, helyi vállalkozók megkeresése anyagi támogatás nyújtásáról                                                          2025.</w:t>
            </w:r>
            <w:r w:rsidRPr="00F424E6">
              <w:rPr>
                <w:rFonts w:ascii="Times New Roman" w:hAnsi="Times New Roman"/>
                <w:color w:val="000000"/>
                <w:sz w:val="14"/>
                <w:szCs w:val="14"/>
              </w:rPr>
              <w:t> </w:t>
            </w:r>
            <w:r w:rsidRPr="00F424E6">
              <w:rPr>
                <w:rFonts w:ascii="Times New Roman" w:hAnsi="Times New Roman"/>
                <w:color w:val="000000"/>
                <w:szCs w:val="22"/>
              </w:rPr>
              <w:t xml:space="preserve">augusztus 31.: program indulása </w:t>
            </w:r>
          </w:p>
        </w:tc>
      </w:tr>
      <w:tr w:rsidR="00CB3B25" w:rsidRPr="00F424E6" w14:paraId="5B882319" w14:textId="77777777" w:rsidTr="002F6B5C">
        <w:trPr>
          <w:trHeight w:val="566"/>
        </w:trPr>
        <w:tc>
          <w:tcPr>
            <w:tcW w:w="4227" w:type="dxa"/>
            <w:tcBorders>
              <w:top w:val="nil"/>
              <w:left w:val="single" w:sz="4" w:space="0" w:color="auto"/>
              <w:bottom w:val="nil"/>
              <w:right w:val="nil"/>
            </w:tcBorders>
            <w:shd w:val="clear" w:color="auto" w:fill="auto"/>
            <w:vAlign w:val="center"/>
            <w:hideMark/>
          </w:tcPr>
          <w:p w14:paraId="5AB57A4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(INDIKÁTOROK)</w:t>
            </w:r>
          </w:p>
        </w:tc>
        <w:tc>
          <w:tcPr>
            <w:tcW w:w="5499" w:type="dxa"/>
            <w:tcBorders>
              <w:top w:val="nil"/>
              <w:left w:val="single" w:sz="8" w:space="0" w:color="000000"/>
              <w:bottom w:val="nil"/>
              <w:right w:val="single" w:sz="4" w:space="0" w:color="auto"/>
            </w:tcBorders>
            <w:shd w:val="clear" w:color="auto" w:fill="auto"/>
            <w:vAlign w:val="center"/>
            <w:hideMark/>
          </w:tcPr>
          <w:p w14:paraId="7F22223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igénylők, résztvevők, érdeklődők száma a településen</w:t>
            </w:r>
          </w:p>
        </w:tc>
      </w:tr>
      <w:tr w:rsidR="00CB3B25" w:rsidRPr="00F424E6" w14:paraId="02682E57" w14:textId="77777777" w:rsidTr="002F6B5C">
        <w:trPr>
          <w:trHeight w:val="381"/>
        </w:trPr>
        <w:tc>
          <w:tcPr>
            <w:tcW w:w="4227" w:type="dxa"/>
            <w:tcBorders>
              <w:top w:val="nil"/>
              <w:left w:val="single" w:sz="4" w:space="0" w:color="auto"/>
              <w:bottom w:val="nil"/>
              <w:right w:val="nil"/>
            </w:tcBorders>
            <w:shd w:val="clear" w:color="auto" w:fill="auto"/>
            <w:vAlign w:val="center"/>
            <w:hideMark/>
          </w:tcPr>
          <w:p w14:paraId="10B7650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annak dokumentáltsága, forrása</w:t>
            </w:r>
          </w:p>
        </w:tc>
        <w:tc>
          <w:tcPr>
            <w:tcW w:w="5499" w:type="dxa"/>
            <w:tcBorders>
              <w:top w:val="nil"/>
              <w:left w:val="single" w:sz="8" w:space="0" w:color="000000"/>
              <w:bottom w:val="nil"/>
              <w:right w:val="single" w:sz="4" w:space="0" w:color="auto"/>
            </w:tcBorders>
            <w:shd w:val="clear" w:color="auto" w:fill="auto"/>
            <w:vAlign w:val="center"/>
            <w:hideMark/>
          </w:tcPr>
          <w:p w14:paraId="66AC7DE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hatékony protokoll kialakítása és működtetése</w:t>
            </w:r>
          </w:p>
        </w:tc>
      </w:tr>
      <w:tr w:rsidR="00CB3B25" w:rsidRPr="00F424E6" w14:paraId="74D00D1B" w14:textId="77777777" w:rsidTr="002F6B5C">
        <w:trPr>
          <w:trHeight w:val="404"/>
        </w:trPr>
        <w:tc>
          <w:tcPr>
            <w:tcW w:w="4227" w:type="dxa"/>
            <w:tcBorders>
              <w:top w:val="nil"/>
              <w:left w:val="single" w:sz="4" w:space="0" w:color="auto"/>
              <w:bottom w:val="single" w:sz="4" w:space="0" w:color="auto"/>
              <w:right w:val="nil"/>
            </w:tcBorders>
            <w:shd w:val="clear" w:color="auto" w:fill="auto"/>
            <w:vAlign w:val="center"/>
            <w:hideMark/>
          </w:tcPr>
          <w:p w14:paraId="71C6846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5499" w:type="dxa"/>
            <w:tcBorders>
              <w:top w:val="nil"/>
              <w:left w:val="single" w:sz="8" w:space="0" w:color="000000"/>
              <w:bottom w:val="single" w:sz="4" w:space="0" w:color="auto"/>
              <w:right w:val="single" w:sz="4" w:space="0" w:color="auto"/>
            </w:tcBorders>
            <w:shd w:val="clear" w:color="auto" w:fill="auto"/>
            <w:vAlign w:val="center"/>
            <w:hideMark/>
          </w:tcPr>
          <w:p w14:paraId="67D1C06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r>
      <w:tr w:rsidR="00CB3B25" w:rsidRPr="00F424E6" w14:paraId="44AE38E6" w14:textId="77777777" w:rsidTr="002F6B5C">
        <w:trPr>
          <w:trHeight w:val="283"/>
        </w:trPr>
        <w:tc>
          <w:tcPr>
            <w:tcW w:w="4227" w:type="dxa"/>
            <w:tcBorders>
              <w:top w:val="nil"/>
              <w:left w:val="single" w:sz="4" w:space="0" w:color="auto"/>
              <w:bottom w:val="nil"/>
              <w:right w:val="nil"/>
            </w:tcBorders>
            <w:shd w:val="clear" w:color="auto" w:fill="auto"/>
            <w:vAlign w:val="center"/>
            <w:hideMark/>
          </w:tcPr>
          <w:p w14:paraId="6C93BA2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5499" w:type="dxa"/>
            <w:tcBorders>
              <w:top w:val="nil"/>
              <w:left w:val="single" w:sz="8" w:space="0" w:color="000000"/>
              <w:bottom w:val="nil"/>
              <w:right w:val="single" w:sz="4" w:space="0" w:color="auto"/>
            </w:tcBorders>
            <w:shd w:val="clear" w:color="auto" w:fill="auto"/>
            <w:vAlign w:val="center"/>
            <w:hideMark/>
          </w:tcPr>
          <w:p w14:paraId="7A5908A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Aktivitás hiánya, érdektelenség.</w:t>
            </w:r>
          </w:p>
        </w:tc>
      </w:tr>
      <w:tr w:rsidR="00CB3B25" w:rsidRPr="00F424E6" w14:paraId="0ECA1055" w14:textId="77777777" w:rsidTr="002F6B5C">
        <w:trPr>
          <w:trHeight w:val="395"/>
        </w:trPr>
        <w:tc>
          <w:tcPr>
            <w:tcW w:w="4227" w:type="dxa"/>
            <w:tcBorders>
              <w:top w:val="nil"/>
              <w:left w:val="single" w:sz="4" w:space="0" w:color="auto"/>
              <w:bottom w:val="single" w:sz="8" w:space="0" w:color="000000"/>
              <w:right w:val="nil"/>
            </w:tcBorders>
            <w:shd w:val="clear" w:color="auto" w:fill="auto"/>
            <w:vAlign w:val="center"/>
            <w:hideMark/>
          </w:tcPr>
          <w:p w14:paraId="6AC9B2F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5499" w:type="dxa"/>
            <w:tcBorders>
              <w:top w:val="nil"/>
              <w:left w:val="single" w:sz="8" w:space="0" w:color="000000"/>
              <w:bottom w:val="single" w:sz="8" w:space="0" w:color="000000"/>
              <w:right w:val="single" w:sz="4" w:space="0" w:color="auto"/>
            </w:tcBorders>
            <w:shd w:val="clear" w:color="auto" w:fill="auto"/>
            <w:vAlign w:val="center"/>
            <w:hideMark/>
          </w:tcPr>
          <w:p w14:paraId="56E448C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Szülők meggyőzése.</w:t>
            </w:r>
          </w:p>
        </w:tc>
      </w:tr>
      <w:tr w:rsidR="00CB3B25" w:rsidRPr="00F424E6" w14:paraId="53D40803" w14:textId="77777777" w:rsidTr="002F6B5C">
        <w:trPr>
          <w:trHeight w:val="537"/>
        </w:trPr>
        <w:tc>
          <w:tcPr>
            <w:tcW w:w="4227" w:type="dxa"/>
            <w:vMerge w:val="restart"/>
            <w:tcBorders>
              <w:top w:val="nil"/>
              <w:left w:val="single" w:sz="4" w:space="0" w:color="auto"/>
              <w:bottom w:val="single" w:sz="4" w:space="0" w:color="000000"/>
              <w:right w:val="single" w:sz="8" w:space="0" w:color="000000"/>
            </w:tcBorders>
            <w:shd w:val="clear" w:color="auto" w:fill="auto"/>
            <w:vAlign w:val="center"/>
            <w:hideMark/>
          </w:tcPr>
          <w:p w14:paraId="78E14C44"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5499" w:type="dxa"/>
            <w:tcBorders>
              <w:top w:val="nil"/>
              <w:left w:val="nil"/>
              <w:bottom w:val="nil"/>
              <w:right w:val="single" w:sz="4" w:space="0" w:color="auto"/>
            </w:tcBorders>
            <w:shd w:val="clear" w:color="auto" w:fill="auto"/>
            <w:vAlign w:val="center"/>
            <w:hideMark/>
          </w:tcPr>
          <w:p w14:paraId="7637C02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Pénzügyi erőforrások megteremtése pályázattal, helyiek támogatásával.</w:t>
            </w:r>
          </w:p>
        </w:tc>
      </w:tr>
      <w:tr w:rsidR="00CB3B25" w:rsidRPr="00F424E6" w14:paraId="7317A577" w14:textId="77777777" w:rsidTr="002F6B5C">
        <w:trPr>
          <w:trHeight w:val="566"/>
        </w:trPr>
        <w:tc>
          <w:tcPr>
            <w:tcW w:w="4227" w:type="dxa"/>
            <w:vMerge/>
            <w:tcBorders>
              <w:top w:val="nil"/>
              <w:left w:val="single" w:sz="4" w:space="0" w:color="auto"/>
              <w:bottom w:val="single" w:sz="4" w:space="0" w:color="000000"/>
              <w:right w:val="single" w:sz="8" w:space="0" w:color="000000"/>
            </w:tcBorders>
            <w:vAlign w:val="center"/>
            <w:hideMark/>
          </w:tcPr>
          <w:p w14:paraId="08444591" w14:textId="77777777" w:rsidR="00CB3B25" w:rsidRPr="00F424E6" w:rsidRDefault="00CB3B25" w:rsidP="002F6B5C">
            <w:pPr>
              <w:jc w:val="left"/>
              <w:rPr>
                <w:rFonts w:ascii="Times New Roman" w:hAnsi="Times New Roman"/>
                <w:color w:val="000000"/>
                <w:szCs w:val="22"/>
              </w:rPr>
            </w:pPr>
          </w:p>
        </w:tc>
        <w:tc>
          <w:tcPr>
            <w:tcW w:w="5499" w:type="dxa"/>
            <w:tcBorders>
              <w:top w:val="nil"/>
              <w:left w:val="nil"/>
              <w:bottom w:val="single" w:sz="4" w:space="0" w:color="auto"/>
              <w:right w:val="single" w:sz="4" w:space="0" w:color="auto"/>
            </w:tcBorders>
            <w:shd w:val="clear" w:color="auto" w:fill="auto"/>
            <w:vAlign w:val="center"/>
            <w:hideMark/>
          </w:tcPr>
          <w:p w14:paraId="3E2D836C"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Humán erőforrás: felügyelők, klubvezető, szociális gondozó</w:t>
            </w:r>
          </w:p>
        </w:tc>
      </w:tr>
    </w:tbl>
    <w:p w14:paraId="6D33C143"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424E6">
        <w:rPr>
          <w:rFonts w:ascii="Times New Roman" w:hAnsi="Times New Roman"/>
          <w:b/>
          <w:szCs w:val="22"/>
        </w:rPr>
        <w:t>Az intézkedési területek részletes kifejtése</w:t>
      </w:r>
    </w:p>
    <w:p w14:paraId="758A0B11" w14:textId="77777777" w:rsidR="00CB3B25" w:rsidRPr="00F424E6" w:rsidRDefault="00CB3B25" w:rsidP="00CB3B25">
      <w:pPr>
        <w:pStyle w:val="NormlCalibri11"/>
        <w:jc w:val="left"/>
        <w:rPr>
          <w:rFonts w:ascii="Times New Roman" w:hAnsi="Times New Roman"/>
        </w:rPr>
      </w:pPr>
      <w:r w:rsidRPr="00F424E6">
        <w:rPr>
          <w:rFonts w:ascii="Times New Roman" w:hAnsi="Times New Roman"/>
        </w:rPr>
        <w:t>Célcsoport: Fogyatékkal élők</w:t>
      </w:r>
    </w:p>
    <w:p w14:paraId="4BD78263" w14:textId="77777777" w:rsidR="00CB3B25" w:rsidRPr="00F424E6" w:rsidRDefault="00CB3B25" w:rsidP="00CB3B25">
      <w:pPr>
        <w:pStyle w:val="Nincstrkz"/>
        <w:jc w:val="both"/>
        <w:rPr>
          <w:rFonts w:ascii="Times New Roman" w:hAnsi="Times New Roman"/>
          <w:i/>
        </w:rPr>
      </w:pPr>
    </w:p>
    <w:tbl>
      <w:tblPr>
        <w:tblW w:w="9868" w:type="dxa"/>
        <w:tblCellMar>
          <w:left w:w="70" w:type="dxa"/>
          <w:right w:w="70" w:type="dxa"/>
        </w:tblCellMar>
        <w:tblLook w:val="04A0" w:firstRow="1" w:lastRow="0" w:firstColumn="1" w:lastColumn="0" w:noHBand="0" w:noVBand="1"/>
      </w:tblPr>
      <w:tblGrid>
        <w:gridCol w:w="70"/>
        <w:gridCol w:w="2763"/>
        <w:gridCol w:w="1980"/>
        <w:gridCol w:w="5055"/>
      </w:tblGrid>
      <w:tr w:rsidR="00CB3B25" w:rsidRPr="00F424E6" w14:paraId="60E87BD0" w14:textId="77777777" w:rsidTr="002F6B5C">
        <w:trPr>
          <w:gridBefore w:val="1"/>
          <w:wBefore w:w="70" w:type="dxa"/>
          <w:trHeight w:val="1019"/>
        </w:trPr>
        <w:tc>
          <w:tcPr>
            <w:tcW w:w="47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E98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Intézkedés címe:</w:t>
            </w:r>
          </w:p>
        </w:tc>
        <w:tc>
          <w:tcPr>
            <w:tcW w:w="5055" w:type="dxa"/>
            <w:tcBorders>
              <w:top w:val="single" w:sz="4" w:space="0" w:color="auto"/>
              <w:left w:val="nil"/>
              <w:bottom w:val="single" w:sz="4" w:space="0" w:color="auto"/>
              <w:right w:val="single" w:sz="4" w:space="0" w:color="auto"/>
            </w:tcBorders>
            <w:shd w:val="clear" w:color="auto" w:fill="auto"/>
            <w:noWrap/>
            <w:hideMark/>
          </w:tcPr>
          <w:p w14:paraId="3557D607" w14:textId="77777777" w:rsidR="00CB3B25" w:rsidRDefault="00CB3B25" w:rsidP="002F6B5C">
            <w:pPr>
              <w:rPr>
                <w:rFonts w:ascii="Times New Roman" w:hAnsi="Times New Roman"/>
                <w:b/>
                <w:bCs/>
                <w:color w:val="000000"/>
                <w:szCs w:val="22"/>
              </w:rPr>
            </w:pPr>
            <w:r w:rsidRPr="00F424E6">
              <w:rPr>
                <w:rFonts w:ascii="Times New Roman" w:hAnsi="Times New Roman"/>
                <w:b/>
                <w:bCs/>
                <w:color w:val="000000"/>
                <w:szCs w:val="22"/>
              </w:rPr>
              <w:t xml:space="preserve">1. Fogyatékkal élő személyekről éves adatbázis létrehozása                                                                               </w:t>
            </w:r>
          </w:p>
          <w:p w14:paraId="05BA8E0F" w14:textId="77777777" w:rsidR="00CB3B25" w:rsidRPr="00F424E6" w:rsidRDefault="00CB3B25" w:rsidP="002F6B5C">
            <w:pPr>
              <w:rPr>
                <w:rFonts w:ascii="Times New Roman" w:hAnsi="Times New Roman"/>
                <w:b/>
                <w:bCs/>
                <w:color w:val="000000"/>
                <w:szCs w:val="22"/>
              </w:rPr>
            </w:pPr>
            <w:r w:rsidRPr="00F424E6">
              <w:rPr>
                <w:rFonts w:ascii="Times New Roman" w:hAnsi="Times New Roman"/>
                <w:b/>
                <w:bCs/>
                <w:color w:val="000000"/>
                <w:szCs w:val="22"/>
              </w:rPr>
              <w:t>2. Fizikai akadálymentesítés (kizárólag nyertes pályázat )</w:t>
            </w:r>
          </w:p>
        </w:tc>
      </w:tr>
      <w:tr w:rsidR="00CB3B25" w:rsidRPr="00F424E6" w14:paraId="1BDD3CBF"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51E2B467"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Feltárt probléma</w:t>
            </w:r>
          </w:p>
        </w:tc>
        <w:tc>
          <w:tcPr>
            <w:tcW w:w="5055" w:type="dxa"/>
            <w:vMerge w:val="restart"/>
            <w:tcBorders>
              <w:top w:val="nil"/>
              <w:left w:val="nil"/>
              <w:bottom w:val="single" w:sz="4" w:space="0" w:color="000000"/>
              <w:right w:val="single" w:sz="4" w:space="0" w:color="auto"/>
            </w:tcBorders>
            <w:shd w:val="clear" w:color="auto" w:fill="auto"/>
            <w:noWrap/>
            <w:hideMark/>
          </w:tcPr>
          <w:p w14:paraId="012FA518"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Pontatlan, nem teljes körű adatok a fogyatékkal élők létszámáról, betegségükről. Akadálymentesítésre szoruló középület, járdák, parkok - kijavítása, rámpák hiánya</w:t>
            </w:r>
          </w:p>
        </w:tc>
      </w:tr>
      <w:tr w:rsidR="00CB3B25" w:rsidRPr="00F424E6" w14:paraId="6F73D882" w14:textId="77777777" w:rsidTr="002F6B5C">
        <w:trPr>
          <w:gridBefore w:val="1"/>
          <w:wBefore w:w="70" w:type="dxa"/>
          <w:trHeight w:val="523"/>
        </w:trPr>
        <w:tc>
          <w:tcPr>
            <w:tcW w:w="47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70399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(kiinduló értékekkel)</w:t>
            </w:r>
          </w:p>
        </w:tc>
        <w:tc>
          <w:tcPr>
            <w:tcW w:w="5055" w:type="dxa"/>
            <w:vMerge/>
            <w:tcBorders>
              <w:top w:val="nil"/>
              <w:left w:val="nil"/>
              <w:bottom w:val="single" w:sz="4" w:space="0" w:color="000000"/>
              <w:right w:val="single" w:sz="4" w:space="0" w:color="auto"/>
            </w:tcBorders>
            <w:vAlign w:val="center"/>
            <w:hideMark/>
          </w:tcPr>
          <w:p w14:paraId="195F134B" w14:textId="77777777" w:rsidR="00CB3B25" w:rsidRPr="00F424E6" w:rsidRDefault="00CB3B25" w:rsidP="002F6B5C">
            <w:pPr>
              <w:jc w:val="left"/>
              <w:rPr>
                <w:rFonts w:ascii="Times New Roman" w:hAnsi="Times New Roman"/>
                <w:color w:val="000000"/>
                <w:szCs w:val="22"/>
              </w:rPr>
            </w:pPr>
          </w:p>
        </w:tc>
      </w:tr>
      <w:tr w:rsidR="00CB3B25" w:rsidRPr="00F424E6" w14:paraId="60199426" w14:textId="77777777" w:rsidTr="002F6B5C">
        <w:trPr>
          <w:gridBefore w:val="1"/>
          <w:wBefore w:w="70" w:type="dxa"/>
          <w:trHeight w:val="649"/>
        </w:trPr>
        <w:tc>
          <w:tcPr>
            <w:tcW w:w="4743" w:type="dxa"/>
            <w:gridSpan w:val="2"/>
            <w:tcBorders>
              <w:top w:val="nil"/>
              <w:left w:val="single" w:sz="4" w:space="0" w:color="auto"/>
              <w:bottom w:val="nil"/>
              <w:right w:val="single" w:sz="4" w:space="0" w:color="auto"/>
            </w:tcBorders>
            <w:shd w:val="clear" w:color="auto" w:fill="auto"/>
            <w:noWrap/>
            <w:vAlign w:val="center"/>
            <w:hideMark/>
          </w:tcPr>
          <w:p w14:paraId="4A45D48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Célok - Általános megfogalmazás és</w:t>
            </w:r>
          </w:p>
        </w:tc>
        <w:tc>
          <w:tcPr>
            <w:tcW w:w="5055" w:type="dxa"/>
            <w:tcBorders>
              <w:top w:val="nil"/>
              <w:left w:val="nil"/>
              <w:bottom w:val="nil"/>
              <w:right w:val="single" w:sz="4" w:space="0" w:color="auto"/>
            </w:tcBorders>
            <w:shd w:val="clear" w:color="auto" w:fill="auto"/>
            <w:noWrap/>
            <w:hideMark/>
          </w:tcPr>
          <w:p w14:paraId="73F6DA1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Teljeskörű (éves) adatbázis létrehozása.                                                     Akadálymentesítés, rámpák kialakítása, járdák kijavítása</w:t>
            </w:r>
          </w:p>
        </w:tc>
      </w:tr>
      <w:tr w:rsidR="00CB3B25" w:rsidRPr="00F424E6" w14:paraId="42D18DFD" w14:textId="77777777" w:rsidTr="002F6B5C">
        <w:trPr>
          <w:gridBefore w:val="1"/>
          <w:wBefore w:w="70" w:type="dxa"/>
          <w:trHeight w:val="1208"/>
        </w:trPr>
        <w:tc>
          <w:tcPr>
            <w:tcW w:w="4743" w:type="dxa"/>
            <w:gridSpan w:val="2"/>
            <w:tcBorders>
              <w:top w:val="nil"/>
              <w:left w:val="single" w:sz="4" w:space="0" w:color="auto"/>
              <w:bottom w:val="nil"/>
              <w:right w:val="single" w:sz="4" w:space="0" w:color="auto"/>
            </w:tcBorders>
            <w:shd w:val="clear" w:color="auto" w:fill="auto"/>
            <w:noWrap/>
            <w:vAlign w:val="center"/>
            <w:hideMark/>
          </w:tcPr>
          <w:p w14:paraId="50554FF1"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Rövidtávú cél:</w:t>
            </w:r>
          </w:p>
        </w:tc>
        <w:tc>
          <w:tcPr>
            <w:tcW w:w="5055" w:type="dxa"/>
            <w:tcBorders>
              <w:top w:val="nil"/>
              <w:left w:val="nil"/>
              <w:bottom w:val="nil"/>
              <w:right w:val="single" w:sz="4" w:space="0" w:color="auto"/>
            </w:tcBorders>
            <w:shd w:val="clear" w:color="auto" w:fill="auto"/>
            <w:noWrap/>
            <w:hideMark/>
          </w:tcPr>
          <w:p w14:paraId="73E8BE18"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Fogyatékkal élők létszámának, betegségének, feltérképezése                                                                           Felmérés készítése a nem akadálymentesített, sérült, javítandó, felújítandó területekről</w:t>
            </w:r>
          </w:p>
        </w:tc>
      </w:tr>
      <w:tr w:rsidR="00CB3B25" w:rsidRPr="00F424E6" w14:paraId="79D95246" w14:textId="77777777" w:rsidTr="002F6B5C">
        <w:trPr>
          <w:gridBefore w:val="1"/>
          <w:wBefore w:w="70" w:type="dxa"/>
          <w:trHeight w:val="604"/>
        </w:trPr>
        <w:tc>
          <w:tcPr>
            <w:tcW w:w="4743" w:type="dxa"/>
            <w:gridSpan w:val="2"/>
            <w:tcBorders>
              <w:top w:val="nil"/>
              <w:left w:val="single" w:sz="4" w:space="0" w:color="auto"/>
              <w:bottom w:val="nil"/>
              <w:right w:val="single" w:sz="4" w:space="0" w:color="auto"/>
            </w:tcBorders>
            <w:shd w:val="clear" w:color="auto" w:fill="auto"/>
            <w:noWrap/>
            <w:vAlign w:val="center"/>
            <w:hideMark/>
          </w:tcPr>
          <w:p w14:paraId="7C40F2B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Középtávú cél:</w:t>
            </w:r>
          </w:p>
        </w:tc>
        <w:tc>
          <w:tcPr>
            <w:tcW w:w="5055" w:type="dxa"/>
            <w:tcBorders>
              <w:top w:val="nil"/>
              <w:left w:val="nil"/>
              <w:bottom w:val="nil"/>
              <w:right w:val="single" w:sz="4" w:space="0" w:color="auto"/>
            </w:tcBorders>
            <w:shd w:val="clear" w:color="auto" w:fill="auto"/>
            <w:noWrap/>
            <w:vAlign w:val="center"/>
            <w:hideMark/>
          </w:tcPr>
          <w:p w14:paraId="62ABF4C0"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 xml:space="preserve">Adatfrissítés, esetleges pontatlanságok kiszűrése                 Költségvetés készítése                    </w:t>
            </w:r>
          </w:p>
        </w:tc>
      </w:tr>
      <w:tr w:rsidR="00CB3B25" w:rsidRPr="00F424E6" w14:paraId="538D1F01"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2136302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xml:space="preserve">Hosszú távú cél: </w:t>
            </w:r>
          </w:p>
          <w:p w14:paraId="36E32C27" w14:textId="77777777" w:rsidR="00CB3B25" w:rsidRPr="00F424E6" w:rsidRDefault="00CB3B25" w:rsidP="002F6B5C">
            <w:pPr>
              <w:pStyle w:val="NormlCalibri11"/>
              <w:rPr>
                <w:rFonts w:ascii="Times New Roman" w:hAnsi="Times New Roman"/>
              </w:rPr>
            </w:pPr>
            <w:r w:rsidRPr="00F424E6">
              <w:rPr>
                <w:rFonts w:ascii="Times New Roman" w:hAnsi="Times New Roman"/>
              </w:rPr>
              <w:t>A cél kapcsolódása</w:t>
            </w:r>
          </w:p>
          <w:p w14:paraId="4421AD08" w14:textId="77777777" w:rsidR="00CB3B25" w:rsidRPr="00F424E6" w:rsidRDefault="00CB3B25" w:rsidP="002F6B5C">
            <w:pPr>
              <w:pStyle w:val="NormlCalibri11"/>
              <w:rPr>
                <w:rFonts w:ascii="Times New Roman" w:hAnsi="Times New Roman"/>
              </w:rPr>
            </w:pPr>
            <w:r w:rsidRPr="00F424E6">
              <w:rPr>
                <w:rFonts w:ascii="Times New Roman" w:hAnsi="Times New Roman"/>
              </w:rPr>
              <w:t>országos szakmapolitikai stratégiákhoz</w:t>
            </w:r>
          </w:p>
          <w:p w14:paraId="5AF7F614" w14:textId="77777777" w:rsidR="00CB3B25" w:rsidRPr="00F424E6" w:rsidRDefault="00CB3B25" w:rsidP="002F6B5C">
            <w:pPr>
              <w:pStyle w:val="NormlCalibri11"/>
              <w:rPr>
                <w:rFonts w:ascii="Times New Roman" w:hAnsi="Times New Roman"/>
              </w:rPr>
            </w:pPr>
          </w:p>
        </w:tc>
        <w:tc>
          <w:tcPr>
            <w:tcW w:w="5055" w:type="dxa"/>
            <w:tcBorders>
              <w:top w:val="nil"/>
              <w:left w:val="nil"/>
              <w:bottom w:val="nil"/>
              <w:right w:val="single" w:sz="4" w:space="0" w:color="auto"/>
            </w:tcBorders>
            <w:shd w:val="clear" w:color="auto" w:fill="auto"/>
            <w:noWrap/>
            <w:vAlign w:val="center"/>
            <w:hideMark/>
          </w:tcPr>
          <w:p w14:paraId="75A845DD" w14:textId="77777777" w:rsidR="00CB3B25" w:rsidRPr="00F424E6" w:rsidRDefault="00CB3B25" w:rsidP="002F6B5C">
            <w:pPr>
              <w:rPr>
                <w:rFonts w:ascii="Times New Roman" w:hAnsi="Times New Roman"/>
                <w:color w:val="000000"/>
                <w:szCs w:val="22"/>
              </w:rPr>
            </w:pPr>
            <w:r w:rsidRPr="00F424E6">
              <w:rPr>
                <w:rFonts w:ascii="Times New Roman" w:eastAsia="Calibri" w:hAnsi="Times New Roman"/>
                <w:color w:val="000000"/>
                <w:szCs w:val="22"/>
              </w:rPr>
              <w:t>Évenkénti korrekt adatbázis létrehozása. / Kivitelezés</w:t>
            </w:r>
          </w:p>
        </w:tc>
      </w:tr>
      <w:tr w:rsidR="00CB3B25" w:rsidRPr="00F424E6" w14:paraId="5DC14E52" w14:textId="77777777" w:rsidTr="002F6B5C">
        <w:trPr>
          <w:gridBefore w:val="1"/>
          <w:wBefore w:w="70" w:type="dxa"/>
          <w:trHeight w:val="301"/>
        </w:trPr>
        <w:tc>
          <w:tcPr>
            <w:tcW w:w="4743" w:type="dxa"/>
            <w:gridSpan w:val="2"/>
            <w:tcBorders>
              <w:top w:val="single" w:sz="4" w:space="0" w:color="auto"/>
              <w:left w:val="single" w:sz="4" w:space="0" w:color="auto"/>
              <w:bottom w:val="nil"/>
              <w:right w:val="single" w:sz="4" w:space="0" w:color="auto"/>
            </w:tcBorders>
            <w:shd w:val="clear" w:color="auto" w:fill="auto"/>
            <w:vAlign w:val="center"/>
            <w:hideMark/>
          </w:tcPr>
          <w:p w14:paraId="67EB3C9B"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Tevékenységek</w:t>
            </w:r>
          </w:p>
        </w:tc>
        <w:tc>
          <w:tcPr>
            <w:tcW w:w="5055" w:type="dxa"/>
            <w:tcBorders>
              <w:top w:val="single" w:sz="4" w:space="0" w:color="auto"/>
              <w:left w:val="nil"/>
              <w:bottom w:val="nil"/>
              <w:right w:val="single" w:sz="4" w:space="0" w:color="auto"/>
            </w:tcBorders>
            <w:shd w:val="clear" w:color="auto" w:fill="auto"/>
            <w:noWrap/>
            <w:vAlign w:val="center"/>
            <w:hideMark/>
          </w:tcPr>
          <w:p w14:paraId="4680FEF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Partnerek megkeresése (jelzőrendszer)</w:t>
            </w:r>
          </w:p>
        </w:tc>
      </w:tr>
      <w:tr w:rsidR="00CB3B25" w:rsidRPr="00F424E6" w14:paraId="55B45C61" w14:textId="77777777" w:rsidTr="002F6B5C">
        <w:trPr>
          <w:gridBefore w:val="1"/>
          <w:wBefore w:w="70" w:type="dxa"/>
          <w:trHeight w:val="316"/>
        </w:trPr>
        <w:tc>
          <w:tcPr>
            <w:tcW w:w="4743" w:type="dxa"/>
            <w:gridSpan w:val="2"/>
            <w:tcBorders>
              <w:top w:val="nil"/>
              <w:left w:val="single" w:sz="4" w:space="0" w:color="auto"/>
              <w:bottom w:val="nil"/>
              <w:right w:val="single" w:sz="4" w:space="0" w:color="auto"/>
            </w:tcBorders>
            <w:shd w:val="clear" w:color="auto" w:fill="auto"/>
            <w:vAlign w:val="center"/>
            <w:hideMark/>
          </w:tcPr>
          <w:p w14:paraId="5BE699C5"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(a beavatkozás tartalma) pontokba szedve</w:t>
            </w:r>
          </w:p>
        </w:tc>
        <w:tc>
          <w:tcPr>
            <w:tcW w:w="5055" w:type="dxa"/>
            <w:tcBorders>
              <w:top w:val="nil"/>
              <w:left w:val="nil"/>
              <w:bottom w:val="nil"/>
              <w:right w:val="single" w:sz="4" w:space="0" w:color="auto"/>
            </w:tcBorders>
            <w:shd w:val="clear" w:color="auto" w:fill="auto"/>
            <w:noWrap/>
            <w:vAlign w:val="center"/>
            <w:hideMark/>
          </w:tcPr>
          <w:p w14:paraId="38A60FAE"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2. Adatgyűjtés, adatbázis létrehozása</w:t>
            </w:r>
          </w:p>
        </w:tc>
      </w:tr>
      <w:tr w:rsidR="00CB3B25" w:rsidRPr="00F424E6" w14:paraId="12D8E9ED" w14:textId="77777777" w:rsidTr="002F6B5C">
        <w:trPr>
          <w:gridBefore w:val="1"/>
          <w:wBefore w:w="70" w:type="dxa"/>
          <w:trHeight w:val="301"/>
        </w:trPr>
        <w:tc>
          <w:tcPr>
            <w:tcW w:w="4743" w:type="dxa"/>
            <w:gridSpan w:val="2"/>
            <w:tcBorders>
              <w:top w:val="nil"/>
              <w:left w:val="single" w:sz="4" w:space="0" w:color="auto"/>
              <w:bottom w:val="nil"/>
              <w:right w:val="single" w:sz="4" w:space="0" w:color="auto"/>
            </w:tcBorders>
            <w:shd w:val="clear" w:color="auto" w:fill="auto"/>
            <w:vAlign w:val="center"/>
            <w:hideMark/>
          </w:tcPr>
          <w:p w14:paraId="0348CAB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vAlign w:val="center"/>
            <w:hideMark/>
          </w:tcPr>
          <w:p w14:paraId="1A964B7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Adatbázis karbantartása, folyamatos működése</w:t>
            </w:r>
          </w:p>
        </w:tc>
      </w:tr>
      <w:tr w:rsidR="00CB3B25" w:rsidRPr="00F424E6" w14:paraId="0AB42E62" w14:textId="77777777" w:rsidTr="002F6B5C">
        <w:trPr>
          <w:gridBefore w:val="1"/>
          <w:wBefore w:w="70" w:type="dxa"/>
          <w:trHeight w:val="724"/>
        </w:trPr>
        <w:tc>
          <w:tcPr>
            <w:tcW w:w="4743" w:type="dxa"/>
            <w:gridSpan w:val="2"/>
            <w:tcBorders>
              <w:top w:val="nil"/>
              <w:left w:val="single" w:sz="4" w:space="0" w:color="auto"/>
              <w:bottom w:val="nil"/>
              <w:right w:val="single" w:sz="4" w:space="0" w:color="auto"/>
            </w:tcBorders>
            <w:shd w:val="clear" w:color="auto" w:fill="auto"/>
            <w:noWrap/>
            <w:vAlign w:val="center"/>
            <w:hideMark/>
          </w:tcPr>
          <w:p w14:paraId="2692D23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vAlign w:val="center"/>
            <w:hideMark/>
          </w:tcPr>
          <w:p w14:paraId="699816EB"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1. Feltérképezése a nem akadálymentesített, sérült, javítandó, felújítandó területeknek</w:t>
            </w:r>
          </w:p>
        </w:tc>
      </w:tr>
      <w:tr w:rsidR="00CB3B25" w:rsidRPr="00F424E6" w14:paraId="25180C02" w14:textId="77777777" w:rsidTr="002F6B5C">
        <w:trPr>
          <w:gridBefore w:val="1"/>
          <w:wBefore w:w="70" w:type="dxa"/>
          <w:trHeight w:val="361"/>
        </w:trPr>
        <w:tc>
          <w:tcPr>
            <w:tcW w:w="4743" w:type="dxa"/>
            <w:gridSpan w:val="2"/>
            <w:tcBorders>
              <w:top w:val="nil"/>
              <w:left w:val="single" w:sz="4" w:space="0" w:color="auto"/>
              <w:bottom w:val="nil"/>
              <w:right w:val="single" w:sz="4" w:space="0" w:color="auto"/>
            </w:tcBorders>
            <w:shd w:val="clear" w:color="auto" w:fill="auto"/>
            <w:noWrap/>
            <w:vAlign w:val="center"/>
            <w:hideMark/>
          </w:tcPr>
          <w:p w14:paraId="3D64267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nil"/>
              <w:right w:val="single" w:sz="4" w:space="0" w:color="auto"/>
            </w:tcBorders>
            <w:shd w:val="clear" w:color="auto" w:fill="auto"/>
            <w:noWrap/>
            <w:hideMark/>
          </w:tcPr>
          <w:p w14:paraId="46256ECA"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2. Pályázati lehetőségek figyelése, és benyújtása. </w:t>
            </w:r>
          </w:p>
        </w:tc>
      </w:tr>
      <w:tr w:rsidR="00CB3B25" w:rsidRPr="00F424E6" w14:paraId="748AA4C5" w14:textId="77777777" w:rsidTr="002F6B5C">
        <w:trPr>
          <w:gridBefore w:val="1"/>
          <w:wBefore w:w="70" w:type="dxa"/>
          <w:trHeight w:val="301"/>
        </w:trPr>
        <w:tc>
          <w:tcPr>
            <w:tcW w:w="47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916D4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 </w:t>
            </w:r>
          </w:p>
        </w:tc>
        <w:tc>
          <w:tcPr>
            <w:tcW w:w="5055" w:type="dxa"/>
            <w:tcBorders>
              <w:top w:val="nil"/>
              <w:left w:val="nil"/>
              <w:bottom w:val="single" w:sz="4" w:space="0" w:color="auto"/>
              <w:right w:val="single" w:sz="4" w:space="0" w:color="auto"/>
            </w:tcBorders>
            <w:shd w:val="clear" w:color="auto" w:fill="auto"/>
            <w:noWrap/>
            <w:vAlign w:val="center"/>
            <w:hideMark/>
          </w:tcPr>
          <w:p w14:paraId="341A6B1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3. Kivitelezés</w:t>
            </w:r>
          </w:p>
        </w:tc>
      </w:tr>
      <w:tr w:rsidR="00CB3B25" w:rsidRPr="00F424E6" w14:paraId="2C1017D1" w14:textId="77777777" w:rsidTr="002F6B5C">
        <w:trPr>
          <w:gridBefore w:val="1"/>
          <w:wBefore w:w="70" w:type="dxa"/>
          <w:trHeight w:val="301"/>
        </w:trPr>
        <w:tc>
          <w:tcPr>
            <w:tcW w:w="4743" w:type="dxa"/>
            <w:gridSpan w:val="2"/>
            <w:tcBorders>
              <w:top w:val="nil"/>
              <w:left w:val="single" w:sz="4" w:space="0" w:color="auto"/>
              <w:bottom w:val="nil"/>
              <w:right w:val="single" w:sz="8" w:space="0" w:color="auto"/>
            </w:tcBorders>
            <w:shd w:val="clear" w:color="auto" w:fill="auto"/>
            <w:noWrap/>
            <w:vAlign w:val="center"/>
            <w:hideMark/>
          </w:tcPr>
          <w:p w14:paraId="05E016DA"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Résztvevők és</w:t>
            </w:r>
          </w:p>
        </w:tc>
        <w:tc>
          <w:tcPr>
            <w:tcW w:w="5055" w:type="dxa"/>
            <w:vMerge w:val="restart"/>
            <w:tcBorders>
              <w:top w:val="nil"/>
              <w:left w:val="single" w:sz="8" w:space="0" w:color="auto"/>
              <w:bottom w:val="single" w:sz="4" w:space="0" w:color="000000"/>
              <w:right w:val="single" w:sz="4" w:space="0" w:color="auto"/>
            </w:tcBorders>
            <w:shd w:val="clear" w:color="auto" w:fill="auto"/>
            <w:noWrap/>
            <w:hideMark/>
          </w:tcPr>
          <w:p w14:paraId="00D95149"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 xml:space="preserve">Fogyatékkal élők, babakocsis édesanyák, védőnő, óvoda vezetője; </w:t>
            </w:r>
            <w:r w:rsidRPr="000D76A0">
              <w:rPr>
                <w:rFonts w:ascii="Times New Roman" w:hAnsi="Times New Roman"/>
                <w:b/>
                <w:bCs/>
                <w:color w:val="000000"/>
                <w:szCs w:val="22"/>
              </w:rPr>
              <w:t xml:space="preserve">közösségi szakember, </w:t>
            </w:r>
            <w:r w:rsidRPr="00F424E6">
              <w:rPr>
                <w:rFonts w:ascii="Times New Roman" w:hAnsi="Times New Roman"/>
                <w:color w:val="000000"/>
                <w:szCs w:val="22"/>
              </w:rPr>
              <w:t xml:space="preserve">családsegítő; ifjúságvédelmi, gyermekvédelmi felelős; szülők, gyermekorvos, jegyző, </w:t>
            </w:r>
            <w:r w:rsidRPr="000D76A0">
              <w:rPr>
                <w:rFonts w:ascii="Times New Roman" w:hAnsi="Times New Roman"/>
                <w:b/>
                <w:bCs/>
                <w:color w:val="000000"/>
                <w:szCs w:val="22"/>
              </w:rPr>
              <w:t>szociális ügyintéző</w:t>
            </w:r>
          </w:p>
        </w:tc>
      </w:tr>
      <w:tr w:rsidR="00CB3B25" w:rsidRPr="00F424E6" w14:paraId="63CB872E" w14:textId="77777777" w:rsidTr="002F6B5C">
        <w:trPr>
          <w:gridBefore w:val="1"/>
          <w:wBefore w:w="70" w:type="dxa"/>
          <w:trHeight w:val="737"/>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006E6C8C"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felelős</w:t>
            </w:r>
          </w:p>
        </w:tc>
        <w:tc>
          <w:tcPr>
            <w:tcW w:w="5055" w:type="dxa"/>
            <w:vMerge/>
            <w:tcBorders>
              <w:top w:val="nil"/>
              <w:left w:val="single" w:sz="8" w:space="0" w:color="auto"/>
              <w:bottom w:val="single" w:sz="4" w:space="0" w:color="000000"/>
              <w:right w:val="single" w:sz="4" w:space="0" w:color="auto"/>
            </w:tcBorders>
            <w:vAlign w:val="center"/>
            <w:hideMark/>
          </w:tcPr>
          <w:p w14:paraId="2746D7A4" w14:textId="77777777" w:rsidR="00CB3B25" w:rsidRPr="00F424E6" w:rsidRDefault="00CB3B25" w:rsidP="002F6B5C">
            <w:pPr>
              <w:jc w:val="left"/>
              <w:rPr>
                <w:rFonts w:ascii="Times New Roman" w:hAnsi="Times New Roman"/>
                <w:color w:val="000000"/>
                <w:szCs w:val="22"/>
              </w:rPr>
            </w:pPr>
          </w:p>
        </w:tc>
      </w:tr>
      <w:tr w:rsidR="00CB3B25" w:rsidRPr="00F424E6" w14:paraId="68B8D08F" w14:textId="77777777" w:rsidTr="002F6B5C">
        <w:trPr>
          <w:gridBefore w:val="1"/>
          <w:wBefore w:w="70" w:type="dxa"/>
          <w:trHeight w:val="967"/>
        </w:trPr>
        <w:tc>
          <w:tcPr>
            <w:tcW w:w="4743" w:type="dxa"/>
            <w:gridSpan w:val="2"/>
            <w:tcBorders>
              <w:top w:val="nil"/>
              <w:left w:val="single" w:sz="4" w:space="0" w:color="auto"/>
              <w:bottom w:val="nil"/>
              <w:right w:val="single" w:sz="8" w:space="0" w:color="auto"/>
            </w:tcBorders>
            <w:shd w:val="clear" w:color="auto" w:fill="auto"/>
            <w:noWrap/>
            <w:vAlign w:val="center"/>
            <w:hideMark/>
          </w:tcPr>
          <w:p w14:paraId="120DE02E"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Partnerek</w:t>
            </w:r>
          </w:p>
        </w:tc>
        <w:tc>
          <w:tcPr>
            <w:tcW w:w="5055" w:type="dxa"/>
            <w:tcBorders>
              <w:top w:val="nil"/>
              <w:left w:val="nil"/>
              <w:bottom w:val="nil"/>
              <w:right w:val="single" w:sz="4" w:space="0" w:color="auto"/>
            </w:tcBorders>
            <w:shd w:val="clear" w:color="auto" w:fill="auto"/>
            <w:noWrap/>
            <w:hideMark/>
          </w:tcPr>
          <w:p w14:paraId="395E10D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fogyatékkal élők, védőnő, óvoda vezetője; családsegítő; ifjúságvédelmi, gyermekvédelmi felelős; gyermekorvos, szülők, jegyző, szociális ügyintéző</w:t>
            </w:r>
          </w:p>
        </w:tc>
      </w:tr>
      <w:tr w:rsidR="00CB3B25" w:rsidRPr="00F424E6" w14:paraId="679C0648" w14:textId="77777777" w:rsidTr="002F6B5C">
        <w:trPr>
          <w:gridBefore w:val="1"/>
          <w:wBefore w:w="70" w:type="dxa"/>
          <w:trHeight w:val="967"/>
        </w:trPr>
        <w:tc>
          <w:tcPr>
            <w:tcW w:w="4743" w:type="dxa"/>
            <w:gridSpan w:val="2"/>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1525F098"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Határidő(k) pontokba szedve</w:t>
            </w:r>
          </w:p>
        </w:tc>
        <w:tc>
          <w:tcPr>
            <w:tcW w:w="5055" w:type="dxa"/>
            <w:tcBorders>
              <w:top w:val="single" w:sz="4" w:space="0" w:color="auto"/>
              <w:left w:val="nil"/>
              <w:bottom w:val="nil"/>
              <w:right w:val="single" w:sz="4" w:space="0" w:color="auto"/>
            </w:tcBorders>
            <w:shd w:val="clear" w:color="auto" w:fill="auto"/>
            <w:noWrap/>
            <w:hideMark/>
          </w:tcPr>
          <w:p w14:paraId="6B8BA73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Adatbázis kialakítása és feltöltése, partnerek megkeresése, nem akadálymentesített épületek feltérképezése: 2024. június 30.</w:t>
            </w:r>
          </w:p>
        </w:tc>
      </w:tr>
      <w:tr w:rsidR="00CB3B25" w:rsidRPr="00F424E6" w14:paraId="4D61950B" w14:textId="77777777" w:rsidTr="002F6B5C">
        <w:trPr>
          <w:gridBefore w:val="1"/>
          <w:wBefore w:w="70" w:type="dxa"/>
          <w:trHeight w:val="301"/>
        </w:trPr>
        <w:tc>
          <w:tcPr>
            <w:tcW w:w="4743" w:type="dxa"/>
            <w:gridSpan w:val="2"/>
            <w:vMerge/>
            <w:tcBorders>
              <w:top w:val="single" w:sz="4" w:space="0" w:color="auto"/>
              <w:left w:val="single" w:sz="4" w:space="0" w:color="auto"/>
              <w:bottom w:val="single" w:sz="4" w:space="0" w:color="000000"/>
              <w:right w:val="single" w:sz="8" w:space="0" w:color="auto"/>
            </w:tcBorders>
            <w:vAlign w:val="center"/>
            <w:hideMark/>
          </w:tcPr>
          <w:p w14:paraId="67A9F5A9" w14:textId="77777777" w:rsidR="00CB3B25" w:rsidRPr="00F424E6" w:rsidRDefault="00CB3B25" w:rsidP="002F6B5C">
            <w:pPr>
              <w:jc w:val="left"/>
              <w:rPr>
                <w:rFonts w:ascii="Times New Roman" w:hAnsi="Times New Roman"/>
                <w:color w:val="000000"/>
                <w:szCs w:val="22"/>
              </w:rPr>
            </w:pPr>
          </w:p>
        </w:tc>
        <w:tc>
          <w:tcPr>
            <w:tcW w:w="5055" w:type="dxa"/>
            <w:tcBorders>
              <w:top w:val="nil"/>
              <w:left w:val="nil"/>
              <w:bottom w:val="nil"/>
              <w:right w:val="single" w:sz="4" w:space="0" w:color="auto"/>
            </w:tcBorders>
            <w:shd w:val="clear" w:color="auto" w:fill="auto"/>
            <w:noWrap/>
            <w:hideMark/>
          </w:tcPr>
          <w:p w14:paraId="7E4237BF"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 beadása: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12877370" w14:textId="77777777" w:rsidTr="002F6B5C">
        <w:trPr>
          <w:gridBefore w:val="1"/>
          <w:wBefore w:w="70" w:type="dxa"/>
          <w:trHeight w:val="423"/>
        </w:trPr>
        <w:tc>
          <w:tcPr>
            <w:tcW w:w="4743" w:type="dxa"/>
            <w:gridSpan w:val="2"/>
            <w:vMerge/>
            <w:tcBorders>
              <w:top w:val="single" w:sz="4" w:space="0" w:color="auto"/>
              <w:left w:val="single" w:sz="4" w:space="0" w:color="auto"/>
              <w:bottom w:val="single" w:sz="4" w:space="0" w:color="000000"/>
              <w:right w:val="single" w:sz="8" w:space="0" w:color="auto"/>
            </w:tcBorders>
            <w:vAlign w:val="center"/>
            <w:hideMark/>
          </w:tcPr>
          <w:p w14:paraId="339FAE2C" w14:textId="77777777" w:rsidR="00CB3B25" w:rsidRPr="00F424E6" w:rsidRDefault="00CB3B25" w:rsidP="002F6B5C">
            <w:pPr>
              <w:jc w:val="left"/>
              <w:rPr>
                <w:rFonts w:ascii="Times New Roman" w:hAnsi="Times New Roman"/>
                <w:color w:val="000000"/>
                <w:szCs w:val="22"/>
              </w:rPr>
            </w:pPr>
          </w:p>
        </w:tc>
        <w:tc>
          <w:tcPr>
            <w:tcW w:w="5055" w:type="dxa"/>
            <w:tcBorders>
              <w:top w:val="nil"/>
              <w:left w:val="nil"/>
              <w:bottom w:val="single" w:sz="4" w:space="0" w:color="auto"/>
              <w:right w:val="single" w:sz="4" w:space="0" w:color="auto"/>
            </w:tcBorders>
            <w:shd w:val="clear" w:color="auto" w:fill="auto"/>
            <w:noWrap/>
            <w:hideMark/>
          </w:tcPr>
          <w:p w14:paraId="0FE9AC66"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Évente: évenkénti frissített adatbázis létrehozása Kivitelezés: 2025.</w:t>
            </w:r>
            <w:r w:rsidRPr="00F424E6">
              <w:rPr>
                <w:rFonts w:ascii="Times New Roman" w:hAnsi="Times New Roman"/>
                <w:color w:val="000000"/>
                <w:sz w:val="14"/>
                <w:szCs w:val="14"/>
              </w:rPr>
              <w:t> </w:t>
            </w:r>
            <w:r w:rsidRPr="00F424E6">
              <w:rPr>
                <w:rFonts w:ascii="Times New Roman" w:hAnsi="Times New Roman"/>
                <w:color w:val="000000"/>
                <w:szCs w:val="22"/>
              </w:rPr>
              <w:t>augusztus 31.</w:t>
            </w:r>
          </w:p>
        </w:tc>
      </w:tr>
      <w:tr w:rsidR="00CB3B25" w:rsidRPr="00F424E6" w14:paraId="60CF888B" w14:textId="77777777" w:rsidTr="002F6B5C">
        <w:trPr>
          <w:gridBefore w:val="1"/>
          <w:wBefore w:w="70" w:type="dxa"/>
          <w:trHeight w:val="301"/>
        </w:trPr>
        <w:tc>
          <w:tcPr>
            <w:tcW w:w="4743" w:type="dxa"/>
            <w:gridSpan w:val="2"/>
            <w:tcBorders>
              <w:top w:val="nil"/>
              <w:left w:val="single" w:sz="4" w:space="0" w:color="auto"/>
              <w:bottom w:val="nil"/>
              <w:right w:val="single" w:sz="8" w:space="0" w:color="auto"/>
            </w:tcBorders>
            <w:shd w:val="clear" w:color="auto" w:fill="auto"/>
            <w:noWrap/>
            <w:vAlign w:val="center"/>
            <w:hideMark/>
          </w:tcPr>
          <w:p w14:paraId="716453DF"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Eredményességi mutatók és annak dokumentáltsága, forrása</w:t>
            </w:r>
          </w:p>
        </w:tc>
        <w:tc>
          <w:tcPr>
            <w:tcW w:w="5055" w:type="dxa"/>
            <w:vMerge w:val="restart"/>
            <w:tcBorders>
              <w:top w:val="nil"/>
              <w:left w:val="single" w:sz="8" w:space="0" w:color="auto"/>
              <w:bottom w:val="single" w:sz="4" w:space="0" w:color="000000"/>
              <w:right w:val="single" w:sz="4" w:space="0" w:color="auto"/>
            </w:tcBorders>
            <w:shd w:val="clear" w:color="auto" w:fill="auto"/>
            <w:noWrap/>
            <w:hideMark/>
          </w:tcPr>
          <w:p w14:paraId="30F27717"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Teljes körű éves adatbázis megléte. Folyamatos frissítés.      Pályázati lehetőség, Anyagi források megteremtése, akadálymentesítési munkák elvégzése</w:t>
            </w:r>
          </w:p>
        </w:tc>
      </w:tr>
      <w:tr w:rsidR="00CB3B25" w:rsidRPr="00F424E6" w14:paraId="5D6D933A" w14:textId="77777777" w:rsidTr="002F6B5C">
        <w:trPr>
          <w:gridBefore w:val="1"/>
          <w:wBefore w:w="70" w:type="dxa"/>
          <w:trHeight w:val="439"/>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14B61883"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(rövid, közép és hosszútávon), valamint fenntarthatósága</w:t>
            </w:r>
          </w:p>
        </w:tc>
        <w:tc>
          <w:tcPr>
            <w:tcW w:w="5055" w:type="dxa"/>
            <w:vMerge/>
            <w:tcBorders>
              <w:top w:val="nil"/>
              <w:left w:val="single" w:sz="8" w:space="0" w:color="auto"/>
              <w:bottom w:val="single" w:sz="4" w:space="0" w:color="auto"/>
              <w:right w:val="single" w:sz="4" w:space="0" w:color="auto"/>
            </w:tcBorders>
            <w:vAlign w:val="center"/>
            <w:hideMark/>
          </w:tcPr>
          <w:p w14:paraId="28D70F2A" w14:textId="77777777" w:rsidR="00CB3B25" w:rsidRPr="00F424E6" w:rsidRDefault="00CB3B25" w:rsidP="002F6B5C">
            <w:pPr>
              <w:jc w:val="left"/>
              <w:rPr>
                <w:rFonts w:ascii="Times New Roman" w:hAnsi="Times New Roman"/>
                <w:color w:val="000000"/>
                <w:szCs w:val="22"/>
              </w:rPr>
            </w:pPr>
          </w:p>
        </w:tc>
      </w:tr>
      <w:tr w:rsidR="00CB3B25" w:rsidRPr="00F424E6" w14:paraId="7A5F5EE8" w14:textId="77777777" w:rsidTr="002F6B5C">
        <w:trPr>
          <w:gridBefore w:val="1"/>
          <w:wBefore w:w="70" w:type="dxa"/>
          <w:trHeight w:val="634"/>
        </w:trPr>
        <w:tc>
          <w:tcPr>
            <w:tcW w:w="4743" w:type="dxa"/>
            <w:gridSpan w:val="2"/>
            <w:tcBorders>
              <w:top w:val="single" w:sz="4" w:space="0" w:color="auto"/>
              <w:left w:val="single" w:sz="4" w:space="0" w:color="auto"/>
              <w:bottom w:val="single" w:sz="4" w:space="0" w:color="auto"/>
              <w:right w:val="nil"/>
            </w:tcBorders>
            <w:shd w:val="clear" w:color="auto" w:fill="auto"/>
            <w:vAlign w:val="center"/>
            <w:hideMark/>
          </w:tcPr>
          <w:p w14:paraId="4FB5F129"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Kockázatok</w:t>
            </w:r>
          </w:p>
        </w:tc>
        <w:tc>
          <w:tcPr>
            <w:tcW w:w="5055" w:type="dxa"/>
            <w:tcBorders>
              <w:top w:val="single" w:sz="4" w:space="0" w:color="auto"/>
              <w:left w:val="single" w:sz="4" w:space="0" w:color="auto"/>
              <w:bottom w:val="single" w:sz="4" w:space="0" w:color="auto"/>
              <w:right w:val="single" w:sz="4" w:space="0" w:color="auto"/>
            </w:tcBorders>
            <w:shd w:val="clear" w:color="auto" w:fill="auto"/>
            <w:noWrap/>
            <w:hideMark/>
          </w:tcPr>
          <w:p w14:paraId="11F18A9D"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Együttműködés, dokumentumok hiánya.                     Nem lesz megfelelő pályázati lehetőség, forráshiány.</w:t>
            </w:r>
          </w:p>
        </w:tc>
      </w:tr>
      <w:tr w:rsidR="00CB3B25" w:rsidRPr="00F424E6" w14:paraId="07D92864" w14:textId="77777777" w:rsidTr="002F6B5C">
        <w:trPr>
          <w:gridBefore w:val="1"/>
          <w:wBefore w:w="70" w:type="dxa"/>
          <w:trHeight w:val="664"/>
        </w:trPr>
        <w:tc>
          <w:tcPr>
            <w:tcW w:w="4743" w:type="dxa"/>
            <w:gridSpan w:val="2"/>
            <w:tcBorders>
              <w:top w:val="single" w:sz="4" w:space="0" w:color="auto"/>
              <w:left w:val="single" w:sz="4" w:space="0" w:color="auto"/>
              <w:bottom w:val="single" w:sz="8" w:space="0" w:color="auto"/>
              <w:right w:val="nil"/>
            </w:tcBorders>
            <w:shd w:val="clear" w:color="auto" w:fill="auto"/>
            <w:vAlign w:val="center"/>
            <w:hideMark/>
          </w:tcPr>
          <w:p w14:paraId="37C8DB20"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és csökkentésük eszközei</w:t>
            </w:r>
          </w:p>
        </w:tc>
        <w:tc>
          <w:tcPr>
            <w:tcW w:w="5055" w:type="dxa"/>
            <w:tcBorders>
              <w:top w:val="single" w:sz="4" w:space="0" w:color="auto"/>
              <w:left w:val="single" w:sz="4" w:space="0" w:color="auto"/>
              <w:bottom w:val="single" w:sz="4" w:space="0" w:color="auto"/>
              <w:right w:val="single" w:sz="4" w:space="0" w:color="auto"/>
            </w:tcBorders>
            <w:shd w:val="clear" w:color="auto" w:fill="auto"/>
            <w:noWrap/>
            <w:hideMark/>
          </w:tcPr>
          <w:p w14:paraId="2F8B2362"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Gyermekekkel foglalkozó szakemberek folyamatos adatszolgáltatása, jelzése.</w:t>
            </w:r>
          </w:p>
        </w:tc>
      </w:tr>
      <w:tr w:rsidR="00CB3B25" w:rsidRPr="00F424E6" w14:paraId="7E3634B7" w14:textId="77777777" w:rsidTr="002F6B5C">
        <w:trPr>
          <w:gridBefore w:val="1"/>
          <w:wBefore w:w="70" w:type="dxa"/>
          <w:trHeight w:val="664"/>
        </w:trPr>
        <w:tc>
          <w:tcPr>
            <w:tcW w:w="4743" w:type="dxa"/>
            <w:gridSpan w:val="2"/>
            <w:tcBorders>
              <w:top w:val="nil"/>
              <w:left w:val="single" w:sz="4" w:space="0" w:color="auto"/>
              <w:bottom w:val="single" w:sz="4" w:space="0" w:color="auto"/>
              <w:right w:val="single" w:sz="8" w:space="0" w:color="auto"/>
            </w:tcBorders>
            <w:shd w:val="clear" w:color="auto" w:fill="auto"/>
            <w:noWrap/>
            <w:vAlign w:val="center"/>
            <w:hideMark/>
          </w:tcPr>
          <w:p w14:paraId="30EF4A3D" w14:textId="77777777" w:rsidR="00CB3B25" w:rsidRPr="00F424E6" w:rsidRDefault="00CB3B25" w:rsidP="002F6B5C">
            <w:pPr>
              <w:jc w:val="left"/>
              <w:rPr>
                <w:rFonts w:ascii="Times New Roman" w:hAnsi="Times New Roman"/>
                <w:color w:val="000000"/>
                <w:szCs w:val="22"/>
              </w:rPr>
            </w:pPr>
            <w:r w:rsidRPr="00F424E6">
              <w:rPr>
                <w:rFonts w:ascii="Times New Roman" w:hAnsi="Times New Roman"/>
                <w:color w:val="000000"/>
                <w:szCs w:val="22"/>
              </w:rPr>
              <w:t>Szükséges erőforrások</w:t>
            </w:r>
          </w:p>
        </w:tc>
        <w:tc>
          <w:tcPr>
            <w:tcW w:w="5055" w:type="dxa"/>
            <w:tcBorders>
              <w:top w:val="nil"/>
              <w:left w:val="nil"/>
              <w:bottom w:val="single" w:sz="4" w:space="0" w:color="auto"/>
              <w:right w:val="single" w:sz="4" w:space="0" w:color="auto"/>
            </w:tcBorders>
            <w:shd w:val="clear" w:color="auto" w:fill="auto"/>
            <w:noWrap/>
            <w:hideMark/>
          </w:tcPr>
          <w:p w14:paraId="66FFCBB1"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Pályázatfigyelő, pályázati támogatás, kivitelező                                Szakember, számítógép.</w:t>
            </w:r>
          </w:p>
        </w:tc>
      </w:tr>
      <w:tr w:rsidR="00CB3B25" w:rsidRPr="00F424E6" w14:paraId="6263B4CC" w14:textId="77777777" w:rsidTr="002F6B5C">
        <w:tblPrEx>
          <w:jc w:val="center"/>
        </w:tblPrEx>
        <w:trPr>
          <w:gridAfter w:val="2"/>
          <w:wAfter w:w="7035"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915482" w14:textId="77777777" w:rsidR="00CB3B25" w:rsidRPr="00F424E6" w:rsidRDefault="00CB3B25" w:rsidP="002F6B5C">
            <w:pPr>
              <w:jc w:val="left"/>
              <w:rPr>
                <w:rFonts w:ascii="Times New Roman" w:hAnsi="Times New Roman"/>
                <w:sz w:val="24"/>
              </w:rPr>
            </w:pPr>
            <w:r w:rsidRPr="00F424E6">
              <w:rPr>
                <w:rFonts w:ascii="Times New Roman" w:hAnsi="Times New Roman"/>
                <w:sz w:val="24"/>
              </w:rPr>
              <w:t>Az intézkedés eredményeinek fenntarthatósága</w:t>
            </w:r>
          </w:p>
        </w:tc>
      </w:tr>
      <w:tr w:rsidR="00CB3B25" w:rsidRPr="00F424E6" w14:paraId="190A609B" w14:textId="77777777" w:rsidTr="002F6B5C">
        <w:tblPrEx>
          <w:jc w:val="center"/>
        </w:tblPrEx>
        <w:trPr>
          <w:gridAfter w:val="2"/>
          <w:wAfter w:w="7035" w:type="dxa"/>
          <w:trHeight w:val="680"/>
          <w:jc w:val="center"/>
        </w:trPr>
        <w:tc>
          <w:tcPr>
            <w:tcW w:w="28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1BF172" w14:textId="77777777" w:rsidR="00CB3B25" w:rsidRPr="00F424E6" w:rsidRDefault="00CB3B25" w:rsidP="002F6B5C">
            <w:pPr>
              <w:jc w:val="left"/>
              <w:rPr>
                <w:rFonts w:ascii="Times New Roman" w:hAnsi="Times New Roman"/>
                <w:sz w:val="24"/>
              </w:rPr>
            </w:pPr>
            <w:r w:rsidRPr="00F424E6">
              <w:rPr>
                <w:rFonts w:ascii="Times New Roman" w:hAnsi="Times New Roman"/>
                <w:sz w:val="24"/>
              </w:rPr>
              <w:t>Önkormányzatok közötti együttműködésben megvalósuló intézkedés esetében az együttműködés bemutatása</w:t>
            </w:r>
          </w:p>
        </w:tc>
      </w:tr>
    </w:tbl>
    <w:p w14:paraId="3E28EB02" w14:textId="77777777" w:rsidR="00CB3B25" w:rsidRPr="00F424E6" w:rsidRDefault="00CB3B25" w:rsidP="00CB3B25">
      <w:pPr>
        <w:pStyle w:val="Nincstrkz"/>
        <w:jc w:val="both"/>
        <w:rPr>
          <w:rFonts w:ascii="Times New Roman" w:hAnsi="Times New Roman"/>
          <w:i/>
        </w:rPr>
        <w:sectPr w:rsidR="00CB3B25" w:rsidRPr="00F424E6" w:rsidSect="00FE6534">
          <w:footerReference w:type="even" r:id="rId124"/>
          <w:footerReference w:type="default" r:id="rId125"/>
          <w:pgSz w:w="11907" w:h="16840" w:code="9"/>
          <w:pgMar w:top="993" w:right="1134" w:bottom="142" w:left="1134" w:header="709" w:footer="709" w:gutter="0"/>
          <w:cols w:space="708"/>
          <w:titlePg/>
          <w:docGrid w:linePitch="360"/>
        </w:sectPr>
      </w:pPr>
    </w:p>
    <w:p w14:paraId="42CC7741" w14:textId="77777777" w:rsidR="00CB3B25" w:rsidRPr="00F424E6" w:rsidRDefault="00CB3B25" w:rsidP="00CB3B25">
      <w:pPr>
        <w:keepNext/>
        <w:autoSpaceDE w:val="0"/>
        <w:autoSpaceDN w:val="0"/>
        <w:adjustRightInd w:val="0"/>
        <w:jc w:val="left"/>
        <w:rPr>
          <w:rFonts w:ascii="Times New Roman" w:hAnsi="Times New Roman"/>
          <w:b/>
          <w:bCs/>
          <w:sz w:val="16"/>
          <w:szCs w:val="16"/>
        </w:rPr>
      </w:pPr>
      <w:r w:rsidRPr="00F424E6">
        <w:rPr>
          <w:rFonts w:ascii="Times New Roman" w:hAnsi="Times New Roman"/>
          <w:b/>
          <w:bCs/>
          <w:sz w:val="24"/>
          <w:lang w:val="en-US"/>
        </w:rPr>
        <w:t>2. Összegz</w:t>
      </w:r>
      <w:r w:rsidRPr="00F424E6">
        <w:rPr>
          <w:rFonts w:ascii="Times New Roman" w:hAnsi="Times New Roman"/>
          <w:b/>
          <w:bCs/>
          <w:sz w:val="24"/>
        </w:rPr>
        <w:t>ő táblázat - A Helyi Esélyegyenlőségi Program Intézkedési Terve (HEP IT) 2023. évi tábla</w:t>
      </w:r>
    </w:p>
    <w:p w14:paraId="3907D60D" w14:textId="77777777" w:rsidR="00CB3B25" w:rsidRPr="00F424E6" w:rsidRDefault="00CB3B25" w:rsidP="00CB3B25">
      <w:pPr>
        <w:autoSpaceDE w:val="0"/>
        <w:autoSpaceDN w:val="0"/>
        <w:adjustRightInd w:val="0"/>
        <w:rPr>
          <w:rFonts w:ascii="Times New Roman" w:hAnsi="Times New Roman"/>
          <w:sz w:val="16"/>
          <w:szCs w:val="16"/>
          <w:lang w:val="en-US"/>
        </w:rPr>
      </w:pPr>
      <w:r w:rsidRPr="00F424E6">
        <w:rPr>
          <w:rFonts w:ascii="Times New Roman" w:hAnsi="Times New Roman"/>
          <w:sz w:val="16"/>
          <w:szCs w:val="16"/>
          <w:lang w:val="en-US"/>
        </w:rPr>
        <w:t>3. melléklet a 2/2012. (VI. 5.) EMMI rendelethez</w:t>
      </w:r>
    </w:p>
    <w:p w14:paraId="7CAB779A" w14:textId="77777777" w:rsidR="00CB3B25" w:rsidRPr="00F424E6" w:rsidRDefault="00CB3B25" w:rsidP="00CB3B25">
      <w:pPr>
        <w:autoSpaceDE w:val="0"/>
        <w:autoSpaceDN w:val="0"/>
        <w:adjustRightInd w:val="0"/>
        <w:rPr>
          <w:rFonts w:ascii="Times New Roman" w:hAnsi="Times New Roman"/>
          <w:sz w:val="16"/>
          <w:szCs w:val="16"/>
          <w:lang w:val="en-US"/>
        </w:rPr>
      </w:pPr>
    </w:p>
    <w:tbl>
      <w:tblPr>
        <w:tblW w:w="15026" w:type="dxa"/>
        <w:tblInd w:w="113" w:type="dxa"/>
        <w:tblLayout w:type="fixed"/>
        <w:tblCellMar>
          <w:left w:w="70" w:type="dxa"/>
          <w:right w:w="70" w:type="dxa"/>
        </w:tblCellMar>
        <w:tblLook w:val="0000" w:firstRow="0" w:lastRow="0" w:firstColumn="0" w:lastColumn="0" w:noHBand="0" w:noVBand="0"/>
      </w:tblPr>
      <w:tblGrid>
        <w:gridCol w:w="950"/>
        <w:gridCol w:w="1782"/>
        <w:gridCol w:w="1366"/>
        <w:gridCol w:w="1366"/>
        <w:gridCol w:w="1156"/>
        <w:gridCol w:w="1576"/>
        <w:gridCol w:w="1366"/>
        <w:gridCol w:w="1366"/>
        <w:gridCol w:w="1366"/>
        <w:gridCol w:w="1366"/>
        <w:gridCol w:w="1366"/>
      </w:tblGrid>
      <w:tr w:rsidR="00CB3B25" w:rsidRPr="00F424E6" w14:paraId="25F8704D"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591848B4"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p>
        </w:tc>
        <w:tc>
          <w:tcPr>
            <w:tcW w:w="1782"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3AA01AD"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C0F0CFB"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B</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871EFCB"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C</w:t>
            </w:r>
          </w:p>
        </w:tc>
        <w:tc>
          <w:tcPr>
            <w:tcW w:w="115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6092D43"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D</w:t>
            </w:r>
          </w:p>
        </w:tc>
        <w:tc>
          <w:tcPr>
            <w:tcW w:w="157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591A6078"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E</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3F3C29E"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F</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97E1E3D"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G</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165AC0C9"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H</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2A2A275"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I</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43F2844"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J</w:t>
            </w:r>
          </w:p>
        </w:tc>
      </w:tr>
      <w:tr w:rsidR="00CB3B25" w:rsidRPr="00F424E6" w14:paraId="73C30A44"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6F90B45"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Intézkedés sorszáma</w:t>
            </w:r>
          </w:p>
        </w:tc>
        <w:tc>
          <w:tcPr>
            <w:tcW w:w="1782"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5B3232FA"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Az intézkedés címe, megnevezése</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FDA83A7"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 helyzetelemzés következtetéseiben feltárt esélyegyenl</w:t>
            </w:r>
            <w:r w:rsidRPr="00F424E6">
              <w:rPr>
                <w:rFonts w:ascii="Times New Roman" w:hAnsi="Times New Roman"/>
                <w:sz w:val="16"/>
                <w:szCs w:val="16"/>
              </w:rPr>
              <w:t>őségi probléma megnevezése</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6CF9678B"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Az intézkedéssel elérni kívánt cél</w:t>
            </w:r>
          </w:p>
        </w:tc>
        <w:tc>
          <w:tcPr>
            <w:tcW w:w="115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7064372" w14:textId="77777777" w:rsidR="00CB3B25" w:rsidRPr="00F424E6" w:rsidRDefault="00CB3B25" w:rsidP="002F6B5C">
            <w:pPr>
              <w:autoSpaceDE w:val="0"/>
              <w:autoSpaceDN w:val="0"/>
              <w:adjustRightInd w:val="0"/>
              <w:spacing w:before="40" w:after="20"/>
              <w:jc w:val="center"/>
              <w:rPr>
                <w:rFonts w:ascii="Times New Roman" w:hAnsi="Times New Roman"/>
                <w:szCs w:val="22"/>
                <w:lang w:val="en-US"/>
              </w:rPr>
            </w:pPr>
            <w:r w:rsidRPr="00F424E6">
              <w:rPr>
                <w:rFonts w:ascii="Times New Roman" w:hAnsi="Times New Roman"/>
                <w:sz w:val="16"/>
                <w:szCs w:val="16"/>
                <w:lang w:val="en-US"/>
              </w:rPr>
              <w:t>A célkit</w:t>
            </w:r>
            <w:r w:rsidRPr="00F424E6">
              <w:rPr>
                <w:rFonts w:ascii="Times New Roman" w:hAnsi="Times New Roman"/>
                <w:sz w:val="16"/>
                <w:szCs w:val="16"/>
              </w:rPr>
              <w:t>űzés összhangja egyéb stratégiai dokumentumokkal</w:t>
            </w:r>
          </w:p>
        </w:tc>
        <w:tc>
          <w:tcPr>
            <w:tcW w:w="157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06564150"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tartalma</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361445D2"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felel</w:t>
            </w:r>
            <w:r w:rsidRPr="00F424E6">
              <w:rPr>
                <w:rFonts w:ascii="Times New Roman" w:hAnsi="Times New Roman"/>
                <w:sz w:val="16"/>
                <w:szCs w:val="16"/>
              </w:rPr>
              <w:t>őse</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2C76620"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megvalósításának határideje</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76A5B57C"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eredményességét mér</w:t>
            </w:r>
            <w:r w:rsidRPr="00F424E6">
              <w:rPr>
                <w:rFonts w:ascii="Times New Roman" w:hAnsi="Times New Roman"/>
                <w:sz w:val="16"/>
                <w:szCs w:val="16"/>
              </w:rPr>
              <w:t>ő indikátor(ok)</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4E304A69"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megvalósításához szükséges er</w:t>
            </w:r>
            <w:r w:rsidRPr="00F424E6">
              <w:rPr>
                <w:rFonts w:ascii="Times New Roman" w:hAnsi="Times New Roman"/>
                <w:sz w:val="16"/>
                <w:szCs w:val="16"/>
              </w:rPr>
              <w:t xml:space="preserve">őforrások </w:t>
            </w:r>
            <w:r w:rsidRPr="00F424E6">
              <w:rPr>
                <w:rFonts w:ascii="Times New Roman" w:hAnsi="Times New Roman"/>
                <w:sz w:val="16"/>
                <w:szCs w:val="16"/>
              </w:rPr>
              <w:br/>
            </w:r>
            <w:r w:rsidRPr="00F424E6">
              <w:rPr>
                <w:rFonts w:ascii="Times New Roman" w:hAnsi="Times New Roman"/>
                <w:sz w:val="16"/>
                <w:szCs w:val="16"/>
                <w:lang w:val="de-DE"/>
              </w:rPr>
              <w:t>(humán, pénzügyi, technikai)</w:t>
            </w:r>
          </w:p>
        </w:tc>
        <w:tc>
          <w:tcPr>
            <w:tcW w:w="1366" w:type="dxa"/>
            <w:tcBorders>
              <w:top w:val="single" w:sz="2" w:space="0" w:color="000000"/>
              <w:left w:val="single" w:sz="2" w:space="0" w:color="000000"/>
              <w:bottom w:val="single" w:sz="2" w:space="0" w:color="000000"/>
              <w:right w:val="single" w:sz="2" w:space="0" w:color="000000"/>
            </w:tcBorders>
            <w:shd w:val="clear" w:color="FFFFFF" w:fill="auto"/>
            <w:vAlign w:val="center"/>
          </w:tcPr>
          <w:p w14:paraId="2DA37B6F" w14:textId="77777777" w:rsidR="00CB3B25" w:rsidRPr="00F424E6" w:rsidRDefault="00CB3B25" w:rsidP="002F6B5C">
            <w:pPr>
              <w:autoSpaceDE w:val="0"/>
              <w:autoSpaceDN w:val="0"/>
              <w:adjustRightInd w:val="0"/>
              <w:spacing w:before="40" w:after="20"/>
              <w:jc w:val="center"/>
              <w:rPr>
                <w:rFonts w:ascii="Times New Roman" w:hAnsi="Times New Roman"/>
                <w:szCs w:val="22"/>
                <w:lang w:val="de-DE"/>
              </w:rPr>
            </w:pPr>
            <w:r w:rsidRPr="00F424E6">
              <w:rPr>
                <w:rFonts w:ascii="Times New Roman" w:hAnsi="Times New Roman"/>
                <w:sz w:val="16"/>
                <w:szCs w:val="16"/>
                <w:lang w:val="de-DE"/>
              </w:rPr>
              <w:t>Az intézkedés eredményeinek fenntarthatósága</w:t>
            </w:r>
          </w:p>
        </w:tc>
      </w:tr>
      <w:tr w:rsidR="00CB3B25" w:rsidRPr="00F424E6" w14:paraId="3C85DCED" w14:textId="77777777" w:rsidTr="002F6B5C">
        <w:trPr>
          <w:trHeight w:val="1"/>
        </w:trPr>
        <w:tc>
          <w:tcPr>
            <w:tcW w:w="15026"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1C6DD4B5"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 w:val="18"/>
                <w:szCs w:val="18"/>
                <w:lang w:val="de-DE"/>
              </w:rPr>
              <w:t>I. A mélyszegénységben él</w:t>
            </w:r>
            <w:r w:rsidRPr="00F424E6">
              <w:rPr>
                <w:rFonts w:ascii="Times New Roman" w:hAnsi="Times New Roman"/>
                <w:sz w:val="18"/>
                <w:szCs w:val="18"/>
              </w:rPr>
              <w:t>ők és a romák esélyegyenlősége</w:t>
            </w:r>
          </w:p>
        </w:tc>
      </w:tr>
      <w:tr w:rsidR="00CB3B25" w:rsidRPr="00F424E6" w14:paraId="4B36F15C"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76793A46"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 w:val="18"/>
                <w:szCs w:val="18"/>
                <w:lang w:val="de-DE"/>
              </w:rPr>
              <w:t>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23BD88E4" w14:textId="77777777" w:rsidR="00CB3B25" w:rsidRPr="00A120D5" w:rsidRDefault="00CB3B25" w:rsidP="002F6B5C">
            <w:pPr>
              <w:jc w:val="left"/>
              <w:rPr>
                <w:rFonts w:ascii="Times New Roman" w:hAnsi="Times New Roman"/>
                <w:color w:val="000000"/>
                <w:szCs w:val="22"/>
              </w:rPr>
            </w:pPr>
            <w:r w:rsidRPr="00A120D5">
              <w:rPr>
                <w:rFonts w:ascii="Times New Roman" w:hAnsi="Times New Roman"/>
                <w:color w:val="000000"/>
                <w:szCs w:val="22"/>
              </w:rPr>
              <w:t>Mélyszegénységben élőkről, roma lakosról adatbázis létrehozása, éves felülvizsgálat</w:t>
            </w:r>
          </w:p>
          <w:p w14:paraId="3939573D" w14:textId="77777777" w:rsidR="00CB3B25" w:rsidRPr="00F424E6" w:rsidRDefault="00CB3B25" w:rsidP="002F6B5C">
            <w:pPr>
              <w:autoSpaceDE w:val="0"/>
              <w:autoSpaceDN w:val="0"/>
              <w:adjustRightInd w:val="0"/>
              <w:spacing w:before="40" w:after="20"/>
              <w:rPr>
                <w:rFonts w:ascii="Times New Roman" w:hAnsi="Times New Roman"/>
                <w:szCs w:val="22"/>
                <w:lang w:val="de-DE"/>
              </w:rPr>
            </w:pP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7D492C7"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Nincs állandó munkahely, szezonális jellegű a foglalkoztatás, 180 napnál hosszabb idejű munkanélküliség, hátrányos megkülönböztetés, aluliskolázottság, bejárás miatti nehézségek</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10FD167"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Növekedjen a munkanélküliek munkaerőpiacra való visszatérése</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36E158F3"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7E1E37C4" w14:textId="77777777" w:rsidR="00CB3B25" w:rsidRPr="00F424E6" w:rsidRDefault="00CB3B25" w:rsidP="002F6B5C">
            <w:pPr>
              <w:autoSpaceDE w:val="0"/>
              <w:autoSpaceDN w:val="0"/>
              <w:adjustRightInd w:val="0"/>
              <w:jc w:val="left"/>
              <w:rPr>
                <w:rFonts w:ascii="Times New Roman" w:hAnsi="Times New Roman"/>
                <w:szCs w:val="22"/>
              </w:rPr>
            </w:pPr>
            <w:r w:rsidRPr="00F424E6">
              <w:rPr>
                <w:rFonts w:ascii="Times New Roman" w:hAnsi="Times New Roman"/>
                <w:szCs w:val="22"/>
                <w:lang w:val="de-DE"/>
              </w:rPr>
              <w:t>Rászorulók felmérése, Helyi cégek  munkaer</w:t>
            </w:r>
            <w:r w:rsidRPr="00F424E6">
              <w:rPr>
                <w:rFonts w:ascii="Times New Roman" w:hAnsi="Times New Roman"/>
                <w:szCs w:val="22"/>
              </w:rPr>
              <w:t>ő igényének felmérése</w:t>
            </w:r>
          </w:p>
          <w:p w14:paraId="684E6412" w14:textId="77777777" w:rsidR="00CB3B25" w:rsidRPr="00F424E6" w:rsidRDefault="00CB3B25" w:rsidP="002F6B5C">
            <w:pPr>
              <w:autoSpaceDE w:val="0"/>
              <w:autoSpaceDN w:val="0"/>
              <w:adjustRightInd w:val="0"/>
              <w:jc w:val="left"/>
              <w:rPr>
                <w:rFonts w:ascii="Times New Roman" w:hAnsi="Times New Roman"/>
                <w:szCs w:val="22"/>
                <w:lang w:val="de-DE"/>
              </w:rPr>
            </w:pPr>
            <w:r w:rsidRPr="00F424E6">
              <w:rPr>
                <w:rFonts w:ascii="Times New Roman" w:hAnsi="Times New Roman"/>
                <w:szCs w:val="22"/>
                <w:lang w:val="de-DE"/>
              </w:rPr>
              <w:t>Kapcsolatfelvétel V</w:t>
            </w:r>
            <w:r>
              <w:rPr>
                <w:rFonts w:ascii="Times New Roman" w:hAnsi="Times New Roman"/>
                <w:szCs w:val="22"/>
                <w:lang w:val="de-DE"/>
              </w:rPr>
              <w:t>VKH</w:t>
            </w:r>
            <w:r w:rsidRPr="00F424E6">
              <w:rPr>
                <w:rFonts w:ascii="Times New Roman" w:hAnsi="Times New Roman"/>
                <w:szCs w:val="22"/>
                <w:lang w:val="de-DE"/>
              </w:rPr>
              <w:t xml:space="preserve"> Kőszegi Járási Hivatal Hatósági, Foglalkoztatási,</w:t>
            </w:r>
            <w:r>
              <w:rPr>
                <w:rFonts w:ascii="Times New Roman" w:hAnsi="Times New Roman"/>
                <w:szCs w:val="22"/>
                <w:lang w:val="de-DE"/>
              </w:rPr>
              <w:t xml:space="preserve"> és</w:t>
            </w:r>
            <w:r w:rsidRPr="00F424E6">
              <w:rPr>
                <w:rFonts w:ascii="Times New Roman" w:hAnsi="Times New Roman"/>
                <w:szCs w:val="22"/>
                <w:lang w:val="de-DE"/>
              </w:rPr>
              <w:t xml:space="preserve"> Gyámügyi  Osztály munkatársával.Részvétel az álláskeresési tanácsadásokon, tájékoztató fórumokon, állásbörzéken.</w:t>
            </w:r>
          </w:p>
          <w:p w14:paraId="2261E8C6"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 xml:space="preserve">Elhelyezkedések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12BAC6E"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jegyz</w:t>
            </w:r>
            <w:r w:rsidRPr="00F424E6">
              <w:rPr>
                <w:rFonts w:ascii="Times New Roman" w:hAnsi="Times New Roman"/>
                <w:szCs w:val="22"/>
              </w:rPr>
              <w:t>ő, polgármester, szociális ügyintéző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382A9CA" w14:textId="5492E6B6" w:rsidR="00CB3B25" w:rsidRPr="00D22A9C" w:rsidRDefault="00F317F0" w:rsidP="002F6B5C">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6B87C34"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Munkaszerződések száma, szakképesítéssel rendelkezők száma nő</w:t>
            </w:r>
          </w:p>
          <w:p w14:paraId="4E81BE37" w14:textId="77777777" w:rsidR="00CB3B25" w:rsidRPr="00F424E6" w:rsidRDefault="00CB3B25" w:rsidP="002F6B5C">
            <w:pPr>
              <w:autoSpaceDE w:val="0"/>
              <w:autoSpaceDN w:val="0"/>
              <w:adjustRightInd w:val="0"/>
              <w:rPr>
                <w:rFonts w:ascii="Times New Roman" w:hAnsi="Times New Roman"/>
                <w:szCs w:val="22"/>
                <w:lang w:val="en-US"/>
              </w:rPr>
            </w:pPr>
          </w:p>
          <w:p w14:paraId="626B3053"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Javuló életszínvonal, anyagi biztonság, az új munkahely megtartása hosszú távon.</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529D304"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Pénzügyi er</w:t>
            </w:r>
            <w:r w:rsidRPr="00F424E6">
              <w:rPr>
                <w:rFonts w:ascii="Times New Roman" w:hAnsi="Times New Roman"/>
                <w:szCs w:val="22"/>
              </w:rPr>
              <w:t>őforrás: pályázatból kapott támogatás, önkormányzat költségvetési lehetőségei</w:t>
            </w:r>
          </w:p>
          <w:p w14:paraId="70912BBF" w14:textId="77777777" w:rsidR="00CB3B25" w:rsidRPr="006C4BA6" w:rsidRDefault="00CB3B25" w:rsidP="002F6B5C">
            <w:pPr>
              <w:autoSpaceDE w:val="0"/>
              <w:autoSpaceDN w:val="0"/>
              <w:adjustRightInd w:val="0"/>
              <w:spacing w:before="40" w:after="20"/>
            </w:pPr>
            <w:r w:rsidRPr="00F424E6">
              <w:rPr>
                <w:rFonts w:ascii="Times New Roman" w:hAnsi="Times New Roman"/>
                <w:szCs w:val="22"/>
              </w:rPr>
              <w:t>Humán erőforrás: képző intézmények, munkáltatók, szociális ügyintéző</w:t>
            </w:r>
            <w:r>
              <w:rPr>
                <w:rFonts w:ascii="Times New Roman" w:hAnsi="Times New Roman"/>
                <w:szCs w:val="22"/>
              </w:rPr>
              <w:t>,</w:t>
            </w:r>
            <w:r w:rsidRPr="000D76A0">
              <w:rPr>
                <w:rFonts w:ascii="Times New Roman" w:hAnsi="Times New Roman"/>
                <w:color w:val="000000"/>
                <w:szCs w:val="22"/>
              </w:rPr>
              <w:t xml:space="preserve"> 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C4842CA"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 xml:space="preserve">intenzív kapcsolat fenntartása a </w:t>
            </w:r>
            <w:r w:rsidRPr="00F424E6">
              <w:rPr>
                <w:rFonts w:ascii="Times New Roman" w:hAnsi="Times New Roman"/>
                <w:szCs w:val="22"/>
                <w:lang w:val="de-DE"/>
              </w:rPr>
              <w:t xml:space="preserve">VVKH Kőszegi Járási Hivatal Hatósági, Foglalkoztatási, </w:t>
            </w:r>
            <w:r>
              <w:rPr>
                <w:rFonts w:ascii="Times New Roman" w:hAnsi="Times New Roman"/>
                <w:szCs w:val="22"/>
                <w:lang w:val="de-DE"/>
              </w:rPr>
              <w:t xml:space="preserve">és </w:t>
            </w:r>
            <w:r w:rsidRPr="00F424E6">
              <w:rPr>
                <w:rFonts w:ascii="Times New Roman" w:hAnsi="Times New Roman"/>
                <w:szCs w:val="22"/>
                <w:lang w:val="de-DE"/>
              </w:rPr>
              <w:t>Gyámügyi Osztály munkatársával</w:t>
            </w:r>
            <w:r w:rsidRPr="00F424E6">
              <w:rPr>
                <w:rFonts w:ascii="Times New Roman" w:hAnsi="Times New Roman"/>
                <w:color w:val="000000"/>
                <w:szCs w:val="22"/>
              </w:rPr>
              <w:t xml:space="preserve"> álláskínálatok folyamatos figyelemmel kísérése </w:t>
            </w:r>
          </w:p>
        </w:tc>
      </w:tr>
      <w:tr w:rsidR="00CB3B25" w:rsidRPr="00F424E6" w14:paraId="7089240B"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15D6362F"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55E961CB"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Munkanélküliekről éves adatbázis létrehozása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55995D7"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Munkanélküliekről nincs adatbázis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8D644EE"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munkanélküliekről</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1F1F20A0"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08335C84"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Adatgyűjtés</w:t>
            </w:r>
          </w:p>
          <w:p w14:paraId="3570E4E2"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47097D08"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20E67F5"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szociális ügyintéz</w:t>
            </w:r>
            <w:r w:rsidRPr="00F424E6">
              <w:rPr>
                <w:rFonts w:ascii="Times New Roman" w:hAnsi="Times New Roman"/>
                <w:szCs w:val="22"/>
              </w:rPr>
              <w:t>ő, polgármester</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DB709DC" w14:textId="4E2EEE27" w:rsidR="00CB3B25" w:rsidRPr="00F424E6" w:rsidRDefault="00F317F0" w:rsidP="002F6B5C">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201E6F5"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E061B05"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B477CBD"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r>
      <w:tr w:rsidR="00CB3B25" w:rsidRPr="00F424E6" w14:paraId="0EB17D4D" w14:textId="77777777" w:rsidTr="002F6B5C">
        <w:trPr>
          <w:trHeight w:val="1"/>
        </w:trPr>
        <w:tc>
          <w:tcPr>
            <w:tcW w:w="15026"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58389B7A"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II. A gyermekek esélyegyenl</w:t>
            </w:r>
            <w:r w:rsidRPr="00F424E6">
              <w:rPr>
                <w:rFonts w:ascii="Times New Roman" w:hAnsi="Times New Roman"/>
                <w:sz w:val="18"/>
                <w:szCs w:val="18"/>
              </w:rPr>
              <w:t>ősége</w:t>
            </w:r>
          </w:p>
        </w:tc>
      </w:tr>
      <w:tr w:rsidR="00CB3B25" w:rsidRPr="00F424E6" w14:paraId="3966BC6E"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4A20AE9E"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62D7AD5A"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Fogyatékkal él</w:t>
            </w:r>
            <w:r w:rsidRPr="00F424E6">
              <w:rPr>
                <w:rFonts w:ascii="Times New Roman" w:hAnsi="Times New Roman"/>
                <w:szCs w:val="22"/>
              </w:rPr>
              <w:t>ő gyermekekről éves adatbázis létrehozása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7223A41"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Nincsenek adatok a fogyatékkal él</w:t>
            </w:r>
            <w:r w:rsidRPr="00F424E6">
              <w:rPr>
                <w:rFonts w:ascii="Times New Roman" w:hAnsi="Times New Roman"/>
                <w:szCs w:val="22"/>
              </w:rPr>
              <w:t>ő gyermekek létszámáról.</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72179F3"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Legyen információ a fogyatékkal él</w:t>
            </w:r>
            <w:r w:rsidRPr="00F424E6">
              <w:rPr>
                <w:rFonts w:ascii="Times New Roman" w:hAnsi="Times New Roman"/>
                <w:szCs w:val="22"/>
              </w:rPr>
              <w:t>ő gyermekekről</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6A502ACE"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2086FE46"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 Adatgy</w:t>
            </w:r>
            <w:r w:rsidRPr="00F424E6">
              <w:rPr>
                <w:rFonts w:ascii="Times New Roman" w:hAnsi="Times New Roman"/>
                <w:szCs w:val="22"/>
              </w:rPr>
              <w:t>űjtés</w:t>
            </w:r>
          </w:p>
          <w:p w14:paraId="75D58A4F" w14:textId="77777777" w:rsidR="00CB3B25" w:rsidRPr="00F424E6" w:rsidRDefault="00CB3B25" w:rsidP="002F6B5C">
            <w:pPr>
              <w:autoSpaceDE w:val="0"/>
              <w:autoSpaceDN w:val="0"/>
              <w:adjustRightInd w:val="0"/>
              <w:rPr>
                <w:rFonts w:ascii="Times New Roman" w:hAnsi="Times New Roman"/>
                <w:szCs w:val="22"/>
                <w:lang w:val="en-US"/>
              </w:rPr>
            </w:pPr>
            <w:r w:rsidRPr="00F424E6">
              <w:rPr>
                <w:rFonts w:ascii="Times New Roman" w:hAnsi="Times New Roman"/>
                <w:szCs w:val="22"/>
                <w:lang w:val="en-US"/>
              </w:rPr>
              <w:t>- Adatbázis létrehozása</w:t>
            </w:r>
          </w:p>
          <w:p w14:paraId="1C27F276"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 Adatbázis folyamatos karbantartása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38D52C9"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FADD285" w14:textId="6228774D" w:rsidR="00CB3B25" w:rsidRPr="00F424E6" w:rsidRDefault="00F317F0" w:rsidP="002F6B5C">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A720890"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3BF6AC2"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16F644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r>
      <w:tr w:rsidR="00CB3B25" w:rsidRPr="00F424E6" w14:paraId="55872B9F"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35578A20"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7A5AB002"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Tartósan beteg gyermekekről éves adatbázis létrehozása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41F3A63"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Nincsenek adatok a tartósan beteg gyermekek létszámáról.</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D0F8C9B"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tartósan beteg gyermekekről</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1891E955"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30B11F3F"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Adatgyűjtés</w:t>
            </w:r>
          </w:p>
          <w:p w14:paraId="160884AA"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5FD619E4"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3AC1925"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C4D67B2" w14:textId="05820265" w:rsidR="00CB3B25" w:rsidRPr="00F424E6" w:rsidRDefault="00F317F0" w:rsidP="002F6B5C">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0900DE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17222AB"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2A8EC8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r>
      <w:tr w:rsidR="00CB3B25" w:rsidRPr="00F424E6" w14:paraId="68660332"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3DA1434F"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3</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6EA011A7"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A településről eljáró óvodás, iskolás gyermekekről éves adatbázis létrehozása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DD2195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Nincsenek adatok a településről eljáró óvodás, iskolás gyermekek létszámáról.</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023318A"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Legyen információ a településről eljáró óvodásokról, iskolásokról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71305C8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675AF911"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Adatgyűjtés</w:t>
            </w:r>
          </w:p>
          <w:p w14:paraId="2811E069"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Adatbázis létrehozása</w:t>
            </w:r>
          </w:p>
          <w:p w14:paraId="50DAF0D0"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Adatbázis folyamatos karbantartása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A553F24"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3643147" w14:textId="4CF2C0A9" w:rsidR="00CB3B25" w:rsidRPr="00F424E6" w:rsidRDefault="00F317F0" w:rsidP="002F6B5C">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5C34B88"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03578F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Számítógép, humán erőforrás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E6EB6C2"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r>
      <w:tr w:rsidR="00CB3B25" w:rsidRPr="00F424E6" w14:paraId="7EDE27DB" w14:textId="77777777" w:rsidTr="002F6B5C">
        <w:trPr>
          <w:trHeight w:val="1"/>
        </w:trPr>
        <w:tc>
          <w:tcPr>
            <w:tcW w:w="15026"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2C958363"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III. A n</w:t>
            </w:r>
            <w:r w:rsidRPr="00F424E6">
              <w:rPr>
                <w:rFonts w:ascii="Times New Roman" w:hAnsi="Times New Roman"/>
                <w:sz w:val="18"/>
                <w:szCs w:val="18"/>
              </w:rPr>
              <w:t>ők esélyegyenlősége</w:t>
            </w:r>
          </w:p>
        </w:tc>
      </w:tr>
      <w:tr w:rsidR="00CB3B25" w:rsidRPr="00F424E6" w14:paraId="4D3D51A6"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2BABF3EC"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7EB965D8"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Programszervezés felügyelet nélküli gyermekek részére</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98509C1"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Felügyelet nélküli gyerekek délutánonként,iskolai szünetekben.</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FD3F55F"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Ne legyen olyan édesanya a településen, akinek problémát okoz a gyermek szünid</w:t>
            </w:r>
            <w:r w:rsidRPr="00F424E6">
              <w:rPr>
                <w:rFonts w:ascii="Times New Roman" w:hAnsi="Times New Roman"/>
                <w:szCs w:val="22"/>
              </w:rPr>
              <w:t>őben/szabadidőben való elhelyezése</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3179298F"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103C2A18" w14:textId="77777777" w:rsidR="00CB3B25" w:rsidRPr="00F424E6" w:rsidRDefault="00CB3B25" w:rsidP="002F6B5C">
            <w:pPr>
              <w:suppressAutoHyphens/>
              <w:autoSpaceDE w:val="0"/>
              <w:autoSpaceDN w:val="0"/>
              <w:adjustRightInd w:val="0"/>
              <w:ind w:right="5"/>
              <w:jc w:val="left"/>
              <w:rPr>
                <w:rFonts w:ascii="Times New Roman" w:hAnsi="Times New Roman"/>
                <w:szCs w:val="22"/>
                <w:lang w:val="en-US"/>
              </w:rPr>
            </w:pPr>
            <w:r w:rsidRPr="00F424E6">
              <w:rPr>
                <w:rFonts w:ascii="Times New Roman" w:hAnsi="Times New Roman"/>
                <w:szCs w:val="22"/>
                <w:lang w:val="en-US"/>
              </w:rPr>
              <w:t>gyermeklétszám/igény felmérése</w:t>
            </w:r>
          </w:p>
          <w:p w14:paraId="6F2797B5" w14:textId="77777777" w:rsidR="00CB3B25" w:rsidRPr="00F424E6" w:rsidRDefault="00CB3B25" w:rsidP="002F6B5C">
            <w:pPr>
              <w:suppressAutoHyphens/>
              <w:autoSpaceDE w:val="0"/>
              <w:autoSpaceDN w:val="0"/>
              <w:adjustRightInd w:val="0"/>
              <w:ind w:right="5"/>
              <w:jc w:val="left"/>
              <w:rPr>
                <w:rFonts w:ascii="Times New Roman" w:hAnsi="Times New Roman"/>
                <w:szCs w:val="22"/>
              </w:rPr>
            </w:pPr>
            <w:r w:rsidRPr="00F424E6">
              <w:rPr>
                <w:rFonts w:ascii="Times New Roman" w:hAnsi="Times New Roman"/>
                <w:szCs w:val="22"/>
              </w:rPr>
              <w:t xml:space="preserve">pályázati lehetőségek keresése </w:t>
            </w:r>
          </w:p>
          <w:p w14:paraId="5CF3F56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helyi vállalkozások anyagi támogatása (felmérés, felkérés együttműködésre)</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61AA453"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a gyermekekkel foglalkozó munkacsoport vezetője, polgármester</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71EBC34" w14:textId="4CBA26E0" w:rsidR="00CB3B25" w:rsidRPr="00F424E6" w:rsidRDefault="00F317F0" w:rsidP="002F6B5C">
            <w:pPr>
              <w:autoSpaceDE w:val="0"/>
              <w:autoSpaceDN w:val="0"/>
              <w:adjustRightInd w:val="0"/>
              <w:spacing w:before="40" w:after="20"/>
              <w:rPr>
                <w:rFonts w:ascii="Times New Roman" w:hAnsi="Times New Roman"/>
                <w:szCs w:val="22"/>
                <w:lang w:val="en-US"/>
              </w:rPr>
            </w:pPr>
            <w:r w:rsidRPr="00D22A9C">
              <w:rPr>
                <w:rFonts w:ascii="Times New Roman" w:hAnsi="Times New Roman"/>
                <w:szCs w:val="22"/>
              </w:rPr>
              <w:t xml:space="preserve">2025. 08. 31.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126C546" w14:textId="77777777" w:rsidR="00CB3B25" w:rsidRPr="00F424E6" w:rsidRDefault="00CB3B25" w:rsidP="002F6B5C">
            <w:pPr>
              <w:autoSpaceDE w:val="0"/>
              <w:autoSpaceDN w:val="0"/>
              <w:adjustRightInd w:val="0"/>
              <w:spacing w:before="40" w:after="20"/>
              <w:jc w:val="left"/>
              <w:rPr>
                <w:rFonts w:ascii="Times New Roman" w:hAnsi="Times New Roman"/>
                <w:szCs w:val="22"/>
                <w:lang w:val="en-US"/>
              </w:rPr>
            </w:pPr>
            <w:r w:rsidRPr="00F424E6">
              <w:rPr>
                <w:rFonts w:ascii="Times New Roman" w:hAnsi="Times New Roman"/>
                <w:szCs w:val="22"/>
                <w:lang w:val="en-US"/>
              </w:rPr>
              <w:t>igénylők, résztvevők, érdeklődők száma a településen</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76AD29E"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Pénzügyi er</w:t>
            </w:r>
            <w:r w:rsidRPr="00F424E6">
              <w:rPr>
                <w:rFonts w:ascii="Times New Roman" w:hAnsi="Times New Roman"/>
                <w:szCs w:val="22"/>
              </w:rPr>
              <w:t xml:space="preserve">őforrások megteremtése pályázattal, helyiek támogatásávalHumán erőforrás: </w:t>
            </w:r>
            <w:r w:rsidRPr="000D76A0">
              <w:rPr>
                <w:rFonts w:ascii="Times New Roman" w:hAnsi="Times New Roman"/>
                <w:color w:val="000000"/>
                <w:szCs w:val="22"/>
              </w:rPr>
              <w:t>közösségi szakember</w:t>
            </w:r>
            <w:r w:rsidRPr="00F424E6">
              <w:rPr>
                <w:rFonts w:ascii="Times New Roman" w:hAnsi="Times New Roman"/>
                <w:szCs w:val="22"/>
              </w:rPr>
              <w:t xml:space="preserve"> felügyelők</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81EB61C"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 xml:space="preserve">intenzív kapcsolat fenntartása a Gyermekjóléti Szolgálattal, gyermekprogramok folyamatos figyelemmel kísérése </w:t>
            </w:r>
          </w:p>
        </w:tc>
      </w:tr>
      <w:tr w:rsidR="00CB3B25" w:rsidRPr="00F424E6" w14:paraId="31A3DC83"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44722259"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Pr>
                <w:rFonts w:ascii="Times New Roman" w:hAnsi="Times New Roman"/>
                <w:szCs w:val="22"/>
                <w:lang w:val="de-DE"/>
              </w:rPr>
              <w:t>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699C9063"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Egészséges életmód, élettervezési tanácsadás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65C20EC"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Életmódból adódó egyre gyakoribb betegségek</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767DA59"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 xml:space="preserve">Érdemi együttműködés és adatgyűjtés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36304F4A"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765EA43E" w14:textId="77777777" w:rsidR="00CB3B25" w:rsidRPr="00F424E6" w:rsidRDefault="00CB3B25" w:rsidP="002F6B5C">
            <w:pPr>
              <w:suppressAutoHyphens/>
              <w:autoSpaceDE w:val="0"/>
              <w:autoSpaceDN w:val="0"/>
              <w:adjustRightInd w:val="0"/>
              <w:ind w:right="5"/>
              <w:jc w:val="left"/>
              <w:rPr>
                <w:rFonts w:ascii="Times New Roman" w:hAnsi="Times New Roman"/>
                <w:szCs w:val="22"/>
                <w:lang w:val="en-US"/>
              </w:rPr>
            </w:pPr>
            <w:r w:rsidRPr="00F424E6">
              <w:rPr>
                <w:rFonts w:ascii="Times New Roman" w:hAnsi="Times New Roman"/>
                <w:szCs w:val="22"/>
                <w:lang w:val="en-US"/>
              </w:rPr>
              <w:t>gyermeklétszám/igény felmérése, szülők meggyőzőse</w:t>
            </w:r>
          </w:p>
          <w:p w14:paraId="27CFE0FA" w14:textId="77777777" w:rsidR="00CB3B25" w:rsidRPr="00F424E6" w:rsidRDefault="00CB3B25" w:rsidP="002F6B5C">
            <w:pPr>
              <w:autoSpaceDE w:val="0"/>
              <w:autoSpaceDN w:val="0"/>
              <w:adjustRightInd w:val="0"/>
              <w:rPr>
                <w:rFonts w:ascii="Times New Roman" w:hAnsi="Times New Roman"/>
                <w:szCs w:val="22"/>
              </w:rPr>
            </w:pP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CF6936F"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  védőnő, szociális ügyintéző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A830781" w14:textId="66603530" w:rsidR="00CB3B25" w:rsidRPr="00F424E6" w:rsidRDefault="00F317F0" w:rsidP="002F6B5C">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FC3B535" w14:textId="77777777" w:rsidR="00CB3B25" w:rsidRPr="00F424E6" w:rsidRDefault="00CB3B25" w:rsidP="002F6B5C">
            <w:pPr>
              <w:rPr>
                <w:rFonts w:ascii="Times New Roman" w:hAnsi="Times New Roman"/>
                <w:color w:val="000000"/>
                <w:szCs w:val="22"/>
              </w:rPr>
            </w:pPr>
            <w:r w:rsidRPr="00F424E6">
              <w:rPr>
                <w:rFonts w:ascii="Times New Roman" w:hAnsi="Times New Roman"/>
                <w:color w:val="000000"/>
                <w:szCs w:val="22"/>
              </w:rPr>
              <w:t>igénylők, résztvevők, érdeklődők száma a településen</w:t>
            </w:r>
          </w:p>
          <w:p w14:paraId="320B87D3" w14:textId="77777777" w:rsidR="00CB3B25" w:rsidRPr="00F424E6" w:rsidRDefault="00CB3B25" w:rsidP="002F6B5C">
            <w:pPr>
              <w:autoSpaceDE w:val="0"/>
              <w:autoSpaceDN w:val="0"/>
              <w:adjustRightInd w:val="0"/>
              <w:rPr>
                <w:rFonts w:ascii="Times New Roman" w:hAnsi="Times New Roman"/>
                <w:szCs w:val="22"/>
              </w:rPr>
            </w:pP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F666DC2" w14:textId="77777777" w:rsidR="00CB3B25" w:rsidRPr="00F424E6" w:rsidRDefault="00CB3B25" w:rsidP="002F6B5C">
            <w:pPr>
              <w:autoSpaceDE w:val="0"/>
              <w:autoSpaceDN w:val="0"/>
              <w:adjustRightInd w:val="0"/>
              <w:rPr>
                <w:rFonts w:ascii="Times New Roman" w:hAnsi="Times New Roman"/>
                <w:szCs w:val="22"/>
                <w:lang w:val="en-US"/>
              </w:rPr>
            </w:pPr>
            <w:r w:rsidRPr="00F424E6">
              <w:rPr>
                <w:rFonts w:ascii="Times New Roman" w:hAnsi="Times New Roman"/>
                <w:szCs w:val="22"/>
                <w:lang w:val="de-DE"/>
              </w:rPr>
              <w:t>Humán er</w:t>
            </w:r>
            <w:r w:rsidRPr="00F424E6">
              <w:rPr>
                <w:rFonts w:ascii="Times New Roman" w:hAnsi="Times New Roman"/>
                <w:szCs w:val="22"/>
              </w:rPr>
              <w:t>őforrás: védőnő, szociális ügyintéző</w:t>
            </w:r>
            <w:r>
              <w:rPr>
                <w:rFonts w:ascii="Times New Roman" w:hAnsi="Times New Roman"/>
                <w:szCs w:val="22"/>
              </w:rPr>
              <w:t xml:space="preserve">, </w:t>
            </w:r>
            <w:r w:rsidRPr="000D76A0">
              <w:rPr>
                <w:rFonts w:ascii="Times New Roman" w:hAnsi="Times New Roman"/>
                <w:color w:val="000000"/>
                <w:szCs w:val="22"/>
              </w:rPr>
              <w:t>közösségi szakember</w:t>
            </w:r>
            <w:r w:rsidRPr="00F424E6">
              <w:rPr>
                <w:rFonts w:ascii="Times New Roman" w:hAnsi="Times New Roman"/>
                <w:szCs w:val="22"/>
              </w:rPr>
              <w:t xml:space="preserve">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78DAFF4"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color w:val="000000"/>
                <w:szCs w:val="22"/>
                <w:lang w:val="en-US"/>
              </w:rPr>
              <w:t xml:space="preserve">folyamatos kommunikáció, információáramlás </w:t>
            </w:r>
          </w:p>
        </w:tc>
      </w:tr>
      <w:tr w:rsidR="00CB3B25" w:rsidRPr="00F424E6" w14:paraId="5E79618E" w14:textId="77777777" w:rsidTr="002F6B5C">
        <w:trPr>
          <w:trHeight w:val="1"/>
        </w:trPr>
        <w:tc>
          <w:tcPr>
            <w:tcW w:w="15026"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764F6241"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IV. Az id</w:t>
            </w:r>
            <w:r w:rsidRPr="00F424E6">
              <w:rPr>
                <w:rFonts w:ascii="Times New Roman" w:hAnsi="Times New Roman"/>
                <w:sz w:val="18"/>
                <w:szCs w:val="18"/>
              </w:rPr>
              <w:t>ősek esélyegyenlősége</w:t>
            </w:r>
          </w:p>
        </w:tc>
      </w:tr>
      <w:tr w:rsidR="00CB3B25" w:rsidRPr="00F424E6" w14:paraId="5E90C4D8"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71A06DDC"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 w:val="18"/>
                <w:szCs w:val="18"/>
                <w:lang w:val="en-US"/>
              </w:rPr>
              <w:t>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32A372A1"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Id</w:t>
            </w:r>
            <w:r w:rsidRPr="00F424E6">
              <w:rPr>
                <w:rFonts w:ascii="Times New Roman" w:hAnsi="Times New Roman"/>
                <w:szCs w:val="22"/>
              </w:rPr>
              <w:t>ősek nappali ellátásának biztosítása házi segítségnyújtás kiterjesztése által</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3715EEF"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A település nagy az idősek aránya, ki kellene terjeszteni a házi segítségnyújtás igénybevételét</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F53C57F"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Legyen megoldott az id</w:t>
            </w:r>
            <w:r w:rsidRPr="00F424E6">
              <w:rPr>
                <w:rFonts w:ascii="Times New Roman" w:hAnsi="Times New Roman"/>
                <w:szCs w:val="22"/>
              </w:rPr>
              <w:t>ős emberek napközbeni ellátása</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7BCC8EB2"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718B42B7"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 Kérd</w:t>
            </w:r>
            <w:r w:rsidRPr="00F424E6">
              <w:rPr>
                <w:rFonts w:ascii="Times New Roman" w:hAnsi="Times New Roman"/>
                <w:szCs w:val="22"/>
              </w:rPr>
              <w:t>őív készítése igényfelméréshez.</w:t>
            </w:r>
          </w:p>
          <w:p w14:paraId="068B50A8"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Kérdőívek eljuttatása az érdekeltekhez.</w:t>
            </w:r>
          </w:p>
          <w:p w14:paraId="29A1FF58"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Válaszok kiértékelése.</w:t>
            </w:r>
          </w:p>
          <w:p w14:paraId="46CDA34B"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 nappali ellátás megszervezése, fenntartása.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9FE434B"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jegyző, polgármester, szociális ügyintéző</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A68864A" w14:textId="5EDFCF23" w:rsidR="00CB3B25" w:rsidRPr="00F424E6" w:rsidRDefault="00F317F0" w:rsidP="002F6B5C">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6F489E4"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xml:space="preserve">Házi segítségnyújtást igénybevettek számának emelkedése, Helyi lakosú idősek igénybe veszik a szolgáltatásokat ( házi segítségnyújtás, Mind a kihasználtság, mind a gondozottak elégedettsége 100%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E5AD4D5"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humán erőforrás: Szociális Gondozási Központ/gondozónő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DA3C387"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szervezés, kommunikáció a házi gondozókkal</w:t>
            </w:r>
          </w:p>
        </w:tc>
      </w:tr>
      <w:tr w:rsidR="00CB3B25" w:rsidRPr="00F424E6" w14:paraId="2174A082"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72DC722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0E141A49"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Falugondnoki szolgálat ismételt megszervezése</w:t>
            </w:r>
            <w:r w:rsidRPr="00F424E6">
              <w:rPr>
                <w:rFonts w:ascii="Times New Roman" w:hAnsi="Times New Roman"/>
              </w:rPr>
              <w:t xml:space="preserve"> </w:t>
            </w:r>
            <w:r w:rsidRPr="00F424E6">
              <w:rPr>
                <w:rFonts w:ascii="Times New Roman" w:hAnsi="Times New Roman"/>
                <w:szCs w:val="22"/>
              </w:rPr>
              <w:t>(kizárólag nyertes pályázat esetén!)</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4412D60"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A település nagy az idősek aránya, meg kell szervezni az őket is segítő falugondnoki szolgálatot.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37680F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Az idősek/rászorulók segítése a Falugondnoki Szolgálaton keresztül (is) legyen megoldott</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343E22FA"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4ED0A0D8"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Kérdőív készítése igényfelméréshez.</w:t>
            </w:r>
          </w:p>
          <w:p w14:paraId="34B75802"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Kérdőívek eljuttatása a lakossághoz.</w:t>
            </w:r>
          </w:p>
          <w:p w14:paraId="78B820E3"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Válaszok kiértékelése.</w:t>
            </w:r>
          </w:p>
          <w:p w14:paraId="4AD28E57" w14:textId="77777777" w:rsidR="00CB3B25" w:rsidRPr="00F424E6" w:rsidRDefault="00CB3B25" w:rsidP="002F6B5C">
            <w:pPr>
              <w:autoSpaceDE w:val="0"/>
              <w:autoSpaceDN w:val="0"/>
              <w:adjustRightInd w:val="0"/>
              <w:rPr>
                <w:rFonts w:ascii="Times New Roman" w:hAnsi="Times New Roman"/>
                <w:b/>
                <w:bCs/>
                <w:szCs w:val="22"/>
                <w:u w:val="single"/>
              </w:rPr>
            </w:pPr>
            <w:r w:rsidRPr="00F424E6">
              <w:rPr>
                <w:rFonts w:ascii="Times New Roman" w:hAnsi="Times New Roman"/>
                <w:szCs w:val="22"/>
              </w:rPr>
              <w:t>- Az ellátó rendszer pénzügyi hátterének kialakítása. Pályázatfigyelés</w:t>
            </w:r>
          </w:p>
          <w:p w14:paraId="0AAB6C69"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 leendő falugondnok képzésen való részvétele.</w:t>
            </w:r>
          </w:p>
          <w:p w14:paraId="6D6AB296"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 A falugondnoki szolgálat hatékonyan működik.</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1521868"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 szociális ügyintéző</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57F279F" w14:textId="4B21D4A3" w:rsidR="00CB3B25" w:rsidRPr="00F424E6" w:rsidRDefault="00F317F0" w:rsidP="002F6B5C">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A1FD06E"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Falugondnoki szolgálat újbóli létrehozása. A szolgálat megalakításra került. Lakosság igénybe veszik a szolgáltatást. A kihasználtság, elégedettség 100 %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18C0BB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Pályázat, anyagi forrás biztosítása, humán erőforrás.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4AA39B4"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szervezés, kommunikáció a házi gondozókkal, falugondnok beiskolázása</w:t>
            </w:r>
          </w:p>
        </w:tc>
      </w:tr>
      <w:tr w:rsidR="00CB3B25" w:rsidRPr="00F424E6" w14:paraId="7F0A16C5" w14:textId="77777777" w:rsidTr="002F6B5C">
        <w:trPr>
          <w:trHeight w:val="1"/>
        </w:trPr>
        <w:tc>
          <w:tcPr>
            <w:tcW w:w="15026" w:type="dxa"/>
            <w:gridSpan w:val="11"/>
            <w:tcBorders>
              <w:top w:val="single" w:sz="2" w:space="0" w:color="000000"/>
              <w:left w:val="single" w:sz="2" w:space="0" w:color="000000"/>
              <w:bottom w:val="single" w:sz="2" w:space="0" w:color="000000"/>
              <w:right w:val="single" w:sz="2" w:space="0" w:color="000000"/>
            </w:tcBorders>
            <w:shd w:val="clear" w:color="000000" w:fill="FFFFFF"/>
          </w:tcPr>
          <w:p w14:paraId="123E6735"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V. A fogyatékkal élők esélyegyenlősége</w:t>
            </w:r>
          </w:p>
        </w:tc>
      </w:tr>
      <w:tr w:rsidR="00CB3B25" w:rsidRPr="00F424E6" w14:paraId="20E2DBDF"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41187E73"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63B7D76B"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Fogyatékkal élő személyekről éves adatbázis készítése</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1ED01551"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Pontatlan, nem teljes körű adatok a fogyatékkal élő személyek létszámáról, betegségükről.</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FCE780D"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Legyen információ a fogyatékkal élő gyermekekről</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1EE06A55" w14:textId="77777777" w:rsidR="00CB3B25" w:rsidRPr="00F424E6" w:rsidRDefault="00CB3B25" w:rsidP="002F6B5C">
            <w:pPr>
              <w:autoSpaceDE w:val="0"/>
              <w:autoSpaceDN w:val="0"/>
              <w:adjustRightInd w:val="0"/>
              <w:spacing w:before="40" w:after="20"/>
              <w:rPr>
                <w:rFonts w:ascii="Times New Roman" w:hAnsi="Times New Roman"/>
                <w:szCs w:val="22"/>
                <w:lang w:val="de-DE"/>
              </w:rPr>
            </w:pPr>
            <w:r w:rsidRPr="00F424E6">
              <w:rPr>
                <w:rFonts w:ascii="Times New Roman" w:hAnsi="Times New Roman"/>
                <w:szCs w:val="22"/>
                <w:lang w:val="de-DE"/>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225C1007"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de-DE"/>
              </w:rPr>
              <w:t>Partnerek megkeresése (jelz</w:t>
            </w:r>
            <w:r w:rsidRPr="00F424E6">
              <w:rPr>
                <w:rFonts w:ascii="Times New Roman" w:hAnsi="Times New Roman"/>
                <w:szCs w:val="22"/>
              </w:rPr>
              <w:t>őrendszer)</w:t>
            </w:r>
          </w:p>
          <w:p w14:paraId="40DFAB85"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Adatgyűjtés</w:t>
            </w:r>
          </w:p>
          <w:p w14:paraId="5FC3D206"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Adatbázis létrehozása</w:t>
            </w:r>
          </w:p>
          <w:p w14:paraId="765D1FAC"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Adatbázis karbantartása, folyamatos működése</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D94EE1C"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polgármester, szociális ügyintéz</w:t>
            </w:r>
            <w:r w:rsidRPr="00F424E6">
              <w:rPr>
                <w:rFonts w:ascii="Times New Roman" w:hAnsi="Times New Roman"/>
                <w:szCs w:val="22"/>
              </w:rPr>
              <w:t>ő</w:t>
            </w:r>
            <w:r>
              <w:rPr>
                <w:rFonts w:ascii="Times New Roman" w:hAnsi="Times New Roman"/>
                <w:szCs w:val="22"/>
              </w:rPr>
              <w:t xml:space="preserve">, </w:t>
            </w: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57FA648" w14:textId="23EB46D4" w:rsidR="00CB3B25" w:rsidRPr="00F424E6" w:rsidRDefault="00EA16AB" w:rsidP="002F6B5C">
            <w:pPr>
              <w:autoSpaceDE w:val="0"/>
              <w:autoSpaceDN w:val="0"/>
              <w:adjustRightInd w:val="0"/>
              <w:rPr>
                <w:rFonts w:ascii="Times New Roman" w:hAnsi="Times New Roman"/>
                <w:szCs w:val="22"/>
                <w:lang w:val="en-US"/>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D1AC03F"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lang w:val="en-US"/>
              </w:rPr>
              <w:t>Teljes kör</w:t>
            </w:r>
            <w:r w:rsidRPr="00F424E6">
              <w:rPr>
                <w:rFonts w:ascii="Times New Roman" w:hAnsi="Times New Roman"/>
                <w:szCs w:val="22"/>
              </w:rPr>
              <w:t>ű éves adatbázis megléte. Folyamatos frissítés.</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564DEB2E" w14:textId="77777777" w:rsidR="00CB3B25"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Humán erőforrás,  számítógép.</w:t>
            </w:r>
          </w:p>
          <w:p w14:paraId="064429B1" w14:textId="77777777" w:rsidR="00CB3B25" w:rsidRPr="006C4BA6" w:rsidRDefault="00CB3B25" w:rsidP="002F6B5C">
            <w:pPr>
              <w:pStyle w:val="NormlCalibri11"/>
            </w:pPr>
            <w:r w:rsidRPr="000D76A0">
              <w:rPr>
                <w:rFonts w:ascii="Times New Roman" w:hAnsi="Times New Roman"/>
                <w:color w:val="000000"/>
                <w:szCs w:val="22"/>
              </w:rPr>
              <w:t>közösségi szakember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000026F3"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color w:val="000000"/>
                <w:szCs w:val="22"/>
              </w:rPr>
              <w:t>folyamatos együttműködés, megfelelő kommunikáció</w:t>
            </w:r>
          </w:p>
        </w:tc>
      </w:tr>
      <w:tr w:rsidR="00CB3B25" w:rsidRPr="00F424E6" w14:paraId="72E62B61" w14:textId="77777777" w:rsidTr="002F6B5C">
        <w:trPr>
          <w:trHeight w:val="1"/>
        </w:trPr>
        <w:tc>
          <w:tcPr>
            <w:tcW w:w="950" w:type="dxa"/>
            <w:tcBorders>
              <w:top w:val="single" w:sz="2" w:space="0" w:color="000000"/>
              <w:left w:val="single" w:sz="2" w:space="0" w:color="000000"/>
              <w:bottom w:val="single" w:sz="2" w:space="0" w:color="000000"/>
              <w:right w:val="single" w:sz="2" w:space="0" w:color="000000"/>
            </w:tcBorders>
            <w:shd w:val="clear" w:color="000000" w:fill="FFFFFF"/>
          </w:tcPr>
          <w:p w14:paraId="3A19B834"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 w:val="18"/>
                <w:szCs w:val="18"/>
              </w:rPr>
              <w:t>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tcPr>
          <w:p w14:paraId="07BC8161" w14:textId="23C53A3B"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Fizikai akadálymentesítés mozgáskorlátozottak közlekedésének könnyítése (kizárólag nyertes pályázat esetén!)</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65BC1B96"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 xml:space="preserve">A településen akadálymentesítésre szoruló  parkok, járdák ,kijavítása- sok helyen tönkrementek,a mozgássérültek járműveivel járhatatlanok.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C7B2FEA"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A mozgáskorlátozottak gond nélkül tudják használni a  közterületeket</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Pr>
          <w:p w14:paraId="1CEA2FD4"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w:t>
            </w:r>
          </w:p>
        </w:tc>
        <w:tc>
          <w:tcPr>
            <w:tcW w:w="1576" w:type="dxa"/>
            <w:tcBorders>
              <w:top w:val="single" w:sz="2" w:space="0" w:color="000000"/>
              <w:left w:val="single" w:sz="2" w:space="0" w:color="000000"/>
              <w:bottom w:val="single" w:sz="2" w:space="0" w:color="000000"/>
              <w:right w:val="single" w:sz="2" w:space="0" w:color="000000"/>
            </w:tcBorders>
            <w:shd w:val="clear" w:color="000000" w:fill="FFFFFF"/>
          </w:tcPr>
          <w:p w14:paraId="5F398964" w14:textId="77777777" w:rsidR="00CB3B25" w:rsidRPr="00F424E6" w:rsidRDefault="00CB3B25" w:rsidP="002F6B5C">
            <w:pPr>
              <w:autoSpaceDE w:val="0"/>
              <w:autoSpaceDN w:val="0"/>
              <w:adjustRightInd w:val="0"/>
              <w:jc w:val="left"/>
              <w:rPr>
                <w:rFonts w:ascii="Times New Roman" w:hAnsi="Times New Roman"/>
                <w:szCs w:val="22"/>
              </w:rPr>
            </w:pPr>
            <w:r w:rsidRPr="00F424E6">
              <w:rPr>
                <w:rFonts w:ascii="Times New Roman" w:hAnsi="Times New Roman"/>
                <w:szCs w:val="22"/>
              </w:rPr>
              <w:t>Felmérés elkészítése a javítandó, felújítandó területekről.</w:t>
            </w:r>
          </w:p>
          <w:p w14:paraId="3D58B611"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Költségvetés készítése</w:t>
            </w:r>
          </w:p>
          <w:p w14:paraId="0F4D83DE"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pályázati lehetőségek figyelése, pályázat benyújtása</w:t>
            </w:r>
          </w:p>
          <w:p w14:paraId="2BC89F63"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kivitelezése</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4A97543C" w14:textId="77777777" w:rsidR="00CB3B25" w:rsidRPr="00F424E6" w:rsidRDefault="00CB3B25" w:rsidP="002F6B5C">
            <w:pPr>
              <w:autoSpaceDE w:val="0"/>
              <w:autoSpaceDN w:val="0"/>
              <w:adjustRightInd w:val="0"/>
              <w:spacing w:before="40" w:after="20"/>
              <w:rPr>
                <w:rFonts w:ascii="Times New Roman" w:hAnsi="Times New Roman"/>
                <w:szCs w:val="22"/>
              </w:rPr>
            </w:pPr>
            <w:r w:rsidRPr="00F424E6">
              <w:rPr>
                <w:rFonts w:ascii="Times New Roman" w:hAnsi="Times New Roman"/>
                <w:szCs w:val="22"/>
              </w:rPr>
              <w:t>polgármester</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A874F46" w14:textId="39FFC214" w:rsidR="00CB3B25" w:rsidRPr="00F424E6" w:rsidRDefault="00EA16AB" w:rsidP="002F6B5C">
            <w:pPr>
              <w:autoSpaceDE w:val="0"/>
              <w:autoSpaceDN w:val="0"/>
              <w:adjustRightInd w:val="0"/>
              <w:spacing w:before="40" w:after="20"/>
              <w:rPr>
                <w:rFonts w:ascii="Times New Roman" w:hAnsi="Times New Roman"/>
                <w:szCs w:val="22"/>
              </w:rPr>
            </w:pPr>
            <w:r w:rsidRPr="00D22A9C">
              <w:rPr>
                <w:rFonts w:ascii="Times New Roman" w:hAnsi="Times New Roman"/>
                <w:szCs w:val="22"/>
              </w:rPr>
              <w:t>2025. 08. 31.</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23F9033A" w14:textId="77777777" w:rsidR="00CB3B25" w:rsidRPr="00F424E6" w:rsidRDefault="00CB3B25" w:rsidP="002F6B5C">
            <w:pPr>
              <w:autoSpaceDE w:val="0"/>
              <w:autoSpaceDN w:val="0"/>
              <w:adjustRightInd w:val="0"/>
              <w:jc w:val="left"/>
              <w:rPr>
                <w:rFonts w:ascii="Times New Roman" w:hAnsi="Times New Roman"/>
                <w:szCs w:val="22"/>
              </w:rPr>
            </w:pPr>
            <w:r w:rsidRPr="00F424E6">
              <w:rPr>
                <w:rFonts w:ascii="Times New Roman" w:hAnsi="Times New Roman"/>
                <w:szCs w:val="22"/>
              </w:rPr>
              <w:t>Felmérések nyilvántartása</w:t>
            </w:r>
          </w:p>
          <w:p w14:paraId="22FD96E6"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Pályázati lehetőség.</w:t>
            </w:r>
          </w:p>
          <w:p w14:paraId="7592AC53"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Anyagi források megteremtése</w:t>
            </w:r>
          </w:p>
          <w:p w14:paraId="16E9E3E4"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Munkák elvégzése</w:t>
            </w:r>
          </w:p>
          <w:p w14:paraId="25D85F7F" w14:textId="77777777" w:rsidR="00CB3B25" w:rsidRPr="00F424E6" w:rsidRDefault="00CB3B25" w:rsidP="002F6B5C">
            <w:pPr>
              <w:autoSpaceDE w:val="0"/>
              <w:autoSpaceDN w:val="0"/>
              <w:adjustRightInd w:val="0"/>
              <w:jc w:val="left"/>
              <w:rPr>
                <w:rFonts w:ascii="Times New Roman" w:hAnsi="Times New Roman"/>
                <w:szCs w:val="22"/>
              </w:rPr>
            </w:pPr>
            <w:r w:rsidRPr="00F424E6">
              <w:rPr>
                <w:rFonts w:ascii="Times New Roman" w:hAnsi="Times New Roman"/>
                <w:szCs w:val="22"/>
              </w:rPr>
              <w:t xml:space="preserve"> Minden járda, épület alkalmas a mozgássérültek és kismamák babakocsival történő használatra.</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78D4516B" w14:textId="77777777" w:rsidR="00CB3B25" w:rsidRPr="00F424E6" w:rsidRDefault="00CB3B25" w:rsidP="002F6B5C">
            <w:pPr>
              <w:autoSpaceDE w:val="0"/>
              <w:autoSpaceDN w:val="0"/>
              <w:adjustRightInd w:val="0"/>
              <w:jc w:val="left"/>
              <w:rPr>
                <w:rFonts w:ascii="Times New Roman" w:hAnsi="Times New Roman"/>
                <w:szCs w:val="22"/>
              </w:rPr>
            </w:pPr>
            <w:r w:rsidRPr="00F424E6">
              <w:rPr>
                <w:rFonts w:ascii="Times New Roman" w:hAnsi="Times New Roman"/>
                <w:szCs w:val="22"/>
              </w:rPr>
              <w:t>Pályázati támogatás, kivitelező</w:t>
            </w:r>
          </w:p>
          <w:p w14:paraId="04445E40" w14:textId="77777777" w:rsidR="00CB3B25" w:rsidRPr="00F424E6" w:rsidRDefault="00CB3B25" w:rsidP="002F6B5C">
            <w:pPr>
              <w:autoSpaceDE w:val="0"/>
              <w:autoSpaceDN w:val="0"/>
              <w:adjustRightInd w:val="0"/>
              <w:rPr>
                <w:rFonts w:ascii="Times New Roman" w:hAnsi="Times New Roman"/>
                <w:szCs w:val="22"/>
              </w:rPr>
            </w:pPr>
            <w:r w:rsidRPr="00F424E6">
              <w:rPr>
                <w:rFonts w:ascii="Times New Roman" w:hAnsi="Times New Roman"/>
                <w:szCs w:val="22"/>
              </w:rPr>
              <w:t>Pályázatfigyelő, kivitelezés lebonyolítását irányító személy.</w:t>
            </w:r>
          </w:p>
          <w:p w14:paraId="4DE071C6"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szCs w:val="22"/>
                <w:lang w:val="en-US"/>
              </w:rPr>
              <w:t>A munkákat elvégz</w:t>
            </w:r>
            <w:r w:rsidRPr="00F424E6">
              <w:rPr>
                <w:rFonts w:ascii="Times New Roman" w:hAnsi="Times New Roman"/>
                <w:szCs w:val="22"/>
              </w:rPr>
              <w:t xml:space="preserve">ő dolgozók </w:t>
            </w:r>
          </w:p>
        </w:tc>
        <w:tc>
          <w:tcPr>
            <w:tcW w:w="1366" w:type="dxa"/>
            <w:tcBorders>
              <w:top w:val="single" w:sz="2" w:space="0" w:color="000000"/>
              <w:left w:val="single" w:sz="2" w:space="0" w:color="000000"/>
              <w:bottom w:val="single" w:sz="2" w:space="0" w:color="000000"/>
              <w:right w:val="single" w:sz="2" w:space="0" w:color="000000"/>
            </w:tcBorders>
            <w:shd w:val="clear" w:color="000000" w:fill="FFFFFF"/>
          </w:tcPr>
          <w:p w14:paraId="36799F6F" w14:textId="77777777" w:rsidR="00CB3B25" w:rsidRPr="00F424E6" w:rsidRDefault="00CB3B25" w:rsidP="002F6B5C">
            <w:pPr>
              <w:autoSpaceDE w:val="0"/>
              <w:autoSpaceDN w:val="0"/>
              <w:adjustRightInd w:val="0"/>
              <w:spacing w:before="40" w:after="20"/>
              <w:rPr>
                <w:rFonts w:ascii="Times New Roman" w:hAnsi="Times New Roman"/>
                <w:szCs w:val="22"/>
                <w:lang w:val="en-US"/>
              </w:rPr>
            </w:pPr>
            <w:r w:rsidRPr="00F424E6">
              <w:rPr>
                <w:rFonts w:ascii="Times New Roman" w:hAnsi="Times New Roman"/>
                <w:color w:val="000000"/>
                <w:szCs w:val="22"/>
                <w:lang w:val="en-US"/>
              </w:rPr>
              <w:t>folyamatos karbantartás, felújítás</w:t>
            </w:r>
          </w:p>
        </w:tc>
      </w:tr>
    </w:tbl>
    <w:p w14:paraId="031B2213" w14:textId="77777777" w:rsidR="00CB3B25" w:rsidRPr="00F424E6" w:rsidRDefault="00CB3B25" w:rsidP="00CB3B25">
      <w:pPr>
        <w:rPr>
          <w:rFonts w:ascii="Times New Roman" w:hAnsi="Times New Roman"/>
          <w:sz w:val="24"/>
        </w:rPr>
      </w:pPr>
    </w:p>
    <w:p w14:paraId="42F6F3DE" w14:textId="77777777" w:rsidR="00CB3B25" w:rsidRPr="00F424E6" w:rsidRDefault="00CB3B25" w:rsidP="00CB3B25">
      <w:pPr>
        <w:pStyle w:val="Cmsor3"/>
        <w:rPr>
          <w:rFonts w:ascii="Times New Roman" w:hAnsi="Times New Roman"/>
          <w:szCs w:val="24"/>
        </w:rPr>
        <w:sectPr w:rsidR="00CB3B25" w:rsidRPr="00F424E6">
          <w:headerReference w:type="default" r:id="rId126"/>
          <w:footerReference w:type="even" r:id="rId127"/>
          <w:footerReference w:type="default" r:id="rId128"/>
          <w:pgSz w:w="16838" w:h="11906" w:orient="landscape" w:code="9"/>
          <w:pgMar w:top="1418" w:right="1418" w:bottom="1418" w:left="1418" w:header="709" w:footer="709" w:gutter="0"/>
          <w:cols w:space="708"/>
          <w:titlePg/>
          <w:docGrid w:linePitch="360"/>
        </w:sectPr>
      </w:pPr>
      <w:bookmarkStart w:id="142" w:name="_Toc212562048"/>
      <w:bookmarkStart w:id="143" w:name="_Toc212697738"/>
      <w:bookmarkStart w:id="144" w:name="_Toc212699633"/>
      <w:bookmarkStart w:id="145" w:name="_Toc212716891"/>
      <w:bookmarkStart w:id="146" w:name="_Toc212717008"/>
      <w:bookmarkStart w:id="147" w:name="_Toc214529845"/>
    </w:p>
    <w:p w14:paraId="16F651A3" w14:textId="77777777" w:rsidR="00CB3B25" w:rsidRPr="00F424E6" w:rsidRDefault="00CB3B25" w:rsidP="00CB3B25">
      <w:pPr>
        <w:pStyle w:val="Cmsor3"/>
        <w:rPr>
          <w:rFonts w:ascii="Times New Roman" w:hAnsi="Times New Roman"/>
          <w:szCs w:val="22"/>
        </w:rPr>
      </w:pPr>
      <w:bookmarkStart w:id="148" w:name="_Toc363646343"/>
      <w:bookmarkEnd w:id="142"/>
      <w:bookmarkEnd w:id="143"/>
      <w:bookmarkEnd w:id="144"/>
      <w:bookmarkEnd w:id="145"/>
      <w:bookmarkEnd w:id="146"/>
      <w:bookmarkEnd w:id="147"/>
      <w:r w:rsidRPr="00F424E6">
        <w:rPr>
          <w:rFonts w:ascii="Times New Roman" w:hAnsi="Times New Roman"/>
          <w:szCs w:val="22"/>
        </w:rPr>
        <w:t>3. Megvalósítás</w:t>
      </w:r>
      <w:bookmarkEnd w:id="148"/>
    </w:p>
    <w:p w14:paraId="02A6975C" w14:textId="77777777" w:rsidR="00CB3B25" w:rsidRPr="00F424E6" w:rsidRDefault="00CB3B25" w:rsidP="00CB3B25">
      <w:pPr>
        <w:rPr>
          <w:rFonts w:ascii="Times New Roman" w:hAnsi="Times New Roman"/>
          <w:szCs w:val="22"/>
        </w:rPr>
      </w:pPr>
    </w:p>
    <w:p w14:paraId="4C09604A"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49" w:name="_Toc79494638"/>
      <w:r w:rsidRPr="00F424E6">
        <w:rPr>
          <w:rFonts w:ascii="Times New Roman" w:hAnsi="Times New Roman"/>
          <w:b/>
          <w:szCs w:val="24"/>
        </w:rPr>
        <w:t>3.1 A megvalósítás előkészítése</w:t>
      </w:r>
      <w:bookmarkEnd w:id="149"/>
    </w:p>
    <w:p w14:paraId="1EBFD5BF" w14:textId="77777777" w:rsidR="00CB3B25" w:rsidRPr="00F424E6" w:rsidRDefault="00CB3B25" w:rsidP="00CB3B25">
      <w:pPr>
        <w:rPr>
          <w:rFonts w:ascii="Times New Roman" w:hAnsi="Times New Roman"/>
          <w:sz w:val="24"/>
        </w:rPr>
      </w:pPr>
    </w:p>
    <w:p w14:paraId="4077C938"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4E6F3219" w14:textId="77777777" w:rsidR="00CB3B25" w:rsidRPr="00F424E6" w:rsidRDefault="00CB3B25" w:rsidP="00CB3B25">
      <w:pPr>
        <w:rPr>
          <w:rFonts w:ascii="Times New Roman" w:hAnsi="Times New Roman"/>
          <w:sz w:val="24"/>
        </w:rPr>
      </w:pPr>
    </w:p>
    <w:p w14:paraId="1AE1D13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6424B0B4" w14:textId="77777777" w:rsidR="00CB3B25" w:rsidRPr="00F424E6" w:rsidRDefault="00CB3B25" w:rsidP="00CB3B25">
      <w:pPr>
        <w:rPr>
          <w:rFonts w:ascii="Times New Roman" w:hAnsi="Times New Roman"/>
          <w:bCs/>
          <w:iCs/>
          <w:sz w:val="24"/>
        </w:rPr>
      </w:pPr>
    </w:p>
    <w:p w14:paraId="6E9BD549"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14:paraId="6B5240F0" w14:textId="77777777" w:rsidR="00CB3B25" w:rsidRPr="00F424E6" w:rsidRDefault="00CB3B25" w:rsidP="00CB3B25">
      <w:pPr>
        <w:rPr>
          <w:rFonts w:ascii="Times New Roman" w:hAnsi="Times New Roman"/>
          <w:sz w:val="24"/>
        </w:rPr>
      </w:pPr>
    </w:p>
    <w:p w14:paraId="4D9214E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w:t>
      </w:r>
      <w:r w:rsidRPr="00F424E6">
        <w:rPr>
          <w:rFonts w:ascii="Times New Roman" w:hAnsi="Times New Roman"/>
          <w:b/>
          <w:sz w:val="24"/>
        </w:rPr>
        <w:t>Helyi Esélyegyenlőségi Programért Felelős Fórumot</w:t>
      </w:r>
      <w:r w:rsidRPr="00F424E6">
        <w:rPr>
          <w:rFonts w:ascii="Times New Roman" w:hAnsi="Times New Roman"/>
          <w:sz w:val="24"/>
        </w:rPr>
        <w:t xml:space="preserve"> hoz létre és működtet. </w:t>
      </w:r>
    </w:p>
    <w:p w14:paraId="78398490" w14:textId="77777777" w:rsidR="00CB3B25" w:rsidRPr="00F424E6" w:rsidRDefault="00CB3B25" w:rsidP="00CB3B25">
      <w:pPr>
        <w:rPr>
          <w:rFonts w:ascii="Times New Roman" w:hAnsi="Times New Roman"/>
          <w:sz w:val="24"/>
        </w:rPr>
      </w:pPr>
    </w:p>
    <w:p w14:paraId="519F788E" w14:textId="77777777" w:rsidR="00CB3B25" w:rsidRPr="00F424E6" w:rsidRDefault="00CB3B25" w:rsidP="00CB3B25">
      <w:pPr>
        <w:rPr>
          <w:rFonts w:ascii="Times New Roman" w:hAnsi="Times New Roman"/>
          <w:sz w:val="24"/>
        </w:rPr>
      </w:pPr>
      <w:r w:rsidRPr="00F424E6">
        <w:rPr>
          <w:rFonts w:ascii="Times New Roman" w:hAnsi="Times New Roman"/>
          <w:sz w:val="24"/>
        </w:rPr>
        <w:t>A fentiekkel kívánjuk biztosítani, hogy az HEP IT-ben vállalt feladatok településünkön maradéktalanul megvalósuljanak.</w:t>
      </w:r>
    </w:p>
    <w:p w14:paraId="6DE0BD52" w14:textId="77777777" w:rsidR="00CB3B25" w:rsidRPr="00F424E6" w:rsidRDefault="00CB3B25" w:rsidP="00CB3B25">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61CBD58B"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50" w:name="_Toc79494639"/>
      <w:r w:rsidRPr="00F424E6">
        <w:rPr>
          <w:rFonts w:ascii="Times New Roman" w:hAnsi="Times New Roman"/>
          <w:b/>
          <w:szCs w:val="24"/>
        </w:rPr>
        <w:t>3.2 A megvalósítás folyamata</w:t>
      </w:r>
      <w:bookmarkEnd w:id="150"/>
    </w:p>
    <w:p w14:paraId="63CC1EEB" w14:textId="77777777" w:rsidR="00CB3B25" w:rsidRPr="00F424E6" w:rsidRDefault="00CB3B25" w:rsidP="00CB3B25">
      <w:pPr>
        <w:pStyle w:val="Nincstrkz"/>
        <w:rPr>
          <w:rFonts w:ascii="Times New Roman" w:hAnsi="Times New Roman"/>
          <w:sz w:val="24"/>
          <w:szCs w:val="24"/>
        </w:rPr>
      </w:pPr>
      <w:r w:rsidRPr="00F424E6">
        <w:rPr>
          <w:rFonts w:ascii="Times New Roman" w:hAnsi="Times New Roman"/>
          <w:sz w:val="24"/>
          <w:szCs w:val="24"/>
        </w:rPr>
        <w:t xml:space="preserve">A társadalmi partnerség és együttműködés egyik eszköze a HEP Fórumok szervezése lehet. </w:t>
      </w:r>
    </w:p>
    <w:p w14:paraId="28CB0D04"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14:paraId="10BF1EA9" w14:textId="77777777" w:rsidR="00CB3B25" w:rsidRPr="00F424E6" w:rsidRDefault="00CB3B25" w:rsidP="00CB3B25">
      <w:pPr>
        <w:pStyle w:val="Nincstrkz"/>
        <w:jc w:val="both"/>
        <w:rPr>
          <w:rFonts w:ascii="Times New Roman" w:hAnsi="Times New Roman"/>
          <w:color w:val="000000"/>
          <w:sz w:val="24"/>
          <w:szCs w:val="24"/>
        </w:rPr>
      </w:pPr>
    </w:p>
    <w:p w14:paraId="0F07E275" w14:textId="77777777" w:rsidR="00CB3B25" w:rsidRPr="00F424E6" w:rsidRDefault="00CB3B25" w:rsidP="00CB3B25">
      <w:pPr>
        <w:pStyle w:val="Nincstrkz"/>
        <w:jc w:val="both"/>
        <w:rPr>
          <w:rFonts w:ascii="Times New Roman" w:hAnsi="Times New Roman"/>
          <w:b/>
          <w:sz w:val="24"/>
          <w:szCs w:val="24"/>
        </w:rPr>
      </w:pPr>
      <w:r w:rsidRPr="00F424E6">
        <w:rPr>
          <w:rFonts w:ascii="Times New Roman" w:hAnsi="Times New Roman"/>
          <w:b/>
          <w:color w:val="000000"/>
          <w:sz w:val="24"/>
          <w:szCs w:val="24"/>
        </w:rPr>
        <w:t>A HEP Fórum feladatai:</w:t>
      </w:r>
    </w:p>
    <w:p w14:paraId="3C876AA9"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xml:space="preserve">- a célcsoportok esélyegyenlőségi problémáinak a beazonosítása, a problémákra adekvátan válaszoló intézkedések megfogalmazása, összehangolása, </w:t>
      </w:r>
    </w:p>
    <w:p w14:paraId="3213AC2A" w14:textId="77777777" w:rsidR="00CB3B25" w:rsidRPr="00F424E6" w:rsidRDefault="00CB3B25" w:rsidP="00CB3B25">
      <w:pPr>
        <w:pStyle w:val="Nincstrkz"/>
        <w:rPr>
          <w:rFonts w:ascii="Times New Roman" w:hAnsi="Times New Roman"/>
          <w:color w:val="000000"/>
          <w:sz w:val="24"/>
          <w:szCs w:val="24"/>
        </w:rPr>
      </w:pPr>
      <w:r w:rsidRPr="00F424E6">
        <w:rPr>
          <w:rFonts w:ascii="Times New Roman" w:hAnsi="Times New Roman"/>
          <w:color w:val="000000"/>
          <w:sz w:val="24"/>
          <w:szCs w:val="24"/>
        </w:rPr>
        <w:t>- a HEP intézkedéseinek megvalósításában,az HEP IT megvalósulásának figyelemmel kísérése, a HEP IT-ben lefektetett célok megvalósulásához szükséges beavatkozások évenkénti felülvizsgálata,</w:t>
      </w:r>
    </w:p>
    <w:p w14:paraId="37C087C6" w14:textId="77777777" w:rsidR="00CB3B25" w:rsidRPr="00F424E6" w:rsidRDefault="00CB3B25" w:rsidP="00CB3B25">
      <w:pPr>
        <w:pStyle w:val="Nincstrkz"/>
        <w:rPr>
          <w:rFonts w:ascii="Times New Roman" w:hAnsi="Times New Roman"/>
          <w:color w:val="000000"/>
          <w:sz w:val="24"/>
          <w:szCs w:val="24"/>
        </w:rPr>
      </w:pPr>
      <w:r w:rsidRPr="00F424E6">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14:paraId="70257977"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 HEP IT aktualizálása, az esetleges változások beépítése a HEP IT-be, a módosított HEP IT előkészítése képviselő-testületi döntésre</w:t>
      </w:r>
    </w:p>
    <w:p w14:paraId="68B1AF75"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az esélyegyenlőséggel összefüggő problémák megvitatása</w:t>
      </w:r>
    </w:p>
    <w:p w14:paraId="03A504A2"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 a HEP IT és az elért eredmények nyilvánosság elé tárása, dokumentálása, kommunikálása</w:t>
      </w:r>
    </w:p>
    <w:p w14:paraId="6CAF6841" w14:textId="77777777" w:rsidR="00CB3B25" w:rsidRPr="00F424E6" w:rsidRDefault="00CB3B25" w:rsidP="00CB3B25">
      <w:pPr>
        <w:pStyle w:val="Nincstrkz"/>
        <w:jc w:val="both"/>
        <w:rPr>
          <w:rFonts w:ascii="Times New Roman" w:hAnsi="Times New Roman"/>
          <w:sz w:val="24"/>
          <w:szCs w:val="24"/>
        </w:rPr>
      </w:pPr>
    </w:p>
    <w:p w14:paraId="203F88AA"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Az esélyegyenlőség fókuszban lévő célcsoportjaihoz és/vagy kiemelt problématerületekre a terület aktorainak részvételével tematikus munkacsoportokat alakíthatunk 2 ezer fő feletti településeken (opcionális) az adott területen kitűzött célok megvalósítása érdekében. A munkacsoportok vezetői egyben tagjai az Esélyegyenlőségi Fórumnak is, a munkacsoportok rendszeresen (minimum évente) beszámolnak munkájukról az Esélyegyenlőségi Fórum számára. </w:t>
      </w:r>
    </w:p>
    <w:p w14:paraId="406AAFC2" w14:textId="77777777" w:rsidR="00CB3B25" w:rsidRPr="00F424E6" w:rsidRDefault="00CB3B25" w:rsidP="00CB3B25">
      <w:pPr>
        <w:pStyle w:val="Nincstrkz"/>
        <w:jc w:val="both"/>
        <w:rPr>
          <w:rFonts w:ascii="Times New Roman" w:hAnsi="Times New Roman"/>
          <w:color w:val="000000"/>
          <w:sz w:val="24"/>
          <w:szCs w:val="24"/>
        </w:rPr>
      </w:pPr>
    </w:p>
    <w:p w14:paraId="57E582B0" w14:textId="77777777" w:rsidR="00CB3B25" w:rsidRPr="00F424E6" w:rsidRDefault="00CB3B25" w:rsidP="00CB3B25">
      <w:pPr>
        <w:pStyle w:val="Nincstrkz"/>
        <w:jc w:val="both"/>
        <w:rPr>
          <w:rFonts w:ascii="Times New Roman" w:hAnsi="Times New Roman"/>
          <w:sz w:val="24"/>
          <w:szCs w:val="24"/>
        </w:rPr>
      </w:pPr>
    </w:p>
    <w:p w14:paraId="1AD37248"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CD3ED8D"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94D194F"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DD0B26F" w14:textId="77777777" w:rsidR="00CB3B25" w:rsidRPr="00F424E6" w:rsidRDefault="00CB3B25" w:rsidP="00CB3B25">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A5A11C9" w14:textId="77777777" w:rsidR="00CB3B25" w:rsidRPr="00F424E6" w:rsidRDefault="00CB3B25" w:rsidP="00CB3B25">
      <w:pPr>
        <w:pStyle w:val="Nincstrkz"/>
        <w:jc w:val="both"/>
        <w:rPr>
          <w:rFonts w:ascii="Times New Roman" w:hAnsi="Times New Roman"/>
          <w:color w:val="000000"/>
        </w:rPr>
      </w:pPr>
      <w:r w:rsidRPr="00F424E6">
        <w:rPr>
          <w:rFonts w:ascii="Times New Roman" w:hAnsi="Times New Roman"/>
          <w:noProof/>
          <w:lang w:eastAsia="hu-HU"/>
        </w:rPr>
        <w:drawing>
          <wp:anchor distT="0" distB="0" distL="114300" distR="114300" simplePos="0" relativeHeight="251662336" behindDoc="1" locked="0" layoutInCell="1" allowOverlap="1" wp14:anchorId="31F55E87" wp14:editId="2D382F1F">
            <wp:simplePos x="0" y="0"/>
            <wp:positionH relativeFrom="column">
              <wp:posOffset>52070</wp:posOffset>
            </wp:positionH>
            <wp:positionV relativeFrom="paragraph">
              <wp:posOffset>-175895</wp:posOffset>
            </wp:positionV>
            <wp:extent cx="5553075" cy="5838825"/>
            <wp:effectExtent l="0" t="0" r="9525" b="0"/>
            <wp:wrapNone/>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14:sizeRelH relativeFrom="page">
              <wp14:pctWidth>0</wp14:pctWidth>
            </wp14:sizeRelH>
            <wp14:sizeRelV relativeFrom="page">
              <wp14:pctHeight>0</wp14:pctHeight>
            </wp14:sizeRelV>
          </wp:anchor>
        </w:drawing>
      </w:r>
    </w:p>
    <w:p w14:paraId="0C690E1C" w14:textId="77777777" w:rsidR="00CB3B25" w:rsidRPr="00F424E6" w:rsidRDefault="00CB3B25" w:rsidP="00CB3B25">
      <w:pPr>
        <w:pStyle w:val="Nincstrkz"/>
        <w:jc w:val="both"/>
        <w:rPr>
          <w:rFonts w:ascii="Times New Roman" w:hAnsi="Times New Roman"/>
        </w:rPr>
      </w:pPr>
    </w:p>
    <w:p w14:paraId="354F0397" w14:textId="77777777" w:rsidR="00CB3B25" w:rsidRPr="00F424E6" w:rsidRDefault="00CB3B25" w:rsidP="00CB3B25">
      <w:pPr>
        <w:pStyle w:val="Nincstrkz"/>
        <w:jc w:val="both"/>
        <w:rPr>
          <w:rFonts w:ascii="Times New Roman" w:hAnsi="Times New Roman"/>
        </w:rPr>
      </w:pPr>
    </w:p>
    <w:p w14:paraId="33499345" w14:textId="77777777" w:rsidR="00CB3B25" w:rsidRPr="00F424E6" w:rsidRDefault="00CB3B25" w:rsidP="00CB3B25">
      <w:pPr>
        <w:pStyle w:val="Nincstrkz"/>
        <w:jc w:val="both"/>
        <w:rPr>
          <w:rFonts w:ascii="Times New Roman" w:hAnsi="Times New Roman"/>
        </w:rPr>
      </w:pPr>
    </w:p>
    <w:p w14:paraId="28A3889F" w14:textId="77777777" w:rsidR="00CB3B25" w:rsidRPr="00F424E6" w:rsidRDefault="00CB3B25" w:rsidP="00CB3B25">
      <w:pPr>
        <w:pStyle w:val="Nincstrkz"/>
        <w:jc w:val="both"/>
        <w:rPr>
          <w:rFonts w:ascii="Times New Roman" w:hAnsi="Times New Roman"/>
          <w:color w:val="000000"/>
        </w:rPr>
      </w:pPr>
    </w:p>
    <w:p w14:paraId="24BD0B56" w14:textId="77777777" w:rsidR="00CB3B25" w:rsidRPr="00F424E6" w:rsidRDefault="00CB3B25" w:rsidP="00CB3B25">
      <w:pPr>
        <w:pStyle w:val="Nincstrkz"/>
        <w:jc w:val="both"/>
        <w:rPr>
          <w:rFonts w:ascii="Times New Roman" w:hAnsi="Times New Roman"/>
          <w:color w:val="000000"/>
        </w:rPr>
      </w:pPr>
    </w:p>
    <w:p w14:paraId="0368B857" w14:textId="77777777" w:rsidR="00CB3B25" w:rsidRPr="00F424E6" w:rsidRDefault="00CB3B25" w:rsidP="00CB3B25">
      <w:pPr>
        <w:pStyle w:val="Nincstrkz"/>
        <w:jc w:val="both"/>
        <w:rPr>
          <w:rFonts w:ascii="Times New Roman" w:hAnsi="Times New Roman"/>
          <w:color w:val="000000"/>
        </w:rPr>
      </w:pPr>
    </w:p>
    <w:p w14:paraId="637489C4" w14:textId="77777777" w:rsidR="00CB3B25" w:rsidRPr="00F424E6" w:rsidRDefault="00CB3B25" w:rsidP="00CB3B25">
      <w:pPr>
        <w:rPr>
          <w:rFonts w:ascii="Times New Roman" w:hAnsi="Times New Roman"/>
          <w:lang w:eastAsia="en-US"/>
        </w:rPr>
      </w:pPr>
    </w:p>
    <w:p w14:paraId="08D60BD5" w14:textId="77777777" w:rsidR="00CB3B25" w:rsidRPr="00F424E6" w:rsidRDefault="00CB3B25" w:rsidP="00CB3B25">
      <w:pPr>
        <w:rPr>
          <w:rFonts w:ascii="Times New Roman" w:hAnsi="Times New Roman"/>
          <w:lang w:eastAsia="en-US"/>
        </w:rPr>
      </w:pPr>
    </w:p>
    <w:p w14:paraId="1690A5E0" w14:textId="77777777" w:rsidR="00CB3B25" w:rsidRPr="00F424E6" w:rsidRDefault="00CB3B25" w:rsidP="00CB3B25">
      <w:pPr>
        <w:rPr>
          <w:rFonts w:ascii="Times New Roman" w:hAnsi="Times New Roman"/>
          <w:lang w:eastAsia="en-US"/>
        </w:rPr>
      </w:pPr>
    </w:p>
    <w:p w14:paraId="46383E64" w14:textId="77777777" w:rsidR="00CB3B25" w:rsidRPr="00F424E6" w:rsidRDefault="00CB3B25" w:rsidP="00CB3B25">
      <w:pPr>
        <w:rPr>
          <w:rFonts w:ascii="Times New Roman" w:hAnsi="Times New Roman"/>
          <w:lang w:eastAsia="en-US"/>
        </w:rPr>
      </w:pPr>
    </w:p>
    <w:p w14:paraId="76BE6F1F" w14:textId="77777777" w:rsidR="00CB3B25" w:rsidRPr="00F424E6" w:rsidRDefault="00CB3B25" w:rsidP="00CB3B25">
      <w:pPr>
        <w:rPr>
          <w:rFonts w:ascii="Times New Roman" w:hAnsi="Times New Roman"/>
          <w:lang w:eastAsia="en-US"/>
        </w:rPr>
      </w:pPr>
    </w:p>
    <w:p w14:paraId="02B9EE94" w14:textId="77777777" w:rsidR="00CB3B25" w:rsidRPr="00F424E6" w:rsidRDefault="00CB3B25" w:rsidP="00CB3B25">
      <w:pPr>
        <w:rPr>
          <w:rFonts w:ascii="Times New Roman" w:hAnsi="Times New Roman"/>
          <w:lang w:eastAsia="en-US"/>
        </w:rPr>
      </w:pPr>
    </w:p>
    <w:p w14:paraId="3202500D" w14:textId="77777777" w:rsidR="00CB3B25" w:rsidRPr="00F424E6" w:rsidRDefault="00CB3B25" w:rsidP="00CB3B25">
      <w:pPr>
        <w:rPr>
          <w:rFonts w:ascii="Times New Roman" w:hAnsi="Times New Roman"/>
          <w:lang w:eastAsia="en-US"/>
        </w:rPr>
      </w:pPr>
    </w:p>
    <w:p w14:paraId="1DC5C39E" w14:textId="77777777" w:rsidR="00CB3B25" w:rsidRPr="00F424E6" w:rsidRDefault="00CB3B25" w:rsidP="00CB3B25">
      <w:pPr>
        <w:rPr>
          <w:rFonts w:ascii="Times New Roman" w:hAnsi="Times New Roman"/>
          <w:lang w:eastAsia="en-US"/>
        </w:rPr>
      </w:pPr>
    </w:p>
    <w:p w14:paraId="46EE340E" w14:textId="77777777" w:rsidR="00CB3B25" w:rsidRPr="00F424E6" w:rsidRDefault="00CB3B25" w:rsidP="00CB3B25">
      <w:pPr>
        <w:rPr>
          <w:rFonts w:ascii="Times New Roman" w:hAnsi="Times New Roman"/>
          <w:lang w:eastAsia="en-US"/>
        </w:rPr>
      </w:pPr>
    </w:p>
    <w:p w14:paraId="3B4FC4A5" w14:textId="77777777" w:rsidR="00CB3B25" w:rsidRPr="00F424E6" w:rsidRDefault="00CB3B25" w:rsidP="00CB3B25">
      <w:pPr>
        <w:rPr>
          <w:rFonts w:ascii="Times New Roman" w:hAnsi="Times New Roman"/>
          <w:lang w:eastAsia="en-US"/>
        </w:rPr>
      </w:pPr>
    </w:p>
    <w:p w14:paraId="7E37B352" w14:textId="77777777" w:rsidR="00CB3B25" w:rsidRPr="00F424E6" w:rsidRDefault="00CB3B25" w:rsidP="00CB3B25">
      <w:pPr>
        <w:rPr>
          <w:rFonts w:ascii="Times New Roman" w:hAnsi="Times New Roman"/>
          <w:lang w:eastAsia="en-US"/>
        </w:rPr>
      </w:pPr>
    </w:p>
    <w:p w14:paraId="39E758A2" w14:textId="77777777" w:rsidR="00CB3B25" w:rsidRPr="00F424E6" w:rsidRDefault="00CB3B25" w:rsidP="00CB3B25">
      <w:pPr>
        <w:rPr>
          <w:rFonts w:ascii="Times New Roman" w:hAnsi="Times New Roman"/>
          <w:lang w:eastAsia="en-US"/>
        </w:rPr>
      </w:pPr>
    </w:p>
    <w:p w14:paraId="7B4024D3" w14:textId="77777777" w:rsidR="00CB3B25" w:rsidRPr="00F424E6" w:rsidRDefault="00CB3B25" w:rsidP="00CB3B25">
      <w:pPr>
        <w:rPr>
          <w:rFonts w:ascii="Times New Roman" w:hAnsi="Times New Roman"/>
          <w:lang w:eastAsia="en-US"/>
        </w:rPr>
      </w:pPr>
    </w:p>
    <w:p w14:paraId="66D1BB05" w14:textId="77777777" w:rsidR="00CB3B25" w:rsidRPr="00F424E6" w:rsidRDefault="00CB3B25" w:rsidP="00CB3B25">
      <w:pPr>
        <w:rPr>
          <w:rFonts w:ascii="Times New Roman" w:hAnsi="Times New Roman"/>
          <w:lang w:eastAsia="en-US"/>
        </w:rPr>
      </w:pPr>
    </w:p>
    <w:p w14:paraId="17009F23" w14:textId="77777777" w:rsidR="00CB3B25" w:rsidRPr="00F424E6" w:rsidRDefault="00CB3B25" w:rsidP="00CB3B25">
      <w:pPr>
        <w:rPr>
          <w:rFonts w:ascii="Times New Roman" w:hAnsi="Times New Roman"/>
          <w:lang w:eastAsia="en-US"/>
        </w:rPr>
      </w:pPr>
    </w:p>
    <w:p w14:paraId="0DE5BFE9" w14:textId="77777777" w:rsidR="00CB3B25" w:rsidRPr="00F424E6" w:rsidRDefault="00CB3B25" w:rsidP="00CB3B25">
      <w:pPr>
        <w:rPr>
          <w:rFonts w:ascii="Times New Roman" w:hAnsi="Times New Roman"/>
          <w:lang w:eastAsia="en-US"/>
        </w:rPr>
      </w:pPr>
    </w:p>
    <w:p w14:paraId="41FFF7FB" w14:textId="77777777" w:rsidR="00CB3B25" w:rsidRPr="00F424E6" w:rsidRDefault="00CB3B25" w:rsidP="00CB3B25">
      <w:pPr>
        <w:rPr>
          <w:rFonts w:ascii="Times New Roman" w:hAnsi="Times New Roman"/>
          <w:lang w:eastAsia="en-US"/>
        </w:rPr>
      </w:pPr>
    </w:p>
    <w:p w14:paraId="13D923B7" w14:textId="77777777" w:rsidR="00CB3B25" w:rsidRPr="00F424E6" w:rsidRDefault="00CB3B25" w:rsidP="00CB3B25">
      <w:pPr>
        <w:rPr>
          <w:rFonts w:ascii="Times New Roman" w:hAnsi="Times New Roman"/>
          <w:lang w:eastAsia="en-US"/>
        </w:rPr>
      </w:pPr>
    </w:p>
    <w:p w14:paraId="0C3BDA8E" w14:textId="77777777" w:rsidR="00CB3B25" w:rsidRPr="00F424E6" w:rsidRDefault="00CB3B25" w:rsidP="00CB3B25">
      <w:pPr>
        <w:rPr>
          <w:rFonts w:ascii="Times New Roman" w:hAnsi="Times New Roman"/>
          <w:lang w:eastAsia="en-US"/>
        </w:rPr>
      </w:pPr>
    </w:p>
    <w:p w14:paraId="6F3C4077" w14:textId="77777777" w:rsidR="00CB3B25" w:rsidRPr="00F424E6" w:rsidRDefault="00CB3B25" w:rsidP="00CB3B25">
      <w:pPr>
        <w:rPr>
          <w:rFonts w:ascii="Times New Roman" w:hAnsi="Times New Roman"/>
          <w:lang w:eastAsia="en-US"/>
        </w:rPr>
      </w:pPr>
    </w:p>
    <w:p w14:paraId="75820EFC" w14:textId="77777777" w:rsidR="00CB3B25" w:rsidRPr="00F424E6" w:rsidRDefault="00CB3B25" w:rsidP="00CB3B25">
      <w:pPr>
        <w:rPr>
          <w:rFonts w:ascii="Times New Roman" w:hAnsi="Times New Roman"/>
          <w:lang w:eastAsia="en-US"/>
        </w:rPr>
      </w:pPr>
    </w:p>
    <w:p w14:paraId="1985E032" w14:textId="77777777" w:rsidR="00CB3B25" w:rsidRPr="00F424E6" w:rsidRDefault="00CB3B25" w:rsidP="00CB3B25">
      <w:pPr>
        <w:rPr>
          <w:rFonts w:ascii="Times New Roman" w:hAnsi="Times New Roman"/>
          <w:lang w:eastAsia="en-US"/>
        </w:rPr>
      </w:pPr>
    </w:p>
    <w:p w14:paraId="3FF6A160" w14:textId="77777777" w:rsidR="00CB3B25" w:rsidRPr="00F424E6" w:rsidRDefault="00CB3B25" w:rsidP="00CB3B25">
      <w:pPr>
        <w:rPr>
          <w:rFonts w:ascii="Times New Roman" w:hAnsi="Times New Roman"/>
          <w:lang w:eastAsia="en-US"/>
        </w:rPr>
      </w:pPr>
    </w:p>
    <w:p w14:paraId="7399B717" w14:textId="77777777" w:rsidR="00CB3B25" w:rsidRPr="00F424E6" w:rsidRDefault="00CB3B25" w:rsidP="00CB3B25">
      <w:pPr>
        <w:pStyle w:val="Nincstrkz"/>
        <w:tabs>
          <w:tab w:val="left" w:pos="2145"/>
        </w:tabs>
        <w:jc w:val="both"/>
        <w:rPr>
          <w:rFonts w:ascii="Times New Roman" w:hAnsi="Times New Roman"/>
        </w:rPr>
      </w:pPr>
      <w:r w:rsidRPr="00F424E6">
        <w:rPr>
          <w:rFonts w:ascii="Times New Roman" w:hAnsi="Times New Roman"/>
        </w:rPr>
        <w:tab/>
      </w:r>
    </w:p>
    <w:p w14:paraId="6B11D7AD" w14:textId="77777777" w:rsidR="00CB3B25" w:rsidRPr="00F424E6" w:rsidRDefault="00CB3B25" w:rsidP="00CB3B25">
      <w:pPr>
        <w:pStyle w:val="Nincstrkz"/>
        <w:jc w:val="both"/>
        <w:rPr>
          <w:rFonts w:ascii="Times New Roman" w:hAnsi="Times New Roman"/>
          <w:b/>
          <w:color w:val="000000"/>
        </w:rPr>
      </w:pPr>
    </w:p>
    <w:p w14:paraId="268BFE76" w14:textId="77777777" w:rsidR="00CB3B25" w:rsidRPr="00F424E6" w:rsidRDefault="00CB3B25" w:rsidP="00CB3B25">
      <w:pPr>
        <w:pStyle w:val="Nincstrkz"/>
        <w:jc w:val="both"/>
        <w:rPr>
          <w:rFonts w:ascii="Times New Roman" w:hAnsi="Times New Roman"/>
          <w:b/>
          <w:color w:val="000000"/>
        </w:rPr>
      </w:pPr>
    </w:p>
    <w:p w14:paraId="63ADBD05" w14:textId="77777777" w:rsidR="00CB3B25" w:rsidRPr="00F424E6" w:rsidRDefault="00CB3B25" w:rsidP="00CB3B25">
      <w:pPr>
        <w:pStyle w:val="Nincstrkz"/>
        <w:jc w:val="both"/>
        <w:rPr>
          <w:rFonts w:ascii="Times New Roman" w:hAnsi="Times New Roman"/>
          <w:b/>
          <w:color w:val="000000"/>
        </w:rPr>
      </w:pPr>
    </w:p>
    <w:p w14:paraId="1B3965F3" w14:textId="77777777" w:rsidR="00CB3B25" w:rsidRPr="00F424E6" w:rsidRDefault="00CB3B25" w:rsidP="00CB3B25">
      <w:pPr>
        <w:pStyle w:val="Nincstrkz"/>
        <w:jc w:val="both"/>
        <w:rPr>
          <w:rFonts w:ascii="Times New Roman" w:hAnsi="Times New Roman"/>
          <w:b/>
          <w:color w:val="000000"/>
          <w:sz w:val="24"/>
          <w:szCs w:val="24"/>
        </w:rPr>
      </w:pPr>
    </w:p>
    <w:p w14:paraId="0408DBCB" w14:textId="77777777" w:rsidR="00CB3B25" w:rsidRPr="00F424E6" w:rsidRDefault="00CB3B25" w:rsidP="00CB3B25">
      <w:pPr>
        <w:pStyle w:val="Nincstrkz"/>
        <w:jc w:val="both"/>
        <w:rPr>
          <w:rFonts w:ascii="Times New Roman" w:hAnsi="Times New Roman"/>
          <w:b/>
          <w:color w:val="000000"/>
          <w:sz w:val="24"/>
          <w:szCs w:val="24"/>
        </w:rPr>
      </w:pPr>
    </w:p>
    <w:p w14:paraId="62E4BD48" w14:textId="77777777" w:rsidR="00CB3B25" w:rsidRPr="00F424E6" w:rsidRDefault="00CB3B25" w:rsidP="00CB3B25">
      <w:pPr>
        <w:pStyle w:val="Nincstrkz"/>
        <w:jc w:val="both"/>
        <w:rPr>
          <w:rFonts w:ascii="Times New Roman" w:hAnsi="Times New Roman"/>
          <w:b/>
          <w:color w:val="000000"/>
          <w:sz w:val="24"/>
          <w:szCs w:val="24"/>
        </w:rPr>
      </w:pPr>
      <w:r w:rsidRPr="00F424E6">
        <w:rPr>
          <w:rFonts w:ascii="Times New Roman" w:hAnsi="Times New Roman"/>
          <w:b/>
          <w:color w:val="000000"/>
          <w:sz w:val="24"/>
          <w:szCs w:val="24"/>
        </w:rPr>
        <w:t xml:space="preserve">A HEP Fórum működése: </w:t>
      </w:r>
    </w:p>
    <w:p w14:paraId="7C3E5862" w14:textId="77777777" w:rsidR="00CB3B25" w:rsidRPr="00F424E6" w:rsidRDefault="00CB3B25" w:rsidP="00CB3B25">
      <w:pPr>
        <w:pStyle w:val="Nincstrkz"/>
        <w:jc w:val="both"/>
        <w:rPr>
          <w:rFonts w:ascii="Times New Roman" w:hAnsi="Times New Roman"/>
          <w:color w:val="000000"/>
          <w:sz w:val="24"/>
          <w:szCs w:val="24"/>
        </w:rPr>
      </w:pPr>
    </w:p>
    <w:p w14:paraId="7ED190A6" w14:textId="77777777" w:rsidR="00CB3B25" w:rsidRPr="00F424E6" w:rsidRDefault="00CB3B25" w:rsidP="00CB3B25">
      <w:pPr>
        <w:pStyle w:val="Nincstrkz"/>
        <w:jc w:val="both"/>
        <w:rPr>
          <w:rFonts w:ascii="Times New Roman" w:hAnsi="Times New Roman"/>
          <w:sz w:val="24"/>
          <w:szCs w:val="24"/>
        </w:rPr>
      </w:pPr>
      <w:bookmarkStart w:id="151" w:name="_Toc363646347"/>
      <w:r w:rsidRPr="00F424E6">
        <w:rPr>
          <w:rFonts w:ascii="Times New Roman" w:hAnsi="Times New Roman"/>
          <w:color w:val="000000"/>
          <w:sz w:val="24"/>
          <w:szCs w:val="24"/>
        </w:rPr>
        <w:t>A Fórum legalább kétévente, a felülvizsgálatok és az új HEP elfogadása előtt, de szükség esetén ennél gyakrabban ülésezik.</w:t>
      </w:r>
    </w:p>
    <w:p w14:paraId="48A7239E"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color w:val="000000"/>
          <w:sz w:val="24"/>
          <w:szCs w:val="24"/>
        </w:rPr>
        <w:t>A Fórum működését megfelelően dokumentálja, üléseiről jegyzőkönyv készül.</w:t>
      </w:r>
    </w:p>
    <w:p w14:paraId="4F0E5337"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color w:val="000000"/>
          <w:sz w:val="24"/>
          <w:szCs w:val="24"/>
        </w:rPr>
        <w:t>A Fórum javaslatot tesz az HEP IT megvalósulásáról készített beszámoló elfogadására, vagy átdolgoztatására</w:t>
      </w:r>
      <w:r w:rsidRPr="00F424E6">
        <w:rPr>
          <w:rFonts w:ascii="Times New Roman" w:hAnsi="Times New Roman"/>
          <w:sz w:val="24"/>
          <w:szCs w:val="24"/>
        </w:rPr>
        <w:t>, valamint szükség szerinti módosítására.</w:t>
      </w:r>
    </w:p>
    <w:p w14:paraId="739B579E" w14:textId="77777777" w:rsidR="00CB3B25" w:rsidRPr="00F424E6" w:rsidRDefault="00CB3B25" w:rsidP="00CB3B25">
      <w:pPr>
        <w:pStyle w:val="Nincstrkz"/>
        <w:jc w:val="both"/>
        <w:rPr>
          <w:rFonts w:ascii="Times New Roman" w:hAnsi="Times New Roman"/>
          <w:color w:val="000000"/>
          <w:sz w:val="24"/>
          <w:szCs w:val="24"/>
        </w:rPr>
      </w:pPr>
      <w:r w:rsidRPr="00F424E6">
        <w:rPr>
          <w:rFonts w:ascii="Times New Roman" w:hAnsi="Times New Roman"/>
          <w:color w:val="000000"/>
          <w:sz w:val="24"/>
          <w:szCs w:val="24"/>
        </w:rPr>
        <w:t>A HEP Fórum egy-egy beavatkozási terület végrehajtására felelőst jelölhet ki tagjai közül.</w:t>
      </w:r>
    </w:p>
    <w:p w14:paraId="297D4528" w14:textId="77777777" w:rsidR="00CB3B25" w:rsidRPr="00F424E6" w:rsidRDefault="00CB3B25" w:rsidP="00CB3B25">
      <w:pPr>
        <w:rPr>
          <w:rFonts w:ascii="Times New Roman" w:hAnsi="Times New Roman"/>
          <w:sz w:val="24"/>
        </w:rPr>
      </w:pPr>
      <w:bookmarkStart w:id="152" w:name="_Toc212697742"/>
      <w:bookmarkStart w:id="153" w:name="_Toc212699637"/>
      <w:bookmarkStart w:id="154" w:name="_Toc212716895"/>
      <w:bookmarkStart w:id="155" w:name="_Toc212717012"/>
      <w:bookmarkStart w:id="156" w:name="_Toc214529849"/>
    </w:p>
    <w:p w14:paraId="45D2D3A4" w14:textId="77777777" w:rsidR="00CB3B25" w:rsidRPr="00F424E6" w:rsidRDefault="00CB3B25" w:rsidP="00CB3B25">
      <w:pPr>
        <w:spacing w:after="120"/>
        <w:rPr>
          <w:rFonts w:ascii="Times New Roman" w:hAnsi="Times New Roman"/>
          <w:b/>
          <w:bCs/>
          <w:sz w:val="24"/>
        </w:rPr>
      </w:pPr>
      <w:r w:rsidRPr="00F424E6">
        <w:rPr>
          <w:rFonts w:ascii="Times New Roman" w:hAnsi="Times New Roman"/>
          <w:b/>
          <w:bCs/>
          <w:sz w:val="24"/>
        </w:rPr>
        <w:t>A HEP Fórumok javasolt összetétele:</w:t>
      </w:r>
    </w:p>
    <w:p w14:paraId="440E18B0" w14:textId="77777777" w:rsidR="00CB3B25" w:rsidRPr="00F424E6" w:rsidRDefault="00CB3B25" w:rsidP="00CB3B25">
      <w:pPr>
        <w:spacing w:after="120"/>
        <w:rPr>
          <w:rFonts w:ascii="Times New Roman" w:hAnsi="Times New Roman"/>
          <w:sz w:val="24"/>
          <w:u w:val="single"/>
        </w:rPr>
      </w:pPr>
      <w:r w:rsidRPr="00F424E6">
        <w:rPr>
          <w:rFonts w:ascii="Times New Roman" w:hAnsi="Times New Roman"/>
          <w:sz w:val="24"/>
          <w:u w:val="single"/>
        </w:rPr>
        <w:t>Tagok</w:t>
      </w:r>
    </w:p>
    <w:p w14:paraId="6BD5F72B"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 polgármestere,</w:t>
      </w:r>
    </w:p>
    <w:p w14:paraId="0A7827A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település/közös önkormányzatok jegyzője,</w:t>
      </w:r>
    </w:p>
    <w:p w14:paraId="3E961566"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helyi nemzetiségi önkormányzatok vezetői,</w:t>
      </w:r>
    </w:p>
    <w:p w14:paraId="1EBFBAD4"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beavatkozási területekhez kapcsolódó önkormányzati bizottságok képviselői,</w:t>
      </w:r>
    </w:p>
    <w:p w14:paraId="3C6F2983"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 xml:space="preserve">helyi/térségi releváns közszolgáltató intézmények képviselői, </w:t>
      </w:r>
    </w:p>
    <w:p w14:paraId="0F985FE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meghatározó helyi/térségi gazdasági szereplők, munkáltatók képviselői,</w:t>
      </w:r>
    </w:p>
    <w:p w14:paraId="63A40E89"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2 000 fő lakosságszám feletti települések esetében a Szociálpolitikai Kerekasztal képviselői,</w:t>
      </w:r>
    </w:p>
    <w:p w14:paraId="27CE9402"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helyi jelzőrendszeri felelős,</w:t>
      </w:r>
    </w:p>
    <w:p w14:paraId="3B10DC54"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településen működő - a HEP célcsoportjai kapcsán érintett - civil szervezetek és egyházak képviselői,</w:t>
      </w:r>
    </w:p>
    <w:p w14:paraId="10E166EC"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HEP intézkedési tervében szereplő intézkedések végrehajtásáért felelős intézmények, szervezetek képviselői,</w:t>
      </w:r>
    </w:p>
    <w:p w14:paraId="32362E7F"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település HEP referense,</w:t>
      </w:r>
    </w:p>
    <w:p w14:paraId="63A291E8"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a rendvédelmi és közbiztonsági szervezetek képviselői,</w:t>
      </w:r>
    </w:p>
    <w:p w14:paraId="6EC44DF7" w14:textId="77777777" w:rsidR="00CB3B25" w:rsidRPr="00F424E6" w:rsidRDefault="00CB3B25" w:rsidP="00CB3B25">
      <w:pPr>
        <w:pStyle w:val="Listaszerbekezds"/>
        <w:numPr>
          <w:ilvl w:val="0"/>
          <w:numId w:val="24"/>
        </w:numPr>
        <w:spacing w:after="120"/>
        <w:ind w:left="709" w:hanging="425"/>
        <w:contextualSpacing/>
        <w:rPr>
          <w:rFonts w:ascii="Times New Roman" w:hAnsi="Times New Roman"/>
          <w:sz w:val="24"/>
        </w:rPr>
      </w:pPr>
      <w:r w:rsidRPr="00F424E6">
        <w:rPr>
          <w:rFonts w:ascii="Times New Roman" w:hAnsi="Times New Roman"/>
          <w:sz w:val="24"/>
        </w:rPr>
        <w:t>egyéb tagok (pl. tapasztalati szakértőként valamely célcsoportban érintett személy, vagy a településen aktív szerepet vállaló személyek).</w:t>
      </w:r>
    </w:p>
    <w:p w14:paraId="7BEFF104" w14:textId="77777777" w:rsidR="00CB3B25" w:rsidRPr="00F424E6" w:rsidRDefault="00CB3B25" w:rsidP="00CB3B25">
      <w:pPr>
        <w:pStyle w:val="Listaszerbekezds"/>
        <w:spacing w:after="120"/>
        <w:ind w:left="709" w:hanging="425"/>
        <w:rPr>
          <w:rFonts w:ascii="Times New Roman" w:hAnsi="Times New Roman"/>
          <w:sz w:val="24"/>
        </w:rPr>
      </w:pPr>
    </w:p>
    <w:p w14:paraId="3EFE230F" w14:textId="77777777" w:rsidR="00CB3B25" w:rsidRPr="00F424E6" w:rsidRDefault="00CB3B25" w:rsidP="00CB3B25">
      <w:pPr>
        <w:spacing w:after="120"/>
        <w:ind w:left="709" w:hanging="425"/>
        <w:rPr>
          <w:rFonts w:ascii="Times New Roman" w:hAnsi="Times New Roman"/>
          <w:sz w:val="24"/>
          <w:u w:val="single"/>
        </w:rPr>
      </w:pPr>
      <w:r w:rsidRPr="00F424E6">
        <w:rPr>
          <w:rFonts w:ascii="Times New Roman" w:hAnsi="Times New Roman"/>
          <w:sz w:val="24"/>
          <w:u w:val="single"/>
        </w:rPr>
        <w:t>Állandó meghívottak</w:t>
      </w:r>
    </w:p>
    <w:p w14:paraId="3693D2FD"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a település képviselő-testületének tagjai,</w:t>
      </w:r>
    </w:p>
    <w:p w14:paraId="6011F3E6"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az illetékes esélyegyenlőségi mentor,</w:t>
      </w:r>
    </w:p>
    <w:p w14:paraId="2BC69D0A"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tankerületi központ képviselője,</w:t>
      </w:r>
    </w:p>
    <w:p w14:paraId="7D836457"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környező települések önkormányzati szereplői,</w:t>
      </w:r>
    </w:p>
    <w:p w14:paraId="34AD6A66"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járási jelzőrendszeri tanácsadó,</w:t>
      </w:r>
    </w:p>
    <w:p w14:paraId="7BD78A37" w14:textId="77777777" w:rsidR="00CB3B25" w:rsidRPr="00F424E6" w:rsidRDefault="00CB3B25" w:rsidP="00CB3B25">
      <w:pPr>
        <w:pStyle w:val="NormlWeb"/>
        <w:numPr>
          <w:ilvl w:val="0"/>
          <w:numId w:val="25"/>
        </w:numPr>
        <w:spacing w:before="0" w:beforeAutospacing="0" w:after="120" w:afterAutospacing="0"/>
        <w:ind w:left="709" w:hanging="425"/>
        <w:rPr>
          <w:rFonts w:ascii="Times New Roman" w:hAnsi="Times New Roman"/>
          <w:sz w:val="24"/>
        </w:rPr>
      </w:pPr>
      <w:r w:rsidRPr="00F424E6">
        <w:rPr>
          <w:rFonts w:ascii="Times New Roman" w:hAnsi="Times New Roman"/>
          <w:sz w:val="24"/>
        </w:rPr>
        <w:t>egyéb meghívottak (járási hivatalok beavatkozási területekhez és célcsoportokhoz kapcsolódó szervezeti egységeinek képviselői, térségi felzárkózási programok képviselői).</w:t>
      </w:r>
    </w:p>
    <w:p w14:paraId="16DE64E8" w14:textId="77777777" w:rsidR="00CB3B25" w:rsidRPr="00F424E6" w:rsidRDefault="00CB3B25" w:rsidP="00CB3B25">
      <w:pPr>
        <w:pStyle w:val="NormlWeb"/>
        <w:spacing w:before="0" w:beforeAutospacing="0" w:after="120" w:afterAutospacing="0"/>
        <w:ind w:left="709"/>
        <w:rPr>
          <w:rFonts w:ascii="Times New Roman" w:hAnsi="Times New Roman"/>
          <w:sz w:val="24"/>
        </w:rPr>
      </w:pPr>
    </w:p>
    <w:p w14:paraId="2ABB653A"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57" w:name="_Toc79494640"/>
      <w:r w:rsidRPr="00F424E6">
        <w:rPr>
          <w:rFonts w:ascii="Times New Roman" w:hAnsi="Times New Roman"/>
          <w:b/>
          <w:szCs w:val="24"/>
        </w:rPr>
        <w:t>3.3 Monitoring</w:t>
      </w:r>
      <w:bookmarkEnd w:id="152"/>
      <w:bookmarkEnd w:id="153"/>
      <w:bookmarkEnd w:id="154"/>
      <w:bookmarkEnd w:id="155"/>
      <w:bookmarkEnd w:id="156"/>
      <w:r w:rsidRPr="00F424E6">
        <w:rPr>
          <w:rFonts w:ascii="Times New Roman" w:hAnsi="Times New Roman"/>
          <w:b/>
          <w:szCs w:val="24"/>
        </w:rPr>
        <w:t xml:space="preserve"> és visszacsatolás</w:t>
      </w:r>
      <w:bookmarkEnd w:id="157"/>
    </w:p>
    <w:p w14:paraId="72271E76" w14:textId="77777777" w:rsidR="00CB3B25" w:rsidRPr="00F424E6" w:rsidRDefault="00CB3B25" w:rsidP="00CB3B25">
      <w:pPr>
        <w:rPr>
          <w:rFonts w:ascii="Times New Roman" w:hAnsi="Times New Roman"/>
          <w:sz w:val="24"/>
        </w:rPr>
      </w:pPr>
    </w:p>
    <w:p w14:paraId="61C87E24" w14:textId="77777777" w:rsidR="00CB3B25" w:rsidRPr="00F424E6" w:rsidRDefault="00CB3B25" w:rsidP="00CB3B25">
      <w:pPr>
        <w:rPr>
          <w:rFonts w:ascii="Times New Roman" w:hAnsi="Times New Roman"/>
          <w:sz w:val="24"/>
        </w:rPr>
      </w:pPr>
      <w:r w:rsidRPr="00F424E6">
        <w:rPr>
          <w:rFonts w:ascii="Times New Roman" w:hAnsi="Times New Roman"/>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639C0CDC" w14:textId="77777777" w:rsidR="00CB3B25" w:rsidRPr="00F424E6" w:rsidRDefault="00CB3B25" w:rsidP="00CB3B25">
      <w:pPr>
        <w:rPr>
          <w:rFonts w:ascii="Times New Roman" w:hAnsi="Times New Roman"/>
          <w:sz w:val="24"/>
        </w:rPr>
      </w:pPr>
    </w:p>
    <w:p w14:paraId="74A62F55"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r w:rsidRPr="00F424E6">
        <w:rPr>
          <w:rFonts w:ascii="Times New Roman" w:hAnsi="Times New Roman"/>
          <w:b/>
          <w:szCs w:val="24"/>
        </w:rPr>
        <w:t>3.4 Nyilvánosság</w:t>
      </w:r>
      <w:bookmarkEnd w:id="151"/>
    </w:p>
    <w:p w14:paraId="2672C0CC"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 program elfogadását megelőzően, a véleménynyilvánítás lehetőségének biztosítása érdekében nyilvános fórumot hívunk össze. </w:t>
      </w:r>
    </w:p>
    <w:p w14:paraId="1B5B21C3" w14:textId="77777777" w:rsidR="00CB3B25" w:rsidRPr="00F424E6" w:rsidRDefault="00CB3B25" w:rsidP="00CB3B25">
      <w:pPr>
        <w:pStyle w:val="Nincstrkz"/>
        <w:jc w:val="both"/>
        <w:rPr>
          <w:rFonts w:ascii="Times New Roman" w:hAnsi="Times New Roman"/>
          <w:sz w:val="24"/>
          <w:szCs w:val="24"/>
        </w:rPr>
      </w:pPr>
    </w:p>
    <w:p w14:paraId="122AEC8A"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14:paraId="13C1348A" w14:textId="77777777" w:rsidR="00CB3B25" w:rsidRPr="00F424E6" w:rsidRDefault="00CB3B25" w:rsidP="00CB3B25">
      <w:pPr>
        <w:rPr>
          <w:rFonts w:ascii="Times New Roman" w:hAnsi="Times New Roman"/>
          <w:sz w:val="24"/>
        </w:rPr>
      </w:pPr>
    </w:p>
    <w:p w14:paraId="760953C4" w14:textId="77777777" w:rsidR="00CB3B25" w:rsidRPr="00F424E6" w:rsidRDefault="00CB3B25" w:rsidP="00CB3B25">
      <w:pPr>
        <w:rPr>
          <w:rFonts w:ascii="Times New Roman" w:hAnsi="Times New Roman"/>
          <w:sz w:val="24"/>
        </w:rPr>
      </w:pPr>
      <w:r w:rsidRPr="00F424E6">
        <w:rPr>
          <w:rFonts w:ascii="Times New Roman" w:hAnsi="Times New Roman"/>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5EDF8AE6" w14:textId="77777777" w:rsidR="00CB3B25" w:rsidRPr="00F424E6" w:rsidRDefault="00CB3B25" w:rsidP="00CB3B25">
      <w:pPr>
        <w:rPr>
          <w:rFonts w:ascii="Times New Roman" w:hAnsi="Times New Roman"/>
          <w:sz w:val="24"/>
        </w:rPr>
      </w:pPr>
    </w:p>
    <w:p w14:paraId="40E08DC5" w14:textId="77777777" w:rsidR="00CB3B25" w:rsidRPr="00F424E6" w:rsidRDefault="00CB3B25" w:rsidP="00CB3B25">
      <w:pPr>
        <w:rPr>
          <w:rFonts w:ascii="Times New Roman" w:hAnsi="Times New Roman"/>
          <w:sz w:val="24"/>
        </w:rPr>
      </w:pPr>
      <w:r w:rsidRPr="00F424E6">
        <w:rPr>
          <w:rFonts w:ascii="Times New Roman" w:hAnsi="Times New Roman"/>
          <w:sz w:val="24"/>
        </w:rPr>
        <w:t>A HEP Fórum által végzett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14:paraId="01AB8DD8" w14:textId="77777777" w:rsidR="00CB3B25" w:rsidRPr="00F424E6" w:rsidRDefault="00CB3B25" w:rsidP="00CB3B25">
      <w:pPr>
        <w:pStyle w:val="Nincstrkz"/>
        <w:jc w:val="both"/>
        <w:rPr>
          <w:rFonts w:ascii="Times New Roman" w:hAnsi="Times New Roman"/>
          <w:sz w:val="24"/>
          <w:szCs w:val="24"/>
        </w:rPr>
      </w:pPr>
    </w:p>
    <w:p w14:paraId="2D6D51B1" w14:textId="77777777" w:rsidR="00CB3B25" w:rsidRPr="00F424E6" w:rsidRDefault="00CB3B25" w:rsidP="00CB3B25">
      <w:pPr>
        <w:pStyle w:val="Nincstrkz"/>
        <w:jc w:val="both"/>
        <w:rPr>
          <w:rFonts w:ascii="Times New Roman" w:hAnsi="Times New Roman"/>
          <w:sz w:val="24"/>
          <w:szCs w:val="24"/>
        </w:rPr>
      </w:pPr>
      <w:bookmarkStart w:id="158" w:name="_Toc212560429"/>
      <w:bookmarkStart w:id="159" w:name="_Toc212562053"/>
      <w:bookmarkStart w:id="160" w:name="_Toc212697745"/>
      <w:bookmarkStart w:id="161" w:name="_Toc212699640"/>
      <w:bookmarkStart w:id="162" w:name="_Toc212716898"/>
      <w:bookmarkStart w:id="163" w:name="_Toc212717015"/>
      <w:bookmarkStart w:id="164" w:name="_Toc214529853"/>
    </w:p>
    <w:p w14:paraId="55E3ABF3" w14:textId="77777777" w:rsidR="00CB3B25" w:rsidRPr="00F424E6" w:rsidRDefault="00CB3B25" w:rsidP="00E82D03">
      <w:pPr>
        <w:pStyle w:val="Nincstrkz"/>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sz w:val="24"/>
          <w:szCs w:val="24"/>
        </w:rPr>
      </w:pPr>
      <w:r w:rsidRPr="00F424E6">
        <w:rPr>
          <w:rFonts w:ascii="Times New Roman" w:hAnsi="Times New Roman"/>
          <w:b/>
          <w:sz w:val="24"/>
          <w:szCs w:val="24"/>
        </w:rPr>
        <w:t>3.5 Kötelezettségek és felelősség</w:t>
      </w:r>
      <w:bookmarkEnd w:id="158"/>
      <w:bookmarkEnd w:id="159"/>
      <w:bookmarkEnd w:id="160"/>
      <w:bookmarkEnd w:id="161"/>
      <w:bookmarkEnd w:id="162"/>
      <w:bookmarkEnd w:id="163"/>
      <w:bookmarkEnd w:id="164"/>
    </w:p>
    <w:p w14:paraId="1A48600C" w14:textId="77777777" w:rsidR="00CB3B25" w:rsidRPr="00F424E6" w:rsidRDefault="00CB3B25" w:rsidP="00CB3B25">
      <w:pPr>
        <w:pStyle w:val="Nincstrkz"/>
        <w:jc w:val="both"/>
        <w:rPr>
          <w:rFonts w:ascii="Times New Roman" w:hAnsi="Times New Roman"/>
          <w:sz w:val="24"/>
          <w:szCs w:val="24"/>
        </w:rPr>
      </w:pPr>
    </w:p>
    <w:p w14:paraId="65996CDF"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Az esélyegyenlőséggel összefüggő feladatokért az alábbi személyek/csoportok felelősek:</w:t>
      </w:r>
    </w:p>
    <w:p w14:paraId="49F28FE9" w14:textId="77777777" w:rsidR="00CB3B25" w:rsidRPr="00F424E6" w:rsidRDefault="00CB3B25" w:rsidP="00CB3B25">
      <w:pPr>
        <w:pStyle w:val="Nincstrkz"/>
        <w:jc w:val="both"/>
        <w:rPr>
          <w:rFonts w:ascii="Times New Roman" w:hAnsi="Times New Roman"/>
          <w:sz w:val="24"/>
          <w:szCs w:val="24"/>
        </w:rPr>
      </w:pPr>
    </w:p>
    <w:p w14:paraId="7987C2DF" w14:textId="77777777" w:rsidR="00CB3B25" w:rsidRPr="00F424E6" w:rsidRDefault="00CB3B25" w:rsidP="00CB3B25">
      <w:pPr>
        <w:pStyle w:val="Nincstrkz"/>
        <w:jc w:val="both"/>
        <w:rPr>
          <w:rFonts w:ascii="Times New Roman" w:hAnsi="Times New Roman"/>
          <w:b/>
          <w:sz w:val="24"/>
          <w:szCs w:val="24"/>
        </w:rPr>
      </w:pPr>
      <w:r w:rsidRPr="00F424E6">
        <w:rPr>
          <w:rFonts w:ascii="Times New Roman" w:hAnsi="Times New Roman"/>
          <w:b/>
          <w:sz w:val="24"/>
          <w:szCs w:val="24"/>
        </w:rPr>
        <w:t>A Helyi Esélyegyenlőségi Program végrehajtásáért az önkormányzat részéről a polgármester felel.</w:t>
      </w:r>
    </w:p>
    <w:p w14:paraId="684BCE0F"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ő feladata és felelőssége a HEP Fórum létrejöttének szervezése, működésének sokoldalú támogatása, az önkormányzat és a HEP Fórum közötti kapcsolat biztosítása.</w:t>
      </w:r>
    </w:p>
    <w:p w14:paraId="3F2D08C4"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Folyamatosan együttműködik a HEP Fórum vezetőjével.</w:t>
      </w:r>
    </w:p>
    <w:p w14:paraId="3DB60F96"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 xml:space="preserve">Felelősségi körébe tartozó, az alábbiakban felsorolt tevékenységeit a HEP Fórum bevonásával és támogatásával végzi. Így </w:t>
      </w:r>
    </w:p>
    <w:p w14:paraId="0C80B2CE"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14:paraId="40583CFD"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Figyelemmel kíséri azt, hogy az önkormányzat döntéshozói, tisztségviselői és intézményeinek dolgozói megismerik és követik a HEP-ben foglaltakat. </w:t>
      </w:r>
    </w:p>
    <w:p w14:paraId="14287993"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14:paraId="6FCCB0B3" w14:textId="77777777" w:rsidR="00CB3B25" w:rsidRPr="00F424E6" w:rsidRDefault="00CB3B25" w:rsidP="00CB3B25">
      <w:pPr>
        <w:pStyle w:val="Nincstrkz"/>
        <w:numPr>
          <w:ilvl w:val="1"/>
          <w:numId w:val="2"/>
        </w:numPr>
        <w:jc w:val="both"/>
        <w:rPr>
          <w:rFonts w:ascii="Times New Roman" w:hAnsi="Times New Roman"/>
          <w:sz w:val="24"/>
          <w:szCs w:val="24"/>
        </w:rPr>
      </w:pPr>
      <w:r w:rsidRPr="00F424E6">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14:paraId="1AA3BAFD" w14:textId="77777777" w:rsidR="00CB3B25" w:rsidRPr="00F424E6" w:rsidRDefault="00CB3B25" w:rsidP="00CB3B25">
      <w:pPr>
        <w:pStyle w:val="Nincstrkz"/>
        <w:jc w:val="both"/>
        <w:rPr>
          <w:rFonts w:ascii="Times New Roman" w:hAnsi="Times New Roman"/>
          <w:sz w:val="24"/>
          <w:szCs w:val="24"/>
        </w:rPr>
      </w:pPr>
    </w:p>
    <w:p w14:paraId="16494E69" w14:textId="77777777" w:rsidR="00CB3B25" w:rsidRPr="00F424E6" w:rsidRDefault="00CB3B25" w:rsidP="00CB3B25">
      <w:pPr>
        <w:pStyle w:val="Nincstrkz"/>
        <w:jc w:val="both"/>
        <w:rPr>
          <w:rFonts w:ascii="Times New Roman" w:hAnsi="Times New Roman"/>
          <w:sz w:val="24"/>
          <w:szCs w:val="24"/>
        </w:rPr>
      </w:pPr>
    </w:p>
    <w:p w14:paraId="1551C519"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A település vezetése, az önkormányzat tisztségviselői és a települési intézmények vezetői </w:t>
      </w:r>
    </w:p>
    <w:p w14:paraId="7D031756"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7AA3347A"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Felelősségük továbbá, hogy ismerjék a HEP IT-ben foglaltakat és közreműködjenek annak megvalósításában.</w:t>
      </w:r>
    </w:p>
    <w:p w14:paraId="62211E6F"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esélyegyenlőség sérülése esetén hivatalosan jelezzék azt a HEP IT kijelölt irányítóinak.</w:t>
      </w:r>
    </w:p>
    <w:p w14:paraId="2B997ABE" w14:textId="77777777" w:rsidR="00CB3B25" w:rsidRPr="00F424E6" w:rsidRDefault="00CB3B25" w:rsidP="00CB3B25">
      <w:pPr>
        <w:pStyle w:val="Nincstrkz"/>
        <w:numPr>
          <w:ilvl w:val="0"/>
          <w:numId w:val="2"/>
        </w:numPr>
        <w:jc w:val="both"/>
        <w:rPr>
          <w:rFonts w:ascii="Times New Roman" w:hAnsi="Times New Roman"/>
          <w:sz w:val="24"/>
          <w:szCs w:val="24"/>
        </w:rPr>
      </w:pPr>
      <w:r w:rsidRPr="00F424E6">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14:paraId="3A068C83" w14:textId="77777777" w:rsidR="00CB3B25" w:rsidRPr="00F424E6" w:rsidRDefault="00CB3B25" w:rsidP="00CB3B25">
      <w:pPr>
        <w:pStyle w:val="Nincstrkz"/>
        <w:jc w:val="both"/>
        <w:rPr>
          <w:rFonts w:ascii="Times New Roman" w:hAnsi="Times New Roman"/>
          <w:sz w:val="24"/>
          <w:szCs w:val="24"/>
        </w:rPr>
      </w:pPr>
      <w:r w:rsidRPr="00F424E6">
        <w:rPr>
          <w:rFonts w:ascii="Times New Roman" w:hAnsi="Times New Roman"/>
          <w:sz w:val="24"/>
          <w:szCs w:val="24"/>
        </w:rPr>
        <w:t xml:space="preserve">Szükséges továbbá, hogy a jogszabály által előírt feladat-megosztás, együttműködési kötelezettség alapján a települési önkormányzattal kapcsolatban álló szereplők ismerjék a HEP-et, annak megvalósításában aktív szerepet vállaljanak. </w:t>
      </w:r>
    </w:p>
    <w:p w14:paraId="28494DFD" w14:textId="77777777" w:rsidR="00CB3B25" w:rsidRPr="00F424E6" w:rsidRDefault="00CB3B25" w:rsidP="00CB3B25">
      <w:pPr>
        <w:pStyle w:val="Nincstrkz"/>
        <w:jc w:val="both"/>
        <w:rPr>
          <w:rFonts w:ascii="Times New Roman" w:hAnsi="Times New Roman"/>
          <w:b/>
          <w:sz w:val="24"/>
          <w:szCs w:val="24"/>
        </w:rPr>
      </w:pPr>
    </w:p>
    <w:p w14:paraId="1F41B8EE" w14:textId="77777777" w:rsidR="00CB3B25" w:rsidRPr="00F424E6" w:rsidRDefault="00CB3B25" w:rsidP="00E82D03">
      <w:pPr>
        <w:pStyle w:val="Cmsor4"/>
        <w:pBdr>
          <w:between w:val="single" w:sz="4" w:space="1" w:color="auto"/>
          <w:bar w:val="single" w:sz="4" w:color="auto"/>
        </w:pBdr>
        <w:rPr>
          <w:rFonts w:ascii="Times New Roman" w:hAnsi="Times New Roman"/>
          <w:b/>
          <w:szCs w:val="24"/>
        </w:rPr>
      </w:pPr>
      <w:bookmarkStart w:id="165" w:name="_Toc212560430"/>
      <w:bookmarkStart w:id="166" w:name="_Toc212562054"/>
      <w:bookmarkStart w:id="167" w:name="_Toc212697746"/>
      <w:bookmarkStart w:id="168" w:name="_Toc212699641"/>
      <w:bookmarkStart w:id="169" w:name="_Toc212716899"/>
      <w:bookmarkStart w:id="170" w:name="_Toc212717016"/>
      <w:bookmarkStart w:id="171" w:name="_Toc214529854"/>
      <w:bookmarkStart w:id="172" w:name="_Toc79494642"/>
      <w:r w:rsidRPr="00F424E6">
        <w:rPr>
          <w:rFonts w:ascii="Times New Roman" w:hAnsi="Times New Roman"/>
          <w:b/>
          <w:szCs w:val="24"/>
        </w:rPr>
        <w:t>3.6 Érvényesülés, módosítás</w:t>
      </w:r>
      <w:bookmarkEnd w:id="165"/>
      <w:bookmarkEnd w:id="166"/>
      <w:bookmarkEnd w:id="167"/>
      <w:bookmarkEnd w:id="168"/>
      <w:bookmarkEnd w:id="169"/>
      <w:bookmarkEnd w:id="170"/>
      <w:bookmarkEnd w:id="171"/>
      <w:bookmarkEnd w:id="172"/>
    </w:p>
    <w:p w14:paraId="37604A05" w14:textId="77777777" w:rsidR="00CB3B25" w:rsidRPr="00F424E6" w:rsidRDefault="00CB3B25" w:rsidP="00CB3B25">
      <w:pPr>
        <w:rPr>
          <w:rFonts w:ascii="Times New Roman" w:hAnsi="Times New Roman"/>
          <w:sz w:val="24"/>
        </w:rPr>
      </w:pPr>
    </w:p>
    <w:p w14:paraId="04046734" w14:textId="77777777" w:rsidR="00CB3B25" w:rsidRPr="00F424E6" w:rsidRDefault="00CB3B25" w:rsidP="00CB3B25">
      <w:pPr>
        <w:rPr>
          <w:rFonts w:ascii="Times New Roman" w:hAnsi="Times New Roman"/>
          <w:sz w:val="24"/>
        </w:rPr>
      </w:pPr>
      <w:r w:rsidRPr="00F424E6">
        <w:rPr>
          <w:rFonts w:ascii="Times New Roman" w:hAnsi="Times New Roman"/>
          <w:sz w:val="24"/>
        </w:rPr>
        <w:t xml:space="preserve">Amennyiben a </w:t>
      </w:r>
      <w:r w:rsidRPr="00F424E6">
        <w:rPr>
          <w:rFonts w:ascii="Times New Roman" w:hAnsi="Times New Roman"/>
          <w:b/>
          <w:sz w:val="24"/>
        </w:rPr>
        <w:t>kétévente előírt</w:t>
      </w:r>
      <w:r w:rsidRPr="00F424E6">
        <w:rPr>
          <w:rFonts w:ascii="Times New Roman" w:hAnsi="Times New Roman"/>
          <w:sz w:val="24"/>
        </w:rPr>
        <w:t xml:space="preserve"> – de ennél gyakrabban, pl. évente is elvégezhető - </w:t>
      </w:r>
      <w:r w:rsidRPr="00F424E6">
        <w:rPr>
          <w:rFonts w:ascii="Times New Roman" w:hAnsi="Times New Roman"/>
          <w:b/>
          <w:sz w:val="24"/>
        </w:rPr>
        <w:t xml:space="preserve">felülvizsgálat </w:t>
      </w:r>
      <w:r w:rsidRPr="00F424E6">
        <w:rPr>
          <w:rFonts w:ascii="Times New Roman" w:hAnsi="Times New Roman"/>
          <w:sz w:val="24"/>
        </w:rPr>
        <w:t xml:space="preserve">során kiderül, hogy a HEP IT-ben vállalt célokat nem sikerül teljesíteni, </w:t>
      </w:r>
      <w:r w:rsidRPr="00F424E6">
        <w:rPr>
          <w:rFonts w:ascii="Times New Roman" w:hAnsi="Times New Roman"/>
          <w:b/>
          <w:sz w:val="24"/>
        </w:rPr>
        <w:t xml:space="preserve">a HEP Fórum megvitatja a beavatkozási tevékenységek korrekciójára, kiegészítésére vonatkozó intézkedési tervjavaslatát </w:t>
      </w:r>
      <w:r w:rsidRPr="00F424E6">
        <w:rPr>
          <w:rFonts w:ascii="Times New Roman" w:hAnsi="Times New Roman"/>
          <w:sz w:val="24"/>
        </w:rPr>
        <w:t xml:space="preserve">annak érdekében, hogy a célok teljesíthetők legyenek. </w:t>
      </w:r>
    </w:p>
    <w:p w14:paraId="37F7F103" w14:textId="77777777" w:rsidR="00CB3B25" w:rsidRDefault="00CB3B25" w:rsidP="00CB3B25">
      <w:pPr>
        <w:rPr>
          <w:rFonts w:ascii="Times New Roman" w:hAnsi="Times New Roman"/>
          <w:sz w:val="24"/>
        </w:rPr>
      </w:pPr>
      <w:r w:rsidRPr="00F424E6">
        <w:rPr>
          <w:rFonts w:ascii="Times New Roman" w:hAnsi="Times New Roman"/>
          <w:sz w:val="24"/>
        </w:rPr>
        <w:t>Az HEP IT-t mindenképp módosítani szükséges, ha megállapításaiban lényeges változás következik be, illetve amennyiben a tervezett beavatkozások nem elegendő módon járulnak hozzá a kitűzött célok megvalósításához.</w:t>
      </w:r>
    </w:p>
    <w:p w14:paraId="4A8EB157" w14:textId="77777777" w:rsidR="00E425C6" w:rsidRPr="00F424E6" w:rsidRDefault="00E425C6" w:rsidP="00E425C6">
      <w:pPr>
        <w:rPr>
          <w:rFonts w:ascii="Times New Roman" w:hAnsi="Times New Roman"/>
          <w:sz w:val="24"/>
        </w:rPr>
      </w:pPr>
      <w:r w:rsidRPr="00F424E6">
        <w:rPr>
          <w:rFonts w:ascii="Times New Roman" w:hAnsi="Times New Roman"/>
          <w:sz w:val="24"/>
        </w:rPr>
        <w:t>Az egyenlő bánásmód elvét sértő esetekben az HEP IT végrehajtásáért felelős személy megteszi a szükséges lépéseket, vizsgálatot kezdeményez, és intézkedik a jogsértés következményeinek elhárításáról.</w:t>
      </w:r>
    </w:p>
    <w:p w14:paraId="05132568" w14:textId="77777777" w:rsidR="00E425C6" w:rsidRPr="00E425C6" w:rsidRDefault="00E425C6" w:rsidP="00E425C6">
      <w:pPr>
        <w:pStyle w:val="NormlCalibri11"/>
        <w:pBdr>
          <w:top w:val="none" w:sz="0" w:space="0" w:color="auto"/>
          <w:left w:val="none" w:sz="0" w:space="0" w:color="auto"/>
          <w:bottom w:val="none" w:sz="0" w:space="0" w:color="auto"/>
          <w:right w:val="none" w:sz="0" w:space="0" w:color="auto"/>
        </w:pBdr>
      </w:pPr>
    </w:p>
    <w:p w14:paraId="72D8C913" w14:textId="77777777" w:rsidR="00904476" w:rsidRPr="00BB7705" w:rsidRDefault="00904476" w:rsidP="00563470">
      <w:pPr>
        <w:rPr>
          <w:rFonts w:ascii="Times New Roman" w:hAnsi="Times New Roman"/>
          <w:sz w:val="24"/>
        </w:rPr>
      </w:pPr>
    </w:p>
    <w:p w14:paraId="01A6DFC2" w14:textId="77777777" w:rsidR="00904476" w:rsidRPr="00BB7705" w:rsidRDefault="00904476" w:rsidP="00563470">
      <w:pPr>
        <w:pStyle w:val="Alcm"/>
        <w:rPr>
          <w:rFonts w:ascii="Times New Roman" w:hAnsi="Times New Roman"/>
        </w:rPr>
      </w:pPr>
    </w:p>
    <w:p w14:paraId="79E2C0B5" w14:textId="77777777" w:rsidR="00904476" w:rsidRPr="00BB7705" w:rsidRDefault="00904476" w:rsidP="00563470">
      <w:pPr>
        <w:rPr>
          <w:rFonts w:ascii="Times New Roman" w:hAnsi="Times New Roman"/>
          <w:sz w:val="24"/>
        </w:rPr>
      </w:pPr>
    </w:p>
    <w:p w14:paraId="0B07D88B" w14:textId="77777777" w:rsidR="00904476" w:rsidRPr="00BB7705" w:rsidRDefault="00904476" w:rsidP="00563470">
      <w:pPr>
        <w:pStyle w:val="Alcm"/>
        <w:jc w:val="both"/>
        <w:rPr>
          <w:rFonts w:ascii="Times New Roman" w:hAnsi="Times New Roman"/>
        </w:rPr>
      </w:pPr>
    </w:p>
    <w:p w14:paraId="45A37DAE" w14:textId="2FA4CE88" w:rsidR="00904476" w:rsidRPr="00BB7705" w:rsidRDefault="00904476" w:rsidP="00563470">
      <w:pPr>
        <w:pStyle w:val="Alcm"/>
        <w:jc w:val="both"/>
        <w:rPr>
          <w:rFonts w:ascii="Times New Roman" w:hAnsi="Times New Roman"/>
        </w:rPr>
      </w:pPr>
    </w:p>
    <w:p w14:paraId="6D9D93AA" w14:textId="5136D75E" w:rsidR="00EE4CC1" w:rsidRPr="00BB7705" w:rsidRDefault="00EE4CC1" w:rsidP="00563470">
      <w:pPr>
        <w:rPr>
          <w:rFonts w:ascii="Times New Roman" w:hAnsi="Times New Roman"/>
          <w:sz w:val="24"/>
        </w:rPr>
      </w:pPr>
    </w:p>
    <w:sectPr w:rsidR="00EE4CC1" w:rsidRPr="00BB7705" w:rsidSect="00BF7FB2">
      <w:headerReference w:type="default" r:id="rId134"/>
      <w:footerReference w:type="even" r:id="rId135"/>
      <w:footerReference w:type="default" r:id="rId136"/>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3A1E6" w14:textId="77777777" w:rsidR="007123ED" w:rsidRDefault="007123ED">
      <w:r>
        <w:separator/>
      </w:r>
    </w:p>
  </w:endnote>
  <w:endnote w:type="continuationSeparator" w:id="0">
    <w:p w14:paraId="69223D5F" w14:textId="77777777" w:rsidR="007123ED" w:rsidRDefault="0071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BFDE" w14:textId="77777777" w:rsidR="00681EFB" w:rsidRDefault="00681EFB" w:rsidP="005E522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16</w:t>
    </w:r>
    <w:r>
      <w:rPr>
        <w:rStyle w:val="Oldalszm"/>
      </w:rPr>
      <w:fldChar w:fldCharType="end"/>
    </w:r>
  </w:p>
  <w:p w14:paraId="7DD86264" w14:textId="77777777" w:rsidR="00681EFB" w:rsidRDefault="00681EFB" w:rsidP="005E5222">
    <w:pPr>
      <w:pStyle w:val="ll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D878" w14:textId="0097E762" w:rsidR="00681EFB" w:rsidRDefault="00681EFB" w:rsidP="005E522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B13E5">
      <w:rPr>
        <w:rStyle w:val="Oldalszm"/>
        <w:noProof/>
      </w:rPr>
      <w:t>3</w:t>
    </w:r>
    <w:r>
      <w:rPr>
        <w:rStyle w:val="Oldalszm"/>
      </w:rPr>
      <w:fldChar w:fldCharType="end"/>
    </w:r>
  </w:p>
  <w:p w14:paraId="2DE546D7" w14:textId="77777777" w:rsidR="00681EFB" w:rsidRDefault="00681EFB" w:rsidP="005E5222">
    <w:pPr>
      <w:pStyle w:val="ll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FC22E" w14:textId="77777777"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141</w:t>
    </w:r>
    <w:r>
      <w:rPr>
        <w:rStyle w:val="Oldalszm"/>
      </w:rPr>
      <w:fldChar w:fldCharType="end"/>
    </w:r>
  </w:p>
  <w:p w14:paraId="17893A47" w14:textId="77777777" w:rsidR="00CB3B25" w:rsidRDefault="00CB3B25">
    <w:pPr>
      <w:pStyle w:val="ll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89010" w14:textId="5D5FC2B9"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B13E5">
      <w:rPr>
        <w:rStyle w:val="Oldalszm"/>
        <w:noProof/>
      </w:rPr>
      <w:t>141</w:t>
    </w:r>
    <w:r>
      <w:rPr>
        <w:rStyle w:val="Oldalszm"/>
      </w:rPr>
      <w:fldChar w:fldCharType="end"/>
    </w:r>
  </w:p>
  <w:p w14:paraId="041BB306" w14:textId="77777777" w:rsidR="00CB3B25" w:rsidRDefault="00CB3B25">
    <w:pPr>
      <w:pStyle w:val="ll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2D68" w14:textId="77777777"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60CC9D1" w14:textId="77777777" w:rsidR="00CB3B25" w:rsidRDefault="00CB3B25">
    <w:pPr>
      <w:pStyle w:val="llb"/>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131E" w14:textId="53A6C186" w:rsidR="00CB3B25" w:rsidRDefault="00CB3B2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B13E5">
      <w:rPr>
        <w:rStyle w:val="Oldalszm"/>
        <w:noProof/>
      </w:rPr>
      <w:t>148</w:t>
    </w:r>
    <w:r>
      <w:rPr>
        <w:rStyle w:val="Oldalszm"/>
      </w:rPr>
      <w:fldChar w:fldCharType="end"/>
    </w:r>
  </w:p>
  <w:p w14:paraId="250121B1" w14:textId="77777777" w:rsidR="00CB3B25" w:rsidRDefault="00CB3B25">
    <w:pPr>
      <w:pStyle w:val="llb"/>
      <w:ind w:right="360"/>
    </w:pPr>
    <w:r>
      <w:rPr>
        <w:noProof/>
        <w:lang w:val="hu-HU" w:eastAsia="hu-HU"/>
      </w:rPr>
      <mc:AlternateContent>
        <mc:Choice Requires="wps">
          <w:drawing>
            <wp:anchor distT="0" distB="0" distL="114300" distR="114300" simplePos="0" relativeHeight="251659776" behindDoc="0" locked="0" layoutInCell="1" allowOverlap="1" wp14:anchorId="5295431D" wp14:editId="433C80FB">
              <wp:simplePos x="0" y="0"/>
              <wp:positionH relativeFrom="margin">
                <wp:align>center</wp:align>
              </wp:positionH>
              <wp:positionV relativeFrom="page">
                <wp:align>bottom</wp:align>
              </wp:positionV>
              <wp:extent cx="8891270" cy="727075"/>
              <wp:effectExtent l="0" t="0"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127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7613" w14:textId="77777777" w:rsidR="00CB3B25" w:rsidRDefault="00CB3B2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95431D" id="Rectangle 1" o:spid="_x0000_s1026" style="position:absolute;left:0;text-align:left;margin-left:0;margin-top:0;width:700.1pt;height:57.25pt;z-index:25165977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ew2wEAAJoDAAAOAAAAZHJzL2Uyb0RvYy54bWysU9tu2zAMfR+wfxD0vjgO0iU14hRFiw4D&#10;uq1Atw+QZdkWZosaqcTOvn6Ucmm3vQ17EUhKOjyHOtrcTEMv9gbJgitlPptLYZyG2rq2lN++Prxb&#10;S0FBuVr14EwpD4bkzfbtm83oC7OADvraoGAQR8XoS9mF4IssI92ZQdEMvHG82QAOKnCKbVajGhl9&#10;6LPFfP4+GwFrj6ANEVfvj5tym/CbxujwpWnIBNGXkrmFtGJaq7hm240qWlS+s/pEQ/0Di0FZx00v&#10;UPcqKLFD+xfUYDUCQRNmGoYMmsZqkzSwmnz+h5rnTnmTtPBwyF/GRP8PVn/eP/snjNTJP4L+TsLB&#10;Xadca24RYeyMqrldHgeVjZ6Ky4WYEF8V1fgJan5atQuQZjA1OERAViemNOrDZdRmCkJzcb2+zhcr&#10;fhHNeyuOVlephSrOtz1S+GBgEDEoJfJTJnS1f6QQ2ajifCQ2c/Bg+z49Z+9+K/DBWEnsI+HoDSrC&#10;VE3C1idpsVJBfWA5CEeTsKk56AB/SjGyQUpJP3YKjRT9R8cjuc6Xy+iolHCAr6tVSpZXqwXvKKcZ&#10;ppThHN6FowN3Hm3bcZc8KXNwyyNsbFL3wuhEnQ2QRJ/MGh32Ok+nXr7U9hcAAAD//wMAUEsDBBQA&#10;BgAIAAAAIQDFp5xC2QAAAAYBAAAPAAAAZHJzL2Rvd25yZXYueG1sTI9Bb8IwDIXvk/YfIk/iNhIQ&#10;m6auKZoqkLgCm3Y1jddmS5yqCVD+PWGX7WI961nvfS6Xo3fiREO0gTXMpgoEcROM5VbD+379+AIi&#10;JmSDLjBpuFCEZXV/V2Jhwpm3dNqlVuQQjgVq6FLqCylj05HHOA09cfa+wuAx5XVopRnwnMO9k3Ol&#10;nqVHy7mhw57qjpqf3dFrkKG2m/YjuHqP1m0/o/nmVdJ68jC+vYJINKa/Y7jhZ3SoMtMhHNlE4TTk&#10;R9LvvHkLpeYgDlnNFk8gq1L+x6+uAAAA//8DAFBLAQItABQABgAIAAAAIQC2gziS/gAAAOEBAAAT&#10;AAAAAAAAAAAAAAAAAAAAAABbQ29udGVudF9UeXBlc10ueG1sUEsBAi0AFAAGAAgAAAAhADj9If/W&#10;AAAAlAEAAAsAAAAAAAAAAAAAAAAALwEAAF9yZWxzLy5yZWxzUEsBAi0AFAAGAAgAAAAhAClB97Db&#10;AQAAmgMAAA4AAAAAAAAAAAAAAAAALgIAAGRycy9lMm9Eb2MueG1sUEsBAi0AFAAGAAgAAAAhAMWn&#10;nELZAAAABgEAAA8AAAAAAAAAAAAAAAAANQQAAGRycy9kb3ducmV2LnhtbFBLBQYAAAAABAAEAPMA&#10;AAA7BQAAAAA=&#10;" filled="f" stroked="f">
              <v:textbox inset=",0">
                <w:txbxContent>
                  <w:p w14:paraId="5F747613" w14:textId="77777777" w:rsidR="00CB3B25" w:rsidRDefault="00CB3B25"/>
                </w:txbxContent>
              </v:textbox>
              <w10:wrap anchorx="margin" anchory="page"/>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88C4" w14:textId="77777777" w:rsidR="00904476" w:rsidRDefault="0090447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800A41C" w14:textId="77777777" w:rsidR="00904476" w:rsidRDefault="00904476">
    <w:pPr>
      <w:pStyle w:val="llb"/>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4131B" w14:textId="28E4A402" w:rsidR="00904476" w:rsidRDefault="0090447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B13E5">
      <w:rPr>
        <w:rStyle w:val="Oldalszm"/>
        <w:noProof/>
      </w:rPr>
      <w:t>153</w:t>
    </w:r>
    <w:r>
      <w:rPr>
        <w:rStyle w:val="Oldalszm"/>
      </w:rPr>
      <w:fldChar w:fldCharType="end"/>
    </w:r>
  </w:p>
  <w:p w14:paraId="734DB0FF" w14:textId="3427BAC4" w:rsidR="00904476" w:rsidRDefault="000361AB">
    <w:pPr>
      <w:pStyle w:val="llb"/>
      <w:ind w:right="360"/>
    </w:pPr>
    <w:r>
      <w:rPr>
        <w:noProof/>
        <w:lang w:val="hu-HU" w:eastAsia="hu-HU"/>
      </w:rPr>
      <mc:AlternateContent>
        <mc:Choice Requires="wps">
          <w:drawing>
            <wp:anchor distT="0" distB="0" distL="114300" distR="114300" simplePos="0" relativeHeight="251657728" behindDoc="0" locked="0" layoutInCell="1" allowOverlap="1" wp14:anchorId="592CDBFF" wp14:editId="7BB043D8">
              <wp:simplePos x="0" y="0"/>
              <wp:positionH relativeFrom="margin">
                <wp:align>center</wp:align>
              </wp:positionH>
              <wp:positionV relativeFrom="page">
                <wp:align>bottom</wp:align>
              </wp:positionV>
              <wp:extent cx="6115685" cy="579755"/>
              <wp:effectExtent l="0" t="0" r="0" b="0"/>
              <wp:wrapNone/>
              <wp:docPr id="94823474" name="Téglalap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579755"/>
                      </a:xfrm>
                      <a:prstGeom prst="rect">
                        <a:avLst/>
                      </a:prstGeom>
                      <a:noFill/>
                      <a:ln>
                        <a:noFill/>
                      </a:ln>
                    </wps:spPr>
                    <wps:txbx>
                      <w:txbxContent>
                        <w:p w14:paraId="66100C62" w14:textId="77777777" w:rsidR="00904476" w:rsidRDefault="00904476"/>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2CDBFF" id="Téglalap 1" o:spid="_x0000_s1027" style="position:absolute;left:0;text-align:left;margin-left:0;margin-top:0;width:481.55pt;height:45.6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Jp2QEAAJMDAAAOAAAAZHJzL2Uyb0RvYy54bWysU9tu2zAMfR+wfxD0vjgO4qQ14hRFiw4D&#10;ugvQ7QNkWbKF2aJGKbGzrx+lXNq1b8NeBF6kw3NIanMzDT3bK/QGbMXz2ZwzZSU0xrYV//H94cMV&#10;Zz4I24gerKr4QXl+s33/bjO6Ui2gg75RyAjE+nJ0Fe9CcGWWedmpQfgZOGUpqQEHEcjFNmtQjIQ+&#10;9NliPl9lI2DjEKTynqL3xyTfJnytlQxftfYqsL7ixC2kE9NZxzPbbkTZonCdkSca4h9YDMJYKnqB&#10;uhdBsB2aN1CDkQgedJhJGDLQ2kiVNJCafP5KzVMnnEpaqDneXdrk/x+s/LJ/ct8wUvfuEeRPzyzc&#10;dcK26hYRxk6JhsrlsVHZ6Hx5eRAdT09ZPX6GhkYrdgFSDyaNQwQkdWxKrT5cWq2mwCQFV3lerK4K&#10;ziTlivX1uihSCVGeXzv04aOCgUWj4kijTOhi/+hDZCPK85VYzMKD6fs0zt7+FaCLMZLYR8JxN3wZ&#10;pnqi29GsoTmQDoTjdtA2k9EB/uZspM2ouP+1E6g46z9Z6sV1vlzGVUoOGfgyWidnWawXlBFWEkzF&#10;w9m8C8fV2zk0bUdV8iTJwi31Tpsk65nRiTNNPqk9bWlcrZd+uvX8l7Z/AAAA//8DAFBLAwQUAAYA&#10;CAAAACEAqvCnoNcAAAAEAQAADwAAAGRycy9kb3ducmV2LnhtbEyPQU/DMAyF70j8h8hI3FhaJk1Q&#10;mk6oAonrNiauXmPaQOJUTbaVf4/hAhfrWc9673O9noNXJ5qSi2ygXBSgiLtoHfcGXnfPN3egUka2&#10;6COTgS9KsG4uL2qsbDzzhk7b3CsJ4VShgSHnsdI6dQMFTIs4Eov3HqeAWdap13bCs4QHr2+LYqUD&#10;OpaGAUdqB+o+t8dgQMfWvfT76NsdOr95S/aDn7Ix11fz4wOoTHP+O4YffEGHRpgO8cg2KW9AHsm/&#10;U7z71bIEdRBRLkE3tf4P33wDAAD//wMAUEsBAi0AFAAGAAgAAAAhALaDOJL+AAAA4QEAABMAAAAA&#10;AAAAAAAAAAAAAAAAAFtDb250ZW50X1R5cGVzXS54bWxQSwECLQAUAAYACAAAACEAOP0h/9YAAACU&#10;AQAACwAAAAAAAAAAAAAAAAAvAQAAX3JlbHMvLnJlbHNQSwECLQAUAAYACAAAACEAzYrCadkBAACT&#10;AwAADgAAAAAAAAAAAAAAAAAuAgAAZHJzL2Uyb0RvYy54bWxQSwECLQAUAAYACAAAACEAqvCnoNcA&#10;AAAEAQAADwAAAAAAAAAAAAAAAAAzBAAAZHJzL2Rvd25yZXYueG1sUEsFBgAAAAAEAAQA8wAAADcF&#10;AAAAAA==&#10;" filled="f" stroked="f">
              <v:textbox inset=",0">
                <w:txbxContent>
                  <w:p w14:paraId="66100C62" w14:textId="77777777" w:rsidR="00904476" w:rsidRDefault="00904476"/>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A6CEB" w14:textId="77777777" w:rsidR="007123ED" w:rsidRDefault="007123ED">
      <w:r>
        <w:separator/>
      </w:r>
    </w:p>
  </w:footnote>
  <w:footnote w:type="continuationSeparator" w:id="0">
    <w:p w14:paraId="151AE388" w14:textId="77777777" w:rsidR="007123ED" w:rsidRDefault="007123ED">
      <w:r>
        <w:continuationSeparator/>
      </w:r>
    </w:p>
  </w:footnote>
  <w:footnote w:id="1">
    <w:p w14:paraId="5A5A5F6E" w14:textId="77777777" w:rsidR="001D1871" w:rsidRPr="00870B87" w:rsidRDefault="001D1871" w:rsidP="001D1871">
      <w:pPr>
        <w:pStyle w:val="Lbjegyzetszveg"/>
        <w:rPr>
          <w:rFonts w:ascii="Garamond" w:hAnsi="Garamond"/>
          <w:sz w:val="18"/>
          <w:szCs w:val="18"/>
          <w:lang w:val="hu-HU"/>
        </w:rPr>
      </w:pPr>
      <w:r w:rsidRPr="00870B87">
        <w:rPr>
          <w:rStyle w:val="Lbjegyzet-hivatkozs"/>
          <w:rFonts w:ascii="Garamond" w:hAnsi="Garamond"/>
          <w:sz w:val="18"/>
          <w:szCs w:val="18"/>
        </w:rPr>
        <w:footnoteRef/>
      </w:r>
      <w:r w:rsidRPr="00870B87">
        <w:rPr>
          <w:rFonts w:ascii="Garamond" w:hAnsi="Garamond"/>
          <w:sz w:val="18"/>
          <w:szCs w:val="18"/>
        </w:rPr>
        <w:t xml:space="preserve"> Költségvetési koncepció, Gazdasági program, Szolgáltatástervezési koncepció, Településfejlesztési stratégia, Településrendezési terv, </w:t>
      </w:r>
      <w:r w:rsidRPr="00870B87">
        <w:rPr>
          <w:rFonts w:ascii="Garamond" w:hAnsi="Garamond"/>
          <w:bCs/>
          <w:sz w:val="18"/>
          <w:szCs w:val="18"/>
        </w:rPr>
        <w:t xml:space="preserve">Településszerkezeti terv, </w:t>
      </w:r>
      <w:r w:rsidRPr="00870B87">
        <w:rPr>
          <w:rFonts w:ascii="Garamond" w:hAnsi="Garamond"/>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BE43" w14:textId="77777777" w:rsidR="00CB3B25" w:rsidRDefault="00CB3B25">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79C5A" w14:textId="77777777" w:rsidR="00904476" w:rsidRDefault="00904476">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660FA2"/>
    <w:lvl w:ilvl="0">
      <w:numFmt w:val="decimal"/>
      <w:lvlText w:val="*"/>
      <w:lvlJc w:val="left"/>
    </w:lvl>
  </w:abstractNum>
  <w:abstractNum w:abstractNumId="1" w15:restartNumberingAfterBreak="0">
    <w:nsid w:val="01385DF9"/>
    <w:multiLevelType w:val="hybridMultilevel"/>
    <w:tmpl w:val="982687E4"/>
    <w:lvl w:ilvl="0" w:tplc="040E0017">
      <w:start w:val="8"/>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BE6C93"/>
    <w:multiLevelType w:val="hybridMultilevel"/>
    <w:tmpl w:val="22F8FF86"/>
    <w:lvl w:ilvl="0" w:tplc="7642414A">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716CCE"/>
    <w:multiLevelType w:val="hybridMultilevel"/>
    <w:tmpl w:val="90F46B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316C43"/>
    <w:multiLevelType w:val="hybridMultilevel"/>
    <w:tmpl w:val="86446E78"/>
    <w:lvl w:ilvl="0" w:tplc="18FE2610">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6" w15:restartNumberingAfterBreak="0">
    <w:nsid w:val="0FED3541"/>
    <w:multiLevelType w:val="hybridMultilevel"/>
    <w:tmpl w:val="2B12A680"/>
    <w:lvl w:ilvl="0" w:tplc="0B7CED4C">
      <w:start w:val="1"/>
      <w:numFmt w:val="lowerLetter"/>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 w15:restartNumberingAfterBreak="0">
    <w:nsid w:val="11035345"/>
    <w:multiLevelType w:val="multilevel"/>
    <w:tmpl w:val="A8A6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B1FA3"/>
    <w:multiLevelType w:val="hybridMultilevel"/>
    <w:tmpl w:val="E67259E8"/>
    <w:lvl w:ilvl="0" w:tplc="C6BC92B0">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7293CD4"/>
    <w:multiLevelType w:val="hybridMultilevel"/>
    <w:tmpl w:val="B8FAC6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95170"/>
    <w:multiLevelType w:val="hybridMultilevel"/>
    <w:tmpl w:val="04EC46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FF6A9C"/>
    <w:multiLevelType w:val="hybridMultilevel"/>
    <w:tmpl w:val="2EB8AE22"/>
    <w:lvl w:ilvl="0" w:tplc="1EBC93F2">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3"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4"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4A17FD"/>
    <w:multiLevelType w:val="hybridMultilevel"/>
    <w:tmpl w:val="2E0CE8C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8" w15:restartNumberingAfterBreak="0">
    <w:nsid w:val="2F89443B"/>
    <w:multiLevelType w:val="hybridMultilevel"/>
    <w:tmpl w:val="0320441A"/>
    <w:lvl w:ilvl="0" w:tplc="2B6067F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4BB3123"/>
    <w:multiLevelType w:val="hybridMultilevel"/>
    <w:tmpl w:val="C470A1BE"/>
    <w:lvl w:ilvl="0" w:tplc="16BC8794">
      <w:start w:val="1"/>
      <w:numFmt w:val="lowerLetter"/>
      <w:lvlText w:val="%1)"/>
      <w:lvlJc w:val="left"/>
      <w:pPr>
        <w:tabs>
          <w:tab w:val="num" w:pos="577"/>
        </w:tabs>
        <w:ind w:left="577" w:hanging="435"/>
      </w:pPr>
      <w:rPr>
        <w:rFonts w:hint="default"/>
        <w:i/>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20" w15:restartNumberingAfterBreak="0">
    <w:nsid w:val="36632E80"/>
    <w:multiLevelType w:val="hybridMultilevel"/>
    <w:tmpl w:val="6180D89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38E736AB"/>
    <w:multiLevelType w:val="hybridMultilevel"/>
    <w:tmpl w:val="D7161016"/>
    <w:lvl w:ilvl="0" w:tplc="01EE5ECA">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2" w15:restartNumberingAfterBreak="0">
    <w:nsid w:val="3BBC5229"/>
    <w:multiLevelType w:val="hybridMultilevel"/>
    <w:tmpl w:val="D44C24C4"/>
    <w:lvl w:ilvl="0" w:tplc="6226A2E6">
      <w:start w:val="1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0646E5"/>
    <w:multiLevelType w:val="hybridMultilevel"/>
    <w:tmpl w:val="FDBA834E"/>
    <w:lvl w:ilvl="0" w:tplc="7FD0D9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20F7BAE"/>
    <w:multiLevelType w:val="hybridMultilevel"/>
    <w:tmpl w:val="0E94B2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2C37F87"/>
    <w:multiLevelType w:val="hybridMultilevel"/>
    <w:tmpl w:val="FE549D30"/>
    <w:lvl w:ilvl="0" w:tplc="510499F6">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7" w15:restartNumberingAfterBreak="0">
    <w:nsid w:val="47F83C15"/>
    <w:multiLevelType w:val="hybridMultilevel"/>
    <w:tmpl w:val="AFB417A2"/>
    <w:lvl w:ilvl="0" w:tplc="D9C61D76">
      <w:start w:val="1"/>
      <w:numFmt w:val="lowerLetter"/>
      <w:lvlText w:val="%1)"/>
      <w:lvlJc w:val="left"/>
      <w:pPr>
        <w:tabs>
          <w:tab w:val="num" w:pos="532"/>
        </w:tabs>
        <w:ind w:left="532" w:hanging="390"/>
      </w:pPr>
      <w:rPr>
        <w:rFonts w:hint="default"/>
        <w:i/>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28" w15:restartNumberingAfterBreak="0">
    <w:nsid w:val="4F943233"/>
    <w:multiLevelType w:val="hybridMultilevel"/>
    <w:tmpl w:val="DF520A98"/>
    <w:lvl w:ilvl="0" w:tplc="60CCD30A">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54B7339"/>
    <w:multiLevelType w:val="hybridMultilevel"/>
    <w:tmpl w:val="2E0CE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7EC3BEF"/>
    <w:multiLevelType w:val="hybridMultilevel"/>
    <w:tmpl w:val="4C884BFA"/>
    <w:lvl w:ilvl="0" w:tplc="B6EAAF5E">
      <w:start w:val="8"/>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1" w15:restartNumberingAfterBreak="0">
    <w:nsid w:val="592D4983"/>
    <w:multiLevelType w:val="hybridMultilevel"/>
    <w:tmpl w:val="22C64E4A"/>
    <w:lvl w:ilvl="0" w:tplc="7FD0D90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983379D"/>
    <w:multiLevelType w:val="hybridMultilevel"/>
    <w:tmpl w:val="895C324C"/>
    <w:lvl w:ilvl="0" w:tplc="D360B2A4">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0B1D70"/>
    <w:multiLevelType w:val="hybridMultilevel"/>
    <w:tmpl w:val="B32AD2F6"/>
    <w:lvl w:ilvl="0" w:tplc="ADA2A9F4">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5" w15:restartNumberingAfterBreak="0">
    <w:nsid w:val="5EF23306"/>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36" w15:restartNumberingAfterBreak="0">
    <w:nsid w:val="5FE47B49"/>
    <w:multiLevelType w:val="hybridMultilevel"/>
    <w:tmpl w:val="5E0ED9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0821EA7"/>
    <w:multiLevelType w:val="hybridMultilevel"/>
    <w:tmpl w:val="2A56832A"/>
    <w:lvl w:ilvl="0" w:tplc="98FED536">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8" w15:restartNumberingAfterBreak="0">
    <w:nsid w:val="63E051C3"/>
    <w:multiLevelType w:val="hybridMultilevel"/>
    <w:tmpl w:val="40184B9E"/>
    <w:lvl w:ilvl="0" w:tplc="9944420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0" w15:restartNumberingAfterBreak="0">
    <w:nsid w:val="664A66CA"/>
    <w:multiLevelType w:val="hybridMultilevel"/>
    <w:tmpl w:val="2B640B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DC277D5"/>
    <w:multiLevelType w:val="hybridMultilevel"/>
    <w:tmpl w:val="DDAA79F4"/>
    <w:lvl w:ilvl="0" w:tplc="ABC41AC8">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320554A"/>
    <w:multiLevelType w:val="multilevel"/>
    <w:tmpl w:val="A3E0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1A0F10"/>
    <w:multiLevelType w:val="hybridMultilevel"/>
    <w:tmpl w:val="2CC29182"/>
    <w:lvl w:ilvl="0" w:tplc="19AEAD40">
      <w:numFmt w:val="bullet"/>
      <w:lvlText w:val="-"/>
      <w:lvlJc w:val="left"/>
      <w:pPr>
        <w:ind w:left="720" w:hanging="360"/>
      </w:pPr>
      <w:rPr>
        <w:rFonts w:ascii="Garamond" w:eastAsia="Times New Roman"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42"/>
  </w:num>
  <w:num w:numId="3">
    <w:abstractNumId w:val="13"/>
  </w:num>
  <w:num w:numId="4">
    <w:abstractNumId w:val="23"/>
  </w:num>
  <w:num w:numId="5">
    <w:abstractNumId w:val="16"/>
  </w:num>
  <w:num w:numId="6">
    <w:abstractNumId w:val="27"/>
  </w:num>
  <w:num w:numId="7">
    <w:abstractNumId w:val="44"/>
  </w:num>
  <w:num w:numId="8">
    <w:abstractNumId w:val="33"/>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0"/>
  </w:num>
  <w:num w:numId="11">
    <w:abstractNumId w:val="19"/>
  </w:num>
  <w:num w:numId="12">
    <w:abstractNumId w:val="36"/>
  </w:num>
  <w:num w:numId="13">
    <w:abstractNumId w:val="43"/>
  </w:num>
  <w:num w:numId="14">
    <w:abstractNumId w:val="8"/>
  </w:num>
  <w:num w:numId="15">
    <w:abstractNumId w:val="31"/>
  </w:num>
  <w:num w:numId="16">
    <w:abstractNumId w:val="24"/>
  </w:num>
  <w:num w:numId="17">
    <w:abstractNumId w:val="32"/>
  </w:num>
  <w:num w:numId="18">
    <w:abstractNumId w:val="18"/>
  </w:num>
  <w:num w:numId="19">
    <w:abstractNumId w:val="34"/>
  </w:num>
  <w:num w:numId="20">
    <w:abstractNumId w:val="30"/>
  </w:num>
  <w:num w:numId="21">
    <w:abstractNumId w:val="22"/>
  </w:num>
  <w:num w:numId="22">
    <w:abstractNumId w:val="39"/>
  </w:num>
  <w:num w:numId="23">
    <w:abstractNumId w:val="17"/>
  </w:num>
  <w:num w:numId="24">
    <w:abstractNumId w:val="14"/>
  </w:num>
  <w:num w:numId="25">
    <w:abstractNumId w:val="3"/>
  </w:num>
  <w:num w:numId="26">
    <w:abstractNumId w:val="5"/>
  </w:num>
  <w:num w:numId="27">
    <w:abstractNumId w:val="37"/>
  </w:num>
  <w:num w:numId="28">
    <w:abstractNumId w:val="21"/>
  </w:num>
  <w:num w:numId="29">
    <w:abstractNumId w:val="38"/>
  </w:num>
  <w:num w:numId="30">
    <w:abstractNumId w:val="40"/>
  </w:num>
  <w:num w:numId="31">
    <w:abstractNumId w:val="9"/>
  </w:num>
  <w:num w:numId="32">
    <w:abstractNumId w:val="1"/>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
  </w:num>
  <w:num w:numId="36">
    <w:abstractNumId w:val="2"/>
  </w:num>
  <w:num w:numId="37">
    <w:abstractNumId w:val="7"/>
  </w:num>
  <w:num w:numId="38">
    <w:abstractNumId w:val="29"/>
  </w:num>
  <w:num w:numId="39">
    <w:abstractNumId w:val="11"/>
  </w:num>
  <w:num w:numId="40">
    <w:abstractNumId w:val="28"/>
  </w:num>
  <w:num w:numId="41">
    <w:abstractNumId w:val="25"/>
  </w:num>
  <w:num w:numId="42">
    <w:abstractNumId w:val="41"/>
  </w:num>
  <w:num w:numId="43">
    <w:abstractNumId w:val="26"/>
  </w:num>
  <w:num w:numId="44">
    <w:abstractNumId w:val="6"/>
  </w:num>
  <w:num w:numId="45">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F4C"/>
    <w:rsid w:val="00000177"/>
    <w:rsid w:val="00001FBC"/>
    <w:rsid w:val="00003143"/>
    <w:rsid w:val="000035C0"/>
    <w:rsid w:val="00006C56"/>
    <w:rsid w:val="00011149"/>
    <w:rsid w:val="00017EC1"/>
    <w:rsid w:val="000208D8"/>
    <w:rsid w:val="000232C5"/>
    <w:rsid w:val="00023555"/>
    <w:rsid w:val="0002404A"/>
    <w:rsid w:val="000252CD"/>
    <w:rsid w:val="0002570A"/>
    <w:rsid w:val="00027974"/>
    <w:rsid w:val="00030CBD"/>
    <w:rsid w:val="00031B19"/>
    <w:rsid w:val="000361AB"/>
    <w:rsid w:val="00036BC7"/>
    <w:rsid w:val="000408C4"/>
    <w:rsid w:val="0004266C"/>
    <w:rsid w:val="000435DD"/>
    <w:rsid w:val="00043F4C"/>
    <w:rsid w:val="00047D5D"/>
    <w:rsid w:val="00047F53"/>
    <w:rsid w:val="00050635"/>
    <w:rsid w:val="0005350E"/>
    <w:rsid w:val="00053BAA"/>
    <w:rsid w:val="000563F1"/>
    <w:rsid w:val="000606B3"/>
    <w:rsid w:val="0006114F"/>
    <w:rsid w:val="000611D7"/>
    <w:rsid w:val="00061CC8"/>
    <w:rsid w:val="0006227A"/>
    <w:rsid w:val="000648C3"/>
    <w:rsid w:val="00065E30"/>
    <w:rsid w:val="0006692C"/>
    <w:rsid w:val="00066A07"/>
    <w:rsid w:val="00076281"/>
    <w:rsid w:val="0007725F"/>
    <w:rsid w:val="00080EE7"/>
    <w:rsid w:val="00081ABE"/>
    <w:rsid w:val="000848F1"/>
    <w:rsid w:val="000877C1"/>
    <w:rsid w:val="00092805"/>
    <w:rsid w:val="00092DFE"/>
    <w:rsid w:val="0009524C"/>
    <w:rsid w:val="000954B0"/>
    <w:rsid w:val="00096ADD"/>
    <w:rsid w:val="000A056C"/>
    <w:rsid w:val="000A2CCF"/>
    <w:rsid w:val="000A3A6E"/>
    <w:rsid w:val="000A3D40"/>
    <w:rsid w:val="000A4BF0"/>
    <w:rsid w:val="000B1AAB"/>
    <w:rsid w:val="000B33CA"/>
    <w:rsid w:val="000B4530"/>
    <w:rsid w:val="000B7145"/>
    <w:rsid w:val="000C0C8D"/>
    <w:rsid w:val="000C36C1"/>
    <w:rsid w:val="000C4C2F"/>
    <w:rsid w:val="000C66D9"/>
    <w:rsid w:val="000C6C08"/>
    <w:rsid w:val="000D0933"/>
    <w:rsid w:val="000D2985"/>
    <w:rsid w:val="000D2E1A"/>
    <w:rsid w:val="000D43CA"/>
    <w:rsid w:val="000D6420"/>
    <w:rsid w:val="000D7D56"/>
    <w:rsid w:val="000E053D"/>
    <w:rsid w:val="000E0643"/>
    <w:rsid w:val="000E383D"/>
    <w:rsid w:val="000E3D51"/>
    <w:rsid w:val="000E45F2"/>
    <w:rsid w:val="000E4E92"/>
    <w:rsid w:val="000E7A5A"/>
    <w:rsid w:val="000F7262"/>
    <w:rsid w:val="00101268"/>
    <w:rsid w:val="001015F6"/>
    <w:rsid w:val="00101A1B"/>
    <w:rsid w:val="001023BA"/>
    <w:rsid w:val="00103D67"/>
    <w:rsid w:val="00105AC6"/>
    <w:rsid w:val="00106786"/>
    <w:rsid w:val="0011047F"/>
    <w:rsid w:val="001115CE"/>
    <w:rsid w:val="00112914"/>
    <w:rsid w:val="00112CDA"/>
    <w:rsid w:val="0011786D"/>
    <w:rsid w:val="00120CE3"/>
    <w:rsid w:val="001235C7"/>
    <w:rsid w:val="001242CF"/>
    <w:rsid w:val="001260A0"/>
    <w:rsid w:val="00126BBC"/>
    <w:rsid w:val="00130164"/>
    <w:rsid w:val="0013021F"/>
    <w:rsid w:val="00133AC8"/>
    <w:rsid w:val="00133FA6"/>
    <w:rsid w:val="0013620F"/>
    <w:rsid w:val="0014055B"/>
    <w:rsid w:val="001436CD"/>
    <w:rsid w:val="00143B47"/>
    <w:rsid w:val="001443C1"/>
    <w:rsid w:val="001455E4"/>
    <w:rsid w:val="00150562"/>
    <w:rsid w:val="00150F82"/>
    <w:rsid w:val="00152576"/>
    <w:rsid w:val="001535D4"/>
    <w:rsid w:val="00155718"/>
    <w:rsid w:val="001567DD"/>
    <w:rsid w:val="0016205D"/>
    <w:rsid w:val="001653C1"/>
    <w:rsid w:val="00165DF4"/>
    <w:rsid w:val="00167C4F"/>
    <w:rsid w:val="00172734"/>
    <w:rsid w:val="00173C03"/>
    <w:rsid w:val="00174C9B"/>
    <w:rsid w:val="00175BFE"/>
    <w:rsid w:val="00176154"/>
    <w:rsid w:val="00182DC2"/>
    <w:rsid w:val="00184D19"/>
    <w:rsid w:val="0018634F"/>
    <w:rsid w:val="0018650A"/>
    <w:rsid w:val="00190514"/>
    <w:rsid w:val="00197C55"/>
    <w:rsid w:val="001A122D"/>
    <w:rsid w:val="001A1D36"/>
    <w:rsid w:val="001A3E1B"/>
    <w:rsid w:val="001A4261"/>
    <w:rsid w:val="001A67A0"/>
    <w:rsid w:val="001A6871"/>
    <w:rsid w:val="001B20D7"/>
    <w:rsid w:val="001B558F"/>
    <w:rsid w:val="001B6E57"/>
    <w:rsid w:val="001B7581"/>
    <w:rsid w:val="001C0A34"/>
    <w:rsid w:val="001C3873"/>
    <w:rsid w:val="001C4669"/>
    <w:rsid w:val="001C5522"/>
    <w:rsid w:val="001D0F3C"/>
    <w:rsid w:val="001D154F"/>
    <w:rsid w:val="001D1871"/>
    <w:rsid w:val="001D261C"/>
    <w:rsid w:val="001D53B1"/>
    <w:rsid w:val="001D5536"/>
    <w:rsid w:val="001D5697"/>
    <w:rsid w:val="001D659F"/>
    <w:rsid w:val="001E0D48"/>
    <w:rsid w:val="001E116A"/>
    <w:rsid w:val="001E1E79"/>
    <w:rsid w:val="001E35F1"/>
    <w:rsid w:val="001E5222"/>
    <w:rsid w:val="001F1CF6"/>
    <w:rsid w:val="001F1D9C"/>
    <w:rsid w:val="001F2EA8"/>
    <w:rsid w:val="001F674D"/>
    <w:rsid w:val="002040B0"/>
    <w:rsid w:val="0020434A"/>
    <w:rsid w:val="00204846"/>
    <w:rsid w:val="00206C28"/>
    <w:rsid w:val="00206D79"/>
    <w:rsid w:val="00207841"/>
    <w:rsid w:val="0021120C"/>
    <w:rsid w:val="00212823"/>
    <w:rsid w:val="00214A79"/>
    <w:rsid w:val="00220CD3"/>
    <w:rsid w:val="00221957"/>
    <w:rsid w:val="002301B3"/>
    <w:rsid w:val="00233C4C"/>
    <w:rsid w:val="00233E89"/>
    <w:rsid w:val="00234278"/>
    <w:rsid w:val="0023427F"/>
    <w:rsid w:val="0023624B"/>
    <w:rsid w:val="00236E3C"/>
    <w:rsid w:val="00236F74"/>
    <w:rsid w:val="002418F1"/>
    <w:rsid w:val="00242C20"/>
    <w:rsid w:val="002449DD"/>
    <w:rsid w:val="00244E64"/>
    <w:rsid w:val="00245A2E"/>
    <w:rsid w:val="00246CE9"/>
    <w:rsid w:val="0024719F"/>
    <w:rsid w:val="002506B1"/>
    <w:rsid w:val="002508B7"/>
    <w:rsid w:val="00252289"/>
    <w:rsid w:val="002533E5"/>
    <w:rsid w:val="00255510"/>
    <w:rsid w:val="00257CCD"/>
    <w:rsid w:val="00261E13"/>
    <w:rsid w:val="002628DE"/>
    <w:rsid w:val="00262E31"/>
    <w:rsid w:val="00263485"/>
    <w:rsid w:val="002637C6"/>
    <w:rsid w:val="002646EA"/>
    <w:rsid w:val="00264BFF"/>
    <w:rsid w:val="00265238"/>
    <w:rsid w:val="0026640C"/>
    <w:rsid w:val="0026707D"/>
    <w:rsid w:val="002677A8"/>
    <w:rsid w:val="00270CA3"/>
    <w:rsid w:val="0027108C"/>
    <w:rsid w:val="00271EAD"/>
    <w:rsid w:val="0027263C"/>
    <w:rsid w:val="00274593"/>
    <w:rsid w:val="002768C1"/>
    <w:rsid w:val="002802F5"/>
    <w:rsid w:val="00282D10"/>
    <w:rsid w:val="00283605"/>
    <w:rsid w:val="0028605C"/>
    <w:rsid w:val="002863FC"/>
    <w:rsid w:val="00287F75"/>
    <w:rsid w:val="002904EC"/>
    <w:rsid w:val="00291A6F"/>
    <w:rsid w:val="0029300F"/>
    <w:rsid w:val="00296AA5"/>
    <w:rsid w:val="002A1E63"/>
    <w:rsid w:val="002A21AC"/>
    <w:rsid w:val="002A4A0B"/>
    <w:rsid w:val="002A4B11"/>
    <w:rsid w:val="002A6C28"/>
    <w:rsid w:val="002B4345"/>
    <w:rsid w:val="002B4EBC"/>
    <w:rsid w:val="002B5360"/>
    <w:rsid w:val="002B57EF"/>
    <w:rsid w:val="002B6327"/>
    <w:rsid w:val="002C0845"/>
    <w:rsid w:val="002C1B64"/>
    <w:rsid w:val="002C22C8"/>
    <w:rsid w:val="002C62BA"/>
    <w:rsid w:val="002C660D"/>
    <w:rsid w:val="002C7419"/>
    <w:rsid w:val="002D0C29"/>
    <w:rsid w:val="002D1068"/>
    <w:rsid w:val="002D1AAD"/>
    <w:rsid w:val="002D36A1"/>
    <w:rsid w:val="002D41C4"/>
    <w:rsid w:val="002D5AA2"/>
    <w:rsid w:val="002E0C0A"/>
    <w:rsid w:val="002E1C8B"/>
    <w:rsid w:val="002E28A9"/>
    <w:rsid w:val="002E355D"/>
    <w:rsid w:val="002E361A"/>
    <w:rsid w:val="002E4985"/>
    <w:rsid w:val="002E5240"/>
    <w:rsid w:val="002E6F95"/>
    <w:rsid w:val="002E7308"/>
    <w:rsid w:val="002E78CF"/>
    <w:rsid w:val="002F087B"/>
    <w:rsid w:val="002F0E61"/>
    <w:rsid w:val="002F1523"/>
    <w:rsid w:val="002F1919"/>
    <w:rsid w:val="002F4A7D"/>
    <w:rsid w:val="002F55FF"/>
    <w:rsid w:val="002F75D3"/>
    <w:rsid w:val="003008E6"/>
    <w:rsid w:val="00301E02"/>
    <w:rsid w:val="00303C2C"/>
    <w:rsid w:val="003042C0"/>
    <w:rsid w:val="00304541"/>
    <w:rsid w:val="0030589F"/>
    <w:rsid w:val="0030606D"/>
    <w:rsid w:val="003119B8"/>
    <w:rsid w:val="003126BC"/>
    <w:rsid w:val="003134CF"/>
    <w:rsid w:val="003166F8"/>
    <w:rsid w:val="00320B96"/>
    <w:rsid w:val="0032282E"/>
    <w:rsid w:val="003228F6"/>
    <w:rsid w:val="00322B17"/>
    <w:rsid w:val="00323B49"/>
    <w:rsid w:val="003251AD"/>
    <w:rsid w:val="00325238"/>
    <w:rsid w:val="003255C9"/>
    <w:rsid w:val="00326B67"/>
    <w:rsid w:val="00332ADE"/>
    <w:rsid w:val="00336904"/>
    <w:rsid w:val="00336B58"/>
    <w:rsid w:val="00336CEA"/>
    <w:rsid w:val="003401DB"/>
    <w:rsid w:val="00341173"/>
    <w:rsid w:val="003417E9"/>
    <w:rsid w:val="00343FD8"/>
    <w:rsid w:val="00344F35"/>
    <w:rsid w:val="0035419B"/>
    <w:rsid w:val="00362690"/>
    <w:rsid w:val="00364E6E"/>
    <w:rsid w:val="0036502F"/>
    <w:rsid w:val="00366BE0"/>
    <w:rsid w:val="003711E2"/>
    <w:rsid w:val="00373DFB"/>
    <w:rsid w:val="003747C9"/>
    <w:rsid w:val="00374F84"/>
    <w:rsid w:val="00374FF7"/>
    <w:rsid w:val="00376706"/>
    <w:rsid w:val="003771EF"/>
    <w:rsid w:val="00377F1A"/>
    <w:rsid w:val="0038140C"/>
    <w:rsid w:val="00382E82"/>
    <w:rsid w:val="00384A52"/>
    <w:rsid w:val="00384AFE"/>
    <w:rsid w:val="00386F5D"/>
    <w:rsid w:val="00394163"/>
    <w:rsid w:val="00396C83"/>
    <w:rsid w:val="003A5604"/>
    <w:rsid w:val="003A5B16"/>
    <w:rsid w:val="003A65B6"/>
    <w:rsid w:val="003A6786"/>
    <w:rsid w:val="003A6938"/>
    <w:rsid w:val="003A6CDA"/>
    <w:rsid w:val="003A6F4A"/>
    <w:rsid w:val="003B1A74"/>
    <w:rsid w:val="003B48FD"/>
    <w:rsid w:val="003B61B7"/>
    <w:rsid w:val="003C037E"/>
    <w:rsid w:val="003C3E44"/>
    <w:rsid w:val="003C4722"/>
    <w:rsid w:val="003C4B7C"/>
    <w:rsid w:val="003D1523"/>
    <w:rsid w:val="003D19FB"/>
    <w:rsid w:val="003D4012"/>
    <w:rsid w:val="003D471D"/>
    <w:rsid w:val="003D75B2"/>
    <w:rsid w:val="003E0E06"/>
    <w:rsid w:val="003E1C48"/>
    <w:rsid w:val="003F0FF6"/>
    <w:rsid w:val="003F6C22"/>
    <w:rsid w:val="003F6F07"/>
    <w:rsid w:val="00400221"/>
    <w:rsid w:val="00400DDE"/>
    <w:rsid w:val="004011BD"/>
    <w:rsid w:val="00403422"/>
    <w:rsid w:val="00403BC7"/>
    <w:rsid w:val="0041011A"/>
    <w:rsid w:val="00410B57"/>
    <w:rsid w:val="0041168A"/>
    <w:rsid w:val="004123CD"/>
    <w:rsid w:val="004130B8"/>
    <w:rsid w:val="004229FF"/>
    <w:rsid w:val="00422EB7"/>
    <w:rsid w:val="00425737"/>
    <w:rsid w:val="00425E22"/>
    <w:rsid w:val="00426BC8"/>
    <w:rsid w:val="004276F2"/>
    <w:rsid w:val="00427E08"/>
    <w:rsid w:val="00430F08"/>
    <w:rsid w:val="004317EE"/>
    <w:rsid w:val="00432BC8"/>
    <w:rsid w:val="00433476"/>
    <w:rsid w:val="00433EC2"/>
    <w:rsid w:val="004371FF"/>
    <w:rsid w:val="00437D73"/>
    <w:rsid w:val="004408C4"/>
    <w:rsid w:val="00441C6D"/>
    <w:rsid w:val="00443B85"/>
    <w:rsid w:val="00443F32"/>
    <w:rsid w:val="004450C8"/>
    <w:rsid w:val="00445D62"/>
    <w:rsid w:val="00447F13"/>
    <w:rsid w:val="00452C84"/>
    <w:rsid w:val="00455018"/>
    <w:rsid w:val="004562AF"/>
    <w:rsid w:val="004568A2"/>
    <w:rsid w:val="00457489"/>
    <w:rsid w:val="004600C2"/>
    <w:rsid w:val="004609BD"/>
    <w:rsid w:val="00461874"/>
    <w:rsid w:val="0046352B"/>
    <w:rsid w:val="00463BDC"/>
    <w:rsid w:val="00465A50"/>
    <w:rsid w:val="004728ED"/>
    <w:rsid w:val="00474E19"/>
    <w:rsid w:val="00477E3B"/>
    <w:rsid w:val="004803C8"/>
    <w:rsid w:val="004806CF"/>
    <w:rsid w:val="00481EA7"/>
    <w:rsid w:val="00481F00"/>
    <w:rsid w:val="00483EC1"/>
    <w:rsid w:val="0048508E"/>
    <w:rsid w:val="00485A0A"/>
    <w:rsid w:val="00490EAF"/>
    <w:rsid w:val="00495D36"/>
    <w:rsid w:val="0049761C"/>
    <w:rsid w:val="004A25E5"/>
    <w:rsid w:val="004A5D6E"/>
    <w:rsid w:val="004A67FF"/>
    <w:rsid w:val="004A6F82"/>
    <w:rsid w:val="004A769E"/>
    <w:rsid w:val="004A7AE8"/>
    <w:rsid w:val="004B1F68"/>
    <w:rsid w:val="004B4BAC"/>
    <w:rsid w:val="004B608B"/>
    <w:rsid w:val="004B6E20"/>
    <w:rsid w:val="004B6F7F"/>
    <w:rsid w:val="004B726B"/>
    <w:rsid w:val="004B73B7"/>
    <w:rsid w:val="004C0578"/>
    <w:rsid w:val="004C07C0"/>
    <w:rsid w:val="004C5D5B"/>
    <w:rsid w:val="004D148C"/>
    <w:rsid w:val="004D397B"/>
    <w:rsid w:val="004D5420"/>
    <w:rsid w:val="004D566A"/>
    <w:rsid w:val="004D5A89"/>
    <w:rsid w:val="004D6835"/>
    <w:rsid w:val="004D7E8D"/>
    <w:rsid w:val="004E0346"/>
    <w:rsid w:val="004E0538"/>
    <w:rsid w:val="004E06B3"/>
    <w:rsid w:val="004E1E54"/>
    <w:rsid w:val="004E414E"/>
    <w:rsid w:val="004E514D"/>
    <w:rsid w:val="004E539D"/>
    <w:rsid w:val="004E5978"/>
    <w:rsid w:val="004E59E7"/>
    <w:rsid w:val="004F2D4C"/>
    <w:rsid w:val="004F33E9"/>
    <w:rsid w:val="004F473B"/>
    <w:rsid w:val="004F5FB7"/>
    <w:rsid w:val="004F60AE"/>
    <w:rsid w:val="004F664B"/>
    <w:rsid w:val="004F6BAD"/>
    <w:rsid w:val="005016EC"/>
    <w:rsid w:val="0050211E"/>
    <w:rsid w:val="00502ECC"/>
    <w:rsid w:val="005046A8"/>
    <w:rsid w:val="00505B8B"/>
    <w:rsid w:val="00505FB9"/>
    <w:rsid w:val="00512E04"/>
    <w:rsid w:val="005178FF"/>
    <w:rsid w:val="00517E5A"/>
    <w:rsid w:val="00520168"/>
    <w:rsid w:val="005206BE"/>
    <w:rsid w:val="00522A64"/>
    <w:rsid w:val="00522C47"/>
    <w:rsid w:val="00522E67"/>
    <w:rsid w:val="00525632"/>
    <w:rsid w:val="0052591F"/>
    <w:rsid w:val="00526B18"/>
    <w:rsid w:val="00532A36"/>
    <w:rsid w:val="00532F48"/>
    <w:rsid w:val="005339BC"/>
    <w:rsid w:val="00536387"/>
    <w:rsid w:val="00536E37"/>
    <w:rsid w:val="005379C7"/>
    <w:rsid w:val="00541872"/>
    <w:rsid w:val="00542F75"/>
    <w:rsid w:val="00546EF9"/>
    <w:rsid w:val="00550B7C"/>
    <w:rsid w:val="00550E5E"/>
    <w:rsid w:val="005518CF"/>
    <w:rsid w:val="00551C79"/>
    <w:rsid w:val="00554C3E"/>
    <w:rsid w:val="00554D31"/>
    <w:rsid w:val="0055604B"/>
    <w:rsid w:val="00562634"/>
    <w:rsid w:val="00563470"/>
    <w:rsid w:val="00563CCB"/>
    <w:rsid w:val="00564BEB"/>
    <w:rsid w:val="00565929"/>
    <w:rsid w:val="0057263C"/>
    <w:rsid w:val="00575708"/>
    <w:rsid w:val="00576B48"/>
    <w:rsid w:val="00580220"/>
    <w:rsid w:val="00582024"/>
    <w:rsid w:val="00585E5D"/>
    <w:rsid w:val="0059025F"/>
    <w:rsid w:val="00591AF9"/>
    <w:rsid w:val="005938B3"/>
    <w:rsid w:val="00593B64"/>
    <w:rsid w:val="005967BE"/>
    <w:rsid w:val="0059684D"/>
    <w:rsid w:val="0059705C"/>
    <w:rsid w:val="005A1522"/>
    <w:rsid w:val="005A16B3"/>
    <w:rsid w:val="005A18D2"/>
    <w:rsid w:val="005A3BCA"/>
    <w:rsid w:val="005A3C41"/>
    <w:rsid w:val="005A4380"/>
    <w:rsid w:val="005A69E6"/>
    <w:rsid w:val="005A6AE4"/>
    <w:rsid w:val="005A7A20"/>
    <w:rsid w:val="005A7F83"/>
    <w:rsid w:val="005B2155"/>
    <w:rsid w:val="005B258D"/>
    <w:rsid w:val="005B5084"/>
    <w:rsid w:val="005B5F1A"/>
    <w:rsid w:val="005B61E5"/>
    <w:rsid w:val="005B652C"/>
    <w:rsid w:val="005B67B1"/>
    <w:rsid w:val="005C14A6"/>
    <w:rsid w:val="005C1D28"/>
    <w:rsid w:val="005D207D"/>
    <w:rsid w:val="005D256C"/>
    <w:rsid w:val="005D3982"/>
    <w:rsid w:val="005D53BB"/>
    <w:rsid w:val="005D6542"/>
    <w:rsid w:val="005D6646"/>
    <w:rsid w:val="005D6EE3"/>
    <w:rsid w:val="005E1C03"/>
    <w:rsid w:val="005E2A29"/>
    <w:rsid w:val="005E330C"/>
    <w:rsid w:val="005E5222"/>
    <w:rsid w:val="005E5440"/>
    <w:rsid w:val="005E54A3"/>
    <w:rsid w:val="005F1640"/>
    <w:rsid w:val="005F185C"/>
    <w:rsid w:val="005F1E1E"/>
    <w:rsid w:val="005F2D01"/>
    <w:rsid w:val="005F460D"/>
    <w:rsid w:val="005F55A8"/>
    <w:rsid w:val="005F6615"/>
    <w:rsid w:val="005F690E"/>
    <w:rsid w:val="00602C04"/>
    <w:rsid w:val="00610201"/>
    <w:rsid w:val="006115F2"/>
    <w:rsid w:val="00611622"/>
    <w:rsid w:val="00612286"/>
    <w:rsid w:val="00620E11"/>
    <w:rsid w:val="00620E92"/>
    <w:rsid w:val="006228E5"/>
    <w:rsid w:val="00624045"/>
    <w:rsid w:val="006244AF"/>
    <w:rsid w:val="00625B8A"/>
    <w:rsid w:val="00630653"/>
    <w:rsid w:val="00630AD3"/>
    <w:rsid w:val="0063144C"/>
    <w:rsid w:val="00631C3F"/>
    <w:rsid w:val="00631F21"/>
    <w:rsid w:val="00634705"/>
    <w:rsid w:val="0063511B"/>
    <w:rsid w:val="00637B92"/>
    <w:rsid w:val="0064058C"/>
    <w:rsid w:val="0064539A"/>
    <w:rsid w:val="00645C5C"/>
    <w:rsid w:val="006531A9"/>
    <w:rsid w:val="00654689"/>
    <w:rsid w:val="00655AB9"/>
    <w:rsid w:val="006576F4"/>
    <w:rsid w:val="00661150"/>
    <w:rsid w:val="00662EDF"/>
    <w:rsid w:val="00662F3E"/>
    <w:rsid w:val="006653A9"/>
    <w:rsid w:val="00666FE8"/>
    <w:rsid w:val="006675D3"/>
    <w:rsid w:val="00671815"/>
    <w:rsid w:val="006743B4"/>
    <w:rsid w:val="0067509E"/>
    <w:rsid w:val="006754FD"/>
    <w:rsid w:val="0067624A"/>
    <w:rsid w:val="0067787C"/>
    <w:rsid w:val="006805D9"/>
    <w:rsid w:val="00681EFB"/>
    <w:rsid w:val="006823B8"/>
    <w:rsid w:val="0068619A"/>
    <w:rsid w:val="00686F14"/>
    <w:rsid w:val="00687E3C"/>
    <w:rsid w:val="00692720"/>
    <w:rsid w:val="006934DF"/>
    <w:rsid w:val="00695E41"/>
    <w:rsid w:val="006A0E71"/>
    <w:rsid w:val="006A1E8B"/>
    <w:rsid w:val="006A231F"/>
    <w:rsid w:val="006A2333"/>
    <w:rsid w:val="006A48D0"/>
    <w:rsid w:val="006A5AD8"/>
    <w:rsid w:val="006A5E89"/>
    <w:rsid w:val="006B2570"/>
    <w:rsid w:val="006B290B"/>
    <w:rsid w:val="006B482E"/>
    <w:rsid w:val="006B494B"/>
    <w:rsid w:val="006C3DEB"/>
    <w:rsid w:val="006C461E"/>
    <w:rsid w:val="006C732C"/>
    <w:rsid w:val="006C78E6"/>
    <w:rsid w:val="006D3645"/>
    <w:rsid w:val="006D4738"/>
    <w:rsid w:val="006E0272"/>
    <w:rsid w:val="006E16F5"/>
    <w:rsid w:val="006E1E62"/>
    <w:rsid w:val="006E2AA1"/>
    <w:rsid w:val="006E3D56"/>
    <w:rsid w:val="006E452B"/>
    <w:rsid w:val="006E5FB6"/>
    <w:rsid w:val="006E655C"/>
    <w:rsid w:val="006E7388"/>
    <w:rsid w:val="006F1D2D"/>
    <w:rsid w:val="006F2AB1"/>
    <w:rsid w:val="006F3813"/>
    <w:rsid w:val="006F5DD5"/>
    <w:rsid w:val="006F6AD9"/>
    <w:rsid w:val="006F7EFE"/>
    <w:rsid w:val="00704828"/>
    <w:rsid w:val="00704C7A"/>
    <w:rsid w:val="00705189"/>
    <w:rsid w:val="00705C87"/>
    <w:rsid w:val="00706D7E"/>
    <w:rsid w:val="00707B80"/>
    <w:rsid w:val="00710C12"/>
    <w:rsid w:val="007113F2"/>
    <w:rsid w:val="007123ED"/>
    <w:rsid w:val="007129E4"/>
    <w:rsid w:val="007135C4"/>
    <w:rsid w:val="00713719"/>
    <w:rsid w:val="007153EC"/>
    <w:rsid w:val="00716689"/>
    <w:rsid w:val="00716B1A"/>
    <w:rsid w:val="00716C19"/>
    <w:rsid w:val="00720B54"/>
    <w:rsid w:val="00722A44"/>
    <w:rsid w:val="00724F58"/>
    <w:rsid w:val="00726EA9"/>
    <w:rsid w:val="00727C02"/>
    <w:rsid w:val="007316E4"/>
    <w:rsid w:val="007328D1"/>
    <w:rsid w:val="0073403F"/>
    <w:rsid w:val="00735856"/>
    <w:rsid w:val="007402D5"/>
    <w:rsid w:val="007403AE"/>
    <w:rsid w:val="0074191C"/>
    <w:rsid w:val="0074330A"/>
    <w:rsid w:val="00743ED5"/>
    <w:rsid w:val="0074480B"/>
    <w:rsid w:val="00744AB5"/>
    <w:rsid w:val="00746DDC"/>
    <w:rsid w:val="00746EF9"/>
    <w:rsid w:val="0075570D"/>
    <w:rsid w:val="007558BD"/>
    <w:rsid w:val="00761231"/>
    <w:rsid w:val="0076164C"/>
    <w:rsid w:val="007634A3"/>
    <w:rsid w:val="00764D02"/>
    <w:rsid w:val="00765D5E"/>
    <w:rsid w:val="00766DBE"/>
    <w:rsid w:val="00770669"/>
    <w:rsid w:val="00774528"/>
    <w:rsid w:val="00775335"/>
    <w:rsid w:val="0077546F"/>
    <w:rsid w:val="00775A80"/>
    <w:rsid w:val="0077642C"/>
    <w:rsid w:val="0078028E"/>
    <w:rsid w:val="00781362"/>
    <w:rsid w:val="00781C64"/>
    <w:rsid w:val="00785C8C"/>
    <w:rsid w:val="00786382"/>
    <w:rsid w:val="00790978"/>
    <w:rsid w:val="007938FC"/>
    <w:rsid w:val="0079502A"/>
    <w:rsid w:val="00796349"/>
    <w:rsid w:val="00796A90"/>
    <w:rsid w:val="00797789"/>
    <w:rsid w:val="007A3B66"/>
    <w:rsid w:val="007A45D3"/>
    <w:rsid w:val="007A4C94"/>
    <w:rsid w:val="007A5DB3"/>
    <w:rsid w:val="007A7875"/>
    <w:rsid w:val="007A7DE8"/>
    <w:rsid w:val="007B0494"/>
    <w:rsid w:val="007B04EF"/>
    <w:rsid w:val="007B51F0"/>
    <w:rsid w:val="007B556D"/>
    <w:rsid w:val="007B686E"/>
    <w:rsid w:val="007C0537"/>
    <w:rsid w:val="007C1C3F"/>
    <w:rsid w:val="007C234E"/>
    <w:rsid w:val="007C37A9"/>
    <w:rsid w:val="007C4F6C"/>
    <w:rsid w:val="007C51B3"/>
    <w:rsid w:val="007C5CD6"/>
    <w:rsid w:val="007C7A86"/>
    <w:rsid w:val="007D1D9F"/>
    <w:rsid w:val="007D56E5"/>
    <w:rsid w:val="007E5AAF"/>
    <w:rsid w:val="007E7955"/>
    <w:rsid w:val="007F11F3"/>
    <w:rsid w:val="007F17A1"/>
    <w:rsid w:val="007F6DB0"/>
    <w:rsid w:val="00801A7C"/>
    <w:rsid w:val="008027FD"/>
    <w:rsid w:val="008028DE"/>
    <w:rsid w:val="00802E50"/>
    <w:rsid w:val="008052FE"/>
    <w:rsid w:val="00805391"/>
    <w:rsid w:val="00805559"/>
    <w:rsid w:val="00807456"/>
    <w:rsid w:val="008139D9"/>
    <w:rsid w:val="00816FEA"/>
    <w:rsid w:val="00817704"/>
    <w:rsid w:val="0082328C"/>
    <w:rsid w:val="00825169"/>
    <w:rsid w:val="008339D4"/>
    <w:rsid w:val="008350A5"/>
    <w:rsid w:val="00841048"/>
    <w:rsid w:val="008425DE"/>
    <w:rsid w:val="0084329C"/>
    <w:rsid w:val="00845293"/>
    <w:rsid w:val="008458F5"/>
    <w:rsid w:val="008506E9"/>
    <w:rsid w:val="00851119"/>
    <w:rsid w:val="00852F9D"/>
    <w:rsid w:val="0085436B"/>
    <w:rsid w:val="0085642E"/>
    <w:rsid w:val="0085781A"/>
    <w:rsid w:val="00861B6C"/>
    <w:rsid w:val="008626E9"/>
    <w:rsid w:val="008637FB"/>
    <w:rsid w:val="00867EE4"/>
    <w:rsid w:val="00870B87"/>
    <w:rsid w:val="00871966"/>
    <w:rsid w:val="00872D05"/>
    <w:rsid w:val="0087508C"/>
    <w:rsid w:val="00875E0D"/>
    <w:rsid w:val="008768CB"/>
    <w:rsid w:val="00882400"/>
    <w:rsid w:val="00884949"/>
    <w:rsid w:val="008860DE"/>
    <w:rsid w:val="00886D92"/>
    <w:rsid w:val="008943FB"/>
    <w:rsid w:val="008969C3"/>
    <w:rsid w:val="008972FF"/>
    <w:rsid w:val="00897BE5"/>
    <w:rsid w:val="008A2674"/>
    <w:rsid w:val="008A352D"/>
    <w:rsid w:val="008A419A"/>
    <w:rsid w:val="008A4486"/>
    <w:rsid w:val="008A4A6E"/>
    <w:rsid w:val="008A6EF9"/>
    <w:rsid w:val="008B65AF"/>
    <w:rsid w:val="008B7EC5"/>
    <w:rsid w:val="008D11A3"/>
    <w:rsid w:val="008D165B"/>
    <w:rsid w:val="008D2B11"/>
    <w:rsid w:val="008D2F4E"/>
    <w:rsid w:val="008D31CE"/>
    <w:rsid w:val="008D4277"/>
    <w:rsid w:val="008D59F4"/>
    <w:rsid w:val="008D7191"/>
    <w:rsid w:val="008E006B"/>
    <w:rsid w:val="008E13C2"/>
    <w:rsid w:val="008E40B9"/>
    <w:rsid w:val="008E60E3"/>
    <w:rsid w:val="008E73E1"/>
    <w:rsid w:val="008F0922"/>
    <w:rsid w:val="008F1348"/>
    <w:rsid w:val="008F3B3B"/>
    <w:rsid w:val="008F7A03"/>
    <w:rsid w:val="00900C5F"/>
    <w:rsid w:val="00901EC0"/>
    <w:rsid w:val="00903D62"/>
    <w:rsid w:val="00904476"/>
    <w:rsid w:val="009048F5"/>
    <w:rsid w:val="0090709B"/>
    <w:rsid w:val="009104BF"/>
    <w:rsid w:val="009117DF"/>
    <w:rsid w:val="00913E60"/>
    <w:rsid w:val="00914FE7"/>
    <w:rsid w:val="009174E6"/>
    <w:rsid w:val="0092141B"/>
    <w:rsid w:val="009221D7"/>
    <w:rsid w:val="0092640B"/>
    <w:rsid w:val="009268ED"/>
    <w:rsid w:val="00930D3E"/>
    <w:rsid w:val="009323B3"/>
    <w:rsid w:val="00932B46"/>
    <w:rsid w:val="00933454"/>
    <w:rsid w:val="00934BC1"/>
    <w:rsid w:val="009353B8"/>
    <w:rsid w:val="009359EC"/>
    <w:rsid w:val="009378DB"/>
    <w:rsid w:val="00937AA5"/>
    <w:rsid w:val="009436C8"/>
    <w:rsid w:val="0094373F"/>
    <w:rsid w:val="00946565"/>
    <w:rsid w:val="009470CD"/>
    <w:rsid w:val="0095355B"/>
    <w:rsid w:val="00953AA3"/>
    <w:rsid w:val="009555DB"/>
    <w:rsid w:val="00957269"/>
    <w:rsid w:val="009626A8"/>
    <w:rsid w:val="00967AA1"/>
    <w:rsid w:val="00967E84"/>
    <w:rsid w:val="0097021E"/>
    <w:rsid w:val="00970526"/>
    <w:rsid w:val="00970D0A"/>
    <w:rsid w:val="00971E8D"/>
    <w:rsid w:val="0097504C"/>
    <w:rsid w:val="00977A67"/>
    <w:rsid w:val="009811BC"/>
    <w:rsid w:val="009860E7"/>
    <w:rsid w:val="0099239A"/>
    <w:rsid w:val="0099377A"/>
    <w:rsid w:val="00995214"/>
    <w:rsid w:val="009A089D"/>
    <w:rsid w:val="009A1E74"/>
    <w:rsid w:val="009A364F"/>
    <w:rsid w:val="009A3827"/>
    <w:rsid w:val="009A4608"/>
    <w:rsid w:val="009A59B7"/>
    <w:rsid w:val="009B163B"/>
    <w:rsid w:val="009B3224"/>
    <w:rsid w:val="009B52E4"/>
    <w:rsid w:val="009C1672"/>
    <w:rsid w:val="009C20EB"/>
    <w:rsid w:val="009C3471"/>
    <w:rsid w:val="009C710E"/>
    <w:rsid w:val="009D1923"/>
    <w:rsid w:val="009D2491"/>
    <w:rsid w:val="009D4B4C"/>
    <w:rsid w:val="009D7385"/>
    <w:rsid w:val="009E3A18"/>
    <w:rsid w:val="009E487F"/>
    <w:rsid w:val="009E6762"/>
    <w:rsid w:val="009E7F1E"/>
    <w:rsid w:val="009F2BCC"/>
    <w:rsid w:val="009F33EB"/>
    <w:rsid w:val="00A02175"/>
    <w:rsid w:val="00A02355"/>
    <w:rsid w:val="00A02D89"/>
    <w:rsid w:val="00A04A4F"/>
    <w:rsid w:val="00A107C4"/>
    <w:rsid w:val="00A108D8"/>
    <w:rsid w:val="00A11273"/>
    <w:rsid w:val="00A12C56"/>
    <w:rsid w:val="00A14CCA"/>
    <w:rsid w:val="00A174C0"/>
    <w:rsid w:val="00A207D4"/>
    <w:rsid w:val="00A22B75"/>
    <w:rsid w:val="00A276D4"/>
    <w:rsid w:val="00A3164C"/>
    <w:rsid w:val="00A320C2"/>
    <w:rsid w:val="00A36722"/>
    <w:rsid w:val="00A419CB"/>
    <w:rsid w:val="00A44770"/>
    <w:rsid w:val="00A44D27"/>
    <w:rsid w:val="00A45517"/>
    <w:rsid w:val="00A45D96"/>
    <w:rsid w:val="00A532BB"/>
    <w:rsid w:val="00A5396F"/>
    <w:rsid w:val="00A54E65"/>
    <w:rsid w:val="00A54F0E"/>
    <w:rsid w:val="00A62179"/>
    <w:rsid w:val="00A6368A"/>
    <w:rsid w:val="00A65AE2"/>
    <w:rsid w:val="00A707A1"/>
    <w:rsid w:val="00A7129F"/>
    <w:rsid w:val="00A75A3B"/>
    <w:rsid w:val="00A75A6B"/>
    <w:rsid w:val="00A76D92"/>
    <w:rsid w:val="00A80B85"/>
    <w:rsid w:val="00A80EDE"/>
    <w:rsid w:val="00A81B86"/>
    <w:rsid w:val="00A83001"/>
    <w:rsid w:val="00A84BE7"/>
    <w:rsid w:val="00A8518B"/>
    <w:rsid w:val="00A8526E"/>
    <w:rsid w:val="00A87668"/>
    <w:rsid w:val="00A87CBC"/>
    <w:rsid w:val="00A90481"/>
    <w:rsid w:val="00A9195B"/>
    <w:rsid w:val="00A91E71"/>
    <w:rsid w:val="00A91FF7"/>
    <w:rsid w:val="00A96D4E"/>
    <w:rsid w:val="00A978A7"/>
    <w:rsid w:val="00AA1E5F"/>
    <w:rsid w:val="00AA23C6"/>
    <w:rsid w:val="00AA31BD"/>
    <w:rsid w:val="00AB098F"/>
    <w:rsid w:val="00AB12DA"/>
    <w:rsid w:val="00AB27FB"/>
    <w:rsid w:val="00AB329C"/>
    <w:rsid w:val="00AB4979"/>
    <w:rsid w:val="00AC0D33"/>
    <w:rsid w:val="00AC30BE"/>
    <w:rsid w:val="00AC3FB4"/>
    <w:rsid w:val="00AC44DF"/>
    <w:rsid w:val="00AC53FA"/>
    <w:rsid w:val="00AC7287"/>
    <w:rsid w:val="00AD0CA6"/>
    <w:rsid w:val="00AD2BD3"/>
    <w:rsid w:val="00AD30D0"/>
    <w:rsid w:val="00AD4A94"/>
    <w:rsid w:val="00AD552E"/>
    <w:rsid w:val="00AD6194"/>
    <w:rsid w:val="00AD75F5"/>
    <w:rsid w:val="00AE02E0"/>
    <w:rsid w:val="00AE04C3"/>
    <w:rsid w:val="00AE4276"/>
    <w:rsid w:val="00AE4E2B"/>
    <w:rsid w:val="00AE57F2"/>
    <w:rsid w:val="00AE59D1"/>
    <w:rsid w:val="00AE6599"/>
    <w:rsid w:val="00AF0611"/>
    <w:rsid w:val="00AF1C34"/>
    <w:rsid w:val="00AF2C72"/>
    <w:rsid w:val="00AF33A0"/>
    <w:rsid w:val="00AF5198"/>
    <w:rsid w:val="00B00908"/>
    <w:rsid w:val="00B06A77"/>
    <w:rsid w:val="00B10E6A"/>
    <w:rsid w:val="00B122AE"/>
    <w:rsid w:val="00B131CE"/>
    <w:rsid w:val="00B169C2"/>
    <w:rsid w:val="00B17531"/>
    <w:rsid w:val="00B1797D"/>
    <w:rsid w:val="00B20F0A"/>
    <w:rsid w:val="00B21FB5"/>
    <w:rsid w:val="00B23A08"/>
    <w:rsid w:val="00B27D74"/>
    <w:rsid w:val="00B27F7D"/>
    <w:rsid w:val="00B3002F"/>
    <w:rsid w:val="00B309D7"/>
    <w:rsid w:val="00B31E67"/>
    <w:rsid w:val="00B32A6D"/>
    <w:rsid w:val="00B32C95"/>
    <w:rsid w:val="00B32F6E"/>
    <w:rsid w:val="00B34036"/>
    <w:rsid w:val="00B35791"/>
    <w:rsid w:val="00B35B7D"/>
    <w:rsid w:val="00B36085"/>
    <w:rsid w:val="00B41EED"/>
    <w:rsid w:val="00B422F3"/>
    <w:rsid w:val="00B428A0"/>
    <w:rsid w:val="00B45ACC"/>
    <w:rsid w:val="00B465F2"/>
    <w:rsid w:val="00B473B7"/>
    <w:rsid w:val="00B516E2"/>
    <w:rsid w:val="00B52D09"/>
    <w:rsid w:val="00B53246"/>
    <w:rsid w:val="00B53EAF"/>
    <w:rsid w:val="00B54CF2"/>
    <w:rsid w:val="00B54DF6"/>
    <w:rsid w:val="00B564C9"/>
    <w:rsid w:val="00B64BDC"/>
    <w:rsid w:val="00B657B1"/>
    <w:rsid w:val="00B6678B"/>
    <w:rsid w:val="00B66EFE"/>
    <w:rsid w:val="00B71E8B"/>
    <w:rsid w:val="00B74727"/>
    <w:rsid w:val="00B75B2E"/>
    <w:rsid w:val="00B762A3"/>
    <w:rsid w:val="00B81A15"/>
    <w:rsid w:val="00B8307D"/>
    <w:rsid w:val="00B83833"/>
    <w:rsid w:val="00B90DD5"/>
    <w:rsid w:val="00B9132F"/>
    <w:rsid w:val="00B91ABF"/>
    <w:rsid w:val="00B92E9C"/>
    <w:rsid w:val="00B96A21"/>
    <w:rsid w:val="00B975B0"/>
    <w:rsid w:val="00B97C41"/>
    <w:rsid w:val="00BA153B"/>
    <w:rsid w:val="00BA1E14"/>
    <w:rsid w:val="00BA2094"/>
    <w:rsid w:val="00BA2BD2"/>
    <w:rsid w:val="00BA4054"/>
    <w:rsid w:val="00BA5F6B"/>
    <w:rsid w:val="00BB4848"/>
    <w:rsid w:val="00BB6903"/>
    <w:rsid w:val="00BB7705"/>
    <w:rsid w:val="00BC00E1"/>
    <w:rsid w:val="00BC03E7"/>
    <w:rsid w:val="00BC27D9"/>
    <w:rsid w:val="00BC4273"/>
    <w:rsid w:val="00BC6743"/>
    <w:rsid w:val="00BD0615"/>
    <w:rsid w:val="00BD1934"/>
    <w:rsid w:val="00BD1A95"/>
    <w:rsid w:val="00BD2748"/>
    <w:rsid w:val="00BD365A"/>
    <w:rsid w:val="00BD5730"/>
    <w:rsid w:val="00BD5E48"/>
    <w:rsid w:val="00BD653A"/>
    <w:rsid w:val="00BE01A2"/>
    <w:rsid w:val="00BE17A5"/>
    <w:rsid w:val="00BE206D"/>
    <w:rsid w:val="00BE26F8"/>
    <w:rsid w:val="00BE2B61"/>
    <w:rsid w:val="00BE53B2"/>
    <w:rsid w:val="00BE575A"/>
    <w:rsid w:val="00BE7645"/>
    <w:rsid w:val="00BF1A5A"/>
    <w:rsid w:val="00BF226F"/>
    <w:rsid w:val="00BF5449"/>
    <w:rsid w:val="00BF79F7"/>
    <w:rsid w:val="00BF7FB2"/>
    <w:rsid w:val="00C00935"/>
    <w:rsid w:val="00C01A13"/>
    <w:rsid w:val="00C01B12"/>
    <w:rsid w:val="00C069F0"/>
    <w:rsid w:val="00C06CEA"/>
    <w:rsid w:val="00C112A2"/>
    <w:rsid w:val="00C1231F"/>
    <w:rsid w:val="00C124AC"/>
    <w:rsid w:val="00C13C75"/>
    <w:rsid w:val="00C14C1C"/>
    <w:rsid w:val="00C20553"/>
    <w:rsid w:val="00C211C8"/>
    <w:rsid w:val="00C22AED"/>
    <w:rsid w:val="00C230BB"/>
    <w:rsid w:val="00C2446B"/>
    <w:rsid w:val="00C24985"/>
    <w:rsid w:val="00C24AF7"/>
    <w:rsid w:val="00C256A3"/>
    <w:rsid w:val="00C259CF"/>
    <w:rsid w:val="00C26102"/>
    <w:rsid w:val="00C2681A"/>
    <w:rsid w:val="00C276E9"/>
    <w:rsid w:val="00C27C90"/>
    <w:rsid w:val="00C33874"/>
    <w:rsid w:val="00C33DB1"/>
    <w:rsid w:val="00C41A1C"/>
    <w:rsid w:val="00C43609"/>
    <w:rsid w:val="00C45A30"/>
    <w:rsid w:val="00C4733B"/>
    <w:rsid w:val="00C506BD"/>
    <w:rsid w:val="00C54033"/>
    <w:rsid w:val="00C55291"/>
    <w:rsid w:val="00C63898"/>
    <w:rsid w:val="00C64044"/>
    <w:rsid w:val="00C640F3"/>
    <w:rsid w:val="00C66873"/>
    <w:rsid w:val="00C7021A"/>
    <w:rsid w:val="00C802FD"/>
    <w:rsid w:val="00C80620"/>
    <w:rsid w:val="00C809B9"/>
    <w:rsid w:val="00C81669"/>
    <w:rsid w:val="00C82EE9"/>
    <w:rsid w:val="00C84805"/>
    <w:rsid w:val="00C86439"/>
    <w:rsid w:val="00C900ED"/>
    <w:rsid w:val="00C9019D"/>
    <w:rsid w:val="00C905E6"/>
    <w:rsid w:val="00C91904"/>
    <w:rsid w:val="00C92540"/>
    <w:rsid w:val="00C93397"/>
    <w:rsid w:val="00C95D6B"/>
    <w:rsid w:val="00C9704A"/>
    <w:rsid w:val="00C975AD"/>
    <w:rsid w:val="00C9784D"/>
    <w:rsid w:val="00C97A46"/>
    <w:rsid w:val="00CA3A96"/>
    <w:rsid w:val="00CA4392"/>
    <w:rsid w:val="00CA75AE"/>
    <w:rsid w:val="00CB109D"/>
    <w:rsid w:val="00CB13E5"/>
    <w:rsid w:val="00CB1EBC"/>
    <w:rsid w:val="00CB3B25"/>
    <w:rsid w:val="00CB4953"/>
    <w:rsid w:val="00CB564C"/>
    <w:rsid w:val="00CB6390"/>
    <w:rsid w:val="00CC1CE2"/>
    <w:rsid w:val="00CC40EF"/>
    <w:rsid w:val="00CC5F36"/>
    <w:rsid w:val="00CC7BAE"/>
    <w:rsid w:val="00CD072E"/>
    <w:rsid w:val="00CD255A"/>
    <w:rsid w:val="00CD2746"/>
    <w:rsid w:val="00CD4C77"/>
    <w:rsid w:val="00CD7138"/>
    <w:rsid w:val="00CE1957"/>
    <w:rsid w:val="00CE1B8C"/>
    <w:rsid w:val="00CE1E8E"/>
    <w:rsid w:val="00CE32C9"/>
    <w:rsid w:val="00CE59BD"/>
    <w:rsid w:val="00CE6719"/>
    <w:rsid w:val="00CE7240"/>
    <w:rsid w:val="00CF0EBE"/>
    <w:rsid w:val="00CF1C5C"/>
    <w:rsid w:val="00CF28B4"/>
    <w:rsid w:val="00CF754E"/>
    <w:rsid w:val="00CF7C96"/>
    <w:rsid w:val="00D0128D"/>
    <w:rsid w:val="00D038AA"/>
    <w:rsid w:val="00D04B00"/>
    <w:rsid w:val="00D04EA2"/>
    <w:rsid w:val="00D0564F"/>
    <w:rsid w:val="00D10297"/>
    <w:rsid w:val="00D10FB7"/>
    <w:rsid w:val="00D13F6C"/>
    <w:rsid w:val="00D14746"/>
    <w:rsid w:val="00D1497A"/>
    <w:rsid w:val="00D14C76"/>
    <w:rsid w:val="00D15D33"/>
    <w:rsid w:val="00D16209"/>
    <w:rsid w:val="00D1647B"/>
    <w:rsid w:val="00D16F3A"/>
    <w:rsid w:val="00D17999"/>
    <w:rsid w:val="00D20C6B"/>
    <w:rsid w:val="00D225CA"/>
    <w:rsid w:val="00D22A9C"/>
    <w:rsid w:val="00D24DEC"/>
    <w:rsid w:val="00D26159"/>
    <w:rsid w:val="00D27430"/>
    <w:rsid w:val="00D27524"/>
    <w:rsid w:val="00D30398"/>
    <w:rsid w:val="00D30D46"/>
    <w:rsid w:val="00D32AD3"/>
    <w:rsid w:val="00D33178"/>
    <w:rsid w:val="00D34BCC"/>
    <w:rsid w:val="00D34DA2"/>
    <w:rsid w:val="00D41E45"/>
    <w:rsid w:val="00D41FC1"/>
    <w:rsid w:val="00D43511"/>
    <w:rsid w:val="00D4357F"/>
    <w:rsid w:val="00D43C14"/>
    <w:rsid w:val="00D44839"/>
    <w:rsid w:val="00D45651"/>
    <w:rsid w:val="00D47493"/>
    <w:rsid w:val="00D50409"/>
    <w:rsid w:val="00D51A7C"/>
    <w:rsid w:val="00D51AAF"/>
    <w:rsid w:val="00D51ACA"/>
    <w:rsid w:val="00D53649"/>
    <w:rsid w:val="00D66977"/>
    <w:rsid w:val="00D70E64"/>
    <w:rsid w:val="00D71040"/>
    <w:rsid w:val="00D71C83"/>
    <w:rsid w:val="00D741A5"/>
    <w:rsid w:val="00D76582"/>
    <w:rsid w:val="00D80D4A"/>
    <w:rsid w:val="00D84FD8"/>
    <w:rsid w:val="00D863EE"/>
    <w:rsid w:val="00D90906"/>
    <w:rsid w:val="00D92A89"/>
    <w:rsid w:val="00D932E2"/>
    <w:rsid w:val="00D96CFD"/>
    <w:rsid w:val="00D96E1A"/>
    <w:rsid w:val="00DA0C29"/>
    <w:rsid w:val="00DA1421"/>
    <w:rsid w:val="00DA1B51"/>
    <w:rsid w:val="00DA77AD"/>
    <w:rsid w:val="00DB2861"/>
    <w:rsid w:val="00DB386E"/>
    <w:rsid w:val="00DB38B9"/>
    <w:rsid w:val="00DB4A17"/>
    <w:rsid w:val="00DB5636"/>
    <w:rsid w:val="00DB5D93"/>
    <w:rsid w:val="00DB7B23"/>
    <w:rsid w:val="00DC0DA7"/>
    <w:rsid w:val="00DC181E"/>
    <w:rsid w:val="00DC4FC2"/>
    <w:rsid w:val="00DC570B"/>
    <w:rsid w:val="00DD1009"/>
    <w:rsid w:val="00DD1147"/>
    <w:rsid w:val="00DD1DEA"/>
    <w:rsid w:val="00DD3545"/>
    <w:rsid w:val="00DD359F"/>
    <w:rsid w:val="00DD48DF"/>
    <w:rsid w:val="00DD5F5D"/>
    <w:rsid w:val="00DD60F9"/>
    <w:rsid w:val="00DD63B1"/>
    <w:rsid w:val="00DD72D8"/>
    <w:rsid w:val="00DD7625"/>
    <w:rsid w:val="00DE07C1"/>
    <w:rsid w:val="00DE1478"/>
    <w:rsid w:val="00DE22BE"/>
    <w:rsid w:val="00DE2482"/>
    <w:rsid w:val="00DE6BAC"/>
    <w:rsid w:val="00DF18CD"/>
    <w:rsid w:val="00DF1EFB"/>
    <w:rsid w:val="00DF2053"/>
    <w:rsid w:val="00DF40F9"/>
    <w:rsid w:val="00DF5174"/>
    <w:rsid w:val="00DF6576"/>
    <w:rsid w:val="00DF741D"/>
    <w:rsid w:val="00E05552"/>
    <w:rsid w:val="00E05DDA"/>
    <w:rsid w:val="00E0640E"/>
    <w:rsid w:val="00E07ABC"/>
    <w:rsid w:val="00E146F0"/>
    <w:rsid w:val="00E1509B"/>
    <w:rsid w:val="00E17266"/>
    <w:rsid w:val="00E20C6B"/>
    <w:rsid w:val="00E220E8"/>
    <w:rsid w:val="00E24296"/>
    <w:rsid w:val="00E3064F"/>
    <w:rsid w:val="00E316A2"/>
    <w:rsid w:val="00E35D9E"/>
    <w:rsid w:val="00E378CA"/>
    <w:rsid w:val="00E37B98"/>
    <w:rsid w:val="00E4035D"/>
    <w:rsid w:val="00E40740"/>
    <w:rsid w:val="00E40E7F"/>
    <w:rsid w:val="00E418D1"/>
    <w:rsid w:val="00E421E6"/>
    <w:rsid w:val="00E425C6"/>
    <w:rsid w:val="00E42E3A"/>
    <w:rsid w:val="00E44761"/>
    <w:rsid w:val="00E522A9"/>
    <w:rsid w:val="00E53768"/>
    <w:rsid w:val="00E55ADA"/>
    <w:rsid w:val="00E57711"/>
    <w:rsid w:val="00E60593"/>
    <w:rsid w:val="00E61A0C"/>
    <w:rsid w:val="00E63FDD"/>
    <w:rsid w:val="00E6413E"/>
    <w:rsid w:val="00E65D68"/>
    <w:rsid w:val="00E660A1"/>
    <w:rsid w:val="00E666BC"/>
    <w:rsid w:val="00E67EF1"/>
    <w:rsid w:val="00E743DE"/>
    <w:rsid w:val="00E80236"/>
    <w:rsid w:val="00E82A22"/>
    <w:rsid w:val="00E82D03"/>
    <w:rsid w:val="00E84878"/>
    <w:rsid w:val="00E85367"/>
    <w:rsid w:val="00E9010A"/>
    <w:rsid w:val="00E904B9"/>
    <w:rsid w:val="00E908CA"/>
    <w:rsid w:val="00E930F1"/>
    <w:rsid w:val="00E947AA"/>
    <w:rsid w:val="00EA0E0D"/>
    <w:rsid w:val="00EA16AB"/>
    <w:rsid w:val="00EA2FF2"/>
    <w:rsid w:val="00EA323A"/>
    <w:rsid w:val="00EA393E"/>
    <w:rsid w:val="00EA44EB"/>
    <w:rsid w:val="00EA49BF"/>
    <w:rsid w:val="00EA4B9B"/>
    <w:rsid w:val="00EB0B6D"/>
    <w:rsid w:val="00EB1E68"/>
    <w:rsid w:val="00EB5942"/>
    <w:rsid w:val="00EC144D"/>
    <w:rsid w:val="00EC2D44"/>
    <w:rsid w:val="00EC3AD6"/>
    <w:rsid w:val="00EC435A"/>
    <w:rsid w:val="00ED3598"/>
    <w:rsid w:val="00ED4D58"/>
    <w:rsid w:val="00ED5A3A"/>
    <w:rsid w:val="00ED5D83"/>
    <w:rsid w:val="00ED6935"/>
    <w:rsid w:val="00EE0B45"/>
    <w:rsid w:val="00EE123B"/>
    <w:rsid w:val="00EE345F"/>
    <w:rsid w:val="00EE4CC1"/>
    <w:rsid w:val="00EE6B1B"/>
    <w:rsid w:val="00EF02C6"/>
    <w:rsid w:val="00EF132A"/>
    <w:rsid w:val="00EF2846"/>
    <w:rsid w:val="00EF53A1"/>
    <w:rsid w:val="00EF5C78"/>
    <w:rsid w:val="00EF7FD9"/>
    <w:rsid w:val="00F0124B"/>
    <w:rsid w:val="00F0127A"/>
    <w:rsid w:val="00F02BA1"/>
    <w:rsid w:val="00F035ED"/>
    <w:rsid w:val="00F04624"/>
    <w:rsid w:val="00F0661E"/>
    <w:rsid w:val="00F105EA"/>
    <w:rsid w:val="00F12EFA"/>
    <w:rsid w:val="00F131C7"/>
    <w:rsid w:val="00F13D08"/>
    <w:rsid w:val="00F21075"/>
    <w:rsid w:val="00F26A8D"/>
    <w:rsid w:val="00F27775"/>
    <w:rsid w:val="00F27823"/>
    <w:rsid w:val="00F27CF4"/>
    <w:rsid w:val="00F27DF8"/>
    <w:rsid w:val="00F311CD"/>
    <w:rsid w:val="00F31457"/>
    <w:rsid w:val="00F317F0"/>
    <w:rsid w:val="00F330DB"/>
    <w:rsid w:val="00F33CBB"/>
    <w:rsid w:val="00F33ECE"/>
    <w:rsid w:val="00F3406B"/>
    <w:rsid w:val="00F3417B"/>
    <w:rsid w:val="00F3462F"/>
    <w:rsid w:val="00F3469D"/>
    <w:rsid w:val="00F35DD1"/>
    <w:rsid w:val="00F36984"/>
    <w:rsid w:val="00F37545"/>
    <w:rsid w:val="00F40A81"/>
    <w:rsid w:val="00F4141D"/>
    <w:rsid w:val="00F42113"/>
    <w:rsid w:val="00F428FB"/>
    <w:rsid w:val="00F42D00"/>
    <w:rsid w:val="00F4323E"/>
    <w:rsid w:val="00F44909"/>
    <w:rsid w:val="00F4612C"/>
    <w:rsid w:val="00F4740A"/>
    <w:rsid w:val="00F47C9E"/>
    <w:rsid w:val="00F5016D"/>
    <w:rsid w:val="00F56D84"/>
    <w:rsid w:val="00F603D7"/>
    <w:rsid w:val="00F64C2F"/>
    <w:rsid w:val="00F64F4C"/>
    <w:rsid w:val="00F65714"/>
    <w:rsid w:val="00F67A16"/>
    <w:rsid w:val="00F70E87"/>
    <w:rsid w:val="00F7164D"/>
    <w:rsid w:val="00F718C7"/>
    <w:rsid w:val="00F722EE"/>
    <w:rsid w:val="00F73C4B"/>
    <w:rsid w:val="00F7518D"/>
    <w:rsid w:val="00F75F4F"/>
    <w:rsid w:val="00F75FCA"/>
    <w:rsid w:val="00F76808"/>
    <w:rsid w:val="00F76971"/>
    <w:rsid w:val="00F76991"/>
    <w:rsid w:val="00F812BC"/>
    <w:rsid w:val="00F816FF"/>
    <w:rsid w:val="00F86B81"/>
    <w:rsid w:val="00F925FB"/>
    <w:rsid w:val="00F92DE8"/>
    <w:rsid w:val="00F9338C"/>
    <w:rsid w:val="00FA13C8"/>
    <w:rsid w:val="00FA2731"/>
    <w:rsid w:val="00FA41C6"/>
    <w:rsid w:val="00FA556A"/>
    <w:rsid w:val="00FA5DE6"/>
    <w:rsid w:val="00FB1D4A"/>
    <w:rsid w:val="00FB4BEA"/>
    <w:rsid w:val="00FB5F55"/>
    <w:rsid w:val="00FC602E"/>
    <w:rsid w:val="00FC7120"/>
    <w:rsid w:val="00FC74C3"/>
    <w:rsid w:val="00FC7BAB"/>
    <w:rsid w:val="00FD3E6E"/>
    <w:rsid w:val="00FD63B1"/>
    <w:rsid w:val="00FD7957"/>
    <w:rsid w:val="00FE081C"/>
    <w:rsid w:val="00FE093A"/>
    <w:rsid w:val="00FE3A7A"/>
    <w:rsid w:val="00FE3DF5"/>
    <w:rsid w:val="00FE615A"/>
    <w:rsid w:val="00FE67D0"/>
    <w:rsid w:val="00FF1030"/>
    <w:rsid w:val="00FF11D0"/>
    <w:rsid w:val="00FF1FD1"/>
    <w:rsid w:val="00FF36FF"/>
    <w:rsid w:val="00FF5981"/>
    <w:rsid w:val="00FF6C33"/>
    <w:rsid w:val="00FF705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32E8A394"/>
  <w15:docId w15:val="{C30994D5-A714-4537-B22D-32C89227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next w:val="NormlCalibri11"/>
    <w:qFormat/>
    <w:pPr>
      <w:jc w:val="both"/>
    </w:pPr>
    <w:rPr>
      <w:rFonts w:ascii="Calibri" w:hAnsi="Calibri"/>
      <w:sz w:val="22"/>
      <w:szCs w:val="24"/>
    </w:rPr>
  </w:style>
  <w:style w:type="paragraph" w:styleId="Cmsor1">
    <w:name w:val="heading 1"/>
    <w:basedOn w:val="Norml"/>
    <w:next w:val="Norml"/>
    <w:autoRedefine/>
    <w:qFormat/>
    <w:rsid w:val="00BA4054"/>
    <w:pPr>
      <w:shd w:val="clear" w:color="auto" w:fill="F2F2F2"/>
      <w:autoSpaceDE w:val="0"/>
      <w:autoSpaceDN w:val="0"/>
      <w:adjustRightInd w:val="0"/>
      <w:spacing w:line="360" w:lineRule="auto"/>
      <w:outlineLvl w:val="0"/>
    </w:pPr>
    <w:rPr>
      <w:rFonts w:ascii="Garamond" w:hAnsi="Garamond" w:cs="Arial"/>
      <w:b/>
      <w:bCs/>
      <w:sz w:val="24"/>
    </w:rPr>
  </w:style>
  <w:style w:type="paragraph" w:styleId="Cmsor2">
    <w:name w:val="heading 2"/>
    <w:basedOn w:val="Norml"/>
    <w:next w:val="Norml"/>
    <w:autoRedefine/>
    <w:qFormat/>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rFonts w:ascii="Garamond" w:hAnsi="Garamond"/>
      <w:b/>
      <w:bCs/>
      <w:iCs/>
      <w:sz w:val="28"/>
      <w:szCs w:val="22"/>
    </w:rPr>
  </w:style>
  <w:style w:type="paragraph" w:styleId="Cmsor3">
    <w:name w:val="heading 3"/>
    <w:basedOn w:val="Norml"/>
    <w:next w:val="Norml"/>
    <w:link w:val="Cmsor3Char"/>
    <w:qFormat/>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qFormat/>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spacing w:before="240" w:after="60"/>
      <w:outlineLvl w:val="5"/>
    </w:pPr>
    <w:rPr>
      <w:b/>
      <w:bCs/>
      <w:szCs w:val="22"/>
    </w:rPr>
  </w:style>
  <w:style w:type="paragraph" w:styleId="Cmsor7">
    <w:name w:val="heading 7"/>
    <w:basedOn w:val="Norml"/>
    <w:next w:val="Norml"/>
    <w:qFormat/>
    <w:pPr>
      <w:spacing w:before="240" w:after="60"/>
      <w:outlineLvl w:val="6"/>
    </w:pPr>
    <w:rPr>
      <w:sz w:val="24"/>
    </w:rPr>
  </w:style>
  <w:style w:type="paragraph" w:styleId="Cmsor8">
    <w:name w:val="heading 8"/>
    <w:basedOn w:val="Norml"/>
    <w:next w:val="Norml"/>
    <w:qFormat/>
    <w:pPr>
      <w:spacing w:before="240" w:after="60"/>
      <w:outlineLvl w:val="7"/>
    </w:pPr>
    <w:rPr>
      <w:i/>
      <w:iCs/>
      <w:sz w:val="24"/>
    </w:rPr>
  </w:style>
  <w:style w:type="paragraph" w:styleId="Cmsor9">
    <w:name w:val="heading 9"/>
    <w:basedOn w:val="Norml"/>
    <w:next w:val="Norml"/>
    <w:qFormat/>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harChar12">
    <w:name w:val="Char Char12"/>
    <w:rPr>
      <w:rFonts w:ascii="Calibri" w:hAnsi="Calibri" w:cs="Arial"/>
      <w:b/>
      <w:bCs/>
      <w:sz w:val="28"/>
      <w:szCs w:val="28"/>
      <w:lang w:val="hu-HU" w:eastAsia="hu-HU" w:bidi="ar-SA"/>
    </w:rPr>
  </w:style>
  <w:style w:type="character" w:customStyle="1" w:styleId="CharChar11">
    <w:name w:val="Char Char11"/>
    <w:rPr>
      <w:rFonts w:ascii="Calibri" w:hAnsi="Calibri"/>
      <w:bCs/>
      <w:iCs/>
      <w:sz w:val="28"/>
      <w:szCs w:val="22"/>
      <w:lang w:val="hu-HU" w:eastAsia="hu-HU" w:bidi="ar-SA"/>
    </w:rPr>
  </w:style>
  <w:style w:type="character" w:customStyle="1" w:styleId="CharChar10">
    <w:name w:val="Char Char10"/>
    <w:rPr>
      <w:rFonts w:ascii="Calibri" w:hAnsi="Calibri"/>
      <w:b/>
      <w:bCs/>
      <w:sz w:val="24"/>
      <w:szCs w:val="26"/>
      <w:lang w:val="hu-HU" w:eastAsia="hu-HU" w:bidi="ar-SA"/>
    </w:rPr>
  </w:style>
  <w:style w:type="character" w:customStyle="1" w:styleId="CharChar9">
    <w:name w:val="Char Char9"/>
    <w:semiHidden/>
    <w:rPr>
      <w:rFonts w:ascii="Calibri" w:hAnsi="Calibri"/>
      <w:bCs/>
      <w:sz w:val="24"/>
      <w:szCs w:val="28"/>
      <w:lang w:val="hu-HU" w:eastAsia="hu-HU" w:bidi="ar-SA"/>
    </w:rPr>
  </w:style>
  <w:style w:type="character" w:customStyle="1" w:styleId="CharChar8">
    <w:name w:val="Char Char8"/>
    <w:semiHidden/>
    <w:rPr>
      <w:rFonts w:ascii="Calibri" w:hAnsi="Calibri"/>
      <w:b/>
      <w:bCs/>
      <w:i/>
      <w:iCs/>
      <w:sz w:val="26"/>
      <w:szCs w:val="26"/>
      <w:lang w:val="hu-HU" w:eastAsia="hu-HU" w:bidi="ar-SA"/>
    </w:rPr>
  </w:style>
  <w:style w:type="character" w:customStyle="1" w:styleId="CharChar7">
    <w:name w:val="Char Char7"/>
    <w:semiHidden/>
    <w:rPr>
      <w:rFonts w:ascii="Calibri" w:hAnsi="Calibri"/>
      <w:b/>
      <w:bCs/>
      <w:sz w:val="22"/>
      <w:szCs w:val="22"/>
      <w:lang w:val="hu-HU" w:eastAsia="hu-HU" w:bidi="ar-SA"/>
    </w:rPr>
  </w:style>
  <w:style w:type="character" w:customStyle="1" w:styleId="CharChar6">
    <w:name w:val="Char Char6"/>
    <w:semiHidden/>
    <w:rPr>
      <w:rFonts w:ascii="Calibri" w:hAnsi="Calibri"/>
      <w:sz w:val="24"/>
      <w:szCs w:val="24"/>
      <w:lang w:val="hu-HU" w:eastAsia="hu-HU" w:bidi="ar-SA"/>
    </w:rPr>
  </w:style>
  <w:style w:type="character" w:customStyle="1" w:styleId="CharChar5">
    <w:name w:val="Char Char5"/>
    <w:semiHidden/>
    <w:rPr>
      <w:rFonts w:ascii="Calibri" w:hAnsi="Calibri"/>
      <w:i/>
      <w:iCs/>
      <w:sz w:val="24"/>
      <w:szCs w:val="24"/>
      <w:lang w:val="hu-HU" w:eastAsia="hu-HU" w:bidi="ar-SA"/>
    </w:rPr>
  </w:style>
  <w:style w:type="character" w:customStyle="1" w:styleId="CharChar4">
    <w:name w:val="Char Char4"/>
    <w:rPr>
      <w:rFonts w:ascii="Cambria" w:hAnsi="Cambria"/>
      <w:sz w:val="22"/>
      <w:szCs w:val="22"/>
      <w:lang w:val="hu-HU" w:eastAsia="hu-HU" w:bidi="ar-SA"/>
    </w:rPr>
  </w:style>
  <w:style w:type="paragraph" w:styleId="Kpalrs">
    <w:name w:val="caption"/>
    <w:basedOn w:val="Norml"/>
    <w:next w:val="Norml"/>
    <w:qFormat/>
    <w:rPr>
      <w:b/>
      <w:bCs/>
      <w:szCs w:val="20"/>
    </w:rPr>
  </w:style>
  <w:style w:type="paragraph" w:styleId="Cm">
    <w:name w:val="Title"/>
    <w:basedOn w:val="Norml"/>
    <w:next w:val="Norml"/>
    <w:qFormat/>
    <w:pPr>
      <w:spacing w:before="240" w:after="60"/>
      <w:jc w:val="center"/>
      <w:outlineLvl w:val="0"/>
    </w:pPr>
    <w:rPr>
      <w:rFonts w:ascii="Cambria" w:hAnsi="Cambria"/>
      <w:b/>
      <w:bCs/>
      <w:kern w:val="28"/>
      <w:sz w:val="32"/>
      <w:szCs w:val="32"/>
    </w:rPr>
  </w:style>
  <w:style w:type="character" w:customStyle="1" w:styleId="CharChar3">
    <w:name w:val="Char Char3"/>
    <w:rPr>
      <w:rFonts w:ascii="Cambria" w:hAnsi="Cambria"/>
      <w:b/>
      <w:bCs/>
      <w:kern w:val="28"/>
      <w:sz w:val="32"/>
      <w:szCs w:val="32"/>
      <w:lang w:val="hu-HU" w:eastAsia="hu-HU" w:bidi="ar-SA"/>
    </w:rPr>
  </w:style>
  <w:style w:type="paragraph" w:styleId="Alcm">
    <w:name w:val="Subtitle"/>
    <w:basedOn w:val="Norml"/>
    <w:next w:val="Norml"/>
    <w:link w:val="AlcmChar"/>
    <w:qFormat/>
    <w:pPr>
      <w:spacing w:after="60"/>
      <w:jc w:val="center"/>
      <w:outlineLvl w:val="1"/>
    </w:pPr>
    <w:rPr>
      <w:rFonts w:ascii="Cambria" w:hAnsi="Cambria"/>
      <w:sz w:val="24"/>
    </w:rPr>
  </w:style>
  <w:style w:type="character" w:customStyle="1" w:styleId="CharChar">
    <w:name w:val="Char Char"/>
    <w:rPr>
      <w:rFonts w:ascii="Cambria" w:hAnsi="Cambria"/>
      <w:sz w:val="24"/>
      <w:szCs w:val="24"/>
      <w:lang w:val="hu-HU" w:eastAsia="hu-HU" w:bidi="ar-SA"/>
    </w:rPr>
  </w:style>
  <w:style w:type="character" w:styleId="Kiemels2">
    <w:name w:val="Strong"/>
    <w:aliases w:val="Kiemelés2"/>
    <w:uiPriority w:val="22"/>
    <w:qFormat/>
    <w:rPr>
      <w:b/>
      <w:bCs/>
    </w:rPr>
  </w:style>
  <w:style w:type="character" w:styleId="Kiemels">
    <w:name w:val="Emphasis"/>
    <w:qFormat/>
    <w:rPr>
      <w:i/>
      <w:iCs/>
    </w:rPr>
  </w:style>
  <w:style w:type="paragraph" w:styleId="Nincstrkz">
    <w:name w:val="No Spacing"/>
    <w:uiPriority w:val="1"/>
    <w:qFormat/>
    <w:rPr>
      <w:rFonts w:ascii="Calibri" w:hAnsi="Calibri"/>
      <w:sz w:val="22"/>
      <w:szCs w:val="22"/>
      <w:lang w:eastAsia="en-US"/>
    </w:rPr>
  </w:style>
  <w:style w:type="character" w:customStyle="1" w:styleId="NincstrkzChar">
    <w:name w:val="Nincs térköz Char"/>
    <w:rPr>
      <w:rFonts w:ascii="Calibri" w:hAnsi="Calibri"/>
      <w:sz w:val="22"/>
      <w:szCs w:val="22"/>
      <w:lang w:val="hu-HU" w:eastAsia="en-US" w:bidi="ar-SA"/>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LISTA"/>
    <w:basedOn w:val="Norml"/>
    <w:link w:val="ListaszerbekezdsChar"/>
    <w:uiPriority w:val="34"/>
    <w:qFormat/>
    <w:pPr>
      <w:ind w:left="708"/>
    </w:pPr>
  </w:style>
  <w:style w:type="paragraph" w:styleId="Idzet">
    <w:name w:val="Quote"/>
    <w:basedOn w:val="Norml"/>
    <w:next w:val="Norml"/>
    <w:qFormat/>
    <w:rPr>
      <w:rFonts w:ascii="Arial" w:hAnsi="Arial"/>
      <w:i/>
      <w:iCs/>
      <w:color w:val="000000"/>
      <w:sz w:val="20"/>
    </w:rPr>
  </w:style>
  <w:style w:type="character" w:customStyle="1" w:styleId="IdzetChar">
    <w:name w:val="Idézet Char"/>
    <w:rPr>
      <w:rFonts w:ascii="Arial" w:hAnsi="Arial"/>
      <w:i/>
      <w:iCs/>
      <w:color w:val="000000"/>
      <w:szCs w:val="24"/>
      <w:lang w:val="hu-HU" w:eastAsia="hu-HU" w:bidi="ar-SA"/>
    </w:rPr>
  </w:style>
  <w:style w:type="paragraph" w:styleId="Kiemeltidzet">
    <w:name w:val="Intense Quote"/>
    <w:basedOn w:val="Norml"/>
    <w:next w:val="Norml"/>
    <w:qFormat/>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rPr>
      <w:rFonts w:ascii="Arial" w:hAnsi="Arial"/>
      <w:b/>
      <w:bCs/>
      <w:i/>
      <w:iCs/>
      <w:color w:val="4F81BD"/>
      <w:szCs w:val="24"/>
      <w:lang w:val="hu-HU" w:eastAsia="hu-HU" w:bidi="ar-SA"/>
    </w:rPr>
  </w:style>
  <w:style w:type="character" w:styleId="Finomkiemels">
    <w:name w:val="Subtle Emphasis"/>
    <w:qFormat/>
    <w:rPr>
      <w:i/>
      <w:iCs/>
      <w:color w:val="808080"/>
    </w:rPr>
  </w:style>
  <w:style w:type="character" w:styleId="Erskiemels">
    <w:name w:val="Intense Emphasis"/>
    <w:aliases w:val="Erős hangsúlyozás"/>
    <w:qFormat/>
    <w:rPr>
      <w:b/>
      <w:bCs/>
      <w:i/>
      <w:iCs/>
      <w:color w:val="4F81BD"/>
    </w:rPr>
  </w:style>
  <w:style w:type="character" w:styleId="Finomhivatkozs">
    <w:name w:val="Subtle Reference"/>
    <w:qFormat/>
    <w:rPr>
      <w:smallCaps/>
      <w:color w:val="C0504D"/>
      <w:u w:val="single"/>
    </w:rPr>
  </w:style>
  <w:style w:type="character" w:styleId="Ershivatkozs">
    <w:name w:val="Intense Reference"/>
    <w:qFormat/>
    <w:rPr>
      <w:b/>
      <w:bCs/>
      <w:smallCaps/>
      <w:color w:val="C0504D"/>
      <w:spacing w:val="5"/>
      <w:u w:val="single"/>
    </w:rPr>
  </w:style>
  <w:style w:type="character" w:styleId="Knyvcme">
    <w:name w:val="Book Title"/>
    <w:qFormat/>
    <w:rPr>
      <w:b/>
      <w:bCs/>
      <w:smallCaps/>
      <w:spacing w:val="5"/>
    </w:rPr>
  </w:style>
  <w:style w:type="paragraph" w:styleId="Tartalomjegyzkcmsora">
    <w:name w:val="TOC Heading"/>
    <w:basedOn w:val="Cmsor1"/>
    <w:next w:val="Norml"/>
    <w:qFormat/>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autoRedefine/>
    <w:qFormat/>
    <w:pPr>
      <w:numPr>
        <w:ilvl w:val="1"/>
        <w:numId w:val="1"/>
      </w:numPr>
      <w:spacing w:line="360" w:lineRule="auto"/>
    </w:pPr>
  </w:style>
  <w:style w:type="character" w:customStyle="1" w:styleId="Stlus1Char">
    <w:name w:val="Stílus1 Char"/>
    <w:basedOn w:val="CharChar11"/>
    <w:rPr>
      <w:rFonts w:ascii="Calibri" w:hAnsi="Calibri"/>
      <w:bCs/>
      <w:iCs/>
      <w:sz w:val="28"/>
      <w:szCs w:val="22"/>
      <w:lang w:val="hu-HU" w:eastAsia="hu-HU" w:bidi="ar-SA"/>
    </w:rPr>
  </w:style>
  <w:style w:type="paragraph" w:styleId="TJ1">
    <w:name w:val="toc 1"/>
    <w:basedOn w:val="Norml"/>
    <w:next w:val="Norml"/>
    <w:autoRedefine/>
    <w:semiHidden/>
    <w:pPr>
      <w:tabs>
        <w:tab w:val="right" w:leader="dot" w:pos="9639"/>
      </w:tabs>
    </w:pPr>
    <w:rPr>
      <w:noProof/>
      <w:szCs w:val="22"/>
    </w:rPr>
  </w:style>
  <w:style w:type="paragraph" w:styleId="TJ2">
    <w:name w:val="toc 2"/>
    <w:basedOn w:val="Norml"/>
    <w:next w:val="Norml"/>
    <w:autoRedefine/>
    <w:semiHidden/>
    <w:pPr>
      <w:ind w:left="200"/>
    </w:pPr>
  </w:style>
  <w:style w:type="paragraph" w:styleId="Lbjegyzetszveg">
    <w:name w:val="footnote text"/>
    <w:aliases w:val="lábjegyzetszöveg"/>
    <w:basedOn w:val="Norml"/>
    <w:link w:val="LbjegyzetszvegChar"/>
    <w:uiPriority w:val="99"/>
    <w:rPr>
      <w:rFonts w:ascii="Arial" w:hAnsi="Arial"/>
      <w:sz w:val="20"/>
      <w:szCs w:val="20"/>
      <w:lang w:val="fr-FR"/>
    </w:rPr>
  </w:style>
  <w:style w:type="character" w:customStyle="1" w:styleId="lbjegyzetszvegCharChar1">
    <w:name w:val="lábjegyzetszöveg Char Char1"/>
    <w:rPr>
      <w:rFonts w:ascii="Arial" w:hAnsi="Arial"/>
      <w:lang w:val="fr-FR" w:eastAsia="hu-HU" w:bidi="ar-SA"/>
    </w:rPr>
  </w:style>
  <w:style w:type="paragraph" w:styleId="lfej">
    <w:name w:val="header"/>
    <w:aliases w:val=" Char,h,Header/Footer,header odd,Hyphen"/>
    <w:basedOn w:val="Norml"/>
    <w:link w:val="lfejChar"/>
    <w:pPr>
      <w:tabs>
        <w:tab w:val="center" w:pos="4536"/>
        <w:tab w:val="right" w:pos="9072"/>
      </w:tabs>
    </w:pPr>
    <w:rPr>
      <w:rFonts w:ascii="Arial" w:hAnsi="Arial"/>
      <w:sz w:val="20"/>
    </w:rPr>
  </w:style>
  <w:style w:type="character" w:customStyle="1" w:styleId="CharCharChar2">
    <w:name w:val="Char Char Char2"/>
    <w:rPr>
      <w:rFonts w:ascii="Arial" w:hAnsi="Arial"/>
      <w:szCs w:val="24"/>
      <w:lang w:val="hu-HU" w:eastAsia="hu-HU" w:bidi="ar-SA"/>
    </w:rPr>
  </w:style>
  <w:style w:type="paragraph" w:styleId="llb">
    <w:name w:val="footer"/>
    <w:basedOn w:val="Norml"/>
    <w:pPr>
      <w:tabs>
        <w:tab w:val="center" w:pos="4320"/>
        <w:tab w:val="right" w:pos="8640"/>
      </w:tabs>
    </w:pPr>
    <w:rPr>
      <w:rFonts w:ascii="Arial" w:hAnsi="Arial"/>
      <w:sz w:val="20"/>
      <w:lang w:val="en-US" w:eastAsia="en-US"/>
    </w:rPr>
  </w:style>
  <w:style w:type="character" w:customStyle="1" w:styleId="CharChar2">
    <w:name w:val="Char Char2"/>
    <w:rPr>
      <w:rFonts w:ascii="Arial" w:hAnsi="Arial"/>
      <w:szCs w:val="24"/>
      <w:lang w:val="en-US" w:eastAsia="en-US" w:bidi="ar-SA"/>
    </w:rPr>
  </w:style>
  <w:style w:type="character" w:styleId="Lbjegyzet-hivatkozs">
    <w:name w:val="footnote reference"/>
    <w:uiPriority w:val="99"/>
    <w:rPr>
      <w:vertAlign w:val="superscript"/>
    </w:rPr>
  </w:style>
  <w:style w:type="character" w:styleId="Oldalszm">
    <w:name w:val="page number"/>
    <w:basedOn w:val="Bekezdsalapbettpusa"/>
  </w:style>
  <w:style w:type="paragraph" w:styleId="Szvegtrzsbehzssal">
    <w:name w:val="Body Text Indent"/>
    <w:basedOn w:val="Norml"/>
    <w:semiHidden/>
    <w:pPr>
      <w:autoSpaceDE w:val="0"/>
      <w:autoSpaceDN w:val="0"/>
      <w:spacing w:after="120"/>
      <w:ind w:left="283"/>
    </w:pPr>
    <w:rPr>
      <w:rFonts w:ascii="Arial" w:hAnsi="Arial"/>
      <w:sz w:val="20"/>
      <w:szCs w:val="20"/>
    </w:rPr>
  </w:style>
  <w:style w:type="character" w:customStyle="1" w:styleId="CharChar1">
    <w:name w:val="Char Char1"/>
    <w:aliases w:val="h Char1,Header/Footer Char1,header odd Char1,Hyphen Char Char1"/>
    <w:rPr>
      <w:rFonts w:ascii="Arial" w:hAnsi="Arial"/>
      <w:lang w:val="hu-HU" w:eastAsia="hu-HU" w:bidi="ar-SA"/>
    </w:rPr>
  </w:style>
  <w:style w:type="character" w:styleId="Hiperhivatkozs">
    <w:name w:val="Hyperlink"/>
    <w:semiHidden/>
    <w:rPr>
      <w:rFonts w:ascii="Verdana" w:hAnsi="Verdana" w:hint="default"/>
      <w:b w:val="0"/>
      <w:bCs w:val="0"/>
      <w:color w:val="003085"/>
      <w:sz w:val="16"/>
      <w:szCs w:val="16"/>
      <w:u w:val="single"/>
    </w:rPr>
  </w:style>
  <w:style w:type="paragraph" w:styleId="NormlWeb">
    <w:name w:val="Normal (Web)"/>
    <w:basedOn w:val="Norml"/>
    <w:link w:val="NormlWebChar"/>
    <w:uiPriority w:val="99"/>
    <w:pPr>
      <w:spacing w:before="100" w:beforeAutospacing="1" w:after="100" w:afterAutospacing="1"/>
    </w:pPr>
  </w:style>
  <w:style w:type="paragraph" w:customStyle="1" w:styleId="Buborkszveg1">
    <w:name w:val="Buborékszöveg1"/>
    <w:aliases w:val=" Char2"/>
    <w:basedOn w:val="Norml"/>
    <w:rPr>
      <w:rFonts w:ascii="Tahoma" w:hAnsi="Tahoma" w:cs="Tahoma"/>
      <w:sz w:val="16"/>
      <w:szCs w:val="16"/>
    </w:rPr>
  </w:style>
  <w:style w:type="character" w:customStyle="1" w:styleId="CharCharChar1">
    <w:name w:val="Char Char Char1"/>
    <w:rPr>
      <w:rFonts w:ascii="Tahoma" w:hAnsi="Tahoma" w:cs="Tahoma"/>
      <w:sz w:val="16"/>
      <w:szCs w:val="16"/>
      <w:lang w:val="hu-HU" w:eastAsia="hu-HU" w:bidi="ar-SA"/>
    </w:rPr>
  </w:style>
  <w:style w:type="character" w:styleId="Mrltotthiperhivatkozs">
    <w:name w:val="FollowedHyperlink"/>
    <w:semiHidden/>
    <w:rPr>
      <w:color w:val="800080"/>
      <w:u w:val="single"/>
    </w:rPr>
  </w:style>
  <w:style w:type="paragraph" w:customStyle="1" w:styleId="Stlus2">
    <w:name w:val="Stílus2"/>
    <w:basedOn w:val="Cmsor2"/>
    <w:autoRedefine/>
    <w:qFormat/>
  </w:style>
  <w:style w:type="paragraph" w:styleId="TJ3">
    <w:name w:val="toc 3"/>
    <w:basedOn w:val="Norml"/>
    <w:next w:val="Norml"/>
    <w:autoRedefine/>
    <w:semiHidden/>
    <w:pPr>
      <w:ind w:left="400"/>
    </w:pPr>
  </w:style>
  <w:style w:type="paragraph" w:styleId="Vgjegyzetszvege">
    <w:name w:val="endnote text"/>
    <w:aliases w:val=" Char1"/>
    <w:basedOn w:val="Norml"/>
    <w:semiHidden/>
    <w:rPr>
      <w:rFonts w:ascii="Arial" w:hAnsi="Arial"/>
      <w:sz w:val="20"/>
      <w:szCs w:val="20"/>
    </w:rPr>
  </w:style>
  <w:style w:type="character" w:customStyle="1" w:styleId="CharCharChar">
    <w:name w:val="Char Char Char"/>
    <w:rPr>
      <w:rFonts w:ascii="Arial" w:hAnsi="Arial"/>
      <w:lang w:val="hu-HU" w:eastAsia="hu-HU" w:bidi="ar-SA"/>
    </w:rPr>
  </w:style>
  <w:style w:type="character" w:styleId="Vgjegyzet-hivatkozs">
    <w:name w:val="endnote reference"/>
    <w:semiHidden/>
    <w:rPr>
      <w:vertAlign w:val="superscript"/>
    </w:rPr>
  </w:style>
  <w:style w:type="paragraph" w:styleId="Szvegtrzs2">
    <w:name w:val="Body Text 2"/>
    <w:basedOn w:val="Norml"/>
    <w:semiHidden/>
    <w:pPr>
      <w:spacing w:after="120" w:line="480" w:lineRule="auto"/>
    </w:pPr>
  </w:style>
  <w:style w:type="character" w:styleId="Jegyzethivatkozs">
    <w:name w:val="annotation reference"/>
    <w:semiHidden/>
    <w:rPr>
      <w:sz w:val="16"/>
      <w:szCs w:val="16"/>
    </w:rPr>
  </w:style>
  <w:style w:type="paragraph" w:styleId="Jegyzetszveg">
    <w:name w:val="annotation text"/>
    <w:basedOn w:val="Norml"/>
    <w:semiHidden/>
    <w:rPr>
      <w:szCs w:val="20"/>
    </w:rPr>
  </w:style>
  <w:style w:type="paragraph" w:styleId="Megjegyzstrgya">
    <w:name w:val="annotation subject"/>
    <w:basedOn w:val="Jegyzetszveg"/>
    <w:next w:val="Jegyzetszveg"/>
    <w:semiHidden/>
    <w:rPr>
      <w:b/>
      <w:bCs/>
    </w:rPr>
  </w:style>
  <w:style w:type="paragraph" w:customStyle="1" w:styleId="NormlCalibri11">
    <w:name w:val="Normál + Calibri 11"/>
    <w:basedOn w:val="Norml"/>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Pr>
      <w:b/>
      <w:bCs/>
      <w:i/>
      <w:iCs/>
      <w:szCs w:val="22"/>
    </w:rPr>
  </w:style>
  <w:style w:type="paragraph" w:customStyle="1" w:styleId="Stlus3">
    <w:name w:val="Stílus3"/>
    <w:basedOn w:val="Cmsor3"/>
    <w:rPr>
      <w:b w:val="0"/>
      <w:sz w:val="22"/>
      <w:u w:val="single"/>
    </w:rPr>
  </w:style>
  <w:style w:type="paragraph" w:customStyle="1" w:styleId="Stlus4">
    <w:name w:val="Stílus4"/>
    <w:basedOn w:val="Cmsor3"/>
    <w:autoRedefine/>
    <w:rPr>
      <w:b w:val="0"/>
      <w:sz w:val="22"/>
      <w:szCs w:val="22"/>
      <w:u w:val="single"/>
    </w:rPr>
  </w:style>
  <w:style w:type="paragraph" w:styleId="TJ4">
    <w:name w:val="toc 4"/>
    <w:basedOn w:val="Norml"/>
    <w:next w:val="Norml"/>
    <w:autoRedefine/>
    <w:semiHidden/>
    <w:pPr>
      <w:ind w:left="600"/>
    </w:pPr>
  </w:style>
  <w:style w:type="character" w:customStyle="1" w:styleId="lbjegyzetszvegCharChar">
    <w:name w:val="lábjegyzetszöveg Char Char"/>
    <w:basedOn w:val="Bekezdsalapbettpusa"/>
  </w:style>
  <w:style w:type="paragraph" w:customStyle="1" w:styleId="Cm3">
    <w:name w:val="Cím3"/>
    <w:basedOn w:val="Norml"/>
    <w:next w:val="Norml"/>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style>
  <w:style w:type="paragraph" w:customStyle="1" w:styleId="StlusNormlCalibri11Mintzatres5-osszrke">
    <w:name w:val="Stílus Normál + Calibri 11 + Mintázat: Üres (5%-os szürke)"/>
    <w:basedOn w:val="NormlCalibri11"/>
    <w:next w:val="NormlCalibri"/>
    <w:autoRedefine/>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Pr>
      <w:szCs w:val="20"/>
    </w:rPr>
  </w:style>
  <w:style w:type="paragraph" w:customStyle="1" w:styleId="StlusNormlCalibri11TimesNewRoman11pt">
    <w:name w:val="Stílus Normál + Calibri 11 + Times New Roman 11 pt"/>
    <w:basedOn w:val="Norml"/>
    <w:next w:val="Norml"/>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rPr>
      <w:bCs/>
      <w:iCs/>
      <w:sz w:val="22"/>
      <w:szCs w:val="24"/>
      <w:lang w:val="hu-HU" w:eastAsia="hu-HU" w:bidi="ar-SA"/>
    </w:rPr>
  </w:style>
  <w:style w:type="paragraph" w:customStyle="1" w:styleId="StlusNormlCalibri1111pt">
    <w:name w:val="Stílus Normál + Calibri 11 + 11 pt"/>
    <w:basedOn w:val="NormlCalibri11"/>
    <w:pPr>
      <w:shd w:val="clear" w:color="auto" w:fill="FFFFFF"/>
    </w:pPr>
    <w:rPr>
      <w:bCs/>
      <w:iCs/>
    </w:rPr>
  </w:style>
  <w:style w:type="character" w:customStyle="1" w:styleId="NormlCalibri11Char">
    <w:name w:val="Normál + Calibri 11 Char"/>
    <w:rPr>
      <w:rFonts w:ascii="Calibri" w:hAnsi="Calibri"/>
      <w:bCs/>
      <w:iCs/>
      <w:sz w:val="22"/>
      <w:szCs w:val="24"/>
      <w:lang w:val="hu-HU" w:eastAsia="hu-HU" w:bidi="ar-SA"/>
    </w:rPr>
  </w:style>
  <w:style w:type="character" w:customStyle="1" w:styleId="StlusNormlCalibri1111ptChar">
    <w:name w:val="Stílus Normál + Calibri 11 + 11 pt Char"/>
    <w:rPr>
      <w:rFonts w:ascii="Calibri" w:hAnsi="Calibri"/>
      <w:bCs/>
      <w:iCs/>
      <w:sz w:val="22"/>
      <w:szCs w:val="24"/>
      <w:lang w:val="hu-HU" w:eastAsia="hu-HU" w:bidi="ar-SA"/>
    </w:rPr>
  </w:style>
  <w:style w:type="character" w:customStyle="1" w:styleId="highlight">
    <w:name w:val="highlight"/>
    <w:basedOn w:val="Bekezdsalapbettpusa"/>
  </w:style>
  <w:style w:type="paragraph" w:customStyle="1" w:styleId="ptyikatblzatban">
    <w:name w:val="pötyik a táblázatban"/>
    <w:basedOn w:val="Norml"/>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pPr>
      <w:shd w:val="clear" w:color="auto" w:fill="F3F3F3"/>
    </w:pPr>
    <w:rPr>
      <w:i/>
    </w:rPr>
  </w:style>
  <w:style w:type="character" w:customStyle="1" w:styleId="maskwindow">
    <w:name w:val="maskwindow"/>
    <w:basedOn w:val="Bekezdsalapbettpusa"/>
  </w:style>
  <w:style w:type="paragraph" w:customStyle="1" w:styleId="Default">
    <w:name w:val="Default"/>
    <w:pPr>
      <w:autoSpaceDE w:val="0"/>
      <w:autoSpaceDN w:val="0"/>
      <w:adjustRightInd w:val="0"/>
    </w:pPr>
    <w:rPr>
      <w:color w:val="000000"/>
      <w:sz w:val="24"/>
      <w:szCs w:val="24"/>
    </w:rPr>
  </w:style>
  <w:style w:type="character" w:customStyle="1" w:styleId="hChar">
    <w:name w:val="h Char"/>
    <w:aliases w:val="Header/Footer Char,header odd Char,Hyphen Char Char"/>
    <w:locked/>
    <w:rPr>
      <w:rFonts w:ascii="Verdana" w:hAnsi="Verdana"/>
      <w:szCs w:val="24"/>
      <w:lang w:val="hu-HU" w:eastAsia="hu-HU" w:bidi="ar-SA"/>
    </w:rPr>
  </w:style>
  <w:style w:type="paragraph" w:customStyle="1" w:styleId="Tblacm">
    <w:name w:val="Táblacím"/>
    <w:basedOn w:val="NormlCalibri11"/>
    <w:pPr>
      <w:keepNext/>
      <w:pBdr>
        <w:top w:val="none" w:sz="0" w:space="0" w:color="auto"/>
        <w:left w:val="none" w:sz="0" w:space="0" w:color="auto"/>
        <w:bottom w:val="none" w:sz="0" w:space="0" w:color="auto"/>
        <w:right w:val="none" w:sz="0" w:space="0" w:color="auto"/>
      </w:pBdr>
      <w:tabs>
        <w:tab w:val="left" w:pos="2580"/>
      </w:tabs>
      <w:outlineLvl w:val="1"/>
    </w:pPr>
    <w:rPr>
      <w:bCs/>
      <w:iCs/>
      <w:szCs w:val="22"/>
    </w:rPr>
  </w:style>
  <w:style w:type="paragraph" w:styleId="Szvegtrzsbehzssal2">
    <w:name w:val="Body Text Indent 2"/>
    <w:basedOn w:val="Norml"/>
    <w:semiHidden/>
    <w:pPr>
      <w:autoSpaceDE w:val="0"/>
      <w:autoSpaceDN w:val="0"/>
      <w:adjustRightInd w:val="0"/>
      <w:spacing w:after="20"/>
      <w:ind w:firstLine="142"/>
    </w:pPr>
    <w:rPr>
      <w:iCs/>
      <w:szCs w:val="22"/>
    </w:rPr>
  </w:style>
  <w:style w:type="paragraph" w:styleId="Szvegtrzs">
    <w:name w:val="Body Text"/>
    <w:basedOn w:val="Norml"/>
    <w:semiHidden/>
    <w:pPr>
      <w:autoSpaceDE w:val="0"/>
      <w:autoSpaceDN w:val="0"/>
      <w:adjustRightInd w:val="0"/>
    </w:pPr>
    <w:rPr>
      <w:rFonts w:ascii="Garamond" w:hAnsi="Garamond"/>
      <w:color w:val="FF0000"/>
      <w:szCs w:val="22"/>
    </w:rPr>
  </w:style>
  <w:style w:type="paragraph" w:styleId="Szvegtrzsbehzssal3">
    <w:name w:val="Body Text Indent 3"/>
    <w:basedOn w:val="Norml"/>
    <w:semiHidden/>
    <w:unhideWhenUsed/>
    <w:pPr>
      <w:spacing w:after="120"/>
      <w:ind w:left="283"/>
    </w:pPr>
    <w:rPr>
      <w:sz w:val="16"/>
      <w:szCs w:val="16"/>
    </w:rPr>
  </w:style>
  <w:style w:type="character" w:customStyle="1" w:styleId="Szvegtrzsbehzssal3Char">
    <w:name w:val="Szövegtörzs behúzással 3 Char"/>
    <w:semiHidden/>
    <w:rPr>
      <w:rFonts w:ascii="Calibri" w:hAnsi="Calibri"/>
      <w:sz w:val="16"/>
      <w:szCs w:val="16"/>
    </w:rPr>
  </w:style>
  <w:style w:type="character" w:customStyle="1" w:styleId="CharChar13">
    <w:name w:val="Char Char13"/>
    <w:rPr>
      <w:rFonts w:ascii="Calibri" w:hAnsi="Calibri" w:cs="Arial"/>
      <w:b/>
      <w:bCs/>
      <w:sz w:val="28"/>
      <w:szCs w:val="28"/>
      <w:lang w:val="hu-HU" w:eastAsia="hu-HU" w:bidi="ar-SA"/>
    </w:rPr>
  </w:style>
  <w:style w:type="paragraph" w:customStyle="1" w:styleId="FejezetCm">
    <w:name w:val="FejezetCím"/>
    <w:basedOn w:val="Norml"/>
    <w:pPr>
      <w:keepNext/>
      <w:keepLines/>
      <w:spacing w:before="480" w:after="240"/>
      <w:jc w:val="center"/>
    </w:pPr>
    <w:rPr>
      <w:rFonts w:ascii="Times New Roman" w:eastAsia="Calibri" w:hAnsi="Times New Roman"/>
      <w:b/>
      <w:i/>
      <w:noProof/>
      <w:sz w:val="24"/>
      <w:szCs w:val="20"/>
      <w:lang w:val="en-US" w:eastAsia="en-US"/>
    </w:rPr>
  </w:style>
  <w:style w:type="character" w:customStyle="1" w:styleId="SzvegtrzsbehzssalChar">
    <w:name w:val="Szövegtörzs behúzással Char"/>
    <w:rPr>
      <w:rFonts w:ascii="Arial" w:hAnsi="Arial"/>
    </w:rPr>
  </w:style>
  <w:style w:type="character" w:customStyle="1" w:styleId="Cmsor4Char">
    <w:name w:val="Címsor 4 Char"/>
    <w:rPr>
      <w:rFonts w:ascii="Calibri" w:hAnsi="Calibri"/>
      <w:bCs/>
      <w:sz w:val="24"/>
      <w:szCs w:val="28"/>
    </w:rPr>
  </w:style>
  <w:style w:type="character" w:customStyle="1" w:styleId="BuborkszvegChar">
    <w:name w:val="Buborékszöveg Char"/>
    <w:semiHidden/>
    <w:rPr>
      <w:rFonts w:ascii="Tahoma" w:hAnsi="Tahoma" w:cs="Tahoma"/>
      <w:sz w:val="16"/>
      <w:szCs w:val="16"/>
    </w:rPr>
  </w:style>
  <w:style w:type="character" w:customStyle="1" w:styleId="llbChar">
    <w:name w:val="Élőláb Char"/>
    <w:rPr>
      <w:rFonts w:ascii="Arial" w:hAnsi="Arial"/>
      <w:szCs w:val="24"/>
      <w:lang w:val="en-US" w:eastAsia="en-US"/>
    </w:rPr>
  </w:style>
  <w:style w:type="paragraph" w:styleId="Buborkszveg">
    <w:name w:val="Balloon Text"/>
    <w:basedOn w:val="Norml"/>
    <w:semiHidden/>
    <w:unhideWhenUsed/>
    <w:rPr>
      <w:rFonts w:ascii="Tahoma" w:hAnsi="Tahoma" w:cs="Tahoma"/>
      <w:sz w:val="16"/>
      <w:szCs w:val="16"/>
    </w:rPr>
  </w:style>
  <w:style w:type="character" w:customStyle="1" w:styleId="BuborkszvegChar1">
    <w:name w:val="Buborékszöveg Char1"/>
    <w:semiHidden/>
    <w:rPr>
      <w:rFonts w:ascii="Tahoma" w:hAnsi="Tahoma" w:cs="Tahoma"/>
      <w:sz w:val="16"/>
      <w:szCs w:val="16"/>
    </w:rPr>
  </w:style>
  <w:style w:type="paragraph" w:styleId="Szvegtrzs3">
    <w:name w:val="Body Text 3"/>
    <w:basedOn w:val="Norml"/>
    <w:link w:val="Szvegtrzs3Char"/>
    <w:semiHidden/>
    <w:rPr>
      <w:rFonts w:ascii="Garamond" w:hAnsi="Garamond"/>
      <w:i/>
      <w:color w:val="FF0000"/>
      <w:sz w:val="24"/>
    </w:rPr>
  </w:style>
  <w:style w:type="paragraph" w:customStyle="1" w:styleId="sorkoz">
    <w:name w:val="sorkoz"/>
    <w:basedOn w:val="Norml"/>
    <w:next w:val="Norml"/>
    <w:rsid w:val="00BC03E7"/>
    <w:pPr>
      <w:spacing w:line="130" w:lineRule="exact"/>
      <w:ind w:firstLine="170"/>
    </w:pPr>
    <w:rPr>
      <w:rFonts w:ascii="Times New Roman" w:hAnsi="Times New Roman"/>
      <w:sz w:val="20"/>
      <w:szCs w:val="20"/>
    </w:rPr>
  </w:style>
  <w:style w:type="paragraph" w:customStyle="1" w:styleId="Listaszerbekezds1">
    <w:name w:val="Listaszerű bekezdés1"/>
    <w:basedOn w:val="Norml"/>
    <w:rsid w:val="00C905E6"/>
    <w:pPr>
      <w:ind w:left="720"/>
      <w:contextualSpacing/>
      <w:jc w:val="left"/>
    </w:pPr>
    <w:rPr>
      <w:rFonts w:ascii="Times New Roman" w:eastAsia="Calibri" w:hAnsi="Times New Roman"/>
      <w:sz w:val="24"/>
    </w:rPr>
  </w:style>
  <w:style w:type="paragraph" w:customStyle="1" w:styleId="ww-normlweb">
    <w:name w:val="ww-normlweb"/>
    <w:basedOn w:val="Norml"/>
    <w:uiPriority w:val="99"/>
    <w:rsid w:val="00F33CBB"/>
    <w:pPr>
      <w:jc w:val="left"/>
    </w:pPr>
    <w:rPr>
      <w:rFonts w:ascii="Times New Roman" w:hAnsi="Times New Roman"/>
      <w:sz w:val="24"/>
    </w:rPr>
  </w:style>
  <w:style w:type="character" w:customStyle="1" w:styleId="LbjegyzetszvegChar">
    <w:name w:val="Lábjegyzetszöveg Char"/>
    <w:aliases w:val="lábjegyzetszöveg Char"/>
    <w:link w:val="Lbjegyzetszveg"/>
    <w:uiPriority w:val="99"/>
    <w:rsid w:val="001D1871"/>
    <w:rPr>
      <w:rFonts w:ascii="Arial" w:hAnsi="Arial"/>
      <w:lang w:val="fr-FR"/>
    </w:rPr>
  </w:style>
  <w:style w:type="character" w:customStyle="1" w:styleId="Cmsor3Char">
    <w:name w:val="Címsor 3 Char"/>
    <w:link w:val="Cmsor3"/>
    <w:rsid w:val="00C86439"/>
    <w:rPr>
      <w:rFonts w:ascii="Calibri" w:hAnsi="Calibri"/>
      <w:b/>
      <w:bCs/>
      <w:sz w:val="24"/>
      <w:szCs w:val="26"/>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link w:val="Listaszerbekezds"/>
    <w:uiPriority w:val="34"/>
    <w:qFormat/>
    <w:locked/>
    <w:rsid w:val="00735856"/>
    <w:rPr>
      <w:rFonts w:ascii="Calibri" w:hAnsi="Calibri"/>
      <w:sz w:val="22"/>
      <w:szCs w:val="24"/>
    </w:rPr>
  </w:style>
  <w:style w:type="character" w:customStyle="1" w:styleId="AlcmChar">
    <w:name w:val="Alcím Char"/>
    <w:link w:val="Alcm"/>
    <w:rsid w:val="004D5A89"/>
    <w:rPr>
      <w:rFonts w:ascii="Cambria" w:hAnsi="Cambria"/>
      <w:sz w:val="24"/>
      <w:szCs w:val="24"/>
    </w:rPr>
  </w:style>
  <w:style w:type="character" w:customStyle="1" w:styleId="NormlWebChar">
    <w:name w:val="Normál (Web) Char"/>
    <w:link w:val="NormlWeb"/>
    <w:uiPriority w:val="99"/>
    <w:rsid w:val="004D5A89"/>
    <w:rPr>
      <w:rFonts w:ascii="Calibri" w:hAnsi="Calibri"/>
      <w:sz w:val="22"/>
      <w:szCs w:val="24"/>
    </w:rPr>
  </w:style>
  <w:style w:type="character" w:customStyle="1" w:styleId="UnresolvedMention">
    <w:name w:val="Unresolved Mention"/>
    <w:basedOn w:val="Bekezdsalapbettpusa"/>
    <w:uiPriority w:val="99"/>
    <w:semiHidden/>
    <w:unhideWhenUsed/>
    <w:rsid w:val="004B726B"/>
    <w:rPr>
      <w:color w:val="605E5C"/>
      <w:shd w:val="clear" w:color="auto" w:fill="E1DFDD"/>
    </w:rPr>
  </w:style>
  <w:style w:type="paragraph" w:customStyle="1" w:styleId="lead">
    <w:name w:val="lead"/>
    <w:basedOn w:val="Norml"/>
    <w:rsid w:val="00F7518D"/>
    <w:pPr>
      <w:spacing w:before="100" w:beforeAutospacing="1" w:after="100" w:afterAutospacing="1"/>
      <w:jc w:val="left"/>
    </w:pPr>
    <w:rPr>
      <w:rFonts w:ascii="Times New Roman" w:hAnsi="Times New Roman"/>
      <w:sz w:val="24"/>
    </w:rPr>
  </w:style>
  <w:style w:type="paragraph" w:customStyle="1" w:styleId="bp">
    <w:name w:val="bp"/>
    <w:basedOn w:val="Norml"/>
    <w:rsid w:val="00F7518D"/>
    <w:pPr>
      <w:spacing w:before="100" w:beforeAutospacing="1" w:after="100" w:afterAutospacing="1"/>
      <w:jc w:val="left"/>
    </w:pPr>
    <w:rPr>
      <w:rFonts w:ascii="Times New Roman" w:hAnsi="Times New Roman"/>
      <w:sz w:val="24"/>
    </w:rPr>
  </w:style>
  <w:style w:type="character" w:customStyle="1" w:styleId="nowrap">
    <w:name w:val="nowrap"/>
    <w:basedOn w:val="Bekezdsalapbettpusa"/>
    <w:rsid w:val="00F7518D"/>
  </w:style>
  <w:style w:type="paragraph" w:customStyle="1" w:styleId="Listaszerbekezds6">
    <w:name w:val="Listaszerű bekezdés6"/>
    <w:basedOn w:val="Norml"/>
    <w:rsid w:val="00A8526E"/>
    <w:pPr>
      <w:suppressAutoHyphens/>
      <w:ind w:left="720"/>
      <w:jc w:val="left"/>
    </w:pPr>
    <w:rPr>
      <w:rFonts w:ascii="Times New Roman" w:hAnsi="Times New Roman"/>
      <w:sz w:val="24"/>
      <w:lang w:eastAsia="ar-SA"/>
    </w:rPr>
  </w:style>
  <w:style w:type="paragraph" w:customStyle="1" w:styleId="Norml0">
    <w:name w:val="Norml"/>
    <w:rsid w:val="000361AB"/>
    <w:pPr>
      <w:autoSpaceDE w:val="0"/>
      <w:autoSpaceDN w:val="0"/>
      <w:adjustRightInd w:val="0"/>
    </w:pPr>
    <w:rPr>
      <w:rFonts w:ascii="MS Sans Serif" w:hAnsi="MS Sans Serif"/>
      <w:sz w:val="24"/>
      <w:szCs w:val="24"/>
    </w:rPr>
  </w:style>
  <w:style w:type="paragraph" w:customStyle="1" w:styleId="x2h-tartalom">
    <w:name w:val="x2h-tartalom"/>
    <w:basedOn w:val="Norml"/>
    <w:rsid w:val="006F3813"/>
    <w:pPr>
      <w:spacing w:before="100" w:beforeAutospacing="1" w:after="100" w:afterAutospacing="1"/>
      <w:jc w:val="left"/>
    </w:pPr>
    <w:rPr>
      <w:rFonts w:ascii="Times New Roman" w:hAnsi="Times New Roman"/>
      <w:sz w:val="24"/>
    </w:rPr>
  </w:style>
  <w:style w:type="character" w:customStyle="1" w:styleId="jel">
    <w:name w:val="jel"/>
    <w:basedOn w:val="Bekezdsalapbettpusa"/>
    <w:rsid w:val="000A2CCF"/>
  </w:style>
  <w:style w:type="character" w:customStyle="1" w:styleId="Szvegtrzs3Char">
    <w:name w:val="Szövegtörzs 3 Char"/>
    <w:basedOn w:val="Bekezdsalapbettpusa"/>
    <w:link w:val="Szvegtrzs3"/>
    <w:semiHidden/>
    <w:rsid w:val="00CB3B25"/>
    <w:rPr>
      <w:rFonts w:ascii="Garamond" w:hAnsi="Garamond"/>
      <w:i/>
      <w:color w:val="FF0000"/>
      <w:sz w:val="24"/>
      <w:szCs w:val="24"/>
    </w:rPr>
  </w:style>
  <w:style w:type="character" w:customStyle="1" w:styleId="lfejChar">
    <w:name w:val="Élőfej Char"/>
    <w:aliases w:val=" Char Char,h Char2,Header/Footer Char2,header odd Char2,Hyphen Char"/>
    <w:basedOn w:val="Bekezdsalapbettpusa"/>
    <w:link w:val="lfej"/>
    <w:rsid w:val="00CB3B25"/>
    <w:rPr>
      <w:rFonts w:ascii="Arial" w:hAnsi="Arial"/>
      <w:szCs w:val="24"/>
    </w:rPr>
  </w:style>
  <w:style w:type="character" w:customStyle="1" w:styleId="x2h-szakasz-sorszam">
    <w:name w:val="x2h-szakasz-sorszam"/>
    <w:basedOn w:val="Bekezdsalapbettpusa"/>
    <w:rsid w:val="00CB3B25"/>
  </w:style>
  <w:style w:type="character" w:customStyle="1" w:styleId="x2h-felsorolas">
    <w:name w:val="x2h-felsorolas"/>
    <w:basedOn w:val="Bekezdsalapbettpusa"/>
    <w:rsid w:val="00CB3B25"/>
  </w:style>
  <w:style w:type="paragraph" w:customStyle="1" w:styleId="mhk-c6">
    <w:name w:val="mhk-c6"/>
    <w:basedOn w:val="Norml"/>
    <w:rsid w:val="00CB3B25"/>
    <w:pPr>
      <w:spacing w:before="100" w:beforeAutospacing="1" w:after="100" w:afterAutospacing="1"/>
      <w:jc w:val="left"/>
    </w:pPr>
    <w:rPr>
      <w:rFonts w:ascii="Times New Roman" w:hAnsi="Times New Roman"/>
      <w:sz w:val="24"/>
    </w:rPr>
  </w:style>
  <w:style w:type="character" w:customStyle="1" w:styleId="highlighted">
    <w:name w:val="highlighted"/>
    <w:basedOn w:val="Bekezdsalapbettpusa"/>
    <w:rsid w:val="00CB3B25"/>
  </w:style>
  <w:style w:type="paragraph" w:customStyle="1" w:styleId="uj">
    <w:name w:val="uj"/>
    <w:basedOn w:val="Norml"/>
    <w:rsid w:val="00CB3B25"/>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0342">
      <w:bodyDiv w:val="1"/>
      <w:marLeft w:val="0"/>
      <w:marRight w:val="0"/>
      <w:marTop w:val="0"/>
      <w:marBottom w:val="0"/>
      <w:divBdr>
        <w:top w:val="none" w:sz="0" w:space="0" w:color="auto"/>
        <w:left w:val="none" w:sz="0" w:space="0" w:color="auto"/>
        <w:bottom w:val="none" w:sz="0" w:space="0" w:color="auto"/>
        <w:right w:val="none" w:sz="0" w:space="0" w:color="auto"/>
      </w:divBdr>
    </w:div>
    <w:div w:id="35592922">
      <w:bodyDiv w:val="1"/>
      <w:marLeft w:val="0"/>
      <w:marRight w:val="0"/>
      <w:marTop w:val="0"/>
      <w:marBottom w:val="0"/>
      <w:divBdr>
        <w:top w:val="none" w:sz="0" w:space="0" w:color="auto"/>
        <w:left w:val="none" w:sz="0" w:space="0" w:color="auto"/>
        <w:bottom w:val="none" w:sz="0" w:space="0" w:color="auto"/>
        <w:right w:val="none" w:sz="0" w:space="0" w:color="auto"/>
      </w:divBdr>
    </w:div>
    <w:div w:id="42491098">
      <w:bodyDiv w:val="1"/>
      <w:marLeft w:val="0"/>
      <w:marRight w:val="0"/>
      <w:marTop w:val="0"/>
      <w:marBottom w:val="0"/>
      <w:divBdr>
        <w:top w:val="none" w:sz="0" w:space="0" w:color="auto"/>
        <w:left w:val="none" w:sz="0" w:space="0" w:color="auto"/>
        <w:bottom w:val="none" w:sz="0" w:space="0" w:color="auto"/>
        <w:right w:val="none" w:sz="0" w:space="0" w:color="auto"/>
      </w:divBdr>
    </w:div>
    <w:div w:id="51587110">
      <w:bodyDiv w:val="1"/>
      <w:marLeft w:val="0"/>
      <w:marRight w:val="0"/>
      <w:marTop w:val="0"/>
      <w:marBottom w:val="0"/>
      <w:divBdr>
        <w:top w:val="none" w:sz="0" w:space="0" w:color="auto"/>
        <w:left w:val="none" w:sz="0" w:space="0" w:color="auto"/>
        <w:bottom w:val="none" w:sz="0" w:space="0" w:color="auto"/>
        <w:right w:val="none" w:sz="0" w:space="0" w:color="auto"/>
      </w:divBdr>
    </w:div>
    <w:div w:id="57359885">
      <w:bodyDiv w:val="1"/>
      <w:marLeft w:val="0"/>
      <w:marRight w:val="0"/>
      <w:marTop w:val="0"/>
      <w:marBottom w:val="0"/>
      <w:divBdr>
        <w:top w:val="none" w:sz="0" w:space="0" w:color="auto"/>
        <w:left w:val="none" w:sz="0" w:space="0" w:color="auto"/>
        <w:bottom w:val="none" w:sz="0" w:space="0" w:color="auto"/>
        <w:right w:val="none" w:sz="0" w:space="0" w:color="auto"/>
      </w:divBdr>
    </w:div>
    <w:div w:id="70130206">
      <w:bodyDiv w:val="1"/>
      <w:marLeft w:val="0"/>
      <w:marRight w:val="0"/>
      <w:marTop w:val="0"/>
      <w:marBottom w:val="0"/>
      <w:divBdr>
        <w:top w:val="none" w:sz="0" w:space="0" w:color="auto"/>
        <w:left w:val="none" w:sz="0" w:space="0" w:color="auto"/>
        <w:bottom w:val="none" w:sz="0" w:space="0" w:color="auto"/>
        <w:right w:val="none" w:sz="0" w:space="0" w:color="auto"/>
      </w:divBdr>
    </w:div>
    <w:div w:id="82381211">
      <w:bodyDiv w:val="1"/>
      <w:marLeft w:val="0"/>
      <w:marRight w:val="0"/>
      <w:marTop w:val="0"/>
      <w:marBottom w:val="0"/>
      <w:divBdr>
        <w:top w:val="none" w:sz="0" w:space="0" w:color="auto"/>
        <w:left w:val="none" w:sz="0" w:space="0" w:color="auto"/>
        <w:bottom w:val="none" w:sz="0" w:space="0" w:color="auto"/>
        <w:right w:val="none" w:sz="0" w:space="0" w:color="auto"/>
      </w:divBdr>
    </w:div>
    <w:div w:id="99645091">
      <w:bodyDiv w:val="1"/>
      <w:marLeft w:val="0"/>
      <w:marRight w:val="0"/>
      <w:marTop w:val="0"/>
      <w:marBottom w:val="0"/>
      <w:divBdr>
        <w:top w:val="none" w:sz="0" w:space="0" w:color="auto"/>
        <w:left w:val="none" w:sz="0" w:space="0" w:color="auto"/>
        <w:bottom w:val="none" w:sz="0" w:space="0" w:color="auto"/>
        <w:right w:val="none" w:sz="0" w:space="0" w:color="auto"/>
      </w:divBdr>
    </w:div>
    <w:div w:id="146283913">
      <w:bodyDiv w:val="1"/>
      <w:marLeft w:val="0"/>
      <w:marRight w:val="0"/>
      <w:marTop w:val="0"/>
      <w:marBottom w:val="0"/>
      <w:divBdr>
        <w:top w:val="none" w:sz="0" w:space="0" w:color="auto"/>
        <w:left w:val="none" w:sz="0" w:space="0" w:color="auto"/>
        <w:bottom w:val="none" w:sz="0" w:space="0" w:color="auto"/>
        <w:right w:val="none" w:sz="0" w:space="0" w:color="auto"/>
      </w:divBdr>
    </w:div>
    <w:div w:id="164438640">
      <w:bodyDiv w:val="1"/>
      <w:marLeft w:val="0"/>
      <w:marRight w:val="0"/>
      <w:marTop w:val="0"/>
      <w:marBottom w:val="0"/>
      <w:divBdr>
        <w:top w:val="none" w:sz="0" w:space="0" w:color="auto"/>
        <w:left w:val="none" w:sz="0" w:space="0" w:color="auto"/>
        <w:bottom w:val="none" w:sz="0" w:space="0" w:color="auto"/>
        <w:right w:val="none" w:sz="0" w:space="0" w:color="auto"/>
      </w:divBdr>
      <w:divsChild>
        <w:div w:id="626618620">
          <w:marLeft w:val="0"/>
          <w:marRight w:val="0"/>
          <w:marTop w:val="0"/>
          <w:marBottom w:val="375"/>
          <w:divBdr>
            <w:top w:val="none" w:sz="0" w:space="0" w:color="auto"/>
            <w:left w:val="none" w:sz="0" w:space="0" w:color="auto"/>
            <w:bottom w:val="none" w:sz="0" w:space="0" w:color="auto"/>
            <w:right w:val="none" w:sz="0" w:space="0" w:color="auto"/>
          </w:divBdr>
        </w:div>
        <w:div w:id="1332442837">
          <w:marLeft w:val="0"/>
          <w:marRight w:val="0"/>
          <w:marTop w:val="0"/>
          <w:marBottom w:val="0"/>
          <w:divBdr>
            <w:top w:val="none" w:sz="0" w:space="0" w:color="auto"/>
            <w:left w:val="none" w:sz="0" w:space="0" w:color="auto"/>
            <w:bottom w:val="none" w:sz="0" w:space="0" w:color="auto"/>
            <w:right w:val="none" w:sz="0" w:space="0" w:color="auto"/>
          </w:divBdr>
          <w:divsChild>
            <w:div w:id="330333775">
              <w:marLeft w:val="0"/>
              <w:marRight w:val="0"/>
              <w:marTop w:val="0"/>
              <w:marBottom w:val="0"/>
              <w:divBdr>
                <w:top w:val="none" w:sz="0" w:space="0" w:color="auto"/>
                <w:left w:val="none" w:sz="0" w:space="0" w:color="auto"/>
                <w:bottom w:val="none" w:sz="0" w:space="0" w:color="auto"/>
                <w:right w:val="none" w:sz="0" w:space="0" w:color="auto"/>
              </w:divBdr>
            </w:div>
          </w:divsChild>
        </w:div>
        <w:div w:id="251479242">
          <w:marLeft w:val="0"/>
          <w:marRight w:val="0"/>
          <w:marTop w:val="0"/>
          <w:marBottom w:val="0"/>
          <w:divBdr>
            <w:top w:val="none" w:sz="0" w:space="0" w:color="auto"/>
            <w:left w:val="none" w:sz="0" w:space="0" w:color="auto"/>
            <w:bottom w:val="none" w:sz="0" w:space="0" w:color="auto"/>
            <w:right w:val="none" w:sz="0" w:space="0" w:color="auto"/>
          </w:divBdr>
          <w:divsChild>
            <w:div w:id="17894068">
              <w:marLeft w:val="0"/>
              <w:marRight w:val="0"/>
              <w:marTop w:val="0"/>
              <w:marBottom w:val="0"/>
              <w:divBdr>
                <w:top w:val="none" w:sz="0" w:space="0" w:color="auto"/>
                <w:left w:val="none" w:sz="0" w:space="0" w:color="auto"/>
                <w:bottom w:val="none" w:sz="0" w:space="0" w:color="auto"/>
                <w:right w:val="none" w:sz="0" w:space="0" w:color="auto"/>
              </w:divBdr>
            </w:div>
            <w:div w:id="382751101">
              <w:marLeft w:val="0"/>
              <w:marRight w:val="0"/>
              <w:marTop w:val="0"/>
              <w:marBottom w:val="0"/>
              <w:divBdr>
                <w:top w:val="none" w:sz="0" w:space="0" w:color="auto"/>
                <w:left w:val="none" w:sz="0" w:space="0" w:color="auto"/>
                <w:bottom w:val="none" w:sz="0" w:space="0" w:color="auto"/>
                <w:right w:val="none" w:sz="0" w:space="0" w:color="auto"/>
              </w:divBdr>
            </w:div>
            <w:div w:id="1188174344">
              <w:marLeft w:val="0"/>
              <w:marRight w:val="0"/>
              <w:marTop w:val="0"/>
              <w:marBottom w:val="0"/>
              <w:divBdr>
                <w:top w:val="none" w:sz="0" w:space="0" w:color="auto"/>
                <w:left w:val="none" w:sz="0" w:space="0" w:color="auto"/>
                <w:bottom w:val="none" w:sz="0" w:space="0" w:color="auto"/>
                <w:right w:val="none" w:sz="0" w:space="0" w:color="auto"/>
              </w:divBdr>
            </w:div>
            <w:div w:id="804858925">
              <w:marLeft w:val="0"/>
              <w:marRight w:val="0"/>
              <w:marTop w:val="0"/>
              <w:marBottom w:val="0"/>
              <w:divBdr>
                <w:top w:val="none" w:sz="0" w:space="0" w:color="auto"/>
                <w:left w:val="none" w:sz="0" w:space="0" w:color="auto"/>
                <w:bottom w:val="none" w:sz="0" w:space="0" w:color="auto"/>
                <w:right w:val="none" w:sz="0" w:space="0" w:color="auto"/>
              </w:divBdr>
            </w:div>
            <w:div w:id="1645770305">
              <w:marLeft w:val="0"/>
              <w:marRight w:val="0"/>
              <w:marTop w:val="0"/>
              <w:marBottom w:val="0"/>
              <w:divBdr>
                <w:top w:val="none" w:sz="0" w:space="0" w:color="auto"/>
                <w:left w:val="none" w:sz="0" w:space="0" w:color="auto"/>
                <w:bottom w:val="none" w:sz="0" w:space="0" w:color="auto"/>
                <w:right w:val="none" w:sz="0" w:space="0" w:color="auto"/>
              </w:divBdr>
            </w:div>
            <w:div w:id="953556653">
              <w:marLeft w:val="0"/>
              <w:marRight w:val="0"/>
              <w:marTop w:val="0"/>
              <w:marBottom w:val="0"/>
              <w:divBdr>
                <w:top w:val="none" w:sz="0" w:space="0" w:color="auto"/>
                <w:left w:val="none" w:sz="0" w:space="0" w:color="auto"/>
                <w:bottom w:val="none" w:sz="0" w:space="0" w:color="auto"/>
                <w:right w:val="none" w:sz="0" w:space="0" w:color="auto"/>
              </w:divBdr>
            </w:div>
            <w:div w:id="1390229615">
              <w:marLeft w:val="0"/>
              <w:marRight w:val="0"/>
              <w:marTop w:val="0"/>
              <w:marBottom w:val="0"/>
              <w:divBdr>
                <w:top w:val="none" w:sz="0" w:space="0" w:color="auto"/>
                <w:left w:val="none" w:sz="0" w:space="0" w:color="auto"/>
                <w:bottom w:val="none" w:sz="0" w:space="0" w:color="auto"/>
                <w:right w:val="none" w:sz="0" w:space="0" w:color="auto"/>
              </w:divBdr>
            </w:div>
            <w:div w:id="127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1738">
      <w:bodyDiv w:val="1"/>
      <w:marLeft w:val="0"/>
      <w:marRight w:val="0"/>
      <w:marTop w:val="0"/>
      <w:marBottom w:val="0"/>
      <w:divBdr>
        <w:top w:val="none" w:sz="0" w:space="0" w:color="auto"/>
        <w:left w:val="none" w:sz="0" w:space="0" w:color="auto"/>
        <w:bottom w:val="none" w:sz="0" w:space="0" w:color="auto"/>
        <w:right w:val="none" w:sz="0" w:space="0" w:color="auto"/>
      </w:divBdr>
    </w:div>
    <w:div w:id="185292962">
      <w:bodyDiv w:val="1"/>
      <w:marLeft w:val="0"/>
      <w:marRight w:val="0"/>
      <w:marTop w:val="0"/>
      <w:marBottom w:val="0"/>
      <w:divBdr>
        <w:top w:val="none" w:sz="0" w:space="0" w:color="auto"/>
        <w:left w:val="none" w:sz="0" w:space="0" w:color="auto"/>
        <w:bottom w:val="none" w:sz="0" w:space="0" w:color="auto"/>
        <w:right w:val="none" w:sz="0" w:space="0" w:color="auto"/>
      </w:divBdr>
    </w:div>
    <w:div w:id="200559857">
      <w:bodyDiv w:val="1"/>
      <w:marLeft w:val="0"/>
      <w:marRight w:val="0"/>
      <w:marTop w:val="0"/>
      <w:marBottom w:val="0"/>
      <w:divBdr>
        <w:top w:val="none" w:sz="0" w:space="0" w:color="auto"/>
        <w:left w:val="none" w:sz="0" w:space="0" w:color="auto"/>
        <w:bottom w:val="none" w:sz="0" w:space="0" w:color="auto"/>
        <w:right w:val="none" w:sz="0" w:space="0" w:color="auto"/>
      </w:divBdr>
    </w:div>
    <w:div w:id="206720862">
      <w:bodyDiv w:val="1"/>
      <w:marLeft w:val="0"/>
      <w:marRight w:val="0"/>
      <w:marTop w:val="0"/>
      <w:marBottom w:val="0"/>
      <w:divBdr>
        <w:top w:val="none" w:sz="0" w:space="0" w:color="auto"/>
        <w:left w:val="none" w:sz="0" w:space="0" w:color="auto"/>
        <w:bottom w:val="none" w:sz="0" w:space="0" w:color="auto"/>
        <w:right w:val="none" w:sz="0" w:space="0" w:color="auto"/>
      </w:divBdr>
    </w:div>
    <w:div w:id="211618623">
      <w:bodyDiv w:val="1"/>
      <w:marLeft w:val="0"/>
      <w:marRight w:val="0"/>
      <w:marTop w:val="0"/>
      <w:marBottom w:val="0"/>
      <w:divBdr>
        <w:top w:val="none" w:sz="0" w:space="0" w:color="auto"/>
        <w:left w:val="none" w:sz="0" w:space="0" w:color="auto"/>
        <w:bottom w:val="none" w:sz="0" w:space="0" w:color="auto"/>
        <w:right w:val="none" w:sz="0" w:space="0" w:color="auto"/>
      </w:divBdr>
    </w:div>
    <w:div w:id="221719044">
      <w:bodyDiv w:val="1"/>
      <w:marLeft w:val="0"/>
      <w:marRight w:val="0"/>
      <w:marTop w:val="0"/>
      <w:marBottom w:val="0"/>
      <w:divBdr>
        <w:top w:val="none" w:sz="0" w:space="0" w:color="auto"/>
        <w:left w:val="none" w:sz="0" w:space="0" w:color="auto"/>
        <w:bottom w:val="none" w:sz="0" w:space="0" w:color="auto"/>
        <w:right w:val="none" w:sz="0" w:space="0" w:color="auto"/>
      </w:divBdr>
    </w:div>
    <w:div w:id="232739045">
      <w:bodyDiv w:val="1"/>
      <w:marLeft w:val="0"/>
      <w:marRight w:val="0"/>
      <w:marTop w:val="0"/>
      <w:marBottom w:val="0"/>
      <w:divBdr>
        <w:top w:val="none" w:sz="0" w:space="0" w:color="auto"/>
        <w:left w:val="none" w:sz="0" w:space="0" w:color="auto"/>
        <w:bottom w:val="none" w:sz="0" w:space="0" w:color="auto"/>
        <w:right w:val="none" w:sz="0" w:space="0" w:color="auto"/>
      </w:divBdr>
    </w:div>
    <w:div w:id="234442435">
      <w:bodyDiv w:val="1"/>
      <w:marLeft w:val="0"/>
      <w:marRight w:val="0"/>
      <w:marTop w:val="0"/>
      <w:marBottom w:val="0"/>
      <w:divBdr>
        <w:top w:val="none" w:sz="0" w:space="0" w:color="auto"/>
        <w:left w:val="none" w:sz="0" w:space="0" w:color="auto"/>
        <w:bottom w:val="none" w:sz="0" w:space="0" w:color="auto"/>
        <w:right w:val="none" w:sz="0" w:space="0" w:color="auto"/>
      </w:divBdr>
    </w:div>
    <w:div w:id="243612434">
      <w:bodyDiv w:val="1"/>
      <w:marLeft w:val="0"/>
      <w:marRight w:val="0"/>
      <w:marTop w:val="0"/>
      <w:marBottom w:val="0"/>
      <w:divBdr>
        <w:top w:val="none" w:sz="0" w:space="0" w:color="auto"/>
        <w:left w:val="none" w:sz="0" w:space="0" w:color="auto"/>
        <w:bottom w:val="none" w:sz="0" w:space="0" w:color="auto"/>
        <w:right w:val="none" w:sz="0" w:space="0" w:color="auto"/>
      </w:divBdr>
    </w:div>
    <w:div w:id="250050152">
      <w:bodyDiv w:val="1"/>
      <w:marLeft w:val="0"/>
      <w:marRight w:val="0"/>
      <w:marTop w:val="0"/>
      <w:marBottom w:val="0"/>
      <w:divBdr>
        <w:top w:val="none" w:sz="0" w:space="0" w:color="auto"/>
        <w:left w:val="none" w:sz="0" w:space="0" w:color="auto"/>
        <w:bottom w:val="none" w:sz="0" w:space="0" w:color="auto"/>
        <w:right w:val="none" w:sz="0" w:space="0" w:color="auto"/>
      </w:divBdr>
    </w:div>
    <w:div w:id="250939656">
      <w:bodyDiv w:val="1"/>
      <w:marLeft w:val="0"/>
      <w:marRight w:val="0"/>
      <w:marTop w:val="0"/>
      <w:marBottom w:val="0"/>
      <w:divBdr>
        <w:top w:val="none" w:sz="0" w:space="0" w:color="auto"/>
        <w:left w:val="none" w:sz="0" w:space="0" w:color="auto"/>
        <w:bottom w:val="none" w:sz="0" w:space="0" w:color="auto"/>
        <w:right w:val="none" w:sz="0" w:space="0" w:color="auto"/>
      </w:divBdr>
    </w:div>
    <w:div w:id="257912437">
      <w:bodyDiv w:val="1"/>
      <w:marLeft w:val="0"/>
      <w:marRight w:val="0"/>
      <w:marTop w:val="0"/>
      <w:marBottom w:val="0"/>
      <w:divBdr>
        <w:top w:val="none" w:sz="0" w:space="0" w:color="auto"/>
        <w:left w:val="none" w:sz="0" w:space="0" w:color="auto"/>
        <w:bottom w:val="none" w:sz="0" w:space="0" w:color="auto"/>
        <w:right w:val="none" w:sz="0" w:space="0" w:color="auto"/>
      </w:divBdr>
    </w:div>
    <w:div w:id="270019207">
      <w:bodyDiv w:val="1"/>
      <w:marLeft w:val="0"/>
      <w:marRight w:val="0"/>
      <w:marTop w:val="0"/>
      <w:marBottom w:val="0"/>
      <w:divBdr>
        <w:top w:val="none" w:sz="0" w:space="0" w:color="auto"/>
        <w:left w:val="none" w:sz="0" w:space="0" w:color="auto"/>
        <w:bottom w:val="none" w:sz="0" w:space="0" w:color="auto"/>
        <w:right w:val="none" w:sz="0" w:space="0" w:color="auto"/>
      </w:divBdr>
    </w:div>
    <w:div w:id="274606117">
      <w:bodyDiv w:val="1"/>
      <w:marLeft w:val="0"/>
      <w:marRight w:val="0"/>
      <w:marTop w:val="0"/>
      <w:marBottom w:val="0"/>
      <w:divBdr>
        <w:top w:val="none" w:sz="0" w:space="0" w:color="auto"/>
        <w:left w:val="none" w:sz="0" w:space="0" w:color="auto"/>
        <w:bottom w:val="none" w:sz="0" w:space="0" w:color="auto"/>
        <w:right w:val="none" w:sz="0" w:space="0" w:color="auto"/>
      </w:divBdr>
    </w:div>
    <w:div w:id="289946880">
      <w:bodyDiv w:val="1"/>
      <w:marLeft w:val="0"/>
      <w:marRight w:val="0"/>
      <w:marTop w:val="0"/>
      <w:marBottom w:val="0"/>
      <w:divBdr>
        <w:top w:val="none" w:sz="0" w:space="0" w:color="auto"/>
        <w:left w:val="none" w:sz="0" w:space="0" w:color="auto"/>
        <w:bottom w:val="none" w:sz="0" w:space="0" w:color="auto"/>
        <w:right w:val="none" w:sz="0" w:space="0" w:color="auto"/>
      </w:divBdr>
    </w:div>
    <w:div w:id="294260317">
      <w:bodyDiv w:val="1"/>
      <w:marLeft w:val="0"/>
      <w:marRight w:val="0"/>
      <w:marTop w:val="0"/>
      <w:marBottom w:val="0"/>
      <w:divBdr>
        <w:top w:val="none" w:sz="0" w:space="0" w:color="auto"/>
        <w:left w:val="none" w:sz="0" w:space="0" w:color="auto"/>
        <w:bottom w:val="none" w:sz="0" w:space="0" w:color="auto"/>
        <w:right w:val="none" w:sz="0" w:space="0" w:color="auto"/>
      </w:divBdr>
    </w:div>
    <w:div w:id="296684716">
      <w:bodyDiv w:val="1"/>
      <w:marLeft w:val="0"/>
      <w:marRight w:val="0"/>
      <w:marTop w:val="0"/>
      <w:marBottom w:val="0"/>
      <w:divBdr>
        <w:top w:val="none" w:sz="0" w:space="0" w:color="auto"/>
        <w:left w:val="none" w:sz="0" w:space="0" w:color="auto"/>
        <w:bottom w:val="none" w:sz="0" w:space="0" w:color="auto"/>
        <w:right w:val="none" w:sz="0" w:space="0" w:color="auto"/>
      </w:divBdr>
    </w:div>
    <w:div w:id="304705752">
      <w:bodyDiv w:val="1"/>
      <w:marLeft w:val="0"/>
      <w:marRight w:val="0"/>
      <w:marTop w:val="0"/>
      <w:marBottom w:val="0"/>
      <w:divBdr>
        <w:top w:val="none" w:sz="0" w:space="0" w:color="auto"/>
        <w:left w:val="none" w:sz="0" w:space="0" w:color="auto"/>
        <w:bottom w:val="none" w:sz="0" w:space="0" w:color="auto"/>
        <w:right w:val="none" w:sz="0" w:space="0" w:color="auto"/>
      </w:divBdr>
    </w:div>
    <w:div w:id="305668386">
      <w:bodyDiv w:val="1"/>
      <w:marLeft w:val="0"/>
      <w:marRight w:val="0"/>
      <w:marTop w:val="0"/>
      <w:marBottom w:val="0"/>
      <w:divBdr>
        <w:top w:val="none" w:sz="0" w:space="0" w:color="auto"/>
        <w:left w:val="none" w:sz="0" w:space="0" w:color="auto"/>
        <w:bottom w:val="none" w:sz="0" w:space="0" w:color="auto"/>
        <w:right w:val="none" w:sz="0" w:space="0" w:color="auto"/>
      </w:divBdr>
    </w:div>
    <w:div w:id="317851933">
      <w:bodyDiv w:val="1"/>
      <w:marLeft w:val="0"/>
      <w:marRight w:val="0"/>
      <w:marTop w:val="0"/>
      <w:marBottom w:val="0"/>
      <w:divBdr>
        <w:top w:val="none" w:sz="0" w:space="0" w:color="auto"/>
        <w:left w:val="none" w:sz="0" w:space="0" w:color="auto"/>
        <w:bottom w:val="none" w:sz="0" w:space="0" w:color="auto"/>
        <w:right w:val="none" w:sz="0" w:space="0" w:color="auto"/>
      </w:divBdr>
    </w:div>
    <w:div w:id="318923977">
      <w:bodyDiv w:val="1"/>
      <w:marLeft w:val="0"/>
      <w:marRight w:val="0"/>
      <w:marTop w:val="0"/>
      <w:marBottom w:val="0"/>
      <w:divBdr>
        <w:top w:val="none" w:sz="0" w:space="0" w:color="auto"/>
        <w:left w:val="none" w:sz="0" w:space="0" w:color="auto"/>
        <w:bottom w:val="none" w:sz="0" w:space="0" w:color="auto"/>
        <w:right w:val="none" w:sz="0" w:space="0" w:color="auto"/>
      </w:divBdr>
    </w:div>
    <w:div w:id="325598664">
      <w:bodyDiv w:val="1"/>
      <w:marLeft w:val="0"/>
      <w:marRight w:val="0"/>
      <w:marTop w:val="0"/>
      <w:marBottom w:val="0"/>
      <w:divBdr>
        <w:top w:val="none" w:sz="0" w:space="0" w:color="auto"/>
        <w:left w:val="none" w:sz="0" w:space="0" w:color="auto"/>
        <w:bottom w:val="none" w:sz="0" w:space="0" w:color="auto"/>
        <w:right w:val="none" w:sz="0" w:space="0" w:color="auto"/>
      </w:divBdr>
    </w:div>
    <w:div w:id="341661371">
      <w:bodyDiv w:val="1"/>
      <w:marLeft w:val="0"/>
      <w:marRight w:val="0"/>
      <w:marTop w:val="0"/>
      <w:marBottom w:val="0"/>
      <w:divBdr>
        <w:top w:val="none" w:sz="0" w:space="0" w:color="auto"/>
        <w:left w:val="none" w:sz="0" w:space="0" w:color="auto"/>
        <w:bottom w:val="none" w:sz="0" w:space="0" w:color="auto"/>
        <w:right w:val="none" w:sz="0" w:space="0" w:color="auto"/>
      </w:divBdr>
    </w:div>
    <w:div w:id="353119885">
      <w:bodyDiv w:val="1"/>
      <w:marLeft w:val="0"/>
      <w:marRight w:val="0"/>
      <w:marTop w:val="0"/>
      <w:marBottom w:val="0"/>
      <w:divBdr>
        <w:top w:val="none" w:sz="0" w:space="0" w:color="auto"/>
        <w:left w:val="none" w:sz="0" w:space="0" w:color="auto"/>
        <w:bottom w:val="none" w:sz="0" w:space="0" w:color="auto"/>
        <w:right w:val="none" w:sz="0" w:space="0" w:color="auto"/>
      </w:divBdr>
      <w:divsChild>
        <w:div w:id="1269971779">
          <w:marLeft w:val="0"/>
          <w:marRight w:val="0"/>
          <w:marTop w:val="0"/>
          <w:marBottom w:val="0"/>
          <w:divBdr>
            <w:top w:val="none" w:sz="0" w:space="0" w:color="auto"/>
            <w:left w:val="none" w:sz="0" w:space="0" w:color="auto"/>
            <w:bottom w:val="none" w:sz="0" w:space="0" w:color="auto"/>
            <w:right w:val="none" w:sz="0" w:space="0" w:color="auto"/>
          </w:divBdr>
          <w:divsChild>
            <w:div w:id="9445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7641">
      <w:bodyDiv w:val="1"/>
      <w:marLeft w:val="0"/>
      <w:marRight w:val="0"/>
      <w:marTop w:val="0"/>
      <w:marBottom w:val="0"/>
      <w:divBdr>
        <w:top w:val="none" w:sz="0" w:space="0" w:color="auto"/>
        <w:left w:val="none" w:sz="0" w:space="0" w:color="auto"/>
        <w:bottom w:val="none" w:sz="0" w:space="0" w:color="auto"/>
        <w:right w:val="none" w:sz="0" w:space="0" w:color="auto"/>
      </w:divBdr>
    </w:div>
    <w:div w:id="359939482">
      <w:bodyDiv w:val="1"/>
      <w:marLeft w:val="0"/>
      <w:marRight w:val="0"/>
      <w:marTop w:val="0"/>
      <w:marBottom w:val="0"/>
      <w:divBdr>
        <w:top w:val="none" w:sz="0" w:space="0" w:color="auto"/>
        <w:left w:val="none" w:sz="0" w:space="0" w:color="auto"/>
        <w:bottom w:val="none" w:sz="0" w:space="0" w:color="auto"/>
        <w:right w:val="none" w:sz="0" w:space="0" w:color="auto"/>
      </w:divBdr>
    </w:div>
    <w:div w:id="365720945">
      <w:bodyDiv w:val="1"/>
      <w:marLeft w:val="0"/>
      <w:marRight w:val="0"/>
      <w:marTop w:val="0"/>
      <w:marBottom w:val="0"/>
      <w:divBdr>
        <w:top w:val="none" w:sz="0" w:space="0" w:color="auto"/>
        <w:left w:val="none" w:sz="0" w:space="0" w:color="auto"/>
        <w:bottom w:val="none" w:sz="0" w:space="0" w:color="auto"/>
        <w:right w:val="none" w:sz="0" w:space="0" w:color="auto"/>
      </w:divBdr>
    </w:div>
    <w:div w:id="368264433">
      <w:bodyDiv w:val="1"/>
      <w:marLeft w:val="0"/>
      <w:marRight w:val="0"/>
      <w:marTop w:val="0"/>
      <w:marBottom w:val="0"/>
      <w:divBdr>
        <w:top w:val="none" w:sz="0" w:space="0" w:color="auto"/>
        <w:left w:val="none" w:sz="0" w:space="0" w:color="auto"/>
        <w:bottom w:val="none" w:sz="0" w:space="0" w:color="auto"/>
        <w:right w:val="none" w:sz="0" w:space="0" w:color="auto"/>
      </w:divBdr>
    </w:div>
    <w:div w:id="372735180">
      <w:bodyDiv w:val="1"/>
      <w:marLeft w:val="0"/>
      <w:marRight w:val="0"/>
      <w:marTop w:val="0"/>
      <w:marBottom w:val="0"/>
      <w:divBdr>
        <w:top w:val="none" w:sz="0" w:space="0" w:color="auto"/>
        <w:left w:val="none" w:sz="0" w:space="0" w:color="auto"/>
        <w:bottom w:val="none" w:sz="0" w:space="0" w:color="auto"/>
        <w:right w:val="none" w:sz="0" w:space="0" w:color="auto"/>
      </w:divBdr>
    </w:div>
    <w:div w:id="395278994">
      <w:bodyDiv w:val="1"/>
      <w:marLeft w:val="0"/>
      <w:marRight w:val="0"/>
      <w:marTop w:val="0"/>
      <w:marBottom w:val="0"/>
      <w:divBdr>
        <w:top w:val="none" w:sz="0" w:space="0" w:color="auto"/>
        <w:left w:val="none" w:sz="0" w:space="0" w:color="auto"/>
        <w:bottom w:val="none" w:sz="0" w:space="0" w:color="auto"/>
        <w:right w:val="none" w:sz="0" w:space="0" w:color="auto"/>
      </w:divBdr>
    </w:div>
    <w:div w:id="395468798">
      <w:bodyDiv w:val="1"/>
      <w:marLeft w:val="0"/>
      <w:marRight w:val="0"/>
      <w:marTop w:val="0"/>
      <w:marBottom w:val="0"/>
      <w:divBdr>
        <w:top w:val="none" w:sz="0" w:space="0" w:color="auto"/>
        <w:left w:val="none" w:sz="0" w:space="0" w:color="auto"/>
        <w:bottom w:val="none" w:sz="0" w:space="0" w:color="auto"/>
        <w:right w:val="none" w:sz="0" w:space="0" w:color="auto"/>
      </w:divBdr>
    </w:div>
    <w:div w:id="396823789">
      <w:bodyDiv w:val="1"/>
      <w:marLeft w:val="0"/>
      <w:marRight w:val="0"/>
      <w:marTop w:val="0"/>
      <w:marBottom w:val="0"/>
      <w:divBdr>
        <w:top w:val="none" w:sz="0" w:space="0" w:color="auto"/>
        <w:left w:val="none" w:sz="0" w:space="0" w:color="auto"/>
        <w:bottom w:val="none" w:sz="0" w:space="0" w:color="auto"/>
        <w:right w:val="none" w:sz="0" w:space="0" w:color="auto"/>
      </w:divBdr>
    </w:div>
    <w:div w:id="399251904">
      <w:bodyDiv w:val="1"/>
      <w:marLeft w:val="0"/>
      <w:marRight w:val="0"/>
      <w:marTop w:val="0"/>
      <w:marBottom w:val="0"/>
      <w:divBdr>
        <w:top w:val="none" w:sz="0" w:space="0" w:color="auto"/>
        <w:left w:val="none" w:sz="0" w:space="0" w:color="auto"/>
        <w:bottom w:val="none" w:sz="0" w:space="0" w:color="auto"/>
        <w:right w:val="none" w:sz="0" w:space="0" w:color="auto"/>
      </w:divBdr>
    </w:div>
    <w:div w:id="407505198">
      <w:bodyDiv w:val="1"/>
      <w:marLeft w:val="0"/>
      <w:marRight w:val="0"/>
      <w:marTop w:val="0"/>
      <w:marBottom w:val="0"/>
      <w:divBdr>
        <w:top w:val="none" w:sz="0" w:space="0" w:color="auto"/>
        <w:left w:val="none" w:sz="0" w:space="0" w:color="auto"/>
        <w:bottom w:val="none" w:sz="0" w:space="0" w:color="auto"/>
        <w:right w:val="none" w:sz="0" w:space="0" w:color="auto"/>
      </w:divBdr>
    </w:div>
    <w:div w:id="416944434">
      <w:bodyDiv w:val="1"/>
      <w:marLeft w:val="0"/>
      <w:marRight w:val="0"/>
      <w:marTop w:val="0"/>
      <w:marBottom w:val="0"/>
      <w:divBdr>
        <w:top w:val="none" w:sz="0" w:space="0" w:color="auto"/>
        <w:left w:val="none" w:sz="0" w:space="0" w:color="auto"/>
        <w:bottom w:val="none" w:sz="0" w:space="0" w:color="auto"/>
        <w:right w:val="none" w:sz="0" w:space="0" w:color="auto"/>
      </w:divBdr>
    </w:div>
    <w:div w:id="423036510">
      <w:bodyDiv w:val="1"/>
      <w:marLeft w:val="0"/>
      <w:marRight w:val="0"/>
      <w:marTop w:val="0"/>
      <w:marBottom w:val="0"/>
      <w:divBdr>
        <w:top w:val="none" w:sz="0" w:space="0" w:color="auto"/>
        <w:left w:val="none" w:sz="0" w:space="0" w:color="auto"/>
        <w:bottom w:val="none" w:sz="0" w:space="0" w:color="auto"/>
        <w:right w:val="none" w:sz="0" w:space="0" w:color="auto"/>
      </w:divBdr>
    </w:div>
    <w:div w:id="440613241">
      <w:bodyDiv w:val="1"/>
      <w:marLeft w:val="0"/>
      <w:marRight w:val="0"/>
      <w:marTop w:val="0"/>
      <w:marBottom w:val="0"/>
      <w:divBdr>
        <w:top w:val="none" w:sz="0" w:space="0" w:color="auto"/>
        <w:left w:val="none" w:sz="0" w:space="0" w:color="auto"/>
        <w:bottom w:val="none" w:sz="0" w:space="0" w:color="auto"/>
        <w:right w:val="none" w:sz="0" w:space="0" w:color="auto"/>
      </w:divBdr>
    </w:div>
    <w:div w:id="447898616">
      <w:bodyDiv w:val="1"/>
      <w:marLeft w:val="0"/>
      <w:marRight w:val="0"/>
      <w:marTop w:val="0"/>
      <w:marBottom w:val="0"/>
      <w:divBdr>
        <w:top w:val="none" w:sz="0" w:space="0" w:color="auto"/>
        <w:left w:val="none" w:sz="0" w:space="0" w:color="auto"/>
        <w:bottom w:val="none" w:sz="0" w:space="0" w:color="auto"/>
        <w:right w:val="none" w:sz="0" w:space="0" w:color="auto"/>
      </w:divBdr>
    </w:div>
    <w:div w:id="450395895">
      <w:bodyDiv w:val="1"/>
      <w:marLeft w:val="0"/>
      <w:marRight w:val="0"/>
      <w:marTop w:val="0"/>
      <w:marBottom w:val="0"/>
      <w:divBdr>
        <w:top w:val="none" w:sz="0" w:space="0" w:color="auto"/>
        <w:left w:val="none" w:sz="0" w:space="0" w:color="auto"/>
        <w:bottom w:val="none" w:sz="0" w:space="0" w:color="auto"/>
        <w:right w:val="none" w:sz="0" w:space="0" w:color="auto"/>
      </w:divBdr>
    </w:div>
    <w:div w:id="458644055">
      <w:bodyDiv w:val="1"/>
      <w:marLeft w:val="0"/>
      <w:marRight w:val="0"/>
      <w:marTop w:val="0"/>
      <w:marBottom w:val="0"/>
      <w:divBdr>
        <w:top w:val="none" w:sz="0" w:space="0" w:color="auto"/>
        <w:left w:val="none" w:sz="0" w:space="0" w:color="auto"/>
        <w:bottom w:val="none" w:sz="0" w:space="0" w:color="auto"/>
        <w:right w:val="none" w:sz="0" w:space="0" w:color="auto"/>
      </w:divBdr>
    </w:div>
    <w:div w:id="498424485">
      <w:bodyDiv w:val="1"/>
      <w:marLeft w:val="0"/>
      <w:marRight w:val="0"/>
      <w:marTop w:val="0"/>
      <w:marBottom w:val="0"/>
      <w:divBdr>
        <w:top w:val="none" w:sz="0" w:space="0" w:color="auto"/>
        <w:left w:val="none" w:sz="0" w:space="0" w:color="auto"/>
        <w:bottom w:val="none" w:sz="0" w:space="0" w:color="auto"/>
        <w:right w:val="none" w:sz="0" w:space="0" w:color="auto"/>
      </w:divBdr>
    </w:div>
    <w:div w:id="516964971">
      <w:bodyDiv w:val="1"/>
      <w:marLeft w:val="0"/>
      <w:marRight w:val="0"/>
      <w:marTop w:val="0"/>
      <w:marBottom w:val="0"/>
      <w:divBdr>
        <w:top w:val="none" w:sz="0" w:space="0" w:color="auto"/>
        <w:left w:val="none" w:sz="0" w:space="0" w:color="auto"/>
        <w:bottom w:val="none" w:sz="0" w:space="0" w:color="auto"/>
        <w:right w:val="none" w:sz="0" w:space="0" w:color="auto"/>
      </w:divBdr>
    </w:div>
    <w:div w:id="526263193">
      <w:bodyDiv w:val="1"/>
      <w:marLeft w:val="0"/>
      <w:marRight w:val="0"/>
      <w:marTop w:val="0"/>
      <w:marBottom w:val="0"/>
      <w:divBdr>
        <w:top w:val="none" w:sz="0" w:space="0" w:color="auto"/>
        <w:left w:val="none" w:sz="0" w:space="0" w:color="auto"/>
        <w:bottom w:val="none" w:sz="0" w:space="0" w:color="auto"/>
        <w:right w:val="none" w:sz="0" w:space="0" w:color="auto"/>
      </w:divBdr>
    </w:div>
    <w:div w:id="538588155">
      <w:bodyDiv w:val="1"/>
      <w:marLeft w:val="0"/>
      <w:marRight w:val="0"/>
      <w:marTop w:val="0"/>
      <w:marBottom w:val="0"/>
      <w:divBdr>
        <w:top w:val="none" w:sz="0" w:space="0" w:color="auto"/>
        <w:left w:val="none" w:sz="0" w:space="0" w:color="auto"/>
        <w:bottom w:val="none" w:sz="0" w:space="0" w:color="auto"/>
        <w:right w:val="none" w:sz="0" w:space="0" w:color="auto"/>
      </w:divBdr>
    </w:div>
    <w:div w:id="539511682">
      <w:bodyDiv w:val="1"/>
      <w:marLeft w:val="0"/>
      <w:marRight w:val="0"/>
      <w:marTop w:val="0"/>
      <w:marBottom w:val="0"/>
      <w:divBdr>
        <w:top w:val="none" w:sz="0" w:space="0" w:color="auto"/>
        <w:left w:val="none" w:sz="0" w:space="0" w:color="auto"/>
        <w:bottom w:val="none" w:sz="0" w:space="0" w:color="auto"/>
        <w:right w:val="none" w:sz="0" w:space="0" w:color="auto"/>
      </w:divBdr>
    </w:div>
    <w:div w:id="542327961">
      <w:bodyDiv w:val="1"/>
      <w:marLeft w:val="0"/>
      <w:marRight w:val="0"/>
      <w:marTop w:val="0"/>
      <w:marBottom w:val="0"/>
      <w:divBdr>
        <w:top w:val="none" w:sz="0" w:space="0" w:color="auto"/>
        <w:left w:val="none" w:sz="0" w:space="0" w:color="auto"/>
        <w:bottom w:val="none" w:sz="0" w:space="0" w:color="auto"/>
        <w:right w:val="none" w:sz="0" w:space="0" w:color="auto"/>
      </w:divBdr>
    </w:div>
    <w:div w:id="554000934">
      <w:bodyDiv w:val="1"/>
      <w:marLeft w:val="0"/>
      <w:marRight w:val="0"/>
      <w:marTop w:val="0"/>
      <w:marBottom w:val="0"/>
      <w:divBdr>
        <w:top w:val="none" w:sz="0" w:space="0" w:color="auto"/>
        <w:left w:val="none" w:sz="0" w:space="0" w:color="auto"/>
        <w:bottom w:val="none" w:sz="0" w:space="0" w:color="auto"/>
        <w:right w:val="none" w:sz="0" w:space="0" w:color="auto"/>
      </w:divBdr>
    </w:div>
    <w:div w:id="556673268">
      <w:bodyDiv w:val="1"/>
      <w:marLeft w:val="0"/>
      <w:marRight w:val="0"/>
      <w:marTop w:val="0"/>
      <w:marBottom w:val="0"/>
      <w:divBdr>
        <w:top w:val="none" w:sz="0" w:space="0" w:color="auto"/>
        <w:left w:val="none" w:sz="0" w:space="0" w:color="auto"/>
        <w:bottom w:val="none" w:sz="0" w:space="0" w:color="auto"/>
        <w:right w:val="none" w:sz="0" w:space="0" w:color="auto"/>
      </w:divBdr>
    </w:div>
    <w:div w:id="557739899">
      <w:bodyDiv w:val="1"/>
      <w:marLeft w:val="0"/>
      <w:marRight w:val="0"/>
      <w:marTop w:val="0"/>
      <w:marBottom w:val="0"/>
      <w:divBdr>
        <w:top w:val="none" w:sz="0" w:space="0" w:color="auto"/>
        <w:left w:val="none" w:sz="0" w:space="0" w:color="auto"/>
        <w:bottom w:val="none" w:sz="0" w:space="0" w:color="auto"/>
        <w:right w:val="none" w:sz="0" w:space="0" w:color="auto"/>
      </w:divBdr>
    </w:div>
    <w:div w:id="581181320">
      <w:bodyDiv w:val="1"/>
      <w:marLeft w:val="0"/>
      <w:marRight w:val="0"/>
      <w:marTop w:val="0"/>
      <w:marBottom w:val="0"/>
      <w:divBdr>
        <w:top w:val="none" w:sz="0" w:space="0" w:color="auto"/>
        <w:left w:val="none" w:sz="0" w:space="0" w:color="auto"/>
        <w:bottom w:val="none" w:sz="0" w:space="0" w:color="auto"/>
        <w:right w:val="none" w:sz="0" w:space="0" w:color="auto"/>
      </w:divBdr>
    </w:div>
    <w:div w:id="586233626">
      <w:bodyDiv w:val="1"/>
      <w:marLeft w:val="0"/>
      <w:marRight w:val="0"/>
      <w:marTop w:val="0"/>
      <w:marBottom w:val="0"/>
      <w:divBdr>
        <w:top w:val="none" w:sz="0" w:space="0" w:color="auto"/>
        <w:left w:val="none" w:sz="0" w:space="0" w:color="auto"/>
        <w:bottom w:val="none" w:sz="0" w:space="0" w:color="auto"/>
        <w:right w:val="none" w:sz="0" w:space="0" w:color="auto"/>
      </w:divBdr>
    </w:div>
    <w:div w:id="588126796">
      <w:bodyDiv w:val="1"/>
      <w:marLeft w:val="0"/>
      <w:marRight w:val="0"/>
      <w:marTop w:val="0"/>
      <w:marBottom w:val="0"/>
      <w:divBdr>
        <w:top w:val="none" w:sz="0" w:space="0" w:color="auto"/>
        <w:left w:val="none" w:sz="0" w:space="0" w:color="auto"/>
        <w:bottom w:val="none" w:sz="0" w:space="0" w:color="auto"/>
        <w:right w:val="none" w:sz="0" w:space="0" w:color="auto"/>
      </w:divBdr>
    </w:div>
    <w:div w:id="590965632">
      <w:bodyDiv w:val="1"/>
      <w:marLeft w:val="0"/>
      <w:marRight w:val="0"/>
      <w:marTop w:val="0"/>
      <w:marBottom w:val="0"/>
      <w:divBdr>
        <w:top w:val="none" w:sz="0" w:space="0" w:color="auto"/>
        <w:left w:val="none" w:sz="0" w:space="0" w:color="auto"/>
        <w:bottom w:val="none" w:sz="0" w:space="0" w:color="auto"/>
        <w:right w:val="none" w:sz="0" w:space="0" w:color="auto"/>
      </w:divBdr>
    </w:div>
    <w:div w:id="596906567">
      <w:bodyDiv w:val="1"/>
      <w:marLeft w:val="0"/>
      <w:marRight w:val="0"/>
      <w:marTop w:val="0"/>
      <w:marBottom w:val="0"/>
      <w:divBdr>
        <w:top w:val="none" w:sz="0" w:space="0" w:color="auto"/>
        <w:left w:val="none" w:sz="0" w:space="0" w:color="auto"/>
        <w:bottom w:val="none" w:sz="0" w:space="0" w:color="auto"/>
        <w:right w:val="none" w:sz="0" w:space="0" w:color="auto"/>
      </w:divBdr>
    </w:div>
    <w:div w:id="625434207">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
    <w:div w:id="676228358">
      <w:bodyDiv w:val="1"/>
      <w:marLeft w:val="0"/>
      <w:marRight w:val="0"/>
      <w:marTop w:val="0"/>
      <w:marBottom w:val="0"/>
      <w:divBdr>
        <w:top w:val="none" w:sz="0" w:space="0" w:color="auto"/>
        <w:left w:val="none" w:sz="0" w:space="0" w:color="auto"/>
        <w:bottom w:val="none" w:sz="0" w:space="0" w:color="auto"/>
        <w:right w:val="none" w:sz="0" w:space="0" w:color="auto"/>
      </w:divBdr>
    </w:div>
    <w:div w:id="678972674">
      <w:bodyDiv w:val="1"/>
      <w:marLeft w:val="0"/>
      <w:marRight w:val="0"/>
      <w:marTop w:val="0"/>
      <w:marBottom w:val="0"/>
      <w:divBdr>
        <w:top w:val="none" w:sz="0" w:space="0" w:color="auto"/>
        <w:left w:val="none" w:sz="0" w:space="0" w:color="auto"/>
        <w:bottom w:val="none" w:sz="0" w:space="0" w:color="auto"/>
        <w:right w:val="none" w:sz="0" w:space="0" w:color="auto"/>
      </w:divBdr>
    </w:div>
    <w:div w:id="679936155">
      <w:bodyDiv w:val="1"/>
      <w:marLeft w:val="0"/>
      <w:marRight w:val="0"/>
      <w:marTop w:val="0"/>
      <w:marBottom w:val="0"/>
      <w:divBdr>
        <w:top w:val="none" w:sz="0" w:space="0" w:color="auto"/>
        <w:left w:val="none" w:sz="0" w:space="0" w:color="auto"/>
        <w:bottom w:val="none" w:sz="0" w:space="0" w:color="auto"/>
        <w:right w:val="none" w:sz="0" w:space="0" w:color="auto"/>
      </w:divBdr>
    </w:div>
    <w:div w:id="692921885">
      <w:bodyDiv w:val="1"/>
      <w:marLeft w:val="0"/>
      <w:marRight w:val="0"/>
      <w:marTop w:val="0"/>
      <w:marBottom w:val="0"/>
      <w:divBdr>
        <w:top w:val="none" w:sz="0" w:space="0" w:color="auto"/>
        <w:left w:val="none" w:sz="0" w:space="0" w:color="auto"/>
        <w:bottom w:val="none" w:sz="0" w:space="0" w:color="auto"/>
        <w:right w:val="none" w:sz="0" w:space="0" w:color="auto"/>
      </w:divBdr>
    </w:div>
    <w:div w:id="701130723">
      <w:bodyDiv w:val="1"/>
      <w:marLeft w:val="0"/>
      <w:marRight w:val="0"/>
      <w:marTop w:val="0"/>
      <w:marBottom w:val="0"/>
      <w:divBdr>
        <w:top w:val="none" w:sz="0" w:space="0" w:color="auto"/>
        <w:left w:val="none" w:sz="0" w:space="0" w:color="auto"/>
        <w:bottom w:val="none" w:sz="0" w:space="0" w:color="auto"/>
        <w:right w:val="none" w:sz="0" w:space="0" w:color="auto"/>
      </w:divBdr>
    </w:div>
    <w:div w:id="701787462">
      <w:bodyDiv w:val="1"/>
      <w:marLeft w:val="0"/>
      <w:marRight w:val="0"/>
      <w:marTop w:val="0"/>
      <w:marBottom w:val="0"/>
      <w:divBdr>
        <w:top w:val="none" w:sz="0" w:space="0" w:color="auto"/>
        <w:left w:val="none" w:sz="0" w:space="0" w:color="auto"/>
        <w:bottom w:val="none" w:sz="0" w:space="0" w:color="auto"/>
        <w:right w:val="none" w:sz="0" w:space="0" w:color="auto"/>
      </w:divBdr>
    </w:div>
    <w:div w:id="708338185">
      <w:bodyDiv w:val="1"/>
      <w:marLeft w:val="0"/>
      <w:marRight w:val="0"/>
      <w:marTop w:val="0"/>
      <w:marBottom w:val="0"/>
      <w:divBdr>
        <w:top w:val="none" w:sz="0" w:space="0" w:color="auto"/>
        <w:left w:val="none" w:sz="0" w:space="0" w:color="auto"/>
        <w:bottom w:val="none" w:sz="0" w:space="0" w:color="auto"/>
        <w:right w:val="none" w:sz="0" w:space="0" w:color="auto"/>
      </w:divBdr>
    </w:div>
    <w:div w:id="731972726">
      <w:bodyDiv w:val="1"/>
      <w:marLeft w:val="0"/>
      <w:marRight w:val="0"/>
      <w:marTop w:val="0"/>
      <w:marBottom w:val="0"/>
      <w:divBdr>
        <w:top w:val="none" w:sz="0" w:space="0" w:color="auto"/>
        <w:left w:val="none" w:sz="0" w:space="0" w:color="auto"/>
        <w:bottom w:val="none" w:sz="0" w:space="0" w:color="auto"/>
        <w:right w:val="none" w:sz="0" w:space="0" w:color="auto"/>
      </w:divBdr>
    </w:div>
    <w:div w:id="735863274">
      <w:bodyDiv w:val="1"/>
      <w:marLeft w:val="0"/>
      <w:marRight w:val="0"/>
      <w:marTop w:val="0"/>
      <w:marBottom w:val="0"/>
      <w:divBdr>
        <w:top w:val="none" w:sz="0" w:space="0" w:color="auto"/>
        <w:left w:val="none" w:sz="0" w:space="0" w:color="auto"/>
        <w:bottom w:val="none" w:sz="0" w:space="0" w:color="auto"/>
        <w:right w:val="none" w:sz="0" w:space="0" w:color="auto"/>
      </w:divBdr>
    </w:div>
    <w:div w:id="735931580">
      <w:bodyDiv w:val="1"/>
      <w:marLeft w:val="0"/>
      <w:marRight w:val="0"/>
      <w:marTop w:val="0"/>
      <w:marBottom w:val="0"/>
      <w:divBdr>
        <w:top w:val="none" w:sz="0" w:space="0" w:color="auto"/>
        <w:left w:val="none" w:sz="0" w:space="0" w:color="auto"/>
        <w:bottom w:val="none" w:sz="0" w:space="0" w:color="auto"/>
        <w:right w:val="none" w:sz="0" w:space="0" w:color="auto"/>
      </w:divBdr>
    </w:div>
    <w:div w:id="765463564">
      <w:bodyDiv w:val="1"/>
      <w:marLeft w:val="0"/>
      <w:marRight w:val="0"/>
      <w:marTop w:val="0"/>
      <w:marBottom w:val="0"/>
      <w:divBdr>
        <w:top w:val="none" w:sz="0" w:space="0" w:color="auto"/>
        <w:left w:val="none" w:sz="0" w:space="0" w:color="auto"/>
        <w:bottom w:val="none" w:sz="0" w:space="0" w:color="auto"/>
        <w:right w:val="none" w:sz="0" w:space="0" w:color="auto"/>
      </w:divBdr>
    </w:div>
    <w:div w:id="766387345">
      <w:bodyDiv w:val="1"/>
      <w:marLeft w:val="0"/>
      <w:marRight w:val="0"/>
      <w:marTop w:val="0"/>
      <w:marBottom w:val="0"/>
      <w:divBdr>
        <w:top w:val="none" w:sz="0" w:space="0" w:color="auto"/>
        <w:left w:val="none" w:sz="0" w:space="0" w:color="auto"/>
        <w:bottom w:val="none" w:sz="0" w:space="0" w:color="auto"/>
        <w:right w:val="none" w:sz="0" w:space="0" w:color="auto"/>
      </w:divBdr>
    </w:div>
    <w:div w:id="766927526">
      <w:bodyDiv w:val="1"/>
      <w:marLeft w:val="0"/>
      <w:marRight w:val="0"/>
      <w:marTop w:val="0"/>
      <w:marBottom w:val="0"/>
      <w:divBdr>
        <w:top w:val="none" w:sz="0" w:space="0" w:color="auto"/>
        <w:left w:val="none" w:sz="0" w:space="0" w:color="auto"/>
        <w:bottom w:val="none" w:sz="0" w:space="0" w:color="auto"/>
        <w:right w:val="none" w:sz="0" w:space="0" w:color="auto"/>
      </w:divBdr>
    </w:div>
    <w:div w:id="773132245">
      <w:bodyDiv w:val="1"/>
      <w:marLeft w:val="0"/>
      <w:marRight w:val="0"/>
      <w:marTop w:val="0"/>
      <w:marBottom w:val="0"/>
      <w:divBdr>
        <w:top w:val="none" w:sz="0" w:space="0" w:color="auto"/>
        <w:left w:val="none" w:sz="0" w:space="0" w:color="auto"/>
        <w:bottom w:val="none" w:sz="0" w:space="0" w:color="auto"/>
        <w:right w:val="none" w:sz="0" w:space="0" w:color="auto"/>
      </w:divBdr>
    </w:div>
    <w:div w:id="773597021">
      <w:bodyDiv w:val="1"/>
      <w:marLeft w:val="0"/>
      <w:marRight w:val="0"/>
      <w:marTop w:val="0"/>
      <w:marBottom w:val="0"/>
      <w:divBdr>
        <w:top w:val="none" w:sz="0" w:space="0" w:color="auto"/>
        <w:left w:val="none" w:sz="0" w:space="0" w:color="auto"/>
        <w:bottom w:val="none" w:sz="0" w:space="0" w:color="auto"/>
        <w:right w:val="none" w:sz="0" w:space="0" w:color="auto"/>
      </w:divBdr>
    </w:div>
    <w:div w:id="781926274">
      <w:bodyDiv w:val="1"/>
      <w:marLeft w:val="0"/>
      <w:marRight w:val="0"/>
      <w:marTop w:val="0"/>
      <w:marBottom w:val="0"/>
      <w:divBdr>
        <w:top w:val="none" w:sz="0" w:space="0" w:color="auto"/>
        <w:left w:val="none" w:sz="0" w:space="0" w:color="auto"/>
        <w:bottom w:val="none" w:sz="0" w:space="0" w:color="auto"/>
        <w:right w:val="none" w:sz="0" w:space="0" w:color="auto"/>
      </w:divBdr>
    </w:div>
    <w:div w:id="783765550">
      <w:bodyDiv w:val="1"/>
      <w:marLeft w:val="0"/>
      <w:marRight w:val="0"/>
      <w:marTop w:val="0"/>
      <w:marBottom w:val="0"/>
      <w:divBdr>
        <w:top w:val="none" w:sz="0" w:space="0" w:color="auto"/>
        <w:left w:val="none" w:sz="0" w:space="0" w:color="auto"/>
        <w:bottom w:val="none" w:sz="0" w:space="0" w:color="auto"/>
        <w:right w:val="none" w:sz="0" w:space="0" w:color="auto"/>
      </w:divBdr>
    </w:div>
    <w:div w:id="800656598">
      <w:bodyDiv w:val="1"/>
      <w:marLeft w:val="0"/>
      <w:marRight w:val="0"/>
      <w:marTop w:val="0"/>
      <w:marBottom w:val="0"/>
      <w:divBdr>
        <w:top w:val="none" w:sz="0" w:space="0" w:color="auto"/>
        <w:left w:val="none" w:sz="0" w:space="0" w:color="auto"/>
        <w:bottom w:val="none" w:sz="0" w:space="0" w:color="auto"/>
        <w:right w:val="none" w:sz="0" w:space="0" w:color="auto"/>
      </w:divBdr>
    </w:div>
    <w:div w:id="801507251">
      <w:bodyDiv w:val="1"/>
      <w:marLeft w:val="0"/>
      <w:marRight w:val="0"/>
      <w:marTop w:val="0"/>
      <w:marBottom w:val="0"/>
      <w:divBdr>
        <w:top w:val="none" w:sz="0" w:space="0" w:color="auto"/>
        <w:left w:val="none" w:sz="0" w:space="0" w:color="auto"/>
        <w:bottom w:val="none" w:sz="0" w:space="0" w:color="auto"/>
        <w:right w:val="none" w:sz="0" w:space="0" w:color="auto"/>
      </w:divBdr>
    </w:div>
    <w:div w:id="815757810">
      <w:bodyDiv w:val="1"/>
      <w:marLeft w:val="0"/>
      <w:marRight w:val="0"/>
      <w:marTop w:val="0"/>
      <w:marBottom w:val="0"/>
      <w:divBdr>
        <w:top w:val="none" w:sz="0" w:space="0" w:color="auto"/>
        <w:left w:val="none" w:sz="0" w:space="0" w:color="auto"/>
        <w:bottom w:val="none" w:sz="0" w:space="0" w:color="auto"/>
        <w:right w:val="none" w:sz="0" w:space="0" w:color="auto"/>
      </w:divBdr>
    </w:div>
    <w:div w:id="822114917">
      <w:bodyDiv w:val="1"/>
      <w:marLeft w:val="0"/>
      <w:marRight w:val="0"/>
      <w:marTop w:val="0"/>
      <w:marBottom w:val="0"/>
      <w:divBdr>
        <w:top w:val="none" w:sz="0" w:space="0" w:color="auto"/>
        <w:left w:val="none" w:sz="0" w:space="0" w:color="auto"/>
        <w:bottom w:val="none" w:sz="0" w:space="0" w:color="auto"/>
        <w:right w:val="none" w:sz="0" w:space="0" w:color="auto"/>
      </w:divBdr>
    </w:div>
    <w:div w:id="824201802">
      <w:bodyDiv w:val="1"/>
      <w:marLeft w:val="0"/>
      <w:marRight w:val="0"/>
      <w:marTop w:val="0"/>
      <w:marBottom w:val="0"/>
      <w:divBdr>
        <w:top w:val="none" w:sz="0" w:space="0" w:color="auto"/>
        <w:left w:val="none" w:sz="0" w:space="0" w:color="auto"/>
        <w:bottom w:val="none" w:sz="0" w:space="0" w:color="auto"/>
        <w:right w:val="none" w:sz="0" w:space="0" w:color="auto"/>
      </w:divBdr>
    </w:div>
    <w:div w:id="833496275">
      <w:bodyDiv w:val="1"/>
      <w:marLeft w:val="0"/>
      <w:marRight w:val="0"/>
      <w:marTop w:val="0"/>
      <w:marBottom w:val="0"/>
      <w:divBdr>
        <w:top w:val="none" w:sz="0" w:space="0" w:color="auto"/>
        <w:left w:val="none" w:sz="0" w:space="0" w:color="auto"/>
        <w:bottom w:val="none" w:sz="0" w:space="0" w:color="auto"/>
        <w:right w:val="none" w:sz="0" w:space="0" w:color="auto"/>
      </w:divBdr>
    </w:div>
    <w:div w:id="835851180">
      <w:bodyDiv w:val="1"/>
      <w:marLeft w:val="0"/>
      <w:marRight w:val="0"/>
      <w:marTop w:val="0"/>
      <w:marBottom w:val="0"/>
      <w:divBdr>
        <w:top w:val="none" w:sz="0" w:space="0" w:color="auto"/>
        <w:left w:val="none" w:sz="0" w:space="0" w:color="auto"/>
        <w:bottom w:val="none" w:sz="0" w:space="0" w:color="auto"/>
        <w:right w:val="none" w:sz="0" w:space="0" w:color="auto"/>
      </w:divBdr>
    </w:div>
    <w:div w:id="839543149">
      <w:bodyDiv w:val="1"/>
      <w:marLeft w:val="0"/>
      <w:marRight w:val="0"/>
      <w:marTop w:val="0"/>
      <w:marBottom w:val="0"/>
      <w:divBdr>
        <w:top w:val="none" w:sz="0" w:space="0" w:color="auto"/>
        <w:left w:val="none" w:sz="0" w:space="0" w:color="auto"/>
        <w:bottom w:val="none" w:sz="0" w:space="0" w:color="auto"/>
        <w:right w:val="none" w:sz="0" w:space="0" w:color="auto"/>
      </w:divBdr>
    </w:div>
    <w:div w:id="842401416">
      <w:bodyDiv w:val="1"/>
      <w:marLeft w:val="0"/>
      <w:marRight w:val="0"/>
      <w:marTop w:val="0"/>
      <w:marBottom w:val="0"/>
      <w:divBdr>
        <w:top w:val="none" w:sz="0" w:space="0" w:color="auto"/>
        <w:left w:val="none" w:sz="0" w:space="0" w:color="auto"/>
        <w:bottom w:val="none" w:sz="0" w:space="0" w:color="auto"/>
        <w:right w:val="none" w:sz="0" w:space="0" w:color="auto"/>
      </w:divBdr>
    </w:div>
    <w:div w:id="858086710">
      <w:bodyDiv w:val="1"/>
      <w:marLeft w:val="0"/>
      <w:marRight w:val="0"/>
      <w:marTop w:val="0"/>
      <w:marBottom w:val="0"/>
      <w:divBdr>
        <w:top w:val="none" w:sz="0" w:space="0" w:color="auto"/>
        <w:left w:val="none" w:sz="0" w:space="0" w:color="auto"/>
        <w:bottom w:val="none" w:sz="0" w:space="0" w:color="auto"/>
        <w:right w:val="none" w:sz="0" w:space="0" w:color="auto"/>
      </w:divBdr>
    </w:div>
    <w:div w:id="878057429">
      <w:bodyDiv w:val="1"/>
      <w:marLeft w:val="0"/>
      <w:marRight w:val="0"/>
      <w:marTop w:val="0"/>
      <w:marBottom w:val="0"/>
      <w:divBdr>
        <w:top w:val="none" w:sz="0" w:space="0" w:color="auto"/>
        <w:left w:val="none" w:sz="0" w:space="0" w:color="auto"/>
        <w:bottom w:val="none" w:sz="0" w:space="0" w:color="auto"/>
        <w:right w:val="none" w:sz="0" w:space="0" w:color="auto"/>
      </w:divBdr>
    </w:div>
    <w:div w:id="895435483">
      <w:bodyDiv w:val="1"/>
      <w:marLeft w:val="0"/>
      <w:marRight w:val="0"/>
      <w:marTop w:val="0"/>
      <w:marBottom w:val="0"/>
      <w:divBdr>
        <w:top w:val="none" w:sz="0" w:space="0" w:color="auto"/>
        <w:left w:val="none" w:sz="0" w:space="0" w:color="auto"/>
        <w:bottom w:val="none" w:sz="0" w:space="0" w:color="auto"/>
        <w:right w:val="none" w:sz="0" w:space="0" w:color="auto"/>
      </w:divBdr>
    </w:div>
    <w:div w:id="900285685">
      <w:bodyDiv w:val="1"/>
      <w:marLeft w:val="0"/>
      <w:marRight w:val="0"/>
      <w:marTop w:val="0"/>
      <w:marBottom w:val="0"/>
      <w:divBdr>
        <w:top w:val="none" w:sz="0" w:space="0" w:color="auto"/>
        <w:left w:val="none" w:sz="0" w:space="0" w:color="auto"/>
        <w:bottom w:val="none" w:sz="0" w:space="0" w:color="auto"/>
        <w:right w:val="none" w:sz="0" w:space="0" w:color="auto"/>
      </w:divBdr>
    </w:div>
    <w:div w:id="914626841">
      <w:bodyDiv w:val="1"/>
      <w:marLeft w:val="0"/>
      <w:marRight w:val="0"/>
      <w:marTop w:val="0"/>
      <w:marBottom w:val="0"/>
      <w:divBdr>
        <w:top w:val="none" w:sz="0" w:space="0" w:color="auto"/>
        <w:left w:val="none" w:sz="0" w:space="0" w:color="auto"/>
        <w:bottom w:val="none" w:sz="0" w:space="0" w:color="auto"/>
        <w:right w:val="none" w:sz="0" w:space="0" w:color="auto"/>
      </w:divBdr>
    </w:div>
    <w:div w:id="915287255">
      <w:bodyDiv w:val="1"/>
      <w:marLeft w:val="0"/>
      <w:marRight w:val="0"/>
      <w:marTop w:val="0"/>
      <w:marBottom w:val="0"/>
      <w:divBdr>
        <w:top w:val="none" w:sz="0" w:space="0" w:color="auto"/>
        <w:left w:val="none" w:sz="0" w:space="0" w:color="auto"/>
        <w:bottom w:val="none" w:sz="0" w:space="0" w:color="auto"/>
        <w:right w:val="none" w:sz="0" w:space="0" w:color="auto"/>
      </w:divBdr>
    </w:div>
    <w:div w:id="920334476">
      <w:bodyDiv w:val="1"/>
      <w:marLeft w:val="0"/>
      <w:marRight w:val="0"/>
      <w:marTop w:val="0"/>
      <w:marBottom w:val="0"/>
      <w:divBdr>
        <w:top w:val="none" w:sz="0" w:space="0" w:color="auto"/>
        <w:left w:val="none" w:sz="0" w:space="0" w:color="auto"/>
        <w:bottom w:val="none" w:sz="0" w:space="0" w:color="auto"/>
        <w:right w:val="none" w:sz="0" w:space="0" w:color="auto"/>
      </w:divBdr>
    </w:div>
    <w:div w:id="932476515">
      <w:bodyDiv w:val="1"/>
      <w:marLeft w:val="0"/>
      <w:marRight w:val="0"/>
      <w:marTop w:val="0"/>
      <w:marBottom w:val="0"/>
      <w:divBdr>
        <w:top w:val="none" w:sz="0" w:space="0" w:color="auto"/>
        <w:left w:val="none" w:sz="0" w:space="0" w:color="auto"/>
        <w:bottom w:val="none" w:sz="0" w:space="0" w:color="auto"/>
        <w:right w:val="none" w:sz="0" w:space="0" w:color="auto"/>
      </w:divBdr>
    </w:div>
    <w:div w:id="933438985">
      <w:bodyDiv w:val="1"/>
      <w:marLeft w:val="0"/>
      <w:marRight w:val="0"/>
      <w:marTop w:val="0"/>
      <w:marBottom w:val="0"/>
      <w:divBdr>
        <w:top w:val="none" w:sz="0" w:space="0" w:color="auto"/>
        <w:left w:val="none" w:sz="0" w:space="0" w:color="auto"/>
        <w:bottom w:val="none" w:sz="0" w:space="0" w:color="auto"/>
        <w:right w:val="none" w:sz="0" w:space="0" w:color="auto"/>
      </w:divBdr>
    </w:div>
    <w:div w:id="939946565">
      <w:bodyDiv w:val="1"/>
      <w:marLeft w:val="0"/>
      <w:marRight w:val="0"/>
      <w:marTop w:val="0"/>
      <w:marBottom w:val="0"/>
      <w:divBdr>
        <w:top w:val="none" w:sz="0" w:space="0" w:color="auto"/>
        <w:left w:val="none" w:sz="0" w:space="0" w:color="auto"/>
        <w:bottom w:val="none" w:sz="0" w:space="0" w:color="auto"/>
        <w:right w:val="none" w:sz="0" w:space="0" w:color="auto"/>
      </w:divBdr>
    </w:div>
    <w:div w:id="945425381">
      <w:bodyDiv w:val="1"/>
      <w:marLeft w:val="0"/>
      <w:marRight w:val="0"/>
      <w:marTop w:val="0"/>
      <w:marBottom w:val="0"/>
      <w:divBdr>
        <w:top w:val="none" w:sz="0" w:space="0" w:color="auto"/>
        <w:left w:val="none" w:sz="0" w:space="0" w:color="auto"/>
        <w:bottom w:val="none" w:sz="0" w:space="0" w:color="auto"/>
        <w:right w:val="none" w:sz="0" w:space="0" w:color="auto"/>
      </w:divBdr>
    </w:div>
    <w:div w:id="977682581">
      <w:bodyDiv w:val="1"/>
      <w:marLeft w:val="0"/>
      <w:marRight w:val="0"/>
      <w:marTop w:val="0"/>
      <w:marBottom w:val="0"/>
      <w:divBdr>
        <w:top w:val="none" w:sz="0" w:space="0" w:color="auto"/>
        <w:left w:val="none" w:sz="0" w:space="0" w:color="auto"/>
        <w:bottom w:val="none" w:sz="0" w:space="0" w:color="auto"/>
        <w:right w:val="none" w:sz="0" w:space="0" w:color="auto"/>
      </w:divBdr>
    </w:div>
    <w:div w:id="998116765">
      <w:bodyDiv w:val="1"/>
      <w:marLeft w:val="0"/>
      <w:marRight w:val="0"/>
      <w:marTop w:val="0"/>
      <w:marBottom w:val="0"/>
      <w:divBdr>
        <w:top w:val="none" w:sz="0" w:space="0" w:color="auto"/>
        <w:left w:val="none" w:sz="0" w:space="0" w:color="auto"/>
        <w:bottom w:val="none" w:sz="0" w:space="0" w:color="auto"/>
        <w:right w:val="none" w:sz="0" w:space="0" w:color="auto"/>
      </w:divBdr>
    </w:div>
    <w:div w:id="999501407">
      <w:bodyDiv w:val="1"/>
      <w:marLeft w:val="0"/>
      <w:marRight w:val="0"/>
      <w:marTop w:val="0"/>
      <w:marBottom w:val="0"/>
      <w:divBdr>
        <w:top w:val="none" w:sz="0" w:space="0" w:color="auto"/>
        <w:left w:val="none" w:sz="0" w:space="0" w:color="auto"/>
        <w:bottom w:val="none" w:sz="0" w:space="0" w:color="auto"/>
        <w:right w:val="none" w:sz="0" w:space="0" w:color="auto"/>
      </w:divBdr>
    </w:div>
    <w:div w:id="1010332235">
      <w:bodyDiv w:val="1"/>
      <w:marLeft w:val="0"/>
      <w:marRight w:val="0"/>
      <w:marTop w:val="0"/>
      <w:marBottom w:val="0"/>
      <w:divBdr>
        <w:top w:val="none" w:sz="0" w:space="0" w:color="auto"/>
        <w:left w:val="none" w:sz="0" w:space="0" w:color="auto"/>
        <w:bottom w:val="none" w:sz="0" w:space="0" w:color="auto"/>
        <w:right w:val="none" w:sz="0" w:space="0" w:color="auto"/>
      </w:divBdr>
    </w:div>
    <w:div w:id="1022783377">
      <w:bodyDiv w:val="1"/>
      <w:marLeft w:val="0"/>
      <w:marRight w:val="0"/>
      <w:marTop w:val="0"/>
      <w:marBottom w:val="0"/>
      <w:divBdr>
        <w:top w:val="none" w:sz="0" w:space="0" w:color="auto"/>
        <w:left w:val="none" w:sz="0" w:space="0" w:color="auto"/>
        <w:bottom w:val="none" w:sz="0" w:space="0" w:color="auto"/>
        <w:right w:val="none" w:sz="0" w:space="0" w:color="auto"/>
      </w:divBdr>
    </w:div>
    <w:div w:id="1028601288">
      <w:bodyDiv w:val="1"/>
      <w:marLeft w:val="0"/>
      <w:marRight w:val="0"/>
      <w:marTop w:val="0"/>
      <w:marBottom w:val="0"/>
      <w:divBdr>
        <w:top w:val="none" w:sz="0" w:space="0" w:color="auto"/>
        <w:left w:val="none" w:sz="0" w:space="0" w:color="auto"/>
        <w:bottom w:val="none" w:sz="0" w:space="0" w:color="auto"/>
        <w:right w:val="none" w:sz="0" w:space="0" w:color="auto"/>
      </w:divBdr>
    </w:div>
    <w:div w:id="1052851905">
      <w:bodyDiv w:val="1"/>
      <w:marLeft w:val="0"/>
      <w:marRight w:val="0"/>
      <w:marTop w:val="0"/>
      <w:marBottom w:val="0"/>
      <w:divBdr>
        <w:top w:val="none" w:sz="0" w:space="0" w:color="auto"/>
        <w:left w:val="none" w:sz="0" w:space="0" w:color="auto"/>
        <w:bottom w:val="none" w:sz="0" w:space="0" w:color="auto"/>
        <w:right w:val="none" w:sz="0" w:space="0" w:color="auto"/>
      </w:divBdr>
    </w:div>
    <w:div w:id="1060443878">
      <w:bodyDiv w:val="1"/>
      <w:marLeft w:val="0"/>
      <w:marRight w:val="0"/>
      <w:marTop w:val="0"/>
      <w:marBottom w:val="0"/>
      <w:divBdr>
        <w:top w:val="none" w:sz="0" w:space="0" w:color="auto"/>
        <w:left w:val="none" w:sz="0" w:space="0" w:color="auto"/>
        <w:bottom w:val="none" w:sz="0" w:space="0" w:color="auto"/>
        <w:right w:val="none" w:sz="0" w:space="0" w:color="auto"/>
      </w:divBdr>
    </w:div>
    <w:div w:id="1066417174">
      <w:bodyDiv w:val="1"/>
      <w:marLeft w:val="0"/>
      <w:marRight w:val="0"/>
      <w:marTop w:val="0"/>
      <w:marBottom w:val="0"/>
      <w:divBdr>
        <w:top w:val="none" w:sz="0" w:space="0" w:color="auto"/>
        <w:left w:val="none" w:sz="0" w:space="0" w:color="auto"/>
        <w:bottom w:val="none" w:sz="0" w:space="0" w:color="auto"/>
        <w:right w:val="none" w:sz="0" w:space="0" w:color="auto"/>
      </w:divBdr>
    </w:div>
    <w:div w:id="1075472256">
      <w:bodyDiv w:val="1"/>
      <w:marLeft w:val="0"/>
      <w:marRight w:val="0"/>
      <w:marTop w:val="0"/>
      <w:marBottom w:val="0"/>
      <w:divBdr>
        <w:top w:val="none" w:sz="0" w:space="0" w:color="auto"/>
        <w:left w:val="none" w:sz="0" w:space="0" w:color="auto"/>
        <w:bottom w:val="none" w:sz="0" w:space="0" w:color="auto"/>
        <w:right w:val="none" w:sz="0" w:space="0" w:color="auto"/>
      </w:divBdr>
    </w:div>
    <w:div w:id="1087338075">
      <w:bodyDiv w:val="1"/>
      <w:marLeft w:val="0"/>
      <w:marRight w:val="0"/>
      <w:marTop w:val="0"/>
      <w:marBottom w:val="0"/>
      <w:divBdr>
        <w:top w:val="none" w:sz="0" w:space="0" w:color="auto"/>
        <w:left w:val="none" w:sz="0" w:space="0" w:color="auto"/>
        <w:bottom w:val="none" w:sz="0" w:space="0" w:color="auto"/>
        <w:right w:val="none" w:sz="0" w:space="0" w:color="auto"/>
      </w:divBdr>
    </w:div>
    <w:div w:id="1096901778">
      <w:bodyDiv w:val="1"/>
      <w:marLeft w:val="0"/>
      <w:marRight w:val="0"/>
      <w:marTop w:val="0"/>
      <w:marBottom w:val="0"/>
      <w:divBdr>
        <w:top w:val="none" w:sz="0" w:space="0" w:color="auto"/>
        <w:left w:val="none" w:sz="0" w:space="0" w:color="auto"/>
        <w:bottom w:val="none" w:sz="0" w:space="0" w:color="auto"/>
        <w:right w:val="none" w:sz="0" w:space="0" w:color="auto"/>
      </w:divBdr>
    </w:div>
    <w:div w:id="1102914749">
      <w:bodyDiv w:val="1"/>
      <w:marLeft w:val="0"/>
      <w:marRight w:val="0"/>
      <w:marTop w:val="0"/>
      <w:marBottom w:val="0"/>
      <w:divBdr>
        <w:top w:val="none" w:sz="0" w:space="0" w:color="auto"/>
        <w:left w:val="none" w:sz="0" w:space="0" w:color="auto"/>
        <w:bottom w:val="none" w:sz="0" w:space="0" w:color="auto"/>
        <w:right w:val="none" w:sz="0" w:space="0" w:color="auto"/>
      </w:divBdr>
    </w:div>
    <w:div w:id="1103837580">
      <w:bodyDiv w:val="1"/>
      <w:marLeft w:val="0"/>
      <w:marRight w:val="0"/>
      <w:marTop w:val="0"/>
      <w:marBottom w:val="0"/>
      <w:divBdr>
        <w:top w:val="none" w:sz="0" w:space="0" w:color="auto"/>
        <w:left w:val="none" w:sz="0" w:space="0" w:color="auto"/>
        <w:bottom w:val="none" w:sz="0" w:space="0" w:color="auto"/>
        <w:right w:val="none" w:sz="0" w:space="0" w:color="auto"/>
      </w:divBdr>
    </w:div>
    <w:div w:id="1104837268">
      <w:bodyDiv w:val="1"/>
      <w:marLeft w:val="0"/>
      <w:marRight w:val="0"/>
      <w:marTop w:val="0"/>
      <w:marBottom w:val="0"/>
      <w:divBdr>
        <w:top w:val="none" w:sz="0" w:space="0" w:color="auto"/>
        <w:left w:val="none" w:sz="0" w:space="0" w:color="auto"/>
        <w:bottom w:val="none" w:sz="0" w:space="0" w:color="auto"/>
        <w:right w:val="none" w:sz="0" w:space="0" w:color="auto"/>
      </w:divBdr>
    </w:div>
    <w:div w:id="1126392186">
      <w:bodyDiv w:val="1"/>
      <w:marLeft w:val="0"/>
      <w:marRight w:val="0"/>
      <w:marTop w:val="0"/>
      <w:marBottom w:val="0"/>
      <w:divBdr>
        <w:top w:val="none" w:sz="0" w:space="0" w:color="auto"/>
        <w:left w:val="none" w:sz="0" w:space="0" w:color="auto"/>
        <w:bottom w:val="none" w:sz="0" w:space="0" w:color="auto"/>
        <w:right w:val="none" w:sz="0" w:space="0" w:color="auto"/>
      </w:divBdr>
    </w:div>
    <w:div w:id="1133713610">
      <w:bodyDiv w:val="1"/>
      <w:marLeft w:val="0"/>
      <w:marRight w:val="0"/>
      <w:marTop w:val="0"/>
      <w:marBottom w:val="0"/>
      <w:divBdr>
        <w:top w:val="none" w:sz="0" w:space="0" w:color="auto"/>
        <w:left w:val="none" w:sz="0" w:space="0" w:color="auto"/>
        <w:bottom w:val="none" w:sz="0" w:space="0" w:color="auto"/>
        <w:right w:val="none" w:sz="0" w:space="0" w:color="auto"/>
      </w:divBdr>
    </w:div>
    <w:div w:id="1144352987">
      <w:bodyDiv w:val="1"/>
      <w:marLeft w:val="0"/>
      <w:marRight w:val="0"/>
      <w:marTop w:val="0"/>
      <w:marBottom w:val="0"/>
      <w:divBdr>
        <w:top w:val="none" w:sz="0" w:space="0" w:color="auto"/>
        <w:left w:val="none" w:sz="0" w:space="0" w:color="auto"/>
        <w:bottom w:val="none" w:sz="0" w:space="0" w:color="auto"/>
        <w:right w:val="none" w:sz="0" w:space="0" w:color="auto"/>
      </w:divBdr>
      <w:divsChild>
        <w:div w:id="1673684594">
          <w:marLeft w:val="0"/>
          <w:marRight w:val="0"/>
          <w:marTop w:val="0"/>
          <w:marBottom w:val="0"/>
          <w:divBdr>
            <w:top w:val="none" w:sz="0" w:space="0" w:color="auto"/>
            <w:left w:val="none" w:sz="0" w:space="0" w:color="auto"/>
            <w:bottom w:val="none" w:sz="0" w:space="0" w:color="auto"/>
            <w:right w:val="none" w:sz="0" w:space="0" w:color="auto"/>
          </w:divBdr>
          <w:divsChild>
            <w:div w:id="2053088">
              <w:marLeft w:val="0"/>
              <w:marRight w:val="0"/>
              <w:marTop w:val="0"/>
              <w:marBottom w:val="0"/>
              <w:divBdr>
                <w:top w:val="none" w:sz="0" w:space="0" w:color="auto"/>
                <w:left w:val="none" w:sz="0" w:space="0" w:color="auto"/>
                <w:bottom w:val="none" w:sz="0" w:space="0" w:color="auto"/>
                <w:right w:val="none" w:sz="0" w:space="0" w:color="auto"/>
              </w:divBdr>
            </w:div>
          </w:divsChild>
        </w:div>
        <w:div w:id="1733117208">
          <w:marLeft w:val="0"/>
          <w:marRight w:val="0"/>
          <w:marTop w:val="0"/>
          <w:marBottom w:val="0"/>
          <w:divBdr>
            <w:top w:val="none" w:sz="0" w:space="0" w:color="auto"/>
            <w:left w:val="none" w:sz="0" w:space="0" w:color="auto"/>
            <w:bottom w:val="none" w:sz="0" w:space="0" w:color="auto"/>
            <w:right w:val="none" w:sz="0" w:space="0" w:color="auto"/>
          </w:divBdr>
          <w:divsChild>
            <w:div w:id="1407917631">
              <w:marLeft w:val="0"/>
              <w:marRight w:val="0"/>
              <w:marTop w:val="0"/>
              <w:marBottom w:val="0"/>
              <w:divBdr>
                <w:top w:val="none" w:sz="0" w:space="0" w:color="auto"/>
                <w:left w:val="none" w:sz="0" w:space="0" w:color="auto"/>
                <w:bottom w:val="none" w:sz="0" w:space="0" w:color="auto"/>
                <w:right w:val="none" w:sz="0" w:space="0" w:color="auto"/>
              </w:divBdr>
              <w:divsChild>
                <w:div w:id="1461920773">
                  <w:marLeft w:val="0"/>
                  <w:marRight w:val="0"/>
                  <w:marTop w:val="0"/>
                  <w:marBottom w:val="0"/>
                  <w:divBdr>
                    <w:top w:val="none" w:sz="0" w:space="0" w:color="auto"/>
                    <w:left w:val="none" w:sz="0" w:space="0" w:color="auto"/>
                    <w:bottom w:val="none" w:sz="0" w:space="0" w:color="auto"/>
                    <w:right w:val="none" w:sz="0" w:space="0" w:color="auto"/>
                  </w:divBdr>
                  <w:divsChild>
                    <w:div w:id="124155731">
                      <w:marLeft w:val="0"/>
                      <w:marRight w:val="0"/>
                      <w:marTop w:val="0"/>
                      <w:marBottom w:val="0"/>
                      <w:divBdr>
                        <w:top w:val="none" w:sz="0" w:space="0" w:color="auto"/>
                        <w:left w:val="none" w:sz="0" w:space="0" w:color="auto"/>
                        <w:bottom w:val="none" w:sz="0" w:space="0" w:color="auto"/>
                        <w:right w:val="none" w:sz="0" w:space="0" w:color="auto"/>
                      </w:divBdr>
                      <w:divsChild>
                        <w:div w:id="10910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84517">
      <w:bodyDiv w:val="1"/>
      <w:marLeft w:val="0"/>
      <w:marRight w:val="0"/>
      <w:marTop w:val="0"/>
      <w:marBottom w:val="0"/>
      <w:divBdr>
        <w:top w:val="none" w:sz="0" w:space="0" w:color="auto"/>
        <w:left w:val="none" w:sz="0" w:space="0" w:color="auto"/>
        <w:bottom w:val="none" w:sz="0" w:space="0" w:color="auto"/>
        <w:right w:val="none" w:sz="0" w:space="0" w:color="auto"/>
      </w:divBdr>
    </w:div>
    <w:div w:id="1161121514">
      <w:bodyDiv w:val="1"/>
      <w:marLeft w:val="0"/>
      <w:marRight w:val="0"/>
      <w:marTop w:val="0"/>
      <w:marBottom w:val="0"/>
      <w:divBdr>
        <w:top w:val="none" w:sz="0" w:space="0" w:color="auto"/>
        <w:left w:val="none" w:sz="0" w:space="0" w:color="auto"/>
        <w:bottom w:val="none" w:sz="0" w:space="0" w:color="auto"/>
        <w:right w:val="none" w:sz="0" w:space="0" w:color="auto"/>
      </w:divBdr>
    </w:div>
    <w:div w:id="1165899965">
      <w:bodyDiv w:val="1"/>
      <w:marLeft w:val="0"/>
      <w:marRight w:val="0"/>
      <w:marTop w:val="0"/>
      <w:marBottom w:val="0"/>
      <w:divBdr>
        <w:top w:val="none" w:sz="0" w:space="0" w:color="auto"/>
        <w:left w:val="none" w:sz="0" w:space="0" w:color="auto"/>
        <w:bottom w:val="none" w:sz="0" w:space="0" w:color="auto"/>
        <w:right w:val="none" w:sz="0" w:space="0" w:color="auto"/>
      </w:divBdr>
    </w:div>
    <w:div w:id="1168978792">
      <w:bodyDiv w:val="1"/>
      <w:marLeft w:val="0"/>
      <w:marRight w:val="0"/>
      <w:marTop w:val="0"/>
      <w:marBottom w:val="0"/>
      <w:divBdr>
        <w:top w:val="none" w:sz="0" w:space="0" w:color="auto"/>
        <w:left w:val="none" w:sz="0" w:space="0" w:color="auto"/>
        <w:bottom w:val="none" w:sz="0" w:space="0" w:color="auto"/>
        <w:right w:val="none" w:sz="0" w:space="0" w:color="auto"/>
      </w:divBdr>
    </w:div>
    <w:div w:id="1171525519">
      <w:bodyDiv w:val="1"/>
      <w:marLeft w:val="0"/>
      <w:marRight w:val="0"/>
      <w:marTop w:val="0"/>
      <w:marBottom w:val="0"/>
      <w:divBdr>
        <w:top w:val="none" w:sz="0" w:space="0" w:color="auto"/>
        <w:left w:val="none" w:sz="0" w:space="0" w:color="auto"/>
        <w:bottom w:val="none" w:sz="0" w:space="0" w:color="auto"/>
        <w:right w:val="none" w:sz="0" w:space="0" w:color="auto"/>
      </w:divBdr>
    </w:div>
    <w:div w:id="1187282340">
      <w:bodyDiv w:val="1"/>
      <w:marLeft w:val="0"/>
      <w:marRight w:val="0"/>
      <w:marTop w:val="0"/>
      <w:marBottom w:val="0"/>
      <w:divBdr>
        <w:top w:val="none" w:sz="0" w:space="0" w:color="auto"/>
        <w:left w:val="none" w:sz="0" w:space="0" w:color="auto"/>
        <w:bottom w:val="none" w:sz="0" w:space="0" w:color="auto"/>
        <w:right w:val="none" w:sz="0" w:space="0" w:color="auto"/>
      </w:divBdr>
    </w:div>
    <w:div w:id="1187715784">
      <w:bodyDiv w:val="1"/>
      <w:marLeft w:val="0"/>
      <w:marRight w:val="0"/>
      <w:marTop w:val="0"/>
      <w:marBottom w:val="0"/>
      <w:divBdr>
        <w:top w:val="none" w:sz="0" w:space="0" w:color="auto"/>
        <w:left w:val="none" w:sz="0" w:space="0" w:color="auto"/>
        <w:bottom w:val="none" w:sz="0" w:space="0" w:color="auto"/>
        <w:right w:val="none" w:sz="0" w:space="0" w:color="auto"/>
      </w:divBdr>
    </w:div>
    <w:div w:id="1194416293">
      <w:bodyDiv w:val="1"/>
      <w:marLeft w:val="0"/>
      <w:marRight w:val="0"/>
      <w:marTop w:val="0"/>
      <w:marBottom w:val="0"/>
      <w:divBdr>
        <w:top w:val="none" w:sz="0" w:space="0" w:color="auto"/>
        <w:left w:val="none" w:sz="0" w:space="0" w:color="auto"/>
        <w:bottom w:val="none" w:sz="0" w:space="0" w:color="auto"/>
        <w:right w:val="none" w:sz="0" w:space="0" w:color="auto"/>
      </w:divBdr>
    </w:div>
    <w:div w:id="1205946278">
      <w:bodyDiv w:val="1"/>
      <w:marLeft w:val="0"/>
      <w:marRight w:val="0"/>
      <w:marTop w:val="0"/>
      <w:marBottom w:val="0"/>
      <w:divBdr>
        <w:top w:val="none" w:sz="0" w:space="0" w:color="auto"/>
        <w:left w:val="none" w:sz="0" w:space="0" w:color="auto"/>
        <w:bottom w:val="none" w:sz="0" w:space="0" w:color="auto"/>
        <w:right w:val="none" w:sz="0" w:space="0" w:color="auto"/>
      </w:divBdr>
    </w:div>
    <w:div w:id="1209609971">
      <w:bodyDiv w:val="1"/>
      <w:marLeft w:val="0"/>
      <w:marRight w:val="0"/>
      <w:marTop w:val="0"/>
      <w:marBottom w:val="0"/>
      <w:divBdr>
        <w:top w:val="none" w:sz="0" w:space="0" w:color="auto"/>
        <w:left w:val="none" w:sz="0" w:space="0" w:color="auto"/>
        <w:bottom w:val="none" w:sz="0" w:space="0" w:color="auto"/>
        <w:right w:val="none" w:sz="0" w:space="0" w:color="auto"/>
      </w:divBdr>
    </w:div>
    <w:div w:id="1211071483">
      <w:bodyDiv w:val="1"/>
      <w:marLeft w:val="0"/>
      <w:marRight w:val="0"/>
      <w:marTop w:val="0"/>
      <w:marBottom w:val="0"/>
      <w:divBdr>
        <w:top w:val="none" w:sz="0" w:space="0" w:color="auto"/>
        <w:left w:val="none" w:sz="0" w:space="0" w:color="auto"/>
        <w:bottom w:val="none" w:sz="0" w:space="0" w:color="auto"/>
        <w:right w:val="none" w:sz="0" w:space="0" w:color="auto"/>
      </w:divBdr>
    </w:div>
    <w:div w:id="1221360315">
      <w:bodyDiv w:val="1"/>
      <w:marLeft w:val="0"/>
      <w:marRight w:val="0"/>
      <w:marTop w:val="0"/>
      <w:marBottom w:val="0"/>
      <w:divBdr>
        <w:top w:val="none" w:sz="0" w:space="0" w:color="auto"/>
        <w:left w:val="none" w:sz="0" w:space="0" w:color="auto"/>
        <w:bottom w:val="none" w:sz="0" w:space="0" w:color="auto"/>
        <w:right w:val="none" w:sz="0" w:space="0" w:color="auto"/>
      </w:divBdr>
    </w:div>
    <w:div w:id="1222326821">
      <w:bodyDiv w:val="1"/>
      <w:marLeft w:val="0"/>
      <w:marRight w:val="0"/>
      <w:marTop w:val="0"/>
      <w:marBottom w:val="0"/>
      <w:divBdr>
        <w:top w:val="none" w:sz="0" w:space="0" w:color="auto"/>
        <w:left w:val="none" w:sz="0" w:space="0" w:color="auto"/>
        <w:bottom w:val="none" w:sz="0" w:space="0" w:color="auto"/>
        <w:right w:val="none" w:sz="0" w:space="0" w:color="auto"/>
      </w:divBdr>
    </w:div>
    <w:div w:id="1227645065">
      <w:bodyDiv w:val="1"/>
      <w:marLeft w:val="0"/>
      <w:marRight w:val="0"/>
      <w:marTop w:val="0"/>
      <w:marBottom w:val="0"/>
      <w:divBdr>
        <w:top w:val="none" w:sz="0" w:space="0" w:color="auto"/>
        <w:left w:val="none" w:sz="0" w:space="0" w:color="auto"/>
        <w:bottom w:val="none" w:sz="0" w:space="0" w:color="auto"/>
        <w:right w:val="none" w:sz="0" w:space="0" w:color="auto"/>
      </w:divBdr>
    </w:div>
    <w:div w:id="1227686564">
      <w:bodyDiv w:val="1"/>
      <w:marLeft w:val="0"/>
      <w:marRight w:val="0"/>
      <w:marTop w:val="0"/>
      <w:marBottom w:val="0"/>
      <w:divBdr>
        <w:top w:val="none" w:sz="0" w:space="0" w:color="auto"/>
        <w:left w:val="none" w:sz="0" w:space="0" w:color="auto"/>
        <w:bottom w:val="none" w:sz="0" w:space="0" w:color="auto"/>
        <w:right w:val="none" w:sz="0" w:space="0" w:color="auto"/>
      </w:divBdr>
    </w:div>
    <w:div w:id="1241256891">
      <w:bodyDiv w:val="1"/>
      <w:marLeft w:val="0"/>
      <w:marRight w:val="0"/>
      <w:marTop w:val="0"/>
      <w:marBottom w:val="0"/>
      <w:divBdr>
        <w:top w:val="none" w:sz="0" w:space="0" w:color="auto"/>
        <w:left w:val="none" w:sz="0" w:space="0" w:color="auto"/>
        <w:bottom w:val="none" w:sz="0" w:space="0" w:color="auto"/>
        <w:right w:val="none" w:sz="0" w:space="0" w:color="auto"/>
      </w:divBdr>
    </w:div>
    <w:div w:id="1252467557">
      <w:bodyDiv w:val="1"/>
      <w:marLeft w:val="0"/>
      <w:marRight w:val="0"/>
      <w:marTop w:val="0"/>
      <w:marBottom w:val="0"/>
      <w:divBdr>
        <w:top w:val="none" w:sz="0" w:space="0" w:color="auto"/>
        <w:left w:val="none" w:sz="0" w:space="0" w:color="auto"/>
        <w:bottom w:val="none" w:sz="0" w:space="0" w:color="auto"/>
        <w:right w:val="none" w:sz="0" w:space="0" w:color="auto"/>
      </w:divBdr>
    </w:div>
    <w:div w:id="1265335061">
      <w:bodyDiv w:val="1"/>
      <w:marLeft w:val="0"/>
      <w:marRight w:val="0"/>
      <w:marTop w:val="0"/>
      <w:marBottom w:val="0"/>
      <w:divBdr>
        <w:top w:val="none" w:sz="0" w:space="0" w:color="auto"/>
        <w:left w:val="none" w:sz="0" w:space="0" w:color="auto"/>
        <w:bottom w:val="none" w:sz="0" w:space="0" w:color="auto"/>
        <w:right w:val="none" w:sz="0" w:space="0" w:color="auto"/>
      </w:divBdr>
    </w:div>
    <w:div w:id="1266570503">
      <w:bodyDiv w:val="1"/>
      <w:marLeft w:val="0"/>
      <w:marRight w:val="0"/>
      <w:marTop w:val="0"/>
      <w:marBottom w:val="0"/>
      <w:divBdr>
        <w:top w:val="none" w:sz="0" w:space="0" w:color="auto"/>
        <w:left w:val="none" w:sz="0" w:space="0" w:color="auto"/>
        <w:bottom w:val="none" w:sz="0" w:space="0" w:color="auto"/>
        <w:right w:val="none" w:sz="0" w:space="0" w:color="auto"/>
      </w:divBdr>
    </w:div>
    <w:div w:id="1267690242">
      <w:bodyDiv w:val="1"/>
      <w:marLeft w:val="0"/>
      <w:marRight w:val="0"/>
      <w:marTop w:val="0"/>
      <w:marBottom w:val="0"/>
      <w:divBdr>
        <w:top w:val="none" w:sz="0" w:space="0" w:color="auto"/>
        <w:left w:val="none" w:sz="0" w:space="0" w:color="auto"/>
        <w:bottom w:val="none" w:sz="0" w:space="0" w:color="auto"/>
        <w:right w:val="none" w:sz="0" w:space="0" w:color="auto"/>
      </w:divBdr>
    </w:div>
    <w:div w:id="1281302877">
      <w:bodyDiv w:val="1"/>
      <w:marLeft w:val="0"/>
      <w:marRight w:val="0"/>
      <w:marTop w:val="0"/>
      <w:marBottom w:val="0"/>
      <w:divBdr>
        <w:top w:val="none" w:sz="0" w:space="0" w:color="auto"/>
        <w:left w:val="none" w:sz="0" w:space="0" w:color="auto"/>
        <w:bottom w:val="none" w:sz="0" w:space="0" w:color="auto"/>
        <w:right w:val="none" w:sz="0" w:space="0" w:color="auto"/>
      </w:divBdr>
    </w:div>
    <w:div w:id="1285774418">
      <w:bodyDiv w:val="1"/>
      <w:marLeft w:val="0"/>
      <w:marRight w:val="0"/>
      <w:marTop w:val="0"/>
      <w:marBottom w:val="0"/>
      <w:divBdr>
        <w:top w:val="none" w:sz="0" w:space="0" w:color="auto"/>
        <w:left w:val="none" w:sz="0" w:space="0" w:color="auto"/>
        <w:bottom w:val="none" w:sz="0" w:space="0" w:color="auto"/>
        <w:right w:val="none" w:sz="0" w:space="0" w:color="auto"/>
      </w:divBdr>
    </w:div>
    <w:div w:id="1288439009">
      <w:bodyDiv w:val="1"/>
      <w:marLeft w:val="0"/>
      <w:marRight w:val="0"/>
      <w:marTop w:val="0"/>
      <w:marBottom w:val="0"/>
      <w:divBdr>
        <w:top w:val="none" w:sz="0" w:space="0" w:color="auto"/>
        <w:left w:val="none" w:sz="0" w:space="0" w:color="auto"/>
        <w:bottom w:val="none" w:sz="0" w:space="0" w:color="auto"/>
        <w:right w:val="none" w:sz="0" w:space="0" w:color="auto"/>
      </w:divBdr>
    </w:div>
    <w:div w:id="1290550657">
      <w:bodyDiv w:val="1"/>
      <w:marLeft w:val="0"/>
      <w:marRight w:val="0"/>
      <w:marTop w:val="0"/>
      <w:marBottom w:val="0"/>
      <w:divBdr>
        <w:top w:val="none" w:sz="0" w:space="0" w:color="auto"/>
        <w:left w:val="none" w:sz="0" w:space="0" w:color="auto"/>
        <w:bottom w:val="none" w:sz="0" w:space="0" w:color="auto"/>
        <w:right w:val="none" w:sz="0" w:space="0" w:color="auto"/>
      </w:divBdr>
    </w:div>
    <w:div w:id="1291863658">
      <w:bodyDiv w:val="1"/>
      <w:marLeft w:val="0"/>
      <w:marRight w:val="0"/>
      <w:marTop w:val="0"/>
      <w:marBottom w:val="0"/>
      <w:divBdr>
        <w:top w:val="none" w:sz="0" w:space="0" w:color="auto"/>
        <w:left w:val="none" w:sz="0" w:space="0" w:color="auto"/>
        <w:bottom w:val="none" w:sz="0" w:space="0" w:color="auto"/>
        <w:right w:val="none" w:sz="0" w:space="0" w:color="auto"/>
      </w:divBdr>
    </w:div>
    <w:div w:id="1314917997">
      <w:bodyDiv w:val="1"/>
      <w:marLeft w:val="0"/>
      <w:marRight w:val="0"/>
      <w:marTop w:val="0"/>
      <w:marBottom w:val="0"/>
      <w:divBdr>
        <w:top w:val="none" w:sz="0" w:space="0" w:color="auto"/>
        <w:left w:val="none" w:sz="0" w:space="0" w:color="auto"/>
        <w:bottom w:val="none" w:sz="0" w:space="0" w:color="auto"/>
        <w:right w:val="none" w:sz="0" w:space="0" w:color="auto"/>
      </w:divBdr>
    </w:div>
    <w:div w:id="1330908196">
      <w:bodyDiv w:val="1"/>
      <w:marLeft w:val="0"/>
      <w:marRight w:val="0"/>
      <w:marTop w:val="0"/>
      <w:marBottom w:val="0"/>
      <w:divBdr>
        <w:top w:val="none" w:sz="0" w:space="0" w:color="auto"/>
        <w:left w:val="none" w:sz="0" w:space="0" w:color="auto"/>
        <w:bottom w:val="none" w:sz="0" w:space="0" w:color="auto"/>
        <w:right w:val="none" w:sz="0" w:space="0" w:color="auto"/>
      </w:divBdr>
    </w:div>
    <w:div w:id="1350641916">
      <w:bodyDiv w:val="1"/>
      <w:marLeft w:val="0"/>
      <w:marRight w:val="0"/>
      <w:marTop w:val="0"/>
      <w:marBottom w:val="0"/>
      <w:divBdr>
        <w:top w:val="none" w:sz="0" w:space="0" w:color="auto"/>
        <w:left w:val="none" w:sz="0" w:space="0" w:color="auto"/>
        <w:bottom w:val="none" w:sz="0" w:space="0" w:color="auto"/>
        <w:right w:val="none" w:sz="0" w:space="0" w:color="auto"/>
      </w:divBdr>
    </w:div>
    <w:div w:id="1352218460">
      <w:bodyDiv w:val="1"/>
      <w:marLeft w:val="0"/>
      <w:marRight w:val="0"/>
      <w:marTop w:val="0"/>
      <w:marBottom w:val="0"/>
      <w:divBdr>
        <w:top w:val="none" w:sz="0" w:space="0" w:color="auto"/>
        <w:left w:val="none" w:sz="0" w:space="0" w:color="auto"/>
        <w:bottom w:val="none" w:sz="0" w:space="0" w:color="auto"/>
        <w:right w:val="none" w:sz="0" w:space="0" w:color="auto"/>
      </w:divBdr>
    </w:div>
    <w:div w:id="1356541388">
      <w:bodyDiv w:val="1"/>
      <w:marLeft w:val="0"/>
      <w:marRight w:val="0"/>
      <w:marTop w:val="0"/>
      <w:marBottom w:val="0"/>
      <w:divBdr>
        <w:top w:val="none" w:sz="0" w:space="0" w:color="auto"/>
        <w:left w:val="none" w:sz="0" w:space="0" w:color="auto"/>
        <w:bottom w:val="none" w:sz="0" w:space="0" w:color="auto"/>
        <w:right w:val="none" w:sz="0" w:space="0" w:color="auto"/>
      </w:divBdr>
    </w:div>
    <w:div w:id="1364595659">
      <w:bodyDiv w:val="1"/>
      <w:marLeft w:val="0"/>
      <w:marRight w:val="0"/>
      <w:marTop w:val="0"/>
      <w:marBottom w:val="0"/>
      <w:divBdr>
        <w:top w:val="none" w:sz="0" w:space="0" w:color="auto"/>
        <w:left w:val="none" w:sz="0" w:space="0" w:color="auto"/>
        <w:bottom w:val="none" w:sz="0" w:space="0" w:color="auto"/>
        <w:right w:val="none" w:sz="0" w:space="0" w:color="auto"/>
      </w:divBdr>
    </w:div>
    <w:div w:id="1367682751">
      <w:bodyDiv w:val="1"/>
      <w:marLeft w:val="0"/>
      <w:marRight w:val="0"/>
      <w:marTop w:val="0"/>
      <w:marBottom w:val="0"/>
      <w:divBdr>
        <w:top w:val="none" w:sz="0" w:space="0" w:color="auto"/>
        <w:left w:val="none" w:sz="0" w:space="0" w:color="auto"/>
        <w:bottom w:val="none" w:sz="0" w:space="0" w:color="auto"/>
        <w:right w:val="none" w:sz="0" w:space="0" w:color="auto"/>
      </w:divBdr>
    </w:div>
    <w:div w:id="1394161966">
      <w:bodyDiv w:val="1"/>
      <w:marLeft w:val="0"/>
      <w:marRight w:val="0"/>
      <w:marTop w:val="0"/>
      <w:marBottom w:val="0"/>
      <w:divBdr>
        <w:top w:val="none" w:sz="0" w:space="0" w:color="auto"/>
        <w:left w:val="none" w:sz="0" w:space="0" w:color="auto"/>
        <w:bottom w:val="none" w:sz="0" w:space="0" w:color="auto"/>
        <w:right w:val="none" w:sz="0" w:space="0" w:color="auto"/>
      </w:divBdr>
    </w:div>
    <w:div w:id="1410686971">
      <w:bodyDiv w:val="1"/>
      <w:marLeft w:val="0"/>
      <w:marRight w:val="0"/>
      <w:marTop w:val="0"/>
      <w:marBottom w:val="0"/>
      <w:divBdr>
        <w:top w:val="none" w:sz="0" w:space="0" w:color="auto"/>
        <w:left w:val="none" w:sz="0" w:space="0" w:color="auto"/>
        <w:bottom w:val="none" w:sz="0" w:space="0" w:color="auto"/>
        <w:right w:val="none" w:sz="0" w:space="0" w:color="auto"/>
      </w:divBdr>
    </w:div>
    <w:div w:id="1434210541">
      <w:bodyDiv w:val="1"/>
      <w:marLeft w:val="0"/>
      <w:marRight w:val="0"/>
      <w:marTop w:val="0"/>
      <w:marBottom w:val="0"/>
      <w:divBdr>
        <w:top w:val="none" w:sz="0" w:space="0" w:color="auto"/>
        <w:left w:val="none" w:sz="0" w:space="0" w:color="auto"/>
        <w:bottom w:val="none" w:sz="0" w:space="0" w:color="auto"/>
        <w:right w:val="none" w:sz="0" w:space="0" w:color="auto"/>
      </w:divBdr>
    </w:div>
    <w:div w:id="1438132848">
      <w:bodyDiv w:val="1"/>
      <w:marLeft w:val="0"/>
      <w:marRight w:val="0"/>
      <w:marTop w:val="0"/>
      <w:marBottom w:val="0"/>
      <w:divBdr>
        <w:top w:val="none" w:sz="0" w:space="0" w:color="auto"/>
        <w:left w:val="none" w:sz="0" w:space="0" w:color="auto"/>
        <w:bottom w:val="none" w:sz="0" w:space="0" w:color="auto"/>
        <w:right w:val="none" w:sz="0" w:space="0" w:color="auto"/>
      </w:divBdr>
    </w:div>
    <w:div w:id="1466700738">
      <w:bodyDiv w:val="1"/>
      <w:marLeft w:val="0"/>
      <w:marRight w:val="0"/>
      <w:marTop w:val="0"/>
      <w:marBottom w:val="0"/>
      <w:divBdr>
        <w:top w:val="none" w:sz="0" w:space="0" w:color="auto"/>
        <w:left w:val="none" w:sz="0" w:space="0" w:color="auto"/>
        <w:bottom w:val="none" w:sz="0" w:space="0" w:color="auto"/>
        <w:right w:val="none" w:sz="0" w:space="0" w:color="auto"/>
      </w:divBdr>
      <w:divsChild>
        <w:div w:id="1926920320">
          <w:marLeft w:val="0"/>
          <w:marRight w:val="0"/>
          <w:marTop w:val="0"/>
          <w:marBottom w:val="0"/>
          <w:divBdr>
            <w:top w:val="none" w:sz="0" w:space="0" w:color="auto"/>
            <w:left w:val="none" w:sz="0" w:space="0" w:color="auto"/>
            <w:bottom w:val="none" w:sz="0" w:space="0" w:color="auto"/>
            <w:right w:val="none" w:sz="0" w:space="0" w:color="auto"/>
          </w:divBdr>
        </w:div>
        <w:div w:id="2099053420">
          <w:marLeft w:val="0"/>
          <w:marRight w:val="0"/>
          <w:marTop w:val="0"/>
          <w:marBottom w:val="0"/>
          <w:divBdr>
            <w:top w:val="none" w:sz="0" w:space="0" w:color="auto"/>
            <w:left w:val="none" w:sz="0" w:space="0" w:color="auto"/>
            <w:bottom w:val="none" w:sz="0" w:space="0" w:color="auto"/>
            <w:right w:val="none" w:sz="0" w:space="0" w:color="auto"/>
          </w:divBdr>
        </w:div>
      </w:divsChild>
    </w:div>
    <w:div w:id="1471511182">
      <w:bodyDiv w:val="1"/>
      <w:marLeft w:val="0"/>
      <w:marRight w:val="0"/>
      <w:marTop w:val="0"/>
      <w:marBottom w:val="0"/>
      <w:divBdr>
        <w:top w:val="none" w:sz="0" w:space="0" w:color="auto"/>
        <w:left w:val="none" w:sz="0" w:space="0" w:color="auto"/>
        <w:bottom w:val="none" w:sz="0" w:space="0" w:color="auto"/>
        <w:right w:val="none" w:sz="0" w:space="0" w:color="auto"/>
      </w:divBdr>
    </w:div>
    <w:div w:id="1471753381">
      <w:bodyDiv w:val="1"/>
      <w:marLeft w:val="0"/>
      <w:marRight w:val="0"/>
      <w:marTop w:val="0"/>
      <w:marBottom w:val="0"/>
      <w:divBdr>
        <w:top w:val="none" w:sz="0" w:space="0" w:color="auto"/>
        <w:left w:val="none" w:sz="0" w:space="0" w:color="auto"/>
        <w:bottom w:val="none" w:sz="0" w:space="0" w:color="auto"/>
        <w:right w:val="none" w:sz="0" w:space="0" w:color="auto"/>
      </w:divBdr>
    </w:div>
    <w:div w:id="1496452997">
      <w:bodyDiv w:val="1"/>
      <w:marLeft w:val="0"/>
      <w:marRight w:val="0"/>
      <w:marTop w:val="0"/>
      <w:marBottom w:val="0"/>
      <w:divBdr>
        <w:top w:val="none" w:sz="0" w:space="0" w:color="auto"/>
        <w:left w:val="none" w:sz="0" w:space="0" w:color="auto"/>
        <w:bottom w:val="none" w:sz="0" w:space="0" w:color="auto"/>
        <w:right w:val="none" w:sz="0" w:space="0" w:color="auto"/>
      </w:divBdr>
    </w:div>
    <w:div w:id="1506162591">
      <w:bodyDiv w:val="1"/>
      <w:marLeft w:val="0"/>
      <w:marRight w:val="0"/>
      <w:marTop w:val="0"/>
      <w:marBottom w:val="0"/>
      <w:divBdr>
        <w:top w:val="none" w:sz="0" w:space="0" w:color="auto"/>
        <w:left w:val="none" w:sz="0" w:space="0" w:color="auto"/>
        <w:bottom w:val="none" w:sz="0" w:space="0" w:color="auto"/>
        <w:right w:val="none" w:sz="0" w:space="0" w:color="auto"/>
      </w:divBdr>
    </w:div>
    <w:div w:id="1507090290">
      <w:bodyDiv w:val="1"/>
      <w:marLeft w:val="0"/>
      <w:marRight w:val="0"/>
      <w:marTop w:val="0"/>
      <w:marBottom w:val="0"/>
      <w:divBdr>
        <w:top w:val="none" w:sz="0" w:space="0" w:color="auto"/>
        <w:left w:val="none" w:sz="0" w:space="0" w:color="auto"/>
        <w:bottom w:val="none" w:sz="0" w:space="0" w:color="auto"/>
        <w:right w:val="none" w:sz="0" w:space="0" w:color="auto"/>
      </w:divBdr>
    </w:div>
    <w:div w:id="1514953155">
      <w:bodyDiv w:val="1"/>
      <w:marLeft w:val="0"/>
      <w:marRight w:val="0"/>
      <w:marTop w:val="0"/>
      <w:marBottom w:val="0"/>
      <w:divBdr>
        <w:top w:val="none" w:sz="0" w:space="0" w:color="auto"/>
        <w:left w:val="none" w:sz="0" w:space="0" w:color="auto"/>
        <w:bottom w:val="none" w:sz="0" w:space="0" w:color="auto"/>
        <w:right w:val="none" w:sz="0" w:space="0" w:color="auto"/>
      </w:divBdr>
    </w:div>
    <w:div w:id="1515606601">
      <w:bodyDiv w:val="1"/>
      <w:marLeft w:val="0"/>
      <w:marRight w:val="0"/>
      <w:marTop w:val="0"/>
      <w:marBottom w:val="0"/>
      <w:divBdr>
        <w:top w:val="none" w:sz="0" w:space="0" w:color="auto"/>
        <w:left w:val="none" w:sz="0" w:space="0" w:color="auto"/>
        <w:bottom w:val="none" w:sz="0" w:space="0" w:color="auto"/>
        <w:right w:val="none" w:sz="0" w:space="0" w:color="auto"/>
      </w:divBdr>
    </w:div>
    <w:div w:id="1521817340">
      <w:bodyDiv w:val="1"/>
      <w:marLeft w:val="0"/>
      <w:marRight w:val="0"/>
      <w:marTop w:val="0"/>
      <w:marBottom w:val="0"/>
      <w:divBdr>
        <w:top w:val="none" w:sz="0" w:space="0" w:color="auto"/>
        <w:left w:val="none" w:sz="0" w:space="0" w:color="auto"/>
        <w:bottom w:val="none" w:sz="0" w:space="0" w:color="auto"/>
        <w:right w:val="none" w:sz="0" w:space="0" w:color="auto"/>
      </w:divBdr>
    </w:div>
    <w:div w:id="1523468893">
      <w:bodyDiv w:val="1"/>
      <w:marLeft w:val="0"/>
      <w:marRight w:val="0"/>
      <w:marTop w:val="0"/>
      <w:marBottom w:val="0"/>
      <w:divBdr>
        <w:top w:val="none" w:sz="0" w:space="0" w:color="auto"/>
        <w:left w:val="none" w:sz="0" w:space="0" w:color="auto"/>
        <w:bottom w:val="none" w:sz="0" w:space="0" w:color="auto"/>
        <w:right w:val="none" w:sz="0" w:space="0" w:color="auto"/>
      </w:divBdr>
    </w:div>
    <w:div w:id="1526556052">
      <w:bodyDiv w:val="1"/>
      <w:marLeft w:val="0"/>
      <w:marRight w:val="0"/>
      <w:marTop w:val="0"/>
      <w:marBottom w:val="0"/>
      <w:divBdr>
        <w:top w:val="none" w:sz="0" w:space="0" w:color="auto"/>
        <w:left w:val="none" w:sz="0" w:space="0" w:color="auto"/>
        <w:bottom w:val="none" w:sz="0" w:space="0" w:color="auto"/>
        <w:right w:val="none" w:sz="0" w:space="0" w:color="auto"/>
      </w:divBdr>
    </w:div>
    <w:div w:id="1535268492">
      <w:bodyDiv w:val="1"/>
      <w:marLeft w:val="0"/>
      <w:marRight w:val="0"/>
      <w:marTop w:val="0"/>
      <w:marBottom w:val="0"/>
      <w:divBdr>
        <w:top w:val="none" w:sz="0" w:space="0" w:color="auto"/>
        <w:left w:val="none" w:sz="0" w:space="0" w:color="auto"/>
        <w:bottom w:val="none" w:sz="0" w:space="0" w:color="auto"/>
        <w:right w:val="none" w:sz="0" w:space="0" w:color="auto"/>
      </w:divBdr>
    </w:div>
    <w:div w:id="1539397394">
      <w:bodyDiv w:val="1"/>
      <w:marLeft w:val="0"/>
      <w:marRight w:val="0"/>
      <w:marTop w:val="0"/>
      <w:marBottom w:val="0"/>
      <w:divBdr>
        <w:top w:val="none" w:sz="0" w:space="0" w:color="auto"/>
        <w:left w:val="none" w:sz="0" w:space="0" w:color="auto"/>
        <w:bottom w:val="none" w:sz="0" w:space="0" w:color="auto"/>
        <w:right w:val="none" w:sz="0" w:space="0" w:color="auto"/>
      </w:divBdr>
    </w:div>
    <w:div w:id="1547907950">
      <w:bodyDiv w:val="1"/>
      <w:marLeft w:val="0"/>
      <w:marRight w:val="0"/>
      <w:marTop w:val="0"/>
      <w:marBottom w:val="0"/>
      <w:divBdr>
        <w:top w:val="none" w:sz="0" w:space="0" w:color="auto"/>
        <w:left w:val="none" w:sz="0" w:space="0" w:color="auto"/>
        <w:bottom w:val="none" w:sz="0" w:space="0" w:color="auto"/>
        <w:right w:val="none" w:sz="0" w:space="0" w:color="auto"/>
      </w:divBdr>
    </w:div>
    <w:div w:id="1570114879">
      <w:bodyDiv w:val="1"/>
      <w:marLeft w:val="0"/>
      <w:marRight w:val="0"/>
      <w:marTop w:val="0"/>
      <w:marBottom w:val="0"/>
      <w:divBdr>
        <w:top w:val="none" w:sz="0" w:space="0" w:color="auto"/>
        <w:left w:val="none" w:sz="0" w:space="0" w:color="auto"/>
        <w:bottom w:val="none" w:sz="0" w:space="0" w:color="auto"/>
        <w:right w:val="none" w:sz="0" w:space="0" w:color="auto"/>
      </w:divBdr>
    </w:div>
    <w:div w:id="1589265028">
      <w:bodyDiv w:val="1"/>
      <w:marLeft w:val="0"/>
      <w:marRight w:val="0"/>
      <w:marTop w:val="0"/>
      <w:marBottom w:val="0"/>
      <w:divBdr>
        <w:top w:val="none" w:sz="0" w:space="0" w:color="auto"/>
        <w:left w:val="none" w:sz="0" w:space="0" w:color="auto"/>
        <w:bottom w:val="none" w:sz="0" w:space="0" w:color="auto"/>
        <w:right w:val="none" w:sz="0" w:space="0" w:color="auto"/>
      </w:divBdr>
    </w:div>
    <w:div w:id="1592274158">
      <w:bodyDiv w:val="1"/>
      <w:marLeft w:val="0"/>
      <w:marRight w:val="0"/>
      <w:marTop w:val="0"/>
      <w:marBottom w:val="0"/>
      <w:divBdr>
        <w:top w:val="none" w:sz="0" w:space="0" w:color="auto"/>
        <w:left w:val="none" w:sz="0" w:space="0" w:color="auto"/>
        <w:bottom w:val="none" w:sz="0" w:space="0" w:color="auto"/>
        <w:right w:val="none" w:sz="0" w:space="0" w:color="auto"/>
      </w:divBdr>
    </w:div>
    <w:div w:id="1599174072">
      <w:bodyDiv w:val="1"/>
      <w:marLeft w:val="0"/>
      <w:marRight w:val="0"/>
      <w:marTop w:val="0"/>
      <w:marBottom w:val="0"/>
      <w:divBdr>
        <w:top w:val="none" w:sz="0" w:space="0" w:color="auto"/>
        <w:left w:val="none" w:sz="0" w:space="0" w:color="auto"/>
        <w:bottom w:val="none" w:sz="0" w:space="0" w:color="auto"/>
        <w:right w:val="none" w:sz="0" w:space="0" w:color="auto"/>
      </w:divBdr>
    </w:div>
    <w:div w:id="1611741643">
      <w:bodyDiv w:val="1"/>
      <w:marLeft w:val="0"/>
      <w:marRight w:val="0"/>
      <w:marTop w:val="0"/>
      <w:marBottom w:val="0"/>
      <w:divBdr>
        <w:top w:val="none" w:sz="0" w:space="0" w:color="auto"/>
        <w:left w:val="none" w:sz="0" w:space="0" w:color="auto"/>
        <w:bottom w:val="none" w:sz="0" w:space="0" w:color="auto"/>
        <w:right w:val="none" w:sz="0" w:space="0" w:color="auto"/>
      </w:divBdr>
    </w:div>
    <w:div w:id="1612661858">
      <w:bodyDiv w:val="1"/>
      <w:marLeft w:val="0"/>
      <w:marRight w:val="0"/>
      <w:marTop w:val="0"/>
      <w:marBottom w:val="0"/>
      <w:divBdr>
        <w:top w:val="none" w:sz="0" w:space="0" w:color="auto"/>
        <w:left w:val="none" w:sz="0" w:space="0" w:color="auto"/>
        <w:bottom w:val="none" w:sz="0" w:space="0" w:color="auto"/>
        <w:right w:val="none" w:sz="0" w:space="0" w:color="auto"/>
      </w:divBdr>
    </w:div>
    <w:div w:id="1617904110">
      <w:bodyDiv w:val="1"/>
      <w:marLeft w:val="0"/>
      <w:marRight w:val="0"/>
      <w:marTop w:val="0"/>
      <w:marBottom w:val="0"/>
      <w:divBdr>
        <w:top w:val="none" w:sz="0" w:space="0" w:color="auto"/>
        <w:left w:val="none" w:sz="0" w:space="0" w:color="auto"/>
        <w:bottom w:val="none" w:sz="0" w:space="0" w:color="auto"/>
        <w:right w:val="none" w:sz="0" w:space="0" w:color="auto"/>
      </w:divBdr>
    </w:div>
    <w:div w:id="1619099194">
      <w:bodyDiv w:val="1"/>
      <w:marLeft w:val="0"/>
      <w:marRight w:val="0"/>
      <w:marTop w:val="0"/>
      <w:marBottom w:val="0"/>
      <w:divBdr>
        <w:top w:val="none" w:sz="0" w:space="0" w:color="auto"/>
        <w:left w:val="none" w:sz="0" w:space="0" w:color="auto"/>
        <w:bottom w:val="none" w:sz="0" w:space="0" w:color="auto"/>
        <w:right w:val="none" w:sz="0" w:space="0" w:color="auto"/>
      </w:divBdr>
    </w:div>
    <w:div w:id="1626544805">
      <w:bodyDiv w:val="1"/>
      <w:marLeft w:val="0"/>
      <w:marRight w:val="0"/>
      <w:marTop w:val="0"/>
      <w:marBottom w:val="0"/>
      <w:divBdr>
        <w:top w:val="none" w:sz="0" w:space="0" w:color="auto"/>
        <w:left w:val="none" w:sz="0" w:space="0" w:color="auto"/>
        <w:bottom w:val="none" w:sz="0" w:space="0" w:color="auto"/>
        <w:right w:val="none" w:sz="0" w:space="0" w:color="auto"/>
      </w:divBdr>
    </w:div>
    <w:div w:id="1634367298">
      <w:bodyDiv w:val="1"/>
      <w:marLeft w:val="0"/>
      <w:marRight w:val="0"/>
      <w:marTop w:val="0"/>
      <w:marBottom w:val="0"/>
      <w:divBdr>
        <w:top w:val="none" w:sz="0" w:space="0" w:color="auto"/>
        <w:left w:val="none" w:sz="0" w:space="0" w:color="auto"/>
        <w:bottom w:val="none" w:sz="0" w:space="0" w:color="auto"/>
        <w:right w:val="none" w:sz="0" w:space="0" w:color="auto"/>
      </w:divBdr>
    </w:div>
    <w:div w:id="1642271739">
      <w:bodyDiv w:val="1"/>
      <w:marLeft w:val="0"/>
      <w:marRight w:val="0"/>
      <w:marTop w:val="0"/>
      <w:marBottom w:val="0"/>
      <w:divBdr>
        <w:top w:val="none" w:sz="0" w:space="0" w:color="auto"/>
        <w:left w:val="none" w:sz="0" w:space="0" w:color="auto"/>
        <w:bottom w:val="none" w:sz="0" w:space="0" w:color="auto"/>
        <w:right w:val="none" w:sz="0" w:space="0" w:color="auto"/>
      </w:divBdr>
    </w:div>
    <w:div w:id="1648974461">
      <w:bodyDiv w:val="1"/>
      <w:marLeft w:val="0"/>
      <w:marRight w:val="0"/>
      <w:marTop w:val="0"/>
      <w:marBottom w:val="0"/>
      <w:divBdr>
        <w:top w:val="none" w:sz="0" w:space="0" w:color="auto"/>
        <w:left w:val="none" w:sz="0" w:space="0" w:color="auto"/>
        <w:bottom w:val="none" w:sz="0" w:space="0" w:color="auto"/>
        <w:right w:val="none" w:sz="0" w:space="0" w:color="auto"/>
      </w:divBdr>
    </w:div>
    <w:div w:id="1656758036">
      <w:bodyDiv w:val="1"/>
      <w:marLeft w:val="0"/>
      <w:marRight w:val="0"/>
      <w:marTop w:val="0"/>
      <w:marBottom w:val="0"/>
      <w:divBdr>
        <w:top w:val="none" w:sz="0" w:space="0" w:color="auto"/>
        <w:left w:val="none" w:sz="0" w:space="0" w:color="auto"/>
        <w:bottom w:val="none" w:sz="0" w:space="0" w:color="auto"/>
        <w:right w:val="none" w:sz="0" w:space="0" w:color="auto"/>
      </w:divBdr>
    </w:div>
    <w:div w:id="1661468961">
      <w:bodyDiv w:val="1"/>
      <w:marLeft w:val="0"/>
      <w:marRight w:val="0"/>
      <w:marTop w:val="0"/>
      <w:marBottom w:val="0"/>
      <w:divBdr>
        <w:top w:val="none" w:sz="0" w:space="0" w:color="auto"/>
        <w:left w:val="none" w:sz="0" w:space="0" w:color="auto"/>
        <w:bottom w:val="none" w:sz="0" w:space="0" w:color="auto"/>
        <w:right w:val="none" w:sz="0" w:space="0" w:color="auto"/>
      </w:divBdr>
    </w:div>
    <w:div w:id="1685133914">
      <w:bodyDiv w:val="1"/>
      <w:marLeft w:val="0"/>
      <w:marRight w:val="0"/>
      <w:marTop w:val="0"/>
      <w:marBottom w:val="0"/>
      <w:divBdr>
        <w:top w:val="none" w:sz="0" w:space="0" w:color="auto"/>
        <w:left w:val="none" w:sz="0" w:space="0" w:color="auto"/>
        <w:bottom w:val="none" w:sz="0" w:space="0" w:color="auto"/>
        <w:right w:val="none" w:sz="0" w:space="0" w:color="auto"/>
      </w:divBdr>
    </w:div>
    <w:div w:id="1695964229">
      <w:bodyDiv w:val="1"/>
      <w:marLeft w:val="0"/>
      <w:marRight w:val="0"/>
      <w:marTop w:val="0"/>
      <w:marBottom w:val="0"/>
      <w:divBdr>
        <w:top w:val="none" w:sz="0" w:space="0" w:color="auto"/>
        <w:left w:val="none" w:sz="0" w:space="0" w:color="auto"/>
        <w:bottom w:val="none" w:sz="0" w:space="0" w:color="auto"/>
        <w:right w:val="none" w:sz="0" w:space="0" w:color="auto"/>
      </w:divBdr>
    </w:div>
    <w:div w:id="1703745918">
      <w:bodyDiv w:val="1"/>
      <w:marLeft w:val="0"/>
      <w:marRight w:val="0"/>
      <w:marTop w:val="0"/>
      <w:marBottom w:val="0"/>
      <w:divBdr>
        <w:top w:val="none" w:sz="0" w:space="0" w:color="auto"/>
        <w:left w:val="none" w:sz="0" w:space="0" w:color="auto"/>
        <w:bottom w:val="none" w:sz="0" w:space="0" w:color="auto"/>
        <w:right w:val="none" w:sz="0" w:space="0" w:color="auto"/>
      </w:divBdr>
    </w:div>
    <w:div w:id="1710952941">
      <w:bodyDiv w:val="1"/>
      <w:marLeft w:val="0"/>
      <w:marRight w:val="0"/>
      <w:marTop w:val="0"/>
      <w:marBottom w:val="0"/>
      <w:divBdr>
        <w:top w:val="none" w:sz="0" w:space="0" w:color="auto"/>
        <w:left w:val="none" w:sz="0" w:space="0" w:color="auto"/>
        <w:bottom w:val="none" w:sz="0" w:space="0" w:color="auto"/>
        <w:right w:val="none" w:sz="0" w:space="0" w:color="auto"/>
      </w:divBdr>
    </w:div>
    <w:div w:id="1713381725">
      <w:bodyDiv w:val="1"/>
      <w:marLeft w:val="0"/>
      <w:marRight w:val="0"/>
      <w:marTop w:val="0"/>
      <w:marBottom w:val="0"/>
      <w:divBdr>
        <w:top w:val="none" w:sz="0" w:space="0" w:color="auto"/>
        <w:left w:val="none" w:sz="0" w:space="0" w:color="auto"/>
        <w:bottom w:val="none" w:sz="0" w:space="0" w:color="auto"/>
        <w:right w:val="none" w:sz="0" w:space="0" w:color="auto"/>
      </w:divBdr>
    </w:div>
    <w:div w:id="1719738926">
      <w:bodyDiv w:val="1"/>
      <w:marLeft w:val="0"/>
      <w:marRight w:val="0"/>
      <w:marTop w:val="0"/>
      <w:marBottom w:val="0"/>
      <w:divBdr>
        <w:top w:val="none" w:sz="0" w:space="0" w:color="auto"/>
        <w:left w:val="none" w:sz="0" w:space="0" w:color="auto"/>
        <w:bottom w:val="none" w:sz="0" w:space="0" w:color="auto"/>
        <w:right w:val="none" w:sz="0" w:space="0" w:color="auto"/>
      </w:divBdr>
    </w:div>
    <w:div w:id="1738628826">
      <w:bodyDiv w:val="1"/>
      <w:marLeft w:val="0"/>
      <w:marRight w:val="0"/>
      <w:marTop w:val="0"/>
      <w:marBottom w:val="0"/>
      <w:divBdr>
        <w:top w:val="none" w:sz="0" w:space="0" w:color="auto"/>
        <w:left w:val="none" w:sz="0" w:space="0" w:color="auto"/>
        <w:bottom w:val="none" w:sz="0" w:space="0" w:color="auto"/>
        <w:right w:val="none" w:sz="0" w:space="0" w:color="auto"/>
      </w:divBdr>
    </w:div>
    <w:div w:id="1739280689">
      <w:bodyDiv w:val="1"/>
      <w:marLeft w:val="0"/>
      <w:marRight w:val="0"/>
      <w:marTop w:val="0"/>
      <w:marBottom w:val="0"/>
      <w:divBdr>
        <w:top w:val="none" w:sz="0" w:space="0" w:color="auto"/>
        <w:left w:val="none" w:sz="0" w:space="0" w:color="auto"/>
        <w:bottom w:val="none" w:sz="0" w:space="0" w:color="auto"/>
        <w:right w:val="none" w:sz="0" w:space="0" w:color="auto"/>
      </w:divBdr>
    </w:div>
    <w:div w:id="1743868570">
      <w:bodyDiv w:val="1"/>
      <w:marLeft w:val="0"/>
      <w:marRight w:val="0"/>
      <w:marTop w:val="0"/>
      <w:marBottom w:val="0"/>
      <w:divBdr>
        <w:top w:val="none" w:sz="0" w:space="0" w:color="auto"/>
        <w:left w:val="none" w:sz="0" w:space="0" w:color="auto"/>
        <w:bottom w:val="none" w:sz="0" w:space="0" w:color="auto"/>
        <w:right w:val="none" w:sz="0" w:space="0" w:color="auto"/>
      </w:divBdr>
    </w:div>
    <w:div w:id="1746488693">
      <w:bodyDiv w:val="1"/>
      <w:marLeft w:val="0"/>
      <w:marRight w:val="0"/>
      <w:marTop w:val="0"/>
      <w:marBottom w:val="0"/>
      <w:divBdr>
        <w:top w:val="none" w:sz="0" w:space="0" w:color="auto"/>
        <w:left w:val="none" w:sz="0" w:space="0" w:color="auto"/>
        <w:bottom w:val="none" w:sz="0" w:space="0" w:color="auto"/>
        <w:right w:val="none" w:sz="0" w:space="0" w:color="auto"/>
      </w:divBdr>
    </w:div>
    <w:div w:id="1752045296">
      <w:bodyDiv w:val="1"/>
      <w:marLeft w:val="0"/>
      <w:marRight w:val="0"/>
      <w:marTop w:val="0"/>
      <w:marBottom w:val="0"/>
      <w:divBdr>
        <w:top w:val="none" w:sz="0" w:space="0" w:color="auto"/>
        <w:left w:val="none" w:sz="0" w:space="0" w:color="auto"/>
        <w:bottom w:val="none" w:sz="0" w:space="0" w:color="auto"/>
        <w:right w:val="none" w:sz="0" w:space="0" w:color="auto"/>
      </w:divBdr>
    </w:div>
    <w:div w:id="1754203716">
      <w:bodyDiv w:val="1"/>
      <w:marLeft w:val="0"/>
      <w:marRight w:val="0"/>
      <w:marTop w:val="0"/>
      <w:marBottom w:val="0"/>
      <w:divBdr>
        <w:top w:val="none" w:sz="0" w:space="0" w:color="auto"/>
        <w:left w:val="none" w:sz="0" w:space="0" w:color="auto"/>
        <w:bottom w:val="none" w:sz="0" w:space="0" w:color="auto"/>
        <w:right w:val="none" w:sz="0" w:space="0" w:color="auto"/>
      </w:divBdr>
    </w:div>
    <w:div w:id="1760515440">
      <w:bodyDiv w:val="1"/>
      <w:marLeft w:val="0"/>
      <w:marRight w:val="0"/>
      <w:marTop w:val="0"/>
      <w:marBottom w:val="0"/>
      <w:divBdr>
        <w:top w:val="none" w:sz="0" w:space="0" w:color="auto"/>
        <w:left w:val="none" w:sz="0" w:space="0" w:color="auto"/>
        <w:bottom w:val="none" w:sz="0" w:space="0" w:color="auto"/>
        <w:right w:val="none" w:sz="0" w:space="0" w:color="auto"/>
      </w:divBdr>
    </w:div>
    <w:div w:id="1782869511">
      <w:bodyDiv w:val="1"/>
      <w:marLeft w:val="0"/>
      <w:marRight w:val="0"/>
      <w:marTop w:val="0"/>
      <w:marBottom w:val="0"/>
      <w:divBdr>
        <w:top w:val="none" w:sz="0" w:space="0" w:color="auto"/>
        <w:left w:val="none" w:sz="0" w:space="0" w:color="auto"/>
        <w:bottom w:val="none" w:sz="0" w:space="0" w:color="auto"/>
        <w:right w:val="none" w:sz="0" w:space="0" w:color="auto"/>
      </w:divBdr>
    </w:div>
    <w:div w:id="1790586797">
      <w:bodyDiv w:val="1"/>
      <w:marLeft w:val="0"/>
      <w:marRight w:val="0"/>
      <w:marTop w:val="0"/>
      <w:marBottom w:val="0"/>
      <w:divBdr>
        <w:top w:val="none" w:sz="0" w:space="0" w:color="auto"/>
        <w:left w:val="none" w:sz="0" w:space="0" w:color="auto"/>
        <w:bottom w:val="none" w:sz="0" w:space="0" w:color="auto"/>
        <w:right w:val="none" w:sz="0" w:space="0" w:color="auto"/>
      </w:divBdr>
    </w:div>
    <w:div w:id="1796409144">
      <w:bodyDiv w:val="1"/>
      <w:marLeft w:val="0"/>
      <w:marRight w:val="0"/>
      <w:marTop w:val="0"/>
      <w:marBottom w:val="0"/>
      <w:divBdr>
        <w:top w:val="none" w:sz="0" w:space="0" w:color="auto"/>
        <w:left w:val="none" w:sz="0" w:space="0" w:color="auto"/>
        <w:bottom w:val="none" w:sz="0" w:space="0" w:color="auto"/>
        <w:right w:val="none" w:sz="0" w:space="0" w:color="auto"/>
      </w:divBdr>
    </w:div>
    <w:div w:id="1811440650">
      <w:bodyDiv w:val="1"/>
      <w:marLeft w:val="0"/>
      <w:marRight w:val="0"/>
      <w:marTop w:val="0"/>
      <w:marBottom w:val="0"/>
      <w:divBdr>
        <w:top w:val="none" w:sz="0" w:space="0" w:color="auto"/>
        <w:left w:val="none" w:sz="0" w:space="0" w:color="auto"/>
        <w:bottom w:val="none" w:sz="0" w:space="0" w:color="auto"/>
        <w:right w:val="none" w:sz="0" w:space="0" w:color="auto"/>
      </w:divBdr>
    </w:div>
    <w:div w:id="1852648358">
      <w:bodyDiv w:val="1"/>
      <w:marLeft w:val="0"/>
      <w:marRight w:val="0"/>
      <w:marTop w:val="0"/>
      <w:marBottom w:val="0"/>
      <w:divBdr>
        <w:top w:val="none" w:sz="0" w:space="0" w:color="auto"/>
        <w:left w:val="none" w:sz="0" w:space="0" w:color="auto"/>
        <w:bottom w:val="none" w:sz="0" w:space="0" w:color="auto"/>
        <w:right w:val="none" w:sz="0" w:space="0" w:color="auto"/>
      </w:divBdr>
    </w:div>
    <w:div w:id="1857689312">
      <w:bodyDiv w:val="1"/>
      <w:marLeft w:val="0"/>
      <w:marRight w:val="0"/>
      <w:marTop w:val="0"/>
      <w:marBottom w:val="0"/>
      <w:divBdr>
        <w:top w:val="none" w:sz="0" w:space="0" w:color="auto"/>
        <w:left w:val="none" w:sz="0" w:space="0" w:color="auto"/>
        <w:bottom w:val="none" w:sz="0" w:space="0" w:color="auto"/>
        <w:right w:val="none" w:sz="0" w:space="0" w:color="auto"/>
      </w:divBdr>
    </w:div>
    <w:div w:id="1866824755">
      <w:bodyDiv w:val="1"/>
      <w:marLeft w:val="0"/>
      <w:marRight w:val="0"/>
      <w:marTop w:val="0"/>
      <w:marBottom w:val="0"/>
      <w:divBdr>
        <w:top w:val="none" w:sz="0" w:space="0" w:color="auto"/>
        <w:left w:val="none" w:sz="0" w:space="0" w:color="auto"/>
        <w:bottom w:val="none" w:sz="0" w:space="0" w:color="auto"/>
        <w:right w:val="none" w:sz="0" w:space="0" w:color="auto"/>
      </w:divBdr>
    </w:div>
    <w:div w:id="1868526069">
      <w:bodyDiv w:val="1"/>
      <w:marLeft w:val="0"/>
      <w:marRight w:val="0"/>
      <w:marTop w:val="0"/>
      <w:marBottom w:val="0"/>
      <w:divBdr>
        <w:top w:val="none" w:sz="0" w:space="0" w:color="auto"/>
        <w:left w:val="none" w:sz="0" w:space="0" w:color="auto"/>
        <w:bottom w:val="none" w:sz="0" w:space="0" w:color="auto"/>
        <w:right w:val="none" w:sz="0" w:space="0" w:color="auto"/>
      </w:divBdr>
    </w:div>
    <w:div w:id="1868563436">
      <w:bodyDiv w:val="1"/>
      <w:marLeft w:val="0"/>
      <w:marRight w:val="0"/>
      <w:marTop w:val="0"/>
      <w:marBottom w:val="0"/>
      <w:divBdr>
        <w:top w:val="none" w:sz="0" w:space="0" w:color="auto"/>
        <w:left w:val="none" w:sz="0" w:space="0" w:color="auto"/>
        <w:bottom w:val="none" w:sz="0" w:space="0" w:color="auto"/>
        <w:right w:val="none" w:sz="0" w:space="0" w:color="auto"/>
      </w:divBdr>
    </w:div>
    <w:div w:id="1873028687">
      <w:bodyDiv w:val="1"/>
      <w:marLeft w:val="0"/>
      <w:marRight w:val="0"/>
      <w:marTop w:val="0"/>
      <w:marBottom w:val="0"/>
      <w:divBdr>
        <w:top w:val="none" w:sz="0" w:space="0" w:color="auto"/>
        <w:left w:val="none" w:sz="0" w:space="0" w:color="auto"/>
        <w:bottom w:val="none" w:sz="0" w:space="0" w:color="auto"/>
        <w:right w:val="none" w:sz="0" w:space="0" w:color="auto"/>
      </w:divBdr>
    </w:div>
    <w:div w:id="1875187968">
      <w:bodyDiv w:val="1"/>
      <w:marLeft w:val="0"/>
      <w:marRight w:val="0"/>
      <w:marTop w:val="0"/>
      <w:marBottom w:val="0"/>
      <w:divBdr>
        <w:top w:val="none" w:sz="0" w:space="0" w:color="auto"/>
        <w:left w:val="none" w:sz="0" w:space="0" w:color="auto"/>
        <w:bottom w:val="none" w:sz="0" w:space="0" w:color="auto"/>
        <w:right w:val="none" w:sz="0" w:space="0" w:color="auto"/>
      </w:divBdr>
    </w:div>
    <w:div w:id="1880122039">
      <w:bodyDiv w:val="1"/>
      <w:marLeft w:val="0"/>
      <w:marRight w:val="0"/>
      <w:marTop w:val="0"/>
      <w:marBottom w:val="0"/>
      <w:divBdr>
        <w:top w:val="none" w:sz="0" w:space="0" w:color="auto"/>
        <w:left w:val="none" w:sz="0" w:space="0" w:color="auto"/>
        <w:bottom w:val="none" w:sz="0" w:space="0" w:color="auto"/>
        <w:right w:val="none" w:sz="0" w:space="0" w:color="auto"/>
      </w:divBdr>
    </w:div>
    <w:div w:id="1880782156">
      <w:bodyDiv w:val="1"/>
      <w:marLeft w:val="0"/>
      <w:marRight w:val="0"/>
      <w:marTop w:val="0"/>
      <w:marBottom w:val="0"/>
      <w:divBdr>
        <w:top w:val="none" w:sz="0" w:space="0" w:color="auto"/>
        <w:left w:val="none" w:sz="0" w:space="0" w:color="auto"/>
        <w:bottom w:val="none" w:sz="0" w:space="0" w:color="auto"/>
        <w:right w:val="none" w:sz="0" w:space="0" w:color="auto"/>
      </w:divBdr>
    </w:div>
    <w:div w:id="1895507123">
      <w:bodyDiv w:val="1"/>
      <w:marLeft w:val="0"/>
      <w:marRight w:val="0"/>
      <w:marTop w:val="0"/>
      <w:marBottom w:val="0"/>
      <w:divBdr>
        <w:top w:val="none" w:sz="0" w:space="0" w:color="auto"/>
        <w:left w:val="none" w:sz="0" w:space="0" w:color="auto"/>
        <w:bottom w:val="none" w:sz="0" w:space="0" w:color="auto"/>
        <w:right w:val="none" w:sz="0" w:space="0" w:color="auto"/>
      </w:divBdr>
    </w:div>
    <w:div w:id="1940092497">
      <w:bodyDiv w:val="1"/>
      <w:marLeft w:val="0"/>
      <w:marRight w:val="0"/>
      <w:marTop w:val="0"/>
      <w:marBottom w:val="0"/>
      <w:divBdr>
        <w:top w:val="none" w:sz="0" w:space="0" w:color="auto"/>
        <w:left w:val="none" w:sz="0" w:space="0" w:color="auto"/>
        <w:bottom w:val="none" w:sz="0" w:space="0" w:color="auto"/>
        <w:right w:val="none" w:sz="0" w:space="0" w:color="auto"/>
      </w:divBdr>
    </w:div>
    <w:div w:id="1970162672">
      <w:bodyDiv w:val="1"/>
      <w:marLeft w:val="0"/>
      <w:marRight w:val="0"/>
      <w:marTop w:val="0"/>
      <w:marBottom w:val="0"/>
      <w:divBdr>
        <w:top w:val="none" w:sz="0" w:space="0" w:color="auto"/>
        <w:left w:val="none" w:sz="0" w:space="0" w:color="auto"/>
        <w:bottom w:val="none" w:sz="0" w:space="0" w:color="auto"/>
        <w:right w:val="none" w:sz="0" w:space="0" w:color="auto"/>
      </w:divBdr>
    </w:div>
    <w:div w:id="1980920342">
      <w:bodyDiv w:val="1"/>
      <w:marLeft w:val="0"/>
      <w:marRight w:val="0"/>
      <w:marTop w:val="0"/>
      <w:marBottom w:val="0"/>
      <w:divBdr>
        <w:top w:val="none" w:sz="0" w:space="0" w:color="auto"/>
        <w:left w:val="none" w:sz="0" w:space="0" w:color="auto"/>
        <w:bottom w:val="none" w:sz="0" w:space="0" w:color="auto"/>
        <w:right w:val="none" w:sz="0" w:space="0" w:color="auto"/>
      </w:divBdr>
    </w:div>
    <w:div w:id="1992101840">
      <w:bodyDiv w:val="1"/>
      <w:marLeft w:val="0"/>
      <w:marRight w:val="0"/>
      <w:marTop w:val="0"/>
      <w:marBottom w:val="0"/>
      <w:divBdr>
        <w:top w:val="none" w:sz="0" w:space="0" w:color="auto"/>
        <w:left w:val="none" w:sz="0" w:space="0" w:color="auto"/>
        <w:bottom w:val="none" w:sz="0" w:space="0" w:color="auto"/>
        <w:right w:val="none" w:sz="0" w:space="0" w:color="auto"/>
      </w:divBdr>
    </w:div>
    <w:div w:id="1994213378">
      <w:bodyDiv w:val="1"/>
      <w:marLeft w:val="0"/>
      <w:marRight w:val="0"/>
      <w:marTop w:val="0"/>
      <w:marBottom w:val="0"/>
      <w:divBdr>
        <w:top w:val="none" w:sz="0" w:space="0" w:color="auto"/>
        <w:left w:val="none" w:sz="0" w:space="0" w:color="auto"/>
        <w:bottom w:val="none" w:sz="0" w:space="0" w:color="auto"/>
        <w:right w:val="none" w:sz="0" w:space="0" w:color="auto"/>
      </w:divBdr>
    </w:div>
    <w:div w:id="2001880943">
      <w:bodyDiv w:val="1"/>
      <w:marLeft w:val="0"/>
      <w:marRight w:val="0"/>
      <w:marTop w:val="0"/>
      <w:marBottom w:val="0"/>
      <w:divBdr>
        <w:top w:val="none" w:sz="0" w:space="0" w:color="auto"/>
        <w:left w:val="none" w:sz="0" w:space="0" w:color="auto"/>
        <w:bottom w:val="none" w:sz="0" w:space="0" w:color="auto"/>
        <w:right w:val="none" w:sz="0" w:space="0" w:color="auto"/>
      </w:divBdr>
    </w:div>
    <w:div w:id="2002855265">
      <w:bodyDiv w:val="1"/>
      <w:marLeft w:val="0"/>
      <w:marRight w:val="0"/>
      <w:marTop w:val="0"/>
      <w:marBottom w:val="0"/>
      <w:divBdr>
        <w:top w:val="none" w:sz="0" w:space="0" w:color="auto"/>
        <w:left w:val="none" w:sz="0" w:space="0" w:color="auto"/>
        <w:bottom w:val="none" w:sz="0" w:space="0" w:color="auto"/>
        <w:right w:val="none" w:sz="0" w:space="0" w:color="auto"/>
      </w:divBdr>
    </w:div>
    <w:div w:id="2006977793">
      <w:bodyDiv w:val="1"/>
      <w:marLeft w:val="0"/>
      <w:marRight w:val="0"/>
      <w:marTop w:val="0"/>
      <w:marBottom w:val="0"/>
      <w:divBdr>
        <w:top w:val="none" w:sz="0" w:space="0" w:color="auto"/>
        <w:left w:val="none" w:sz="0" w:space="0" w:color="auto"/>
        <w:bottom w:val="none" w:sz="0" w:space="0" w:color="auto"/>
        <w:right w:val="none" w:sz="0" w:space="0" w:color="auto"/>
      </w:divBdr>
    </w:div>
    <w:div w:id="2007122744">
      <w:bodyDiv w:val="1"/>
      <w:marLeft w:val="0"/>
      <w:marRight w:val="0"/>
      <w:marTop w:val="0"/>
      <w:marBottom w:val="0"/>
      <w:divBdr>
        <w:top w:val="none" w:sz="0" w:space="0" w:color="auto"/>
        <w:left w:val="none" w:sz="0" w:space="0" w:color="auto"/>
        <w:bottom w:val="none" w:sz="0" w:space="0" w:color="auto"/>
        <w:right w:val="none" w:sz="0" w:space="0" w:color="auto"/>
      </w:divBdr>
    </w:div>
    <w:div w:id="2011714243">
      <w:bodyDiv w:val="1"/>
      <w:marLeft w:val="0"/>
      <w:marRight w:val="0"/>
      <w:marTop w:val="0"/>
      <w:marBottom w:val="0"/>
      <w:divBdr>
        <w:top w:val="none" w:sz="0" w:space="0" w:color="auto"/>
        <w:left w:val="none" w:sz="0" w:space="0" w:color="auto"/>
        <w:bottom w:val="none" w:sz="0" w:space="0" w:color="auto"/>
        <w:right w:val="none" w:sz="0" w:space="0" w:color="auto"/>
      </w:divBdr>
    </w:div>
    <w:div w:id="2027441778">
      <w:bodyDiv w:val="1"/>
      <w:marLeft w:val="0"/>
      <w:marRight w:val="0"/>
      <w:marTop w:val="0"/>
      <w:marBottom w:val="0"/>
      <w:divBdr>
        <w:top w:val="none" w:sz="0" w:space="0" w:color="auto"/>
        <w:left w:val="none" w:sz="0" w:space="0" w:color="auto"/>
        <w:bottom w:val="none" w:sz="0" w:space="0" w:color="auto"/>
        <w:right w:val="none" w:sz="0" w:space="0" w:color="auto"/>
      </w:divBdr>
    </w:div>
    <w:div w:id="2035034298">
      <w:bodyDiv w:val="1"/>
      <w:marLeft w:val="0"/>
      <w:marRight w:val="0"/>
      <w:marTop w:val="0"/>
      <w:marBottom w:val="0"/>
      <w:divBdr>
        <w:top w:val="none" w:sz="0" w:space="0" w:color="auto"/>
        <w:left w:val="none" w:sz="0" w:space="0" w:color="auto"/>
        <w:bottom w:val="none" w:sz="0" w:space="0" w:color="auto"/>
        <w:right w:val="none" w:sz="0" w:space="0" w:color="auto"/>
      </w:divBdr>
    </w:div>
    <w:div w:id="2042121397">
      <w:bodyDiv w:val="1"/>
      <w:marLeft w:val="0"/>
      <w:marRight w:val="0"/>
      <w:marTop w:val="0"/>
      <w:marBottom w:val="0"/>
      <w:divBdr>
        <w:top w:val="none" w:sz="0" w:space="0" w:color="auto"/>
        <w:left w:val="none" w:sz="0" w:space="0" w:color="auto"/>
        <w:bottom w:val="none" w:sz="0" w:space="0" w:color="auto"/>
        <w:right w:val="none" w:sz="0" w:space="0" w:color="auto"/>
      </w:divBdr>
    </w:div>
    <w:div w:id="2043557789">
      <w:bodyDiv w:val="1"/>
      <w:marLeft w:val="0"/>
      <w:marRight w:val="0"/>
      <w:marTop w:val="0"/>
      <w:marBottom w:val="0"/>
      <w:divBdr>
        <w:top w:val="none" w:sz="0" w:space="0" w:color="auto"/>
        <w:left w:val="none" w:sz="0" w:space="0" w:color="auto"/>
        <w:bottom w:val="none" w:sz="0" w:space="0" w:color="auto"/>
        <w:right w:val="none" w:sz="0" w:space="0" w:color="auto"/>
      </w:divBdr>
    </w:div>
    <w:div w:id="2049406900">
      <w:bodyDiv w:val="1"/>
      <w:marLeft w:val="0"/>
      <w:marRight w:val="0"/>
      <w:marTop w:val="0"/>
      <w:marBottom w:val="0"/>
      <w:divBdr>
        <w:top w:val="none" w:sz="0" w:space="0" w:color="auto"/>
        <w:left w:val="none" w:sz="0" w:space="0" w:color="auto"/>
        <w:bottom w:val="none" w:sz="0" w:space="0" w:color="auto"/>
        <w:right w:val="none" w:sz="0" w:space="0" w:color="auto"/>
      </w:divBdr>
    </w:div>
    <w:div w:id="2051833311">
      <w:bodyDiv w:val="1"/>
      <w:marLeft w:val="0"/>
      <w:marRight w:val="0"/>
      <w:marTop w:val="0"/>
      <w:marBottom w:val="0"/>
      <w:divBdr>
        <w:top w:val="none" w:sz="0" w:space="0" w:color="auto"/>
        <w:left w:val="none" w:sz="0" w:space="0" w:color="auto"/>
        <w:bottom w:val="none" w:sz="0" w:space="0" w:color="auto"/>
        <w:right w:val="none" w:sz="0" w:space="0" w:color="auto"/>
      </w:divBdr>
    </w:div>
    <w:div w:id="2061250385">
      <w:bodyDiv w:val="1"/>
      <w:marLeft w:val="0"/>
      <w:marRight w:val="0"/>
      <w:marTop w:val="0"/>
      <w:marBottom w:val="0"/>
      <w:divBdr>
        <w:top w:val="none" w:sz="0" w:space="0" w:color="auto"/>
        <w:left w:val="none" w:sz="0" w:space="0" w:color="auto"/>
        <w:bottom w:val="none" w:sz="0" w:space="0" w:color="auto"/>
        <w:right w:val="none" w:sz="0" w:space="0" w:color="auto"/>
      </w:divBdr>
    </w:div>
    <w:div w:id="2083062769">
      <w:bodyDiv w:val="1"/>
      <w:marLeft w:val="0"/>
      <w:marRight w:val="0"/>
      <w:marTop w:val="0"/>
      <w:marBottom w:val="0"/>
      <w:divBdr>
        <w:top w:val="none" w:sz="0" w:space="0" w:color="auto"/>
        <w:left w:val="none" w:sz="0" w:space="0" w:color="auto"/>
        <w:bottom w:val="none" w:sz="0" w:space="0" w:color="auto"/>
        <w:right w:val="none" w:sz="0" w:space="0" w:color="auto"/>
      </w:divBdr>
    </w:div>
    <w:div w:id="2083260636">
      <w:bodyDiv w:val="1"/>
      <w:marLeft w:val="0"/>
      <w:marRight w:val="0"/>
      <w:marTop w:val="0"/>
      <w:marBottom w:val="0"/>
      <w:divBdr>
        <w:top w:val="none" w:sz="0" w:space="0" w:color="auto"/>
        <w:left w:val="none" w:sz="0" w:space="0" w:color="auto"/>
        <w:bottom w:val="none" w:sz="0" w:space="0" w:color="auto"/>
        <w:right w:val="none" w:sz="0" w:space="0" w:color="auto"/>
      </w:divBdr>
    </w:div>
    <w:div w:id="2086493509">
      <w:bodyDiv w:val="1"/>
      <w:marLeft w:val="0"/>
      <w:marRight w:val="0"/>
      <w:marTop w:val="0"/>
      <w:marBottom w:val="0"/>
      <w:divBdr>
        <w:top w:val="none" w:sz="0" w:space="0" w:color="auto"/>
        <w:left w:val="none" w:sz="0" w:space="0" w:color="auto"/>
        <w:bottom w:val="none" w:sz="0" w:space="0" w:color="auto"/>
        <w:right w:val="none" w:sz="0" w:space="0" w:color="auto"/>
      </w:divBdr>
    </w:div>
    <w:div w:id="2093162447">
      <w:bodyDiv w:val="1"/>
      <w:marLeft w:val="0"/>
      <w:marRight w:val="0"/>
      <w:marTop w:val="0"/>
      <w:marBottom w:val="0"/>
      <w:divBdr>
        <w:top w:val="none" w:sz="0" w:space="0" w:color="auto"/>
        <w:left w:val="none" w:sz="0" w:space="0" w:color="auto"/>
        <w:bottom w:val="none" w:sz="0" w:space="0" w:color="auto"/>
        <w:right w:val="none" w:sz="0" w:space="0" w:color="auto"/>
      </w:divBdr>
    </w:div>
    <w:div w:id="2099213433">
      <w:bodyDiv w:val="1"/>
      <w:marLeft w:val="0"/>
      <w:marRight w:val="0"/>
      <w:marTop w:val="0"/>
      <w:marBottom w:val="0"/>
      <w:divBdr>
        <w:top w:val="none" w:sz="0" w:space="0" w:color="auto"/>
        <w:left w:val="none" w:sz="0" w:space="0" w:color="auto"/>
        <w:bottom w:val="none" w:sz="0" w:space="0" w:color="auto"/>
        <w:right w:val="none" w:sz="0" w:space="0" w:color="auto"/>
      </w:divBdr>
    </w:div>
    <w:div w:id="2108230221">
      <w:bodyDiv w:val="1"/>
      <w:marLeft w:val="0"/>
      <w:marRight w:val="0"/>
      <w:marTop w:val="0"/>
      <w:marBottom w:val="0"/>
      <w:divBdr>
        <w:top w:val="none" w:sz="0" w:space="0" w:color="auto"/>
        <w:left w:val="none" w:sz="0" w:space="0" w:color="auto"/>
        <w:bottom w:val="none" w:sz="0" w:space="0" w:color="auto"/>
        <w:right w:val="none" w:sz="0" w:space="0" w:color="auto"/>
      </w:divBdr>
      <w:divsChild>
        <w:div w:id="838010321">
          <w:marLeft w:val="0"/>
          <w:marRight w:val="0"/>
          <w:marTop w:val="160"/>
          <w:marBottom w:val="80"/>
          <w:divBdr>
            <w:top w:val="none" w:sz="0" w:space="0" w:color="auto"/>
            <w:left w:val="none" w:sz="0" w:space="0" w:color="auto"/>
            <w:bottom w:val="none" w:sz="0" w:space="0" w:color="auto"/>
            <w:right w:val="none" w:sz="0" w:space="0" w:color="auto"/>
          </w:divBdr>
        </w:div>
        <w:div w:id="881788815">
          <w:marLeft w:val="0"/>
          <w:marRight w:val="0"/>
          <w:marTop w:val="0"/>
          <w:marBottom w:val="320"/>
          <w:divBdr>
            <w:top w:val="none" w:sz="0" w:space="0" w:color="auto"/>
            <w:left w:val="none" w:sz="0" w:space="0" w:color="auto"/>
            <w:bottom w:val="none" w:sz="0" w:space="0" w:color="auto"/>
            <w:right w:val="none" w:sz="0" w:space="0" w:color="auto"/>
          </w:divBdr>
        </w:div>
      </w:divsChild>
    </w:div>
    <w:div w:id="2112310852">
      <w:bodyDiv w:val="1"/>
      <w:marLeft w:val="0"/>
      <w:marRight w:val="0"/>
      <w:marTop w:val="0"/>
      <w:marBottom w:val="0"/>
      <w:divBdr>
        <w:top w:val="none" w:sz="0" w:space="0" w:color="auto"/>
        <w:left w:val="none" w:sz="0" w:space="0" w:color="auto"/>
        <w:bottom w:val="none" w:sz="0" w:space="0" w:color="auto"/>
        <w:right w:val="none" w:sz="0" w:space="0" w:color="auto"/>
      </w:divBdr>
    </w:div>
    <w:div w:id="2132817065">
      <w:bodyDiv w:val="1"/>
      <w:marLeft w:val="0"/>
      <w:marRight w:val="0"/>
      <w:marTop w:val="0"/>
      <w:marBottom w:val="0"/>
      <w:divBdr>
        <w:top w:val="none" w:sz="0" w:space="0" w:color="auto"/>
        <w:left w:val="none" w:sz="0" w:space="0" w:color="auto"/>
        <w:bottom w:val="none" w:sz="0" w:space="0" w:color="auto"/>
        <w:right w:val="none" w:sz="0" w:space="0" w:color="auto"/>
      </w:divBdr>
    </w:div>
    <w:div w:id="2145658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6.xml"/><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chart" Target="charts/chart16.xml"/><Relationship Id="rId84" Type="http://schemas.openxmlformats.org/officeDocument/2006/relationships/chart" Target="charts/chart26.xml"/><Relationship Id="rId138" Type="http://schemas.openxmlformats.org/officeDocument/2006/relationships/theme" Target="theme/theme1.xml"/><Relationship Id="rId16" Type="http://schemas.openxmlformats.org/officeDocument/2006/relationships/hyperlink" Target="https://hu.wikipedia.org/wiki/Vas_megye" TargetMode="External"/><Relationship Id="rId107" Type="http://schemas.openxmlformats.org/officeDocument/2006/relationships/chart" Target="charts/chart49.xml"/><Relationship Id="rId11" Type="http://schemas.openxmlformats.org/officeDocument/2006/relationships/hyperlink" Target="http://www.velem.hu/gfx/img/szent_vid_04.jpg"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nfsz.munka.hu/nfsz/document/3/1/3/0/doc_url/nfsz_stat_merop_helyzet_2023_08.pdf" TargetMode="External"/><Relationship Id="rId58" Type="http://schemas.openxmlformats.org/officeDocument/2006/relationships/hyperlink" Target="https://iask.hu/" TargetMode="External"/><Relationship Id="rId74" Type="http://schemas.openxmlformats.org/officeDocument/2006/relationships/chart" Target="charts/chart17.xml"/><Relationship Id="rId79" Type="http://schemas.openxmlformats.org/officeDocument/2006/relationships/hyperlink" Target="https://or.njt.hu/eli/v01/423584/r/2021/10" TargetMode="External"/><Relationship Id="rId102" Type="http://schemas.openxmlformats.org/officeDocument/2006/relationships/chart" Target="charts/chart44.xml"/><Relationship Id="rId123" Type="http://schemas.openxmlformats.org/officeDocument/2006/relationships/footer" Target="footer2.xml"/><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chart" Target="charts/chart32.xml"/><Relationship Id="rId95" Type="http://schemas.openxmlformats.org/officeDocument/2006/relationships/chart" Target="charts/chart37.xm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image" Target="media/image23.png"/><Relationship Id="rId48" Type="http://schemas.openxmlformats.org/officeDocument/2006/relationships/hyperlink" Target="https://kozfoglalkoztatas.kormany.hu/download/7/03/23000/j%C3%BAnius%20havi%20t%C3%A1j%C3%A9koztat%C3%B3%2020230811.pdf" TargetMode="External"/><Relationship Id="rId64" Type="http://schemas.openxmlformats.org/officeDocument/2006/relationships/hyperlink" Target="https://www.kormanyhivatal.hu/hu/ugytipusok-1/munkaval-kapcsolatos-ugyek/munkaugyi-kozponthoz-tartozo-ugyek/foglalkoztatast-elosegito-tamogatasok/allaskeresok-vallalkozova-valasat-elosegito-tamogatasok" TargetMode="External"/><Relationship Id="rId69" Type="http://schemas.openxmlformats.org/officeDocument/2006/relationships/hyperlink" Target="https://www.kormanyhivatal.hu/hu/ugytipusok-1/munkaval-kapcsolatos-ugyek/munkaugyi-kozponthoz-tartozo-ugyek/foglalkoztatast-elosegito-tamogatasok/munkaero-piaci-programok-kidolgozasa-megvalositasa-tamogatasa" TargetMode="External"/><Relationship Id="rId113" Type="http://schemas.openxmlformats.org/officeDocument/2006/relationships/chart" Target="charts/chart52.xml"/><Relationship Id="rId118" Type="http://schemas.openxmlformats.org/officeDocument/2006/relationships/chart" Target="charts/chart57.xml"/><Relationship Id="rId134" Type="http://schemas.openxmlformats.org/officeDocument/2006/relationships/header" Target="header2.xml"/><Relationship Id="rId80" Type="http://schemas.openxmlformats.org/officeDocument/2006/relationships/chart" Target="charts/chart22.xml"/><Relationship Id="rId85" Type="http://schemas.openxmlformats.org/officeDocument/2006/relationships/chart" Target="charts/chart27.xml"/><Relationship Id="rId12" Type="http://schemas.openxmlformats.org/officeDocument/2006/relationships/image" Target="media/image4.png"/><Relationship Id="rId17" Type="http://schemas.openxmlformats.org/officeDocument/2006/relationships/hyperlink" Target="https://hu.wikipedia.org/wiki/J%C3%A1r%C3%A1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chart" Target="charts/chart13.xml"/><Relationship Id="rId103" Type="http://schemas.openxmlformats.org/officeDocument/2006/relationships/chart" Target="charts/chart45.xml"/><Relationship Id="rId108" Type="http://schemas.openxmlformats.org/officeDocument/2006/relationships/hyperlink" Target="https://njt.hu/jogszabaly/jogszabaly/1997-31-00-00" TargetMode="External"/><Relationship Id="rId124" Type="http://schemas.openxmlformats.org/officeDocument/2006/relationships/footer" Target="footer3.xml"/><Relationship Id="rId129" Type="http://schemas.openxmlformats.org/officeDocument/2006/relationships/diagramData" Target="diagrams/data1.xml"/><Relationship Id="rId54" Type="http://schemas.openxmlformats.org/officeDocument/2006/relationships/image" Target="media/image26.jpeg"/><Relationship Id="rId70" Type="http://schemas.openxmlformats.org/officeDocument/2006/relationships/hyperlink" Target="https://www.kormanyhivatal.hu/hu/ugytipusok-1/munkaval-kapcsolatos-ugyek/munkaugyi-kozponthoz-tartozo-ugyek/foglalkoztatast-elosegito-tamogatasok/munkaero-piaci-szolgaltatast-nyujtok-reszere-tamogatas" TargetMode="External"/><Relationship Id="rId75" Type="http://schemas.openxmlformats.org/officeDocument/2006/relationships/chart" Target="charts/chart18.xml"/><Relationship Id="rId91" Type="http://schemas.openxmlformats.org/officeDocument/2006/relationships/chart" Target="charts/chart33.xml"/><Relationship Id="rId96"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hart" Target="charts/chart7.xml"/><Relationship Id="rId49" Type="http://schemas.openxmlformats.org/officeDocument/2006/relationships/chart" Target="charts/chart8.xml"/><Relationship Id="rId114" Type="http://schemas.openxmlformats.org/officeDocument/2006/relationships/chart" Target="charts/chart53.xml"/><Relationship Id="rId119" Type="http://schemas.openxmlformats.org/officeDocument/2006/relationships/hyperlink" Target="http://www.velem.hu" TargetMode="External"/><Relationship Id="rId44" Type="http://schemas.openxmlformats.org/officeDocument/2006/relationships/hyperlink" Target="https://kozfoglalkoztatas.kormany.hu/download/7/03/23000/j%C3%BAnius%20havi%20t%C3%A1j%C3%A9koztat%C3%B3%2020230811.pdf" TargetMode="External"/><Relationship Id="rId60" Type="http://schemas.openxmlformats.org/officeDocument/2006/relationships/chart" Target="charts/chart14.xml"/><Relationship Id="rId65" Type="http://schemas.openxmlformats.org/officeDocument/2006/relationships/hyperlink" Target="https://www.kormanyhivatal.hu/hu/ugytipusok-1/munkaval-kapcsolatos-ugyek/munkaugyi-kozponthoz-tartozo-ugyek/foglalkoztatast-elosegito-tamogatasok/europai-unios-forrasok-felhasznalasaval-mukodtetett-munkaero-piaci-programok-kidolgozasa-megvalositasa-tamogatasa" TargetMode="External"/><Relationship Id="rId81" Type="http://schemas.openxmlformats.org/officeDocument/2006/relationships/chart" Target="charts/chart23.xml"/><Relationship Id="rId86" Type="http://schemas.openxmlformats.org/officeDocument/2006/relationships/chart" Target="charts/chart28.xml"/><Relationship Id="rId130" Type="http://schemas.openxmlformats.org/officeDocument/2006/relationships/diagramLayout" Target="diagrams/layout1.xml"/><Relationship Id="rId135" Type="http://schemas.openxmlformats.org/officeDocument/2006/relationships/footer" Target="footer7.xml"/><Relationship Id="rId13" Type="http://schemas.openxmlformats.org/officeDocument/2006/relationships/image" Target="media/image5.png"/><Relationship Id="rId18" Type="http://schemas.openxmlformats.org/officeDocument/2006/relationships/hyperlink" Target="https://hu.wikipedia.org/wiki/K%C5%91szeg" TargetMode="External"/><Relationship Id="rId39" Type="http://schemas.openxmlformats.org/officeDocument/2006/relationships/image" Target="media/image19.png"/><Relationship Id="rId109" Type="http://schemas.openxmlformats.org/officeDocument/2006/relationships/hyperlink" Target="https://njt.hu/jogszabaly/jogszabaly/1997-31-00-00" TargetMode="External"/><Relationship Id="rId34" Type="http://schemas.openxmlformats.org/officeDocument/2006/relationships/image" Target="media/image14.png"/><Relationship Id="rId50" Type="http://schemas.openxmlformats.org/officeDocument/2006/relationships/chart" Target="charts/chart9.xml"/><Relationship Id="rId55" Type="http://schemas.openxmlformats.org/officeDocument/2006/relationships/image" Target="media/image27.png"/><Relationship Id="rId76" Type="http://schemas.openxmlformats.org/officeDocument/2006/relationships/chart" Target="charts/chart19.xml"/><Relationship Id="rId97" Type="http://schemas.openxmlformats.org/officeDocument/2006/relationships/chart" Target="charts/chart39.xml"/><Relationship Id="rId104" Type="http://schemas.openxmlformats.org/officeDocument/2006/relationships/chart" Target="charts/chart46.xml"/><Relationship Id="rId120" Type="http://schemas.openxmlformats.org/officeDocument/2006/relationships/chart" Target="charts/chart58.xm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kormanyhivatal.hu/hu/ugytipusok-1/munkaval-kapcsolatos-ugyek/munkaugyi-kozponthoz-tartozo-ugyek/foglalkoztatast-elosegito-tamogatasok/szakkepzettseggel-rendelkezo-palyakezdo-allaskeresok-munkatapasztalat-szerzes-tamogatasa" TargetMode="External"/><Relationship Id="rId92" Type="http://schemas.openxmlformats.org/officeDocument/2006/relationships/chart" Target="charts/chart34.xml"/><Relationship Id="rId2" Type="http://schemas.openxmlformats.org/officeDocument/2006/relationships/numbering" Target="numbering.xml"/><Relationship Id="rId29" Type="http://schemas.openxmlformats.org/officeDocument/2006/relationships/hyperlink" Target="https://www.vasmegye.hu/wp-content/uploads/2022/06/02_Tajekoztato-munkaeropiaci-folyamatokrol.pdf" TargetMode="External"/><Relationship Id="rId24" Type="http://schemas.openxmlformats.org/officeDocument/2006/relationships/chart" Target="charts/chart4.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hyperlink" Target="https://www.kormanyhivatal.hu/hu/ugytipusok-1/munkaval-kapcsolatos-ugyek/munkaugyi-kozponthoz-tartozo-ugyek/foglalkoztatast-elosegito-tamogatasok/foglalkoztatast-bovito-bertamogatas" TargetMode="External"/><Relationship Id="rId87" Type="http://schemas.openxmlformats.org/officeDocument/2006/relationships/chart" Target="charts/chart29.xml"/><Relationship Id="rId110" Type="http://schemas.openxmlformats.org/officeDocument/2006/relationships/hyperlink" Target="https://njt.hu/jogszabaly/jogszabaly/1997-31-00-00" TargetMode="External"/><Relationship Id="rId115" Type="http://schemas.openxmlformats.org/officeDocument/2006/relationships/chart" Target="charts/chart54.xml"/><Relationship Id="rId131" Type="http://schemas.openxmlformats.org/officeDocument/2006/relationships/diagramQuickStyle" Target="diagrams/quickStyle1.xml"/><Relationship Id="rId136" Type="http://schemas.openxmlformats.org/officeDocument/2006/relationships/footer" Target="footer8.xml"/><Relationship Id="rId61" Type="http://schemas.openxmlformats.org/officeDocument/2006/relationships/chart" Target="charts/chart15.xml"/><Relationship Id="rId82" Type="http://schemas.openxmlformats.org/officeDocument/2006/relationships/chart" Target="charts/chart24.xml"/><Relationship Id="rId19" Type="http://schemas.openxmlformats.org/officeDocument/2006/relationships/image" Target="media/image7.jpeg"/><Relationship Id="rId14" Type="http://schemas.openxmlformats.org/officeDocument/2006/relationships/hyperlink" Target="https://www.vasmegye.hu/megye/"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chart" Target="charts/chart12.xml"/><Relationship Id="rId77" Type="http://schemas.openxmlformats.org/officeDocument/2006/relationships/chart" Target="charts/chart20.xml"/><Relationship Id="rId100" Type="http://schemas.openxmlformats.org/officeDocument/2006/relationships/chart" Target="charts/chart42.xml"/><Relationship Id="rId105" Type="http://schemas.openxmlformats.org/officeDocument/2006/relationships/chart" Target="charts/chart47.xm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hyperlink" Target="https://www.kormanyhivatal.hu/hu/ugytipusok-1/munkaval-kapcsolatos-ugyek/munkaugyi-kozponthoz-tartozo-ugyek/foglalkoztatast-elosegito-tamogatasok" TargetMode="External"/><Relationship Id="rId93" Type="http://schemas.openxmlformats.org/officeDocument/2006/relationships/chart" Target="charts/chart35.xml"/><Relationship Id="rId98" Type="http://schemas.openxmlformats.org/officeDocument/2006/relationships/chart" Target="charts/chart40.xml"/><Relationship Id="rId121" Type="http://schemas.openxmlformats.org/officeDocument/2006/relationships/chart" Target="charts/chart59.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kozfoglalkoztatas.kormany.hu/download/7/03/23000/j%C3%BAnius%20havi%20t%C3%A1j%C3%A9koztat%C3%B3%2020230811.pdf" TargetMode="External"/><Relationship Id="rId67" Type="http://schemas.openxmlformats.org/officeDocument/2006/relationships/hyperlink" Target="https://www.kormanyhivatal.hu/hu/ugytipusok-1/munkaval-kapcsolatos-ugyek/munkaugyi-kozponthoz-tartozo-ugyek/foglalkoztatast-elosegito-tamogatasok/mobilitast-elosegito-tamogatasok" TargetMode="External"/><Relationship Id="rId116" Type="http://schemas.openxmlformats.org/officeDocument/2006/relationships/chart" Target="charts/chart55.xml"/><Relationship Id="rId13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1.png"/><Relationship Id="rId62" Type="http://schemas.openxmlformats.org/officeDocument/2006/relationships/hyperlink" Target="http://kozfoglalkoztatas.bm.hu/" TargetMode="External"/><Relationship Id="rId83" Type="http://schemas.openxmlformats.org/officeDocument/2006/relationships/chart" Target="charts/chart25.xml"/><Relationship Id="rId88" Type="http://schemas.openxmlformats.org/officeDocument/2006/relationships/chart" Target="charts/chart30.xml"/><Relationship Id="rId111" Type="http://schemas.openxmlformats.org/officeDocument/2006/relationships/chart" Target="charts/chart50.xml"/><Relationship Id="rId132" Type="http://schemas.openxmlformats.org/officeDocument/2006/relationships/diagramColors" Target="diagrams/colors1.xml"/><Relationship Id="rId15" Type="http://schemas.openxmlformats.org/officeDocument/2006/relationships/image" Target="media/image6.jpeg"/><Relationship Id="rId36" Type="http://schemas.openxmlformats.org/officeDocument/2006/relationships/image" Target="media/image16.png"/><Relationship Id="rId57" Type="http://schemas.openxmlformats.org/officeDocument/2006/relationships/hyperlink" Target="https://koszeg.uni-pannon.hu/" TargetMode="External"/><Relationship Id="rId106" Type="http://schemas.openxmlformats.org/officeDocument/2006/relationships/chart" Target="charts/chart48.xml"/><Relationship Id="rId127"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11.png"/><Relationship Id="rId52" Type="http://schemas.openxmlformats.org/officeDocument/2006/relationships/chart" Target="charts/chart11.xml"/><Relationship Id="rId73" Type="http://schemas.openxmlformats.org/officeDocument/2006/relationships/hyperlink" Target="https://cdn.kormany.hu/uploads/document/2/23/233/2339c5f7d33fd70430669f99b5f4bfece9aa7330.pdf" TargetMode="External"/><Relationship Id="rId78" Type="http://schemas.openxmlformats.org/officeDocument/2006/relationships/chart" Target="charts/chart21.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5.xml"/><Relationship Id="rId47" Type="http://schemas.openxmlformats.org/officeDocument/2006/relationships/image" Target="media/image25.png"/><Relationship Id="rId68" Type="http://schemas.openxmlformats.org/officeDocument/2006/relationships/hyperlink" Target="https://www.kormanyhivatal.hu/hu/ugytipusok-1/munkaval-kapcsolatos-ugyek/munkaugyi-kozponthoz-tartozo-ugyek/foglalkoztatast-elosegito-tamogatasok/munkahelyteremtes-es-munkahelymegorzes-tamogatasa" TargetMode="External"/><Relationship Id="rId89" Type="http://schemas.openxmlformats.org/officeDocument/2006/relationships/chart" Target="charts/chart31.xml"/><Relationship Id="rId112" Type="http://schemas.openxmlformats.org/officeDocument/2006/relationships/chart" Target="charts/chart51.xml"/><Relationship Id="rId133"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mma\Downloads\J&#193;R&#193;S_&#225;tlagos%20l&#233;tsz&#225;m%20id&#337;sor_2023.%20j&#250;nius.xlsm"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mma\Downloads\J&#193;R&#193;S_&#225;tlagos%20l&#233;tsz&#225;m%20id&#337;sor_2023.%20j&#250;nius.xlsm"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4.xml"/><Relationship Id="rId1" Type="http://schemas.microsoft.com/office/2011/relationships/chartStyle" Target="style24.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5.xml"/><Relationship Id="rId1" Type="http://schemas.microsoft.com/office/2011/relationships/chartStyle" Target="style25.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6.xml"/><Relationship Id="rId1" Type="http://schemas.microsoft.com/office/2011/relationships/chartStyle" Target="style26.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7.xml"/><Relationship Id="rId1" Type="http://schemas.microsoft.com/office/2011/relationships/chartStyle" Target="style27.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8.xml"/><Relationship Id="rId1" Type="http://schemas.microsoft.com/office/2011/relationships/chartStyle" Target="style28.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9.xml"/><Relationship Id="rId1" Type="http://schemas.microsoft.com/office/2011/relationships/chartStyle" Target="style29.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0.xml"/><Relationship Id="rId1" Type="http://schemas.microsoft.com/office/2011/relationships/chartStyle" Target="style30.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1.xml"/><Relationship Id="rId1" Type="http://schemas.microsoft.com/office/2011/relationships/chartStyle" Target="style31.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2.xml"/><Relationship Id="rId1" Type="http://schemas.microsoft.com/office/2011/relationships/chartStyle" Target="style32.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3.xml"/><Relationship Id="rId1" Type="http://schemas.microsoft.com/office/2011/relationships/chartStyle" Target="style33.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4.xml"/><Relationship Id="rId1" Type="http://schemas.microsoft.com/office/2011/relationships/chartStyle" Target="style3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1.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5.xml"/><Relationship Id="rId1" Type="http://schemas.microsoft.com/office/2011/relationships/chartStyle" Target="style35.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6.xml"/><Relationship Id="rId1" Type="http://schemas.microsoft.com/office/2011/relationships/chartStyle" Target="style36.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7.xml"/><Relationship Id="rId1" Type="http://schemas.microsoft.com/office/2011/relationships/chartStyle" Target="style37.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8.xml"/><Relationship Id="rId1" Type="http://schemas.microsoft.com/office/2011/relationships/chartStyle" Target="style38.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9.xml"/><Relationship Id="rId1" Type="http://schemas.microsoft.com/office/2011/relationships/chartStyle" Target="style39.xm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40.xml"/><Relationship Id="rId1" Type="http://schemas.microsoft.com/office/2011/relationships/chartStyle" Target="style40.xm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243;\AppData\Local\Microsoft\Windows\INetCache\Content.Outlook\Z077I5EM\Velem_TEIR_2023.xlsm"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243;\AppData\Local\Microsoft\Windows\INetCache\Content.Outlook\Z077I5EM\Velem_TEIR_202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layout/>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2016</c:v>
                </c:pt>
                <c:pt idx="1">
                  <c:v>2017</c:v>
                </c:pt>
                <c:pt idx="2">
                  <c:v>2018</c:v>
                </c:pt>
                <c:pt idx="3">
                  <c:v>2019</c:v>
                </c:pt>
                <c:pt idx="4">
                  <c:v>2020</c:v>
                </c:pt>
                <c:pt idx="5">
                  <c:v>2021</c:v>
                </c:pt>
              </c:numCache>
            </c:numRef>
          </c:cat>
          <c:val>
            <c:numRef>
              <c:f>'Település Bemutatása - Népesség'!$B$3:$B$8</c:f>
              <c:numCache>
                <c:formatCode>#,##0</c:formatCode>
                <c:ptCount val="6"/>
                <c:pt idx="0">
                  <c:v>350</c:v>
                </c:pt>
                <c:pt idx="1">
                  <c:v>358</c:v>
                </c:pt>
                <c:pt idx="2">
                  <c:v>381</c:v>
                </c:pt>
                <c:pt idx="3">
                  <c:v>376</c:v>
                </c:pt>
                <c:pt idx="4">
                  <c:v>370</c:v>
                </c:pt>
                <c:pt idx="5">
                  <c:v>372</c:v>
                </c:pt>
              </c:numCache>
            </c:numRef>
          </c:val>
          <c:extLst>
            <c:ext xmlns:c16="http://schemas.microsoft.com/office/drawing/2014/chart" uri="{C3380CC4-5D6E-409C-BE32-E72D297353CC}">
              <c16:uniqueId val="{00000000-3268-4F1E-8EBB-53E121508192}"/>
            </c:ext>
          </c:extLst>
        </c:ser>
        <c:dLbls>
          <c:showLegendKey val="0"/>
          <c:showVal val="0"/>
          <c:showCatName val="0"/>
          <c:showSerName val="0"/>
          <c:showPercent val="0"/>
          <c:showBubbleSize val="0"/>
        </c:dLbls>
        <c:gapWidth val="150"/>
        <c:axId val="666231424"/>
        <c:axId val="666229792"/>
      </c:barChart>
      <c:catAx>
        <c:axId val="666231424"/>
        <c:scaling>
          <c:orientation val="minMax"/>
        </c:scaling>
        <c:delete val="0"/>
        <c:axPos val="b"/>
        <c:numFmt formatCode="General" sourceLinked="1"/>
        <c:majorTickMark val="out"/>
        <c:minorTickMark val="none"/>
        <c:tickLblPos val="nextTo"/>
        <c:crossAx val="666229792"/>
        <c:crosses val="autoZero"/>
        <c:auto val="1"/>
        <c:lblAlgn val="ctr"/>
        <c:lblOffset val="100"/>
        <c:noMultiLvlLbl val="0"/>
      </c:catAx>
      <c:valAx>
        <c:axId val="666229792"/>
        <c:scaling>
          <c:orientation val="minMax"/>
        </c:scaling>
        <c:delete val="0"/>
        <c:axPos val="l"/>
        <c:majorGridlines/>
        <c:numFmt formatCode="#,##0" sourceLinked="1"/>
        <c:majorTickMark val="out"/>
        <c:minorTickMark val="none"/>
        <c:tickLblPos val="nextTo"/>
        <c:crossAx val="66623142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Nyilvántartott álláskereső korcsoportok</a:t>
            </a:r>
            <a:r>
              <a:rPr lang="hu-HU" sz="1200" b="1" baseline="0">
                <a:solidFill>
                  <a:schemeClr val="tx1"/>
                </a:solidFill>
              </a:rPr>
              <a:t> szerint</a:t>
            </a:r>
            <a:endParaRPr lang="hu-HU" b="1" baseline="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chemeClr val="accent1"/>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Mélyszegények-Romák'!$L$5:$Q$5</c:f>
              <c:numCache>
                <c:formatCode>0.00%</c:formatCode>
                <c:ptCount val="6"/>
                <c:pt idx="0">
                  <c:v>0</c:v>
                </c:pt>
                <c:pt idx="1">
                  <c:v>0</c:v>
                </c:pt>
                <c:pt idx="2">
                  <c:v>0</c:v>
                </c:pt>
                <c:pt idx="3">
                  <c:v>0.16666666666666666</c:v>
                </c:pt>
                <c:pt idx="4">
                  <c:v>9.0909090909090912E-2</c:v>
                </c:pt>
                <c:pt idx="5">
                  <c:v>0</c:v>
                </c:pt>
              </c:numCache>
            </c:numRef>
          </c:val>
          <c:extLst>
            <c:ext xmlns:c16="http://schemas.microsoft.com/office/drawing/2014/chart" uri="{C3380CC4-5D6E-409C-BE32-E72D297353CC}">
              <c16:uniqueId val="{00000000-33C4-426F-9083-885102CE2D8E}"/>
            </c:ext>
          </c:extLst>
        </c:ser>
        <c:ser>
          <c:idx val="1"/>
          <c:order val="1"/>
          <c:tx>
            <c:strRef>
              <c:f>'3. Mélyszegények-Romák'!$J$6:$J$7</c:f>
              <c:strCache>
                <c:ptCount val="1"/>
                <c:pt idx="0">
                  <c:v>21-25 év (TS 038)</c:v>
                </c:pt>
              </c:strCache>
            </c:strRef>
          </c:tx>
          <c:spPr>
            <a:solidFill>
              <a:schemeClr val="accent2"/>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Mélyszegények-Romák'!$L$7:$Q$7</c:f>
              <c:numCache>
                <c:formatCode>0.00%</c:formatCode>
                <c:ptCount val="6"/>
                <c:pt idx="0">
                  <c:v>0</c:v>
                </c:pt>
                <c:pt idx="1">
                  <c:v>0.1111111111111111</c:v>
                </c:pt>
                <c:pt idx="2">
                  <c:v>0</c:v>
                </c:pt>
                <c:pt idx="3">
                  <c:v>0</c:v>
                </c:pt>
                <c:pt idx="4">
                  <c:v>0.18181818181818182</c:v>
                </c:pt>
                <c:pt idx="5">
                  <c:v>0</c:v>
                </c:pt>
              </c:numCache>
            </c:numRef>
          </c:val>
          <c:extLst>
            <c:ext xmlns:c16="http://schemas.microsoft.com/office/drawing/2014/chart" uri="{C3380CC4-5D6E-409C-BE32-E72D297353CC}">
              <c16:uniqueId val="{00000001-33C4-426F-9083-885102CE2D8E}"/>
            </c:ext>
          </c:extLst>
        </c:ser>
        <c:ser>
          <c:idx val="2"/>
          <c:order val="2"/>
          <c:tx>
            <c:strRef>
              <c:f>'3. Mélyszegények-Romák'!$J$8:$J$9</c:f>
              <c:strCache>
                <c:ptCount val="1"/>
                <c:pt idx="0">
                  <c:v>26-30 év (TS 039)</c:v>
                </c:pt>
              </c:strCache>
            </c:strRef>
          </c:tx>
          <c:spPr>
            <a:solidFill>
              <a:schemeClr val="accent3"/>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Mélyszegények-Romák'!$L$9:$Q$9</c:f>
              <c:numCache>
                <c:formatCode>0.00%</c:formatCode>
                <c:ptCount val="6"/>
                <c:pt idx="0">
                  <c:v>0.1111111111111111</c:v>
                </c:pt>
                <c:pt idx="1">
                  <c:v>0</c:v>
                </c:pt>
                <c:pt idx="2">
                  <c:v>0</c:v>
                </c:pt>
                <c:pt idx="3">
                  <c:v>0</c:v>
                </c:pt>
                <c:pt idx="4">
                  <c:v>0.18181818181818182</c:v>
                </c:pt>
                <c:pt idx="5">
                  <c:v>0</c:v>
                </c:pt>
              </c:numCache>
            </c:numRef>
          </c:val>
          <c:extLst>
            <c:ext xmlns:c16="http://schemas.microsoft.com/office/drawing/2014/chart" uri="{C3380CC4-5D6E-409C-BE32-E72D297353CC}">
              <c16:uniqueId val="{00000002-33C4-426F-9083-885102CE2D8E}"/>
            </c:ext>
          </c:extLst>
        </c:ser>
        <c:ser>
          <c:idx val="3"/>
          <c:order val="3"/>
          <c:tx>
            <c:strRef>
              <c:f>'3. Mélyszegények-Romák'!$J$10:$J$11</c:f>
              <c:strCache>
                <c:ptCount val="1"/>
                <c:pt idx="0">
                  <c:v>31-35 év (TS 040)</c:v>
                </c:pt>
              </c:strCache>
            </c:strRef>
          </c:tx>
          <c:spPr>
            <a:solidFill>
              <a:schemeClr val="accent4"/>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Mélyszegények-Romák'!$L$11:$Q$11</c:f>
              <c:numCache>
                <c:formatCode>0.00%</c:formatCode>
                <c:ptCount val="6"/>
                <c:pt idx="0">
                  <c:v>0</c:v>
                </c:pt>
                <c:pt idx="1">
                  <c:v>0.1111111111111111</c:v>
                </c:pt>
                <c:pt idx="2">
                  <c:v>0</c:v>
                </c:pt>
                <c:pt idx="3">
                  <c:v>0</c:v>
                </c:pt>
                <c:pt idx="4">
                  <c:v>0</c:v>
                </c:pt>
                <c:pt idx="5">
                  <c:v>0</c:v>
                </c:pt>
              </c:numCache>
            </c:numRef>
          </c:val>
          <c:extLst>
            <c:ext xmlns:c16="http://schemas.microsoft.com/office/drawing/2014/chart" uri="{C3380CC4-5D6E-409C-BE32-E72D297353CC}">
              <c16:uniqueId val="{00000003-33C4-426F-9083-885102CE2D8E}"/>
            </c:ext>
          </c:extLst>
        </c:ser>
        <c:ser>
          <c:idx val="4"/>
          <c:order val="4"/>
          <c:tx>
            <c:strRef>
              <c:f>'3. Mélyszegények-Romák'!$J$12:$J$13</c:f>
              <c:strCache>
                <c:ptCount val="1"/>
                <c:pt idx="0">
                  <c:v>36-40 év (TS 041)</c:v>
                </c:pt>
              </c:strCache>
            </c:strRef>
          </c:tx>
          <c:spPr>
            <a:solidFill>
              <a:schemeClr val="accent5"/>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Mélyszegények-Romák'!$L$13:$Q$13</c:f>
              <c:numCache>
                <c:formatCode>0.00%</c:formatCode>
                <c:ptCount val="6"/>
                <c:pt idx="0">
                  <c:v>0.1111111111111111</c:v>
                </c:pt>
                <c:pt idx="1">
                  <c:v>0.22222222222222221</c:v>
                </c:pt>
                <c:pt idx="2">
                  <c:v>0.4</c:v>
                </c:pt>
                <c:pt idx="3">
                  <c:v>0</c:v>
                </c:pt>
                <c:pt idx="4">
                  <c:v>9.0909090909090912E-2</c:v>
                </c:pt>
                <c:pt idx="5">
                  <c:v>0</c:v>
                </c:pt>
              </c:numCache>
            </c:numRef>
          </c:val>
          <c:extLst>
            <c:ext xmlns:c16="http://schemas.microsoft.com/office/drawing/2014/chart" uri="{C3380CC4-5D6E-409C-BE32-E72D297353CC}">
              <c16:uniqueId val="{00000004-33C4-426F-9083-885102CE2D8E}"/>
            </c:ext>
          </c:extLst>
        </c:ser>
        <c:ser>
          <c:idx val="5"/>
          <c:order val="5"/>
          <c:tx>
            <c:strRef>
              <c:f>'3. Mélyszegények-Romák'!$J$14:$J$15</c:f>
              <c:strCache>
                <c:ptCount val="1"/>
                <c:pt idx="0">
                  <c:v>41-45 év (TS 042)</c:v>
                </c:pt>
              </c:strCache>
            </c:strRef>
          </c:tx>
          <c:spPr>
            <a:solidFill>
              <a:schemeClr val="accent6"/>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Mélyszegények-Romák'!$L$15:$Q$15</c:f>
              <c:numCache>
                <c:formatCode>0.00%</c:formatCode>
                <c:ptCount val="6"/>
                <c:pt idx="0">
                  <c:v>0</c:v>
                </c:pt>
                <c:pt idx="1">
                  <c:v>0</c:v>
                </c:pt>
                <c:pt idx="2">
                  <c:v>0</c:v>
                </c:pt>
                <c:pt idx="3">
                  <c:v>0.16666666666666666</c:v>
                </c:pt>
                <c:pt idx="4">
                  <c:v>9.0909090909090912E-2</c:v>
                </c:pt>
                <c:pt idx="5">
                  <c:v>0</c:v>
                </c:pt>
              </c:numCache>
            </c:numRef>
          </c:val>
          <c:extLst>
            <c:ext xmlns:c16="http://schemas.microsoft.com/office/drawing/2014/chart" uri="{C3380CC4-5D6E-409C-BE32-E72D297353CC}">
              <c16:uniqueId val="{00000005-33C4-426F-9083-885102CE2D8E}"/>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Mélyszegények-Romák'!$L$17:$Q$17</c:f>
              <c:numCache>
                <c:formatCode>0.00%</c:formatCode>
                <c:ptCount val="6"/>
                <c:pt idx="0">
                  <c:v>0.1111111111111111</c:v>
                </c:pt>
                <c:pt idx="1">
                  <c:v>0.1111111111111111</c:v>
                </c:pt>
                <c:pt idx="2">
                  <c:v>0.2</c:v>
                </c:pt>
                <c:pt idx="3">
                  <c:v>0</c:v>
                </c:pt>
                <c:pt idx="4">
                  <c:v>0</c:v>
                </c:pt>
                <c:pt idx="5">
                  <c:v>0</c:v>
                </c:pt>
              </c:numCache>
            </c:numRef>
          </c:val>
          <c:extLst>
            <c:ext xmlns:c16="http://schemas.microsoft.com/office/drawing/2014/chart" uri="{C3380CC4-5D6E-409C-BE32-E72D297353CC}">
              <c16:uniqueId val="{00000006-33C4-426F-9083-885102CE2D8E}"/>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Mélyszegények-Romák'!$L$19:$Q$19</c:f>
              <c:numCache>
                <c:formatCode>0.00%</c:formatCode>
                <c:ptCount val="6"/>
                <c:pt idx="0">
                  <c:v>0.33333333333333331</c:v>
                </c:pt>
                <c:pt idx="1">
                  <c:v>0.22222222222222221</c:v>
                </c:pt>
                <c:pt idx="2">
                  <c:v>0</c:v>
                </c:pt>
                <c:pt idx="3">
                  <c:v>0</c:v>
                </c:pt>
                <c:pt idx="4">
                  <c:v>0</c:v>
                </c:pt>
                <c:pt idx="5">
                  <c:v>0</c:v>
                </c:pt>
              </c:numCache>
            </c:numRef>
          </c:val>
          <c:extLst>
            <c:ext xmlns:c16="http://schemas.microsoft.com/office/drawing/2014/chart" uri="{C3380CC4-5D6E-409C-BE32-E72D297353CC}">
              <c16:uniqueId val="{00000007-33C4-426F-9083-885102CE2D8E}"/>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Mélyszegények-Romák'!$L$21:$Q$21</c:f>
              <c:numCache>
                <c:formatCode>0.00%</c:formatCode>
                <c:ptCount val="6"/>
                <c:pt idx="0">
                  <c:v>0.22222222222222221</c:v>
                </c:pt>
                <c:pt idx="1">
                  <c:v>0.1111111111111111</c:v>
                </c:pt>
                <c:pt idx="2">
                  <c:v>0.4</c:v>
                </c:pt>
                <c:pt idx="3">
                  <c:v>0.5</c:v>
                </c:pt>
                <c:pt idx="4">
                  <c:v>0.18181818181818182</c:v>
                </c:pt>
                <c:pt idx="5">
                  <c:v>0</c:v>
                </c:pt>
              </c:numCache>
            </c:numRef>
          </c:val>
          <c:extLst>
            <c:ext xmlns:c16="http://schemas.microsoft.com/office/drawing/2014/chart" uri="{C3380CC4-5D6E-409C-BE32-E72D297353CC}">
              <c16:uniqueId val="{00000008-33C4-426F-9083-885102CE2D8E}"/>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Mélyszegények-Romák'!$L$23:$Q$23</c:f>
              <c:numCache>
                <c:formatCode>0.00%</c:formatCode>
                <c:ptCount val="6"/>
                <c:pt idx="0">
                  <c:v>0.1111111111111111</c:v>
                </c:pt>
                <c:pt idx="1">
                  <c:v>0.1111111111111111</c:v>
                </c:pt>
                <c:pt idx="2">
                  <c:v>0</c:v>
                </c:pt>
                <c:pt idx="3">
                  <c:v>0.16666666666666666</c:v>
                </c:pt>
                <c:pt idx="4">
                  <c:v>0.18181818181818182</c:v>
                </c:pt>
                <c:pt idx="5">
                  <c:v>1</c:v>
                </c:pt>
              </c:numCache>
            </c:numRef>
          </c:val>
          <c:extLst>
            <c:ext xmlns:c16="http://schemas.microsoft.com/office/drawing/2014/chart" uri="{C3380CC4-5D6E-409C-BE32-E72D297353CC}">
              <c16:uniqueId val="{00000009-33C4-426F-9083-885102CE2D8E}"/>
            </c:ext>
          </c:extLst>
        </c:ser>
        <c:dLbls>
          <c:showLegendKey val="0"/>
          <c:showVal val="0"/>
          <c:showCatName val="0"/>
          <c:showSerName val="0"/>
          <c:showPercent val="0"/>
          <c:showBubbleSize val="0"/>
        </c:dLbls>
        <c:gapWidth val="150"/>
        <c:shape val="box"/>
        <c:axId val="893901168"/>
        <c:axId val="893907696"/>
        <c:axId val="894128480"/>
      </c:bar3DChart>
      <c:catAx>
        <c:axId val="8939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696"/>
        <c:crosses val="autoZero"/>
        <c:auto val="1"/>
        <c:lblAlgn val="ctr"/>
        <c:lblOffset val="100"/>
        <c:noMultiLvlLbl val="0"/>
      </c:catAx>
      <c:valAx>
        <c:axId val="89390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1168"/>
        <c:crosses val="autoZero"/>
        <c:crossBetween val="between"/>
      </c:valAx>
      <c:serAx>
        <c:axId val="89412848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6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Mélyszegények-Romák'!$T$5:$T$10</c:f>
              <c:numCache>
                <c:formatCode>#,##0.00</c:formatCode>
                <c:ptCount val="6"/>
                <c:pt idx="0">
                  <c:v>66.67</c:v>
                </c:pt>
                <c:pt idx="1">
                  <c:v>55.56</c:v>
                </c:pt>
                <c:pt idx="2">
                  <c:v>80</c:v>
                </c:pt>
                <c:pt idx="3">
                  <c:v>50</c:v>
                </c:pt>
                <c:pt idx="4">
                  <c:v>54.55</c:v>
                </c:pt>
                <c:pt idx="5">
                  <c:v>50</c:v>
                </c:pt>
              </c:numCache>
            </c:numRef>
          </c:val>
          <c:extLst>
            <c:ext xmlns:c16="http://schemas.microsoft.com/office/drawing/2014/chart" uri="{C3380CC4-5D6E-409C-BE32-E72D297353CC}">
              <c16:uniqueId val="{00000000-A06F-4C4F-A4B7-5378DC689B7A}"/>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Mélyszegények-Romák'!$U$5:$U$10</c:f>
              <c:numCache>
                <c:formatCode>#,##0.00</c:formatCode>
                <c:ptCount val="6"/>
                <c:pt idx="0">
                  <c:v>50</c:v>
                </c:pt>
                <c:pt idx="1">
                  <c:v>40</c:v>
                </c:pt>
                <c:pt idx="2">
                  <c:v>50</c:v>
                </c:pt>
                <c:pt idx="3">
                  <c:v>66.67</c:v>
                </c:pt>
                <c:pt idx="4">
                  <c:v>50</c:v>
                </c:pt>
                <c:pt idx="5">
                  <c:v>0</c:v>
                </c:pt>
              </c:numCache>
            </c:numRef>
          </c:val>
          <c:extLst>
            <c:ext xmlns:c16="http://schemas.microsoft.com/office/drawing/2014/chart" uri="{C3380CC4-5D6E-409C-BE32-E72D297353CC}">
              <c16:uniqueId val="{00000001-A06F-4C4F-A4B7-5378DC689B7A}"/>
            </c:ext>
          </c:extLst>
        </c:ser>
        <c:dLbls>
          <c:showLegendKey val="0"/>
          <c:showVal val="0"/>
          <c:showCatName val="0"/>
          <c:showSerName val="0"/>
          <c:showPercent val="0"/>
          <c:showBubbleSize val="0"/>
        </c:dLbls>
        <c:gapWidth val="182"/>
        <c:axId val="893897904"/>
        <c:axId val="893895184"/>
      </c:barChart>
      <c:catAx>
        <c:axId val="89389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5184"/>
        <c:crosses val="autoZero"/>
        <c:auto val="1"/>
        <c:lblAlgn val="ctr"/>
        <c:lblOffset val="100"/>
        <c:noMultiLvlLbl val="0"/>
      </c:catAx>
      <c:valAx>
        <c:axId val="8938951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Regisztrált munkanélküliek száma iskolai végzettség szerint</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Mélyszegények-Romák'!$Y$5:$Y$10</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A5C-4813-BF24-39462ABBFFED}"/>
            </c:ext>
          </c:extLst>
        </c:ser>
        <c:ser>
          <c:idx val="1"/>
          <c:order val="1"/>
          <c:tx>
            <c:v>8 általános</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Mélyszegények-Romák'!$AA$5:$AA$10</c:f>
              <c:numCache>
                <c:formatCode>#,##0</c:formatCode>
                <c:ptCount val="6"/>
                <c:pt idx="0">
                  <c:v>2</c:v>
                </c:pt>
                <c:pt idx="1">
                  <c:v>3</c:v>
                </c:pt>
                <c:pt idx="2">
                  <c:v>1</c:v>
                </c:pt>
                <c:pt idx="3">
                  <c:v>0</c:v>
                </c:pt>
                <c:pt idx="4">
                  <c:v>3</c:v>
                </c:pt>
                <c:pt idx="5">
                  <c:v>0</c:v>
                </c:pt>
              </c:numCache>
            </c:numRef>
          </c:val>
          <c:extLst>
            <c:ext xmlns:c16="http://schemas.microsoft.com/office/drawing/2014/chart" uri="{C3380CC4-5D6E-409C-BE32-E72D297353CC}">
              <c16:uniqueId val="{00000001-7A5C-4813-BF24-39462ABBFFED}"/>
            </c:ext>
          </c:extLst>
        </c:ser>
        <c:ser>
          <c:idx val="2"/>
          <c:order val="2"/>
          <c:tx>
            <c:v>8 általánosnál magasabb</c:v>
          </c:tx>
          <c:invertIfNegative val="0"/>
          <c:cat>
            <c:numRef>
              <c:f>'3. Mélyszegények-Romák'!$W$5:$W$10</c:f>
              <c:numCache>
                <c:formatCode>General</c:formatCode>
                <c:ptCount val="6"/>
                <c:pt idx="0">
                  <c:v>2016</c:v>
                </c:pt>
                <c:pt idx="1">
                  <c:v>2017</c:v>
                </c:pt>
                <c:pt idx="2">
                  <c:v>2018</c:v>
                </c:pt>
                <c:pt idx="3">
                  <c:v>2019</c:v>
                </c:pt>
                <c:pt idx="4">
                  <c:v>2020</c:v>
                </c:pt>
                <c:pt idx="5">
                  <c:v>2021</c:v>
                </c:pt>
              </c:numCache>
            </c:numRef>
          </c:cat>
          <c:val>
            <c:numRef>
              <c:f>'3. Mélyszegények-Romák'!$AC$5:$AC$10</c:f>
              <c:numCache>
                <c:formatCode>#,##0</c:formatCode>
                <c:ptCount val="6"/>
                <c:pt idx="0">
                  <c:v>7</c:v>
                </c:pt>
                <c:pt idx="1">
                  <c:v>6</c:v>
                </c:pt>
                <c:pt idx="2">
                  <c:v>4</c:v>
                </c:pt>
                <c:pt idx="3">
                  <c:v>6</c:v>
                </c:pt>
                <c:pt idx="4">
                  <c:v>8</c:v>
                </c:pt>
                <c:pt idx="5">
                  <c:v>2</c:v>
                </c:pt>
              </c:numCache>
            </c:numRef>
          </c:val>
          <c:extLst>
            <c:ext xmlns:c16="http://schemas.microsoft.com/office/drawing/2014/chart" uri="{C3380CC4-5D6E-409C-BE32-E72D297353CC}">
              <c16:uniqueId val="{00000002-7A5C-4813-BF24-39462ABBFFED}"/>
            </c:ext>
          </c:extLst>
        </c:ser>
        <c:dLbls>
          <c:showLegendKey val="0"/>
          <c:showVal val="0"/>
          <c:showCatName val="0"/>
          <c:showSerName val="0"/>
          <c:showPercent val="0"/>
          <c:showBubbleSize val="0"/>
        </c:dLbls>
        <c:gapWidth val="150"/>
        <c:overlap val="100"/>
        <c:axId val="893900080"/>
        <c:axId val="893902256"/>
      </c:barChart>
      <c:catAx>
        <c:axId val="893900080"/>
        <c:scaling>
          <c:orientation val="minMax"/>
        </c:scaling>
        <c:delete val="0"/>
        <c:axPos val="b"/>
        <c:numFmt formatCode="General" sourceLinked="1"/>
        <c:majorTickMark val="out"/>
        <c:minorTickMark val="none"/>
        <c:tickLblPos val="nextTo"/>
        <c:crossAx val="893902256"/>
        <c:crosses val="autoZero"/>
        <c:auto val="1"/>
        <c:lblAlgn val="ctr"/>
        <c:lblOffset val="100"/>
        <c:noMultiLvlLbl val="0"/>
      </c:catAx>
      <c:valAx>
        <c:axId val="893902256"/>
        <c:scaling>
          <c:orientation val="minMax"/>
        </c:scaling>
        <c:delete val="0"/>
        <c:axPos val="l"/>
        <c:majorGridlines/>
        <c:numFmt formatCode="#,##0" sourceLinked="1"/>
        <c:majorTickMark val="out"/>
        <c:minorTickMark val="none"/>
        <c:tickLblPos val="nextTo"/>
        <c:crossAx val="893900080"/>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Aktív foglalkoztatáspolitikai eszközökkel támogatottak</a:t>
            </a:r>
            <a:r>
              <a:rPr lang="hu-HU" sz="1200" b="1" baseline="0">
                <a:solidFill>
                  <a:schemeClr val="tx1"/>
                </a:solidFill>
              </a:rPr>
              <a:t> és közfoglalkoztatottak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Aktív foglalkoztatás-politikai eszközökkel támogatottak</c:v>
          </c:tx>
          <c:spPr>
            <a:ln w="28575" cap="rnd">
              <a:solidFill>
                <a:schemeClr val="accent1"/>
              </a:solidFill>
              <a:round/>
            </a:ln>
            <a:effectLst/>
          </c:spPr>
          <c:marker>
            <c:symbol val="none"/>
          </c:marker>
          <c:cat>
            <c:numRef>
              <c:f>'3. Mélyszegények-Romák'!$AF$4:$AF$9</c:f>
              <c:numCache>
                <c:formatCode>General</c:formatCode>
                <c:ptCount val="6"/>
                <c:pt idx="0">
                  <c:v>2016</c:v>
                </c:pt>
                <c:pt idx="1">
                  <c:v>2017</c:v>
                </c:pt>
                <c:pt idx="2">
                  <c:v>2018</c:v>
                </c:pt>
                <c:pt idx="3">
                  <c:v>2019</c:v>
                </c:pt>
                <c:pt idx="4">
                  <c:v>2020</c:v>
                </c:pt>
                <c:pt idx="5">
                  <c:v>2021</c:v>
                </c:pt>
              </c:numCache>
            </c:numRef>
          </c:cat>
          <c:val>
            <c:numRef>
              <c:f>'3. Mélyszegények-Romák'!$AG$4:$AG$9</c:f>
              <c:numCache>
                <c:formatCode>#,##0</c:formatCode>
                <c:ptCount val="6"/>
                <c:pt idx="0">
                  <c:v>2</c:v>
                </c:pt>
                <c:pt idx="1">
                  <c:v>2</c:v>
                </c:pt>
                <c:pt idx="2">
                  <c:v>2</c:v>
                </c:pt>
                <c:pt idx="3">
                  <c:v>4</c:v>
                </c:pt>
                <c:pt idx="4">
                  <c:v>7</c:v>
                </c:pt>
                <c:pt idx="5">
                  <c:v>1</c:v>
                </c:pt>
              </c:numCache>
            </c:numRef>
          </c:val>
          <c:smooth val="0"/>
          <c:extLst>
            <c:ext xmlns:c16="http://schemas.microsoft.com/office/drawing/2014/chart" uri="{C3380CC4-5D6E-409C-BE32-E72D297353CC}">
              <c16:uniqueId val="{00000000-C4F8-4163-818D-114B1DFB4371}"/>
            </c:ext>
          </c:extLst>
        </c:ser>
        <c:ser>
          <c:idx val="1"/>
          <c:order val="1"/>
          <c:tx>
            <c:v>Közfoglalkozottak éves átlaga</c:v>
          </c:tx>
          <c:spPr>
            <a:ln w="28575" cap="rnd">
              <a:solidFill>
                <a:schemeClr val="accent2"/>
              </a:solidFill>
              <a:round/>
            </a:ln>
            <a:effectLst/>
          </c:spPr>
          <c:marker>
            <c:symbol val="none"/>
          </c:marker>
          <c:cat>
            <c:numRef>
              <c:f>'3. Mélyszegények-Romák'!$AF$4:$AF$9</c:f>
              <c:numCache>
                <c:formatCode>General</c:formatCode>
                <c:ptCount val="6"/>
                <c:pt idx="0">
                  <c:v>2016</c:v>
                </c:pt>
                <c:pt idx="1">
                  <c:v>2017</c:v>
                </c:pt>
                <c:pt idx="2">
                  <c:v>2018</c:v>
                </c:pt>
                <c:pt idx="3">
                  <c:v>2019</c:v>
                </c:pt>
                <c:pt idx="4">
                  <c:v>2020</c:v>
                </c:pt>
                <c:pt idx="5">
                  <c:v>2021</c:v>
                </c:pt>
              </c:numCache>
            </c:numRef>
          </c:cat>
          <c:val>
            <c:numRef>
              <c:f>'3. Mélyszegények-Romák'!$AH$4:$AH$9</c:f>
              <c:numCache>
                <c:formatCode>#,##0</c:formatCode>
                <c:ptCount val="6"/>
                <c:pt idx="0">
                  <c:v>1</c:v>
                </c:pt>
                <c:pt idx="1">
                  <c:v>1</c:v>
                </c:pt>
                <c:pt idx="2">
                  <c:v>0</c:v>
                </c:pt>
                <c:pt idx="3">
                  <c:v>2</c:v>
                </c:pt>
                <c:pt idx="4">
                  <c:v>2</c:v>
                </c:pt>
                <c:pt idx="5">
                  <c:v>1</c:v>
                </c:pt>
              </c:numCache>
            </c:numRef>
          </c:val>
          <c:smooth val="0"/>
          <c:extLst>
            <c:ext xmlns:c16="http://schemas.microsoft.com/office/drawing/2014/chart" uri="{C3380CC4-5D6E-409C-BE32-E72D297353CC}">
              <c16:uniqueId val="{00000001-C4F8-4163-818D-114B1DFB4371}"/>
            </c:ext>
          </c:extLst>
        </c:ser>
        <c:dLbls>
          <c:showLegendKey val="0"/>
          <c:showVal val="0"/>
          <c:showCatName val="0"/>
          <c:showSerName val="0"/>
          <c:showPercent val="0"/>
          <c:showBubbleSize val="0"/>
        </c:dLbls>
        <c:smooth val="0"/>
        <c:axId val="893896816"/>
        <c:axId val="893906608"/>
      </c:lineChart>
      <c:catAx>
        <c:axId val="89389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6608"/>
        <c:crosses val="autoZero"/>
        <c:auto val="1"/>
        <c:lblAlgn val="ctr"/>
        <c:lblOffset val="100"/>
        <c:noMultiLvlLbl val="0"/>
      </c:catAx>
      <c:valAx>
        <c:axId val="89390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0077367050335789E-4"/>
          <c:y val="1.385281763038282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17179295093147545"/>
          <c:y val="3.0818428828695184E-2"/>
          <c:w val="0.53553619775330819"/>
          <c:h val="0.96571836676370915"/>
        </c:manualLayout>
      </c:layout>
      <c:pieChart>
        <c:varyColors val="1"/>
        <c:ser>
          <c:idx val="0"/>
          <c:order val="0"/>
          <c:tx>
            <c:strRef>
              <c:f>TÁBLA!$T$16</c:f>
              <c:strCache>
                <c:ptCount val="1"/>
                <c:pt idx="0">
                  <c:v>2023. június</c:v>
                </c:pt>
              </c:strCache>
            </c:strRef>
          </c:tx>
          <c:spPr>
            <a:solidFill>
              <a:srgbClr val="FFC000"/>
            </a:solidFill>
          </c:spPr>
          <c:dPt>
            <c:idx val="0"/>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1C-4EE6-BC52-D51F46909C9A}"/>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1C-4EE6-BC52-D51F46909C9A}"/>
              </c:ext>
            </c:extLst>
          </c:dPt>
          <c:dPt>
            <c:idx val="2"/>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21C-4EE6-BC52-D51F46909C9A}"/>
              </c:ext>
            </c:extLst>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6="http://schemas.microsoft.com/office/drawing/2014/chart" uri="{C3380CC4-5D6E-409C-BE32-E72D297353CC}">
                  <c16:uniqueId val="{00000001-A21C-4EE6-BC52-D51F46909C9A}"/>
                </c:ext>
              </c:extLst>
            </c:dLbl>
            <c:dLbl>
              <c:idx val="1"/>
              <c:layout>
                <c:manualLayout>
                  <c:x val="-3.7673647972599526E-2"/>
                  <c:y val="-7.7920735704602477E-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5="http://schemas.microsoft.com/office/drawing/2012/chart" uri="{CE6537A1-D6FC-4f65-9D91-7224C49458BB}">
                  <c15:layout>
                    <c:manualLayout>
                      <c:w val="8.918131233595801E-2"/>
                      <c:h val="0.10363258570142733"/>
                    </c:manualLayout>
                  </c15:layout>
                </c:ext>
                <c:ext xmlns:c16="http://schemas.microsoft.com/office/drawing/2014/chart" uri="{C3380CC4-5D6E-409C-BE32-E72D297353CC}">
                  <c16:uniqueId val="{00000003-A21C-4EE6-BC52-D51F46909C9A}"/>
                </c:ext>
              </c:extLst>
            </c:dLbl>
            <c:dLbl>
              <c:idx val="2"/>
              <c:layout>
                <c:manualLayout>
                  <c:x val="6.0572048704523859E-2"/>
                  <c:y val="7.5324832211836848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extLst>
                <c:ext xmlns:c15="http://schemas.microsoft.com/office/drawing/2012/chart" uri="{CE6537A1-D6FC-4f65-9D91-7224C49458BB}">
                  <c15:layout>
                    <c:manualLayout>
                      <c:w val="0.10018575678040245"/>
                      <c:h val="9.1811378206967914E-2"/>
                    </c:manualLayout>
                  </c15:layout>
                </c:ext>
                <c:ext xmlns:c16="http://schemas.microsoft.com/office/drawing/2014/chart" uri="{C3380CC4-5D6E-409C-BE32-E72D297353CC}">
                  <c16:uniqueId val="{00000005-A21C-4EE6-BC52-D51F46909C9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hu-HU"/>
              </a:p>
            </c:txPr>
            <c:dLblPos val="bestFit"/>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TÁBLA!$U$15:$W$15</c:f>
              <c:strCache>
                <c:ptCount val="3"/>
                <c:pt idx="0">
                  <c:v>Hosszabb időtartamú</c:v>
                </c:pt>
                <c:pt idx="1">
                  <c:v>Országos közfoglalkoztatás</c:v>
                </c:pt>
                <c:pt idx="2">
                  <c:v>Járási mintaprogramok</c:v>
                </c:pt>
              </c:strCache>
            </c:strRef>
          </c:cat>
          <c:val>
            <c:numRef>
              <c:f>TÁBLA!$U$16:$W$16</c:f>
              <c:numCache>
                <c:formatCode>#,##0</c:formatCode>
                <c:ptCount val="3"/>
                <c:pt idx="0">
                  <c:v>26.741934999999998</c:v>
                </c:pt>
                <c:pt idx="1">
                  <c:v>11</c:v>
                </c:pt>
                <c:pt idx="2">
                  <c:v>1</c:v>
                </c:pt>
              </c:numCache>
            </c:numRef>
          </c:val>
          <c:extLst>
            <c:ext xmlns:c16="http://schemas.microsoft.com/office/drawing/2014/chart" uri="{C3380CC4-5D6E-409C-BE32-E72D297353CC}">
              <c16:uniqueId val="{00000006-A21C-4EE6-BC52-D51F46909C9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924647419072612"/>
          <c:y val="0.15738960434945973"/>
          <c:w val="0.22075358761618838"/>
          <c:h val="0.5508218429483159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78258967629052E-2"/>
          <c:y val="7.0397020848826389E-2"/>
          <c:w val="0.85574051282855279"/>
          <c:h val="0.65586921876436"/>
        </c:manualLayout>
      </c:layout>
      <c:barChart>
        <c:barDir val="col"/>
        <c:grouping val="clustered"/>
        <c:varyColors val="0"/>
        <c:ser>
          <c:idx val="0"/>
          <c:order val="0"/>
          <c:tx>
            <c:strRef>
              <c:f>TÁBLA!$M$5:$M$6</c:f>
              <c:strCache>
                <c:ptCount val="2"/>
                <c:pt idx="0">
                  <c:v>Nyilvántartott álláskeresők száma, fő</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TÁBLA!$B$7:$B$17</c:f>
              <c:strCache>
                <c:ptCount val="11"/>
                <c:pt idx="0">
                  <c:v>2013</c:v>
                </c:pt>
                <c:pt idx="1">
                  <c:v>2014</c:v>
                </c:pt>
                <c:pt idx="2">
                  <c:v>2015</c:v>
                </c:pt>
                <c:pt idx="3">
                  <c:v>2016</c:v>
                </c:pt>
                <c:pt idx="4">
                  <c:v>2017</c:v>
                </c:pt>
                <c:pt idx="5">
                  <c:v>2018</c:v>
                </c:pt>
                <c:pt idx="6">
                  <c:v>2019</c:v>
                </c:pt>
                <c:pt idx="7">
                  <c:v>2020</c:v>
                </c:pt>
                <c:pt idx="8">
                  <c:v>2021</c:v>
                </c:pt>
                <c:pt idx="9">
                  <c:v>2022</c:v>
                </c:pt>
                <c:pt idx="10">
                  <c:v>2023. június</c:v>
                </c:pt>
              </c:strCache>
            </c:strRef>
          </c:cat>
          <c:val>
            <c:numRef>
              <c:f>TÁBLA!$M$7:$M$17</c:f>
              <c:numCache>
                <c:formatCode>#,##0</c:formatCode>
                <c:ptCount val="11"/>
                <c:pt idx="0">
                  <c:v>709.16666666665799</c:v>
                </c:pt>
                <c:pt idx="1">
                  <c:v>534.33333333332689</c:v>
                </c:pt>
                <c:pt idx="2">
                  <c:v>481.74999999999301</c:v>
                </c:pt>
                <c:pt idx="3">
                  <c:v>432.33333333333326</c:v>
                </c:pt>
                <c:pt idx="4">
                  <c:v>431.91666666666663</c:v>
                </c:pt>
                <c:pt idx="5">
                  <c:v>431.08333333333337</c:v>
                </c:pt>
                <c:pt idx="6">
                  <c:v>432</c:v>
                </c:pt>
                <c:pt idx="7">
                  <c:v>590.83333333333348</c:v>
                </c:pt>
                <c:pt idx="8">
                  <c:v>418.16666666666669</c:v>
                </c:pt>
                <c:pt idx="9">
                  <c:v>332.41666666666663</c:v>
                </c:pt>
                <c:pt idx="10">
                  <c:v>282</c:v>
                </c:pt>
              </c:numCache>
            </c:numRef>
          </c:val>
          <c:extLst>
            <c:ext xmlns:c16="http://schemas.microsoft.com/office/drawing/2014/chart" uri="{C3380CC4-5D6E-409C-BE32-E72D297353CC}">
              <c16:uniqueId val="{00000000-1996-4E5E-BDE0-03A7B53CB871}"/>
            </c:ext>
          </c:extLst>
        </c:ser>
        <c:dLbls>
          <c:showLegendKey val="0"/>
          <c:showVal val="0"/>
          <c:showCatName val="0"/>
          <c:showSerName val="0"/>
          <c:showPercent val="0"/>
          <c:showBubbleSize val="0"/>
        </c:dLbls>
        <c:gapWidth val="219"/>
        <c:overlap val="-27"/>
        <c:axId val="782946280"/>
        <c:axId val="782943656"/>
      </c:barChart>
      <c:lineChart>
        <c:grouping val="standard"/>
        <c:varyColors val="0"/>
        <c:ser>
          <c:idx val="1"/>
          <c:order val="1"/>
          <c:tx>
            <c:strRef>
              <c:f>TÁBLA!$P$5:$P$6</c:f>
              <c:strCache>
                <c:ptCount val="2"/>
                <c:pt idx="0">
                  <c:v>Nyilvántartott álláskeresők relatív mutatója, %</c:v>
                </c:pt>
              </c:strCache>
            </c:strRef>
          </c:tx>
          <c:spPr>
            <a:ln w="34925" cap="rnd">
              <a:solidFill>
                <a:srgbClr val="002060"/>
              </a:solidFill>
              <a:round/>
            </a:ln>
            <a:effectLst>
              <a:outerShdw blurRad="40000" dist="23000" dir="5400000" rotWithShape="0">
                <a:srgbClr val="000000">
                  <a:alpha val="35000"/>
                </a:srgbClr>
              </a:outerShdw>
            </a:effectLst>
          </c:spPr>
          <c:marker>
            <c:symbol val="none"/>
          </c:marker>
          <c:dPt>
            <c:idx val="10"/>
            <c:marker>
              <c:symbol val="circle"/>
              <c:size val="5"/>
              <c:spPr>
                <a:solidFill>
                  <a:srgbClr val="002060"/>
                </a:solidFill>
                <a:ln w="9525">
                  <a:solidFill>
                    <a:srgbClr val="002060"/>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spPr>
              <a:ln w="34925" cap="rnd">
                <a:no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2-1996-4E5E-BDE0-03A7B53CB8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TÁBLA!$B$7:$B$17</c:f>
              <c:strCache>
                <c:ptCount val="11"/>
                <c:pt idx="0">
                  <c:v>2013</c:v>
                </c:pt>
                <c:pt idx="1">
                  <c:v>2014</c:v>
                </c:pt>
                <c:pt idx="2">
                  <c:v>2015</c:v>
                </c:pt>
                <c:pt idx="3">
                  <c:v>2016</c:v>
                </c:pt>
                <c:pt idx="4">
                  <c:v>2017</c:v>
                </c:pt>
                <c:pt idx="5">
                  <c:v>2018</c:v>
                </c:pt>
                <c:pt idx="6">
                  <c:v>2019</c:v>
                </c:pt>
                <c:pt idx="7">
                  <c:v>2020</c:v>
                </c:pt>
                <c:pt idx="8">
                  <c:v>2021</c:v>
                </c:pt>
                <c:pt idx="9">
                  <c:v>2022</c:v>
                </c:pt>
                <c:pt idx="10">
                  <c:v>2023. június</c:v>
                </c:pt>
              </c:strCache>
            </c:strRef>
          </c:cat>
          <c:val>
            <c:numRef>
              <c:f>TÁBLA!$P$7:$P$17</c:f>
              <c:numCache>
                <c:formatCode>#\ ##0.0</c:formatCode>
                <c:ptCount val="11"/>
                <c:pt idx="0">
                  <c:v>3.9971066771877917</c:v>
                </c:pt>
                <c:pt idx="1">
                  <c:v>3.0152549705621969</c:v>
                </c:pt>
                <c:pt idx="2">
                  <c:v>2.7314736066224019</c:v>
                </c:pt>
                <c:pt idx="3">
                  <c:v>2.4529550827423163</c:v>
                </c:pt>
                <c:pt idx="4">
                  <c:v>2.4790028506380453</c:v>
                </c:pt>
                <c:pt idx="5">
                  <c:v>2.4726587893388401</c:v>
                </c:pt>
                <c:pt idx="6">
                  <c:v>2.4948024948024949</c:v>
                </c:pt>
                <c:pt idx="7">
                  <c:v>3.3827627008664463</c:v>
                </c:pt>
                <c:pt idx="8">
                  <c:v>2.4140784359003966</c:v>
                </c:pt>
                <c:pt idx="9">
                  <c:v>1.9195973128524952</c:v>
                </c:pt>
                <c:pt idx="10">
                  <c:v>1.6284575850320493</c:v>
                </c:pt>
              </c:numCache>
            </c:numRef>
          </c:val>
          <c:smooth val="0"/>
          <c:extLst>
            <c:ext xmlns:c16="http://schemas.microsoft.com/office/drawing/2014/chart" uri="{C3380CC4-5D6E-409C-BE32-E72D297353CC}">
              <c16:uniqueId val="{00000003-1996-4E5E-BDE0-03A7B53CB871}"/>
            </c:ext>
          </c:extLst>
        </c:ser>
        <c:dLbls>
          <c:showLegendKey val="0"/>
          <c:showVal val="0"/>
          <c:showCatName val="0"/>
          <c:showSerName val="0"/>
          <c:showPercent val="0"/>
          <c:showBubbleSize val="0"/>
        </c:dLbls>
        <c:marker val="1"/>
        <c:smooth val="0"/>
        <c:axId val="782943000"/>
        <c:axId val="782942672"/>
      </c:lineChart>
      <c:catAx>
        <c:axId val="7829462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3656"/>
        <c:crosses val="autoZero"/>
        <c:auto val="1"/>
        <c:lblAlgn val="ctr"/>
        <c:lblOffset val="100"/>
        <c:noMultiLvlLbl val="0"/>
      </c:catAx>
      <c:valAx>
        <c:axId val="78294365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6280"/>
        <c:crosses val="autoZero"/>
        <c:crossBetween val="between"/>
      </c:valAx>
      <c:valAx>
        <c:axId val="782942672"/>
        <c:scaling>
          <c:orientation val="minMax"/>
        </c:scaling>
        <c:delete val="0"/>
        <c:axPos val="r"/>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782943000"/>
        <c:crosses val="max"/>
        <c:crossBetween val="between"/>
      </c:valAx>
      <c:catAx>
        <c:axId val="782943000"/>
        <c:scaling>
          <c:orientation val="minMax"/>
        </c:scaling>
        <c:delete val="1"/>
        <c:axPos val="b"/>
        <c:numFmt formatCode="General" sourceLinked="1"/>
        <c:majorTickMark val="none"/>
        <c:minorTickMark val="none"/>
        <c:tickLblPos val="nextTo"/>
        <c:crossAx val="782942672"/>
        <c:crosses val="autoZero"/>
        <c:auto val="1"/>
        <c:lblAlgn val="ctr"/>
        <c:lblOffset val="100"/>
        <c:noMultiLvlLbl val="0"/>
      </c:catAx>
      <c:spPr>
        <a:noFill/>
        <a:ln>
          <a:noFill/>
        </a:ln>
        <a:effectLst/>
      </c:spPr>
    </c:plotArea>
    <c:legend>
      <c:legendPos val="b"/>
      <c:layout>
        <c:manualLayout>
          <c:xMode val="edge"/>
          <c:yMode val="edge"/>
          <c:x val="0"/>
          <c:y val="0.91344153684825158"/>
          <c:w val="0.78493164376366931"/>
          <c:h val="7.551255479103952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lumMod val="75000"/>
      </a:schemeClr>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Mélyszegények-Romák'!$AK$4:$AK$9</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797B-45B5-B517-E1AE6F3CC438}"/>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Mélyszegények-Romák'!$AL$4:$AL$9</c:f>
              <c:numCache>
                <c:formatCode>#,##0</c:formatCode>
                <c:ptCount val="6"/>
                <c:pt idx="0">
                  <c:v>0</c:v>
                </c:pt>
                <c:pt idx="1">
                  <c:v>1</c:v>
                </c:pt>
                <c:pt idx="2">
                  <c:v>0</c:v>
                </c:pt>
                <c:pt idx="3">
                  <c:v>0</c:v>
                </c:pt>
                <c:pt idx="4">
                  <c:v>1</c:v>
                </c:pt>
                <c:pt idx="5">
                  <c:v>0</c:v>
                </c:pt>
              </c:numCache>
            </c:numRef>
          </c:val>
          <c:extLst>
            <c:ext xmlns:c16="http://schemas.microsoft.com/office/drawing/2014/chart" uri="{C3380CC4-5D6E-409C-BE32-E72D297353CC}">
              <c16:uniqueId val="{00000001-797B-45B5-B517-E1AE6F3CC438}"/>
            </c:ext>
          </c:extLst>
        </c:ser>
        <c:dLbls>
          <c:showLegendKey val="0"/>
          <c:showVal val="0"/>
          <c:showCatName val="0"/>
          <c:showSerName val="0"/>
          <c:showPercent val="0"/>
          <c:showBubbleSize val="0"/>
        </c:dLbls>
        <c:gapWidth val="182"/>
        <c:axId val="893907152"/>
        <c:axId val="893895728"/>
      </c:barChart>
      <c:catAx>
        <c:axId val="89390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5728"/>
        <c:crosses val="autoZero"/>
        <c:auto val="1"/>
        <c:lblAlgn val="ctr"/>
        <c:lblOffset val="100"/>
        <c:noMultiLvlLbl val="0"/>
      </c:catAx>
      <c:valAx>
        <c:axId val="893895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Passzív foglalkoztatáspolitkai eszközök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v>Nyilvántartott álláskeresők</c:v>
          </c:tx>
          <c:spPr>
            <a:ln w="28575" cap="rnd">
              <a:solidFill>
                <a:schemeClr val="accent1"/>
              </a:solidFill>
              <a:round/>
            </a:ln>
            <a:effectLst/>
          </c:spPr>
          <c:marker>
            <c:symbol val="none"/>
          </c:marker>
          <c:cat>
            <c:numRef>
              <c:f>'3. Mélyszegények-Romák'!$AN$4:$AN$9</c:f>
              <c:numCache>
                <c:formatCode>General</c:formatCode>
                <c:ptCount val="6"/>
                <c:pt idx="0">
                  <c:v>2016</c:v>
                </c:pt>
                <c:pt idx="1">
                  <c:v>2017</c:v>
                </c:pt>
                <c:pt idx="2">
                  <c:v>2018</c:v>
                </c:pt>
                <c:pt idx="3">
                  <c:v>2019</c:v>
                </c:pt>
                <c:pt idx="4">
                  <c:v>2020</c:v>
                </c:pt>
                <c:pt idx="5">
                  <c:v>2021</c:v>
                </c:pt>
              </c:numCache>
            </c:numRef>
          </c:cat>
          <c:val>
            <c:numRef>
              <c:f>'3. Mélyszegények-Romák'!$AO$4:$AO$9</c:f>
              <c:numCache>
                <c:formatCode>0</c:formatCode>
                <c:ptCount val="6"/>
                <c:pt idx="0">
                  <c:v>9</c:v>
                </c:pt>
                <c:pt idx="1">
                  <c:v>9</c:v>
                </c:pt>
                <c:pt idx="2">
                  <c:v>5</c:v>
                </c:pt>
                <c:pt idx="3">
                  <c:v>6</c:v>
                </c:pt>
                <c:pt idx="4">
                  <c:v>11</c:v>
                </c:pt>
                <c:pt idx="5">
                  <c:v>2</c:v>
                </c:pt>
              </c:numCache>
            </c:numRef>
          </c:val>
          <c:smooth val="0"/>
          <c:extLst>
            <c:ext xmlns:c16="http://schemas.microsoft.com/office/drawing/2014/chart" uri="{C3380CC4-5D6E-409C-BE32-E72D297353CC}">
              <c16:uniqueId val="{00000000-A1FE-403E-A572-CEC8E4D3E94B}"/>
            </c:ext>
          </c:extLst>
        </c:ser>
        <c:ser>
          <c:idx val="1"/>
          <c:order val="1"/>
          <c:tx>
            <c:v>Álláskeresési ellátásban részesülők</c:v>
          </c:tx>
          <c:spPr>
            <a:ln w="28575" cap="rnd">
              <a:solidFill>
                <a:schemeClr val="accent2"/>
              </a:solidFill>
              <a:round/>
            </a:ln>
            <a:effectLst/>
          </c:spPr>
          <c:marker>
            <c:symbol val="none"/>
          </c:marker>
          <c:cat>
            <c:numRef>
              <c:f>'3. Mélyszegények-Romák'!$AN$4:$AN$9</c:f>
              <c:numCache>
                <c:formatCode>General</c:formatCode>
                <c:ptCount val="6"/>
                <c:pt idx="0">
                  <c:v>2016</c:v>
                </c:pt>
                <c:pt idx="1">
                  <c:v>2017</c:v>
                </c:pt>
                <c:pt idx="2">
                  <c:v>2018</c:v>
                </c:pt>
                <c:pt idx="3">
                  <c:v>2019</c:v>
                </c:pt>
                <c:pt idx="4">
                  <c:v>2020</c:v>
                </c:pt>
                <c:pt idx="5">
                  <c:v>2021</c:v>
                </c:pt>
              </c:numCache>
            </c:numRef>
          </c:cat>
          <c:val>
            <c:numRef>
              <c:f>'3. Mélyszegények-Romák'!$AQ$4:$AQ$9</c:f>
              <c:numCache>
                <c:formatCode>#,##0</c:formatCode>
                <c:ptCount val="6"/>
                <c:pt idx="0">
                  <c:v>2</c:v>
                </c:pt>
                <c:pt idx="1">
                  <c:v>1</c:v>
                </c:pt>
                <c:pt idx="2">
                  <c:v>0</c:v>
                </c:pt>
                <c:pt idx="3">
                  <c:v>3</c:v>
                </c:pt>
                <c:pt idx="4">
                  <c:v>5</c:v>
                </c:pt>
                <c:pt idx="5">
                  <c:v>2</c:v>
                </c:pt>
              </c:numCache>
            </c:numRef>
          </c:val>
          <c:smooth val="0"/>
          <c:extLst>
            <c:ext xmlns:c16="http://schemas.microsoft.com/office/drawing/2014/chart" uri="{C3380CC4-5D6E-409C-BE32-E72D297353CC}">
              <c16:uniqueId val="{00000001-A1FE-403E-A572-CEC8E4D3E94B}"/>
            </c:ext>
          </c:extLst>
        </c:ser>
        <c:dLbls>
          <c:showLegendKey val="0"/>
          <c:showVal val="0"/>
          <c:showCatName val="0"/>
          <c:showSerName val="0"/>
          <c:showPercent val="0"/>
          <c:showBubbleSize val="0"/>
        </c:dLbls>
        <c:smooth val="0"/>
        <c:axId val="893897360"/>
        <c:axId val="666233600"/>
      </c:lineChart>
      <c:catAx>
        <c:axId val="8938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66233600"/>
        <c:crosses val="autoZero"/>
        <c:auto val="1"/>
        <c:lblAlgn val="ctr"/>
        <c:lblOffset val="100"/>
        <c:noMultiLvlLbl val="0"/>
      </c:catAx>
      <c:valAx>
        <c:axId val="66623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hu-HU" sz="1200" b="1">
                <a:solidFill>
                  <a:schemeClr val="tx1"/>
                </a:solidFill>
              </a:rPr>
              <a:t>Passzív foglalkoztatás-politikiai eszkökkel</a:t>
            </a:r>
            <a:r>
              <a:rPr lang="hu-HU" sz="1200" b="1" baseline="0">
                <a:solidFill>
                  <a:schemeClr val="tx1"/>
                </a:solidFill>
              </a:rPr>
              <a:t> támogatottak száma a </a:t>
            </a:r>
            <a:r>
              <a:rPr lang="en-US" sz="1200" b="1">
                <a:solidFill>
                  <a:schemeClr val="tx1"/>
                </a:solidFill>
              </a:rPr>
              <a:t>15-64 év közötti népesség  </a:t>
            </a:r>
            <a:r>
              <a:rPr lang="hu-HU" sz="1200" b="1">
                <a:solidFill>
                  <a:schemeClr val="tx1"/>
                </a:solidFill>
              </a:rPr>
              <a:t>arányában II. (%)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1"/>
          <c:order val="0"/>
          <c:tx>
            <c:strRef>
              <c:f>'3. Mélyszegények-Romák'!$AU$2:$AV$2</c:f>
              <c:strCache>
                <c:ptCount val="1"/>
                <c:pt idx="0">
                  <c:v>Szociális támogatásban részesülő nyilvántartott álláskeresők száma
(TS 048)</c:v>
                </c:pt>
              </c:strCache>
            </c:strRef>
          </c:tx>
          <c:spPr>
            <a:solidFill>
              <a:schemeClr val="accent2"/>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Mélyszegények-Romák'!$AV$4:$AV$9</c:f>
              <c:numCache>
                <c:formatCode>0.00%</c:formatCode>
                <c:ptCount val="6"/>
                <c:pt idx="0">
                  <c:v>0.22222222222222221</c:v>
                </c:pt>
                <c:pt idx="1">
                  <c:v>0.33333333333333331</c:v>
                </c:pt>
                <c:pt idx="2">
                  <c:v>0</c:v>
                </c:pt>
                <c:pt idx="3">
                  <c:v>0</c:v>
                </c:pt>
                <c:pt idx="4">
                  <c:v>0.18181818181818182</c:v>
                </c:pt>
                <c:pt idx="5">
                  <c:v>0</c:v>
                </c:pt>
              </c:numCache>
            </c:numRef>
          </c:val>
          <c:extLst>
            <c:ext xmlns:c16="http://schemas.microsoft.com/office/drawing/2014/chart" uri="{C3380CC4-5D6E-409C-BE32-E72D297353CC}">
              <c16:uniqueId val="{00000000-CF57-4F6B-B336-FDF934489934}"/>
            </c:ext>
          </c:extLst>
        </c:ser>
        <c:ser>
          <c:idx val="0"/>
          <c:order val="1"/>
          <c:tx>
            <c:strRef>
              <c:f>'3. Mélyszegények-Romák'!$AW$2:$AX$2</c:f>
              <c:strCache>
                <c:ptCount val="1"/>
                <c:pt idx="0">
                  <c:v>Foglalkoztatást helyettesítő támogatásban részesítettek átlagos havi száma (TS 054)</c:v>
                </c:pt>
              </c:strCache>
            </c:strRef>
          </c:tx>
          <c:spPr>
            <a:solidFill>
              <a:schemeClr val="accent1"/>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Mélyszegények-Romák'!$AX$4:$AX$9</c:f>
              <c:numCache>
                <c:formatCode>0.00%</c:formatCode>
                <c:ptCount val="6"/>
                <c:pt idx="0">
                  <c:v>0</c:v>
                </c:pt>
                <c:pt idx="1">
                  <c:v>0.24333333333333332</c:v>
                </c:pt>
                <c:pt idx="2">
                  <c:v>0.434</c:v>
                </c:pt>
                <c:pt idx="3">
                  <c:v>0.14833333333333334</c:v>
                </c:pt>
                <c:pt idx="4">
                  <c:v>4.6363636363636364E-2</c:v>
                </c:pt>
                <c:pt idx="5">
                  <c:v>0.375</c:v>
                </c:pt>
              </c:numCache>
            </c:numRef>
          </c:val>
          <c:extLst>
            <c:ext xmlns:c16="http://schemas.microsoft.com/office/drawing/2014/chart" uri="{C3380CC4-5D6E-409C-BE32-E72D297353CC}">
              <c16:uniqueId val="{00000001-CF57-4F6B-B336-FDF934489934}"/>
            </c:ext>
          </c:extLst>
        </c:ser>
        <c:ser>
          <c:idx val="2"/>
          <c:order val="2"/>
          <c:tx>
            <c:strRef>
              <c:f>'3. Mélyszegények-Romák'!$AY$2:$AZ$2</c:f>
              <c:strCache>
                <c:ptCount val="1"/>
                <c:pt idx="0">
                  <c:v>Ellátásban részesülő nyilvántartott álláskeresők száma (TS 049)</c:v>
                </c:pt>
              </c:strCache>
            </c:strRef>
          </c:tx>
          <c:spPr>
            <a:solidFill>
              <a:schemeClr val="accent3"/>
            </a:solidFill>
            <a:ln w="19050">
              <a:solidFill>
                <a:schemeClr val="lt1"/>
              </a:solidFill>
            </a:ln>
            <a:effectLst/>
          </c:spPr>
          <c:invertIfNegative val="0"/>
          <c:cat>
            <c:numRef>
              <c:f>'3. Mélyszegények-Romák'!$AT$4:$AT$9</c:f>
              <c:numCache>
                <c:formatCode>General</c:formatCode>
                <c:ptCount val="6"/>
                <c:pt idx="0">
                  <c:v>2016</c:v>
                </c:pt>
                <c:pt idx="1">
                  <c:v>2017</c:v>
                </c:pt>
                <c:pt idx="2">
                  <c:v>2018</c:v>
                </c:pt>
                <c:pt idx="3">
                  <c:v>2019</c:v>
                </c:pt>
                <c:pt idx="4">
                  <c:v>2020</c:v>
                </c:pt>
                <c:pt idx="5">
                  <c:v>2021</c:v>
                </c:pt>
              </c:numCache>
            </c:numRef>
          </c:cat>
          <c:val>
            <c:numRef>
              <c:f>'3. Mélyszegények-Romák'!$AZ$4:$AZ$9</c:f>
              <c:numCache>
                <c:formatCode>0.00%</c:formatCode>
                <c:ptCount val="6"/>
                <c:pt idx="0">
                  <c:v>0.44444444444444442</c:v>
                </c:pt>
                <c:pt idx="1">
                  <c:v>0.44444444444444442</c:v>
                </c:pt>
                <c:pt idx="2">
                  <c:v>0</c:v>
                </c:pt>
                <c:pt idx="3">
                  <c:v>0.5</c:v>
                </c:pt>
                <c:pt idx="4">
                  <c:v>0.63636363636363635</c:v>
                </c:pt>
                <c:pt idx="5">
                  <c:v>1</c:v>
                </c:pt>
              </c:numCache>
            </c:numRef>
          </c:val>
          <c:extLst>
            <c:ext xmlns:c16="http://schemas.microsoft.com/office/drawing/2014/chart" uri="{C3380CC4-5D6E-409C-BE32-E72D297353CC}">
              <c16:uniqueId val="{00000002-CF57-4F6B-B336-FDF934489934}"/>
            </c:ext>
          </c:extLst>
        </c:ser>
        <c:dLbls>
          <c:showLegendKey val="0"/>
          <c:showVal val="0"/>
          <c:showCatName val="0"/>
          <c:showSerName val="0"/>
          <c:showPercent val="0"/>
          <c:showBubbleSize val="0"/>
        </c:dLbls>
        <c:gapWidth val="150"/>
        <c:axId val="893902800"/>
        <c:axId val="893904976"/>
      </c:barChart>
      <c:catAx>
        <c:axId val="893902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4976"/>
        <c:crosses val="autoZero"/>
        <c:auto val="1"/>
        <c:lblAlgn val="ctr"/>
        <c:lblOffset val="100"/>
        <c:noMultiLvlLbl val="0"/>
      </c:catAx>
      <c:valAx>
        <c:axId val="893904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Eü.</a:t>
            </a:r>
            <a:r>
              <a:rPr lang="hu-HU" sz="1200" b="1" baseline="0">
                <a:solidFill>
                  <a:schemeClr val="tx1"/>
                </a:solidFill>
              </a:rPr>
              <a:t> károsodási és gyf. támogatában részesülők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0932324635891096E-2"/>
          <c:y val="0.1734741176220897"/>
          <c:w val="0.9153891656698171"/>
          <c:h val="0.74035786482704025"/>
        </c:manualLayout>
      </c:layout>
      <c:lineChart>
        <c:grouping val="standard"/>
        <c:varyColors val="0"/>
        <c:ser>
          <c:idx val="0"/>
          <c:order val="0"/>
          <c:spPr>
            <a:ln w="28575" cap="rnd">
              <a:solidFill>
                <a:schemeClr val="accent1"/>
              </a:solidFill>
              <a:round/>
            </a:ln>
            <a:effectLst/>
          </c:spPr>
          <c:marker>
            <c:symbol val="none"/>
          </c:marker>
          <c:cat>
            <c:numRef>
              <c:f>'3. Mélyszegények-Romák'!$BB$4:$BB$9</c:f>
              <c:numCache>
                <c:formatCode>General</c:formatCode>
                <c:ptCount val="6"/>
                <c:pt idx="0">
                  <c:v>2016</c:v>
                </c:pt>
                <c:pt idx="1">
                  <c:v>2017</c:v>
                </c:pt>
                <c:pt idx="2">
                  <c:v>2018</c:v>
                </c:pt>
                <c:pt idx="3">
                  <c:v>2019</c:v>
                </c:pt>
                <c:pt idx="4">
                  <c:v>2020</c:v>
                </c:pt>
                <c:pt idx="5">
                  <c:v>2021</c:v>
                </c:pt>
              </c:numCache>
            </c:numRef>
          </c:cat>
          <c:val>
            <c:numRef>
              <c:f>'3. Mélyszegények-Romák'!$BC$4:$BC$9</c:f>
              <c:numCache>
                <c:formatCode>#,##0</c:formatCode>
                <c:ptCount val="6"/>
                <c:pt idx="0">
                  <c:v>0</c:v>
                </c:pt>
                <c:pt idx="1">
                  <c:v>1</c:v>
                </c:pt>
                <c:pt idx="2">
                  <c:v>1</c:v>
                </c:pt>
                <c:pt idx="3">
                  <c:v>0.16</c:v>
                </c:pt>
                <c:pt idx="4">
                  <c:v>0.84</c:v>
                </c:pt>
                <c:pt idx="5">
                  <c:v>0</c:v>
                </c:pt>
              </c:numCache>
            </c:numRef>
          </c:val>
          <c:smooth val="0"/>
          <c:extLst>
            <c:ext xmlns:c16="http://schemas.microsoft.com/office/drawing/2014/chart" uri="{C3380CC4-5D6E-409C-BE32-E72D297353CC}">
              <c16:uniqueId val="{00000000-5747-4C74-8EC8-7C07B82EF1E4}"/>
            </c:ext>
          </c:extLst>
        </c:ser>
        <c:dLbls>
          <c:showLegendKey val="0"/>
          <c:showVal val="0"/>
          <c:showCatName val="0"/>
          <c:showSerName val="0"/>
          <c:showPercent val="0"/>
          <c:showBubbleSize val="0"/>
        </c:dLbls>
        <c:smooth val="0"/>
        <c:axId val="896221168"/>
        <c:axId val="896221712"/>
      </c:lineChart>
      <c:catAx>
        <c:axId val="8962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1712"/>
        <c:crosses val="autoZero"/>
        <c:auto val="1"/>
        <c:lblAlgn val="ctr"/>
        <c:lblOffset val="100"/>
        <c:noMultiLvlLbl val="0"/>
      </c:catAx>
      <c:valAx>
        <c:axId val="89622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férfiak életkori megoszlása</a:t>
            </a:r>
          </a:p>
          <a:p>
            <a:pPr>
              <a:defRPr sz="1200"/>
            </a:pPr>
            <a:endParaRPr lang="hu-HU" sz="1200"/>
          </a:p>
        </c:rich>
      </c:tx>
      <c:layout/>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67BA-4373-9076-2B55A09CA20D}"/>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67BA-4373-9076-2B55A09CA20D}"/>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67BA-4373-9076-2B55A09CA20D}"/>
              </c:ext>
            </c:extLst>
          </c:dPt>
          <c:dLbls>
            <c:dLbl>
              <c:idx val="2"/>
              <c:layout>
                <c:manualLayout>
                  <c:x val="6.7487573594455258E-2"/>
                  <c:y val="-0.13870206716783159"/>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7BA-4373-9076-2B55A09CA20D}"/>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#,##0</c:formatCode>
                <c:ptCount val="5"/>
                <c:pt idx="0">
                  <c:v>17</c:v>
                </c:pt>
                <c:pt idx="1">
                  <c:v>8</c:v>
                </c:pt>
                <c:pt idx="2">
                  <c:v>112</c:v>
                </c:pt>
                <c:pt idx="3">
                  <c:v>13</c:v>
                </c:pt>
                <c:pt idx="4">
                  <c:v>37</c:v>
                </c:pt>
              </c:numCache>
            </c:numRef>
          </c:val>
          <c:extLst>
            <c:ext xmlns:c16="http://schemas.microsoft.com/office/drawing/2014/chart" uri="{C3380CC4-5D6E-409C-BE32-E72D297353CC}">
              <c16:uniqueId val="{00000006-67BA-4373-9076-2B55A09CA20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3994161857577515"/>
          <c:h val="0.56578044954006634"/>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Lakásállomány és minősége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chemeClr val="accent1"/>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Mélyszegények-Romák'!$BI$4:$BI$9</c:f>
              <c:numCache>
                <c:formatCode>#,##0.00</c:formatCode>
                <c:ptCount val="6"/>
                <c:pt idx="0">
                  <c:v>32.54</c:v>
                </c:pt>
                <c:pt idx="1">
                  <c:v>32.54</c:v>
                </c:pt>
                <c:pt idx="2">
                  <c:v>32.54</c:v>
                </c:pt>
                <c:pt idx="3">
                  <c:v>32.54</c:v>
                </c:pt>
                <c:pt idx="4">
                  <c:v>32.54</c:v>
                </c:pt>
                <c:pt idx="5">
                  <c:v>32.54</c:v>
                </c:pt>
              </c:numCache>
            </c:numRef>
          </c:val>
          <c:extLst>
            <c:ext xmlns:c16="http://schemas.microsoft.com/office/drawing/2014/chart" uri="{C3380CC4-5D6E-409C-BE32-E72D297353CC}">
              <c16:uniqueId val="{00000000-5B4B-407F-8235-81048F1EC822}"/>
            </c:ext>
          </c:extLst>
        </c:ser>
        <c:ser>
          <c:idx val="1"/>
          <c:order val="1"/>
          <c:tx>
            <c:strRef>
              <c:f>'3. Mélyszegények-Romák'!$BJ$2</c:f>
              <c:strCache>
                <c:ptCount val="1"/>
                <c:pt idx="0">
                  <c:v>A közüzemi szennyvízgyűjtő-hálózatba 
 bekapcsolt lakások aránya (TS 074)</c:v>
                </c:pt>
              </c:strCache>
            </c:strRef>
          </c:tx>
          <c:spPr>
            <a:solidFill>
              <a:schemeClr val="accent2"/>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Mélyszegények-Romák'!$BJ$4:$BJ$9</c:f>
              <c:numCache>
                <c:formatCode>#,##0.00</c:formatCode>
                <c:ptCount val="6"/>
                <c:pt idx="0">
                  <c:v>79.290000000000006</c:v>
                </c:pt>
                <c:pt idx="1">
                  <c:v>79.290000000000006</c:v>
                </c:pt>
                <c:pt idx="2">
                  <c:v>79.290000000000006</c:v>
                </c:pt>
                <c:pt idx="3">
                  <c:v>84.02</c:v>
                </c:pt>
                <c:pt idx="4">
                  <c:v>85.8</c:v>
                </c:pt>
                <c:pt idx="5">
                  <c:v>86.98</c:v>
                </c:pt>
              </c:numCache>
            </c:numRef>
          </c:val>
          <c:extLst>
            <c:ext xmlns:c16="http://schemas.microsoft.com/office/drawing/2014/chart" uri="{C3380CC4-5D6E-409C-BE32-E72D297353CC}">
              <c16:uniqueId val="{00000001-5B4B-407F-8235-81048F1EC822}"/>
            </c:ext>
          </c:extLst>
        </c:ser>
        <c:ser>
          <c:idx val="2"/>
          <c:order val="2"/>
          <c:tx>
            <c:strRef>
              <c:f>'3. Mélyszegények-Romák'!$BK$2</c:f>
              <c:strCache>
                <c:ptCount val="1"/>
                <c:pt idx="0">
                  <c:v>A közüzemi ivóvízvezeték-hálózatba 
 bekapcsolt lakások aránya (TS 075)</c:v>
                </c:pt>
              </c:strCache>
            </c:strRef>
          </c:tx>
          <c:spPr>
            <a:solidFill>
              <a:schemeClr val="accent3"/>
            </a:solidFill>
            <a:ln>
              <a:noFill/>
            </a:ln>
            <a:effectLst/>
          </c:spPr>
          <c:invertIfNegative val="0"/>
          <c:cat>
            <c:numRef>
              <c:f>'3. Mélyszegények-Romák'!$BE$4:$BE$9</c:f>
              <c:numCache>
                <c:formatCode>General</c:formatCode>
                <c:ptCount val="6"/>
                <c:pt idx="0">
                  <c:v>2016</c:v>
                </c:pt>
                <c:pt idx="1">
                  <c:v>2017</c:v>
                </c:pt>
                <c:pt idx="2">
                  <c:v>2018</c:v>
                </c:pt>
                <c:pt idx="3">
                  <c:v>2019</c:v>
                </c:pt>
                <c:pt idx="4">
                  <c:v>2020</c:v>
                </c:pt>
                <c:pt idx="5">
                  <c:v>2021</c:v>
                </c:pt>
              </c:numCache>
            </c:numRef>
          </c:cat>
          <c:val>
            <c:numRef>
              <c:f>'3. Mélyszegények-Romák'!$BK$4:$BK$9</c:f>
              <c:numCache>
                <c:formatCode>#,##0.00</c:formatCode>
                <c:ptCount val="6"/>
                <c:pt idx="0">
                  <c:v>81.069999999999993</c:v>
                </c:pt>
                <c:pt idx="1">
                  <c:v>81.66</c:v>
                </c:pt>
                <c:pt idx="2">
                  <c:v>82.25</c:v>
                </c:pt>
                <c:pt idx="3">
                  <c:v>95.27</c:v>
                </c:pt>
                <c:pt idx="4">
                  <c:v>97.63</c:v>
                </c:pt>
                <c:pt idx="5">
                  <c:v>99.41</c:v>
                </c:pt>
              </c:numCache>
            </c:numRef>
          </c:val>
          <c:extLst>
            <c:ext xmlns:c16="http://schemas.microsoft.com/office/drawing/2014/chart" uri="{C3380CC4-5D6E-409C-BE32-E72D297353CC}">
              <c16:uniqueId val="{00000002-5B4B-407F-8235-81048F1EC822}"/>
            </c:ext>
          </c:extLst>
        </c:ser>
        <c:dLbls>
          <c:showLegendKey val="0"/>
          <c:showVal val="0"/>
          <c:showCatName val="0"/>
          <c:showSerName val="0"/>
          <c:showPercent val="0"/>
          <c:showBubbleSize val="0"/>
        </c:dLbls>
        <c:gapWidth val="182"/>
        <c:axId val="896210288"/>
        <c:axId val="896208656"/>
      </c:barChart>
      <c:catAx>
        <c:axId val="89621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08656"/>
        <c:crosses val="autoZero"/>
        <c:auto val="1"/>
        <c:lblAlgn val="ctr"/>
        <c:lblOffset val="100"/>
        <c:noMultiLvlLbl val="0"/>
      </c:catAx>
      <c:valAx>
        <c:axId val="896208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hu-HU" sz="1200"/>
              <a:t>Bérlakások, szoc. bérlakások és egyéb ingatlanok </a:t>
            </a:r>
            <a:r>
              <a:rPr lang="hu-HU" sz="1200" b="1" i="0" u="none" strike="noStrike" baseline="0"/>
              <a:t>(db)</a:t>
            </a:r>
            <a:endParaRPr lang="hu-HU" sz="1200"/>
          </a:p>
        </c:rich>
      </c:tx>
      <c:overlay val="0"/>
    </c:title>
    <c:autoTitleDeleted val="0"/>
    <c:plotArea>
      <c:layout/>
      <c:barChart>
        <c:barDir val="col"/>
        <c:grouping val="clustered"/>
        <c:varyColors val="0"/>
        <c:ser>
          <c:idx val="0"/>
          <c:order val="0"/>
          <c:tx>
            <c:v>Bérlakás állomány</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Mélyszegények-Romák'!$BP$4:$BP$9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C3C-47ED-A511-8979F174BF4F}"/>
            </c:ext>
          </c:extLst>
        </c:ser>
        <c:ser>
          <c:idx val="1"/>
          <c:order val="1"/>
          <c:tx>
            <c:v>Szociális lakásállomány</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Mélyszegények-Romák'!$BR$4:$BR$9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1C3C-47ED-A511-8979F174BF4F}"/>
            </c:ext>
          </c:extLst>
        </c:ser>
        <c:ser>
          <c:idx val="2"/>
          <c:order val="2"/>
          <c:tx>
            <c:v>Egyéb lakáscélre nem használt ing.</c:v>
          </c:tx>
          <c:invertIfNegative val="0"/>
          <c:cat>
            <c:numRef>
              <c:f>'3. Mélyszegények-Romák'!$BM$4:$BM$9</c:f>
              <c:numCache>
                <c:formatCode>General</c:formatCode>
                <c:ptCount val="6"/>
                <c:pt idx="0">
                  <c:v>2016</c:v>
                </c:pt>
                <c:pt idx="1">
                  <c:v>2017</c:v>
                </c:pt>
                <c:pt idx="2">
                  <c:v>2018</c:v>
                </c:pt>
                <c:pt idx="3">
                  <c:v>2019</c:v>
                </c:pt>
                <c:pt idx="4">
                  <c:v>2020</c:v>
                </c:pt>
                <c:pt idx="5">
                  <c:v>2021</c:v>
                </c:pt>
              </c:numCache>
            </c:numRef>
          </c:cat>
          <c:val>
            <c:numRef>
              <c:f>'3. Mélyszegények-Romák'!$BT$4:$BT$9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1C3C-47ED-A511-8979F174BF4F}"/>
            </c:ext>
          </c:extLst>
        </c:ser>
        <c:dLbls>
          <c:showLegendKey val="0"/>
          <c:showVal val="0"/>
          <c:showCatName val="0"/>
          <c:showSerName val="0"/>
          <c:showPercent val="0"/>
          <c:showBubbleSize val="0"/>
        </c:dLbls>
        <c:gapWidth val="150"/>
        <c:axId val="893898448"/>
        <c:axId val="893899536"/>
      </c:barChart>
      <c:catAx>
        <c:axId val="893898448"/>
        <c:scaling>
          <c:orientation val="minMax"/>
        </c:scaling>
        <c:delete val="0"/>
        <c:axPos val="b"/>
        <c:numFmt formatCode="General" sourceLinked="1"/>
        <c:majorTickMark val="out"/>
        <c:minorTickMark val="none"/>
        <c:tickLblPos val="nextTo"/>
        <c:crossAx val="893899536"/>
        <c:crosses val="autoZero"/>
        <c:auto val="1"/>
        <c:lblAlgn val="ctr"/>
        <c:lblOffset val="100"/>
        <c:noMultiLvlLbl val="0"/>
      </c:catAx>
      <c:valAx>
        <c:axId val="893899536"/>
        <c:scaling>
          <c:orientation val="minMax"/>
        </c:scaling>
        <c:delete val="0"/>
        <c:axPos val="l"/>
        <c:majorGridlines/>
        <c:numFmt formatCode="#,##0" sourceLinked="1"/>
        <c:majorTickMark val="out"/>
        <c:minorTickMark val="none"/>
        <c:tickLblPos val="nextTo"/>
        <c:crossAx val="893898448"/>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Lakhatást segítő támogatások </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chemeClr val="accent3"/>
            </a:solidFill>
            <a:ln>
              <a:noFill/>
            </a:ln>
            <a:effectLst/>
          </c:spPr>
          <c:invertIfNegative val="0"/>
          <c:cat>
            <c:numRef>
              <c:f>'3. Mélyszegények-Romák'!$BV$4:$BV$9</c:f>
              <c:numCache>
                <c:formatCode>General</c:formatCode>
                <c:ptCount val="6"/>
                <c:pt idx="0">
                  <c:v>2016</c:v>
                </c:pt>
                <c:pt idx="1">
                  <c:v>2017</c:v>
                </c:pt>
                <c:pt idx="2">
                  <c:v>2018</c:v>
                </c:pt>
                <c:pt idx="3">
                  <c:v>2019</c:v>
                </c:pt>
                <c:pt idx="4">
                  <c:v>2020</c:v>
                </c:pt>
                <c:pt idx="5">
                  <c:v>2021</c:v>
                </c:pt>
              </c:numCache>
            </c:numRef>
          </c:cat>
          <c:val>
            <c:numRef>
              <c:f>'3. Mélyszegények-Romák'!$BW$4:$BW$9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67D-43F4-932C-4154BA509C8E}"/>
            </c:ext>
          </c:extLst>
        </c:ser>
        <c:ser>
          <c:idx val="3"/>
          <c:order val="1"/>
          <c:tx>
            <c:strRef>
              <c:f>'3. Mélyszegények-Romák'!$BX$2</c:f>
              <c:strCache>
                <c:ptCount val="1"/>
                <c:pt idx="0">
                  <c:v>Egyéb önkormányzati támogatásban 
részesítettek száma
(TS 137)</c:v>
                </c:pt>
              </c:strCache>
            </c:strRef>
          </c:tx>
          <c:spPr>
            <a:solidFill>
              <a:schemeClr val="accent4"/>
            </a:solidFill>
            <a:ln>
              <a:noFill/>
            </a:ln>
            <a:effectLst/>
          </c:spPr>
          <c:invertIfNegative val="0"/>
          <c:cat>
            <c:numRef>
              <c:f>'3. Mélyszegények-Romák'!$BV$4:$BV$9</c:f>
              <c:numCache>
                <c:formatCode>General</c:formatCode>
                <c:ptCount val="6"/>
                <c:pt idx="0">
                  <c:v>2016</c:v>
                </c:pt>
                <c:pt idx="1">
                  <c:v>2017</c:v>
                </c:pt>
                <c:pt idx="2">
                  <c:v>2018</c:v>
                </c:pt>
                <c:pt idx="3">
                  <c:v>2019</c:v>
                </c:pt>
                <c:pt idx="4">
                  <c:v>2020</c:v>
                </c:pt>
                <c:pt idx="5">
                  <c:v>2021</c:v>
                </c:pt>
              </c:numCache>
            </c:numRef>
          </c:cat>
          <c:val>
            <c:numRef>
              <c:f>'3. Mélyszegények-Romák'!$BX$4:$BX$9</c:f>
              <c:numCache>
                <c:formatCode>#,##0</c:formatCode>
                <c:ptCount val="6"/>
                <c:pt idx="0">
                  <c:v>0</c:v>
                </c:pt>
                <c:pt idx="1">
                  <c:v>3</c:v>
                </c:pt>
                <c:pt idx="2">
                  <c:v>15</c:v>
                </c:pt>
                <c:pt idx="3">
                  <c:v>13</c:v>
                </c:pt>
                <c:pt idx="4">
                  <c:v>26</c:v>
                </c:pt>
                <c:pt idx="5">
                  <c:v>24</c:v>
                </c:pt>
              </c:numCache>
            </c:numRef>
          </c:val>
          <c:extLst>
            <c:ext xmlns:c16="http://schemas.microsoft.com/office/drawing/2014/chart" uri="{C3380CC4-5D6E-409C-BE32-E72D297353CC}">
              <c16:uniqueId val="{00000001-267D-43F4-932C-4154BA509C8E}"/>
            </c:ext>
          </c:extLst>
        </c:ser>
        <c:dLbls>
          <c:showLegendKey val="0"/>
          <c:showVal val="0"/>
          <c:showCatName val="0"/>
          <c:showSerName val="0"/>
          <c:showPercent val="0"/>
          <c:showBubbleSize val="0"/>
        </c:dLbls>
        <c:gapWidth val="150"/>
        <c:overlap val="100"/>
        <c:axId val="893908240"/>
        <c:axId val="893894640"/>
      </c:barChart>
      <c:catAx>
        <c:axId val="89390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4640"/>
        <c:crosses val="autoZero"/>
        <c:auto val="1"/>
        <c:lblAlgn val="ctr"/>
        <c:lblOffset val="100"/>
        <c:noMultiLvlLbl val="0"/>
      </c:catAx>
      <c:valAx>
        <c:axId val="89389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Egészségügyi ellátás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0925777697861911E-2"/>
          <c:y val="0.13408808263735705"/>
          <c:w val="0.93587980476842025"/>
          <c:h val="0.50709784882332454"/>
        </c:manualLayout>
      </c:layout>
      <c:barChart>
        <c:barDir val="col"/>
        <c:grouping val="clustered"/>
        <c:varyColors val="0"/>
        <c:ser>
          <c:idx val="1"/>
          <c:order val="0"/>
          <c:tx>
            <c:strRef>
              <c:f>'3. Mélyszegények-Romák'!$CA$2</c:f>
              <c:strCache>
                <c:ptCount val="1"/>
                <c:pt idx="0">
                  <c:v>Felnőttek és gyermekek részére szervezett háziorvosi szolgálatok száma
(TS 107)
</c:v>
                </c:pt>
              </c:strCache>
            </c:strRef>
          </c:tx>
          <c:spPr>
            <a:solidFill>
              <a:schemeClr val="accent2"/>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Mélyszegények-Romák'!$CA$4:$CA$9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5A96-4943-898F-9F3050974648}"/>
            </c:ext>
          </c:extLst>
        </c:ser>
        <c:ser>
          <c:idx val="2"/>
          <c:order val="1"/>
          <c:tx>
            <c:strRef>
              <c:f>'3. Mélyszegények-Romák'!$CB$2</c:f>
              <c:strCache>
                <c:ptCount val="1"/>
                <c:pt idx="0">
                  <c:v>Csak felnőttek részére szervezett háziorvosi szolgáltatások száma
(TS 106)</c:v>
                </c:pt>
              </c:strCache>
            </c:strRef>
          </c:tx>
          <c:spPr>
            <a:solidFill>
              <a:schemeClr val="accent3"/>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Mélyszegények-Romák'!$CB$4:$CB$9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5A96-4943-898F-9F3050974648}"/>
            </c:ext>
          </c:extLst>
        </c:ser>
        <c:ser>
          <c:idx val="3"/>
          <c:order val="2"/>
          <c:tx>
            <c:strRef>
              <c:f>'3. Mélyszegények-Romák'!$CC$2</c:f>
              <c:strCache>
                <c:ptCount val="1"/>
                <c:pt idx="0">
                  <c:v>A házi gyermekorvosok által ellátott szolgálatok száma
(TS 108)</c:v>
                </c:pt>
              </c:strCache>
            </c:strRef>
          </c:tx>
          <c:spPr>
            <a:solidFill>
              <a:schemeClr val="accent4"/>
            </a:solidFill>
            <a:ln>
              <a:noFill/>
            </a:ln>
            <a:effectLst/>
          </c:spPr>
          <c:invertIfNegative val="0"/>
          <c:cat>
            <c:numRef>
              <c:f>'3. Mélyszegények-Romák'!$BZ$4:$BZ$9</c:f>
              <c:numCache>
                <c:formatCode>General</c:formatCode>
                <c:ptCount val="6"/>
                <c:pt idx="0">
                  <c:v>2016</c:v>
                </c:pt>
                <c:pt idx="1">
                  <c:v>2017</c:v>
                </c:pt>
                <c:pt idx="2">
                  <c:v>2018</c:v>
                </c:pt>
                <c:pt idx="3">
                  <c:v>2019</c:v>
                </c:pt>
                <c:pt idx="4">
                  <c:v>2020</c:v>
                </c:pt>
                <c:pt idx="5">
                  <c:v>2021</c:v>
                </c:pt>
              </c:numCache>
            </c:numRef>
          </c:cat>
          <c:val>
            <c:numRef>
              <c:f>'3. Mélyszegények-Romák'!$CC$4:$CC$9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5A96-4943-898F-9F3050974648}"/>
            </c:ext>
          </c:extLst>
        </c:ser>
        <c:dLbls>
          <c:showLegendKey val="0"/>
          <c:showVal val="0"/>
          <c:showCatName val="0"/>
          <c:showSerName val="0"/>
          <c:showPercent val="0"/>
          <c:showBubbleSize val="0"/>
        </c:dLbls>
        <c:gapWidth val="219"/>
        <c:overlap val="-27"/>
        <c:axId val="893900624"/>
        <c:axId val="893908784"/>
      </c:barChart>
      <c:catAx>
        <c:axId val="89390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8784"/>
        <c:crosses val="autoZero"/>
        <c:auto val="1"/>
        <c:lblAlgn val="ctr"/>
        <c:lblOffset val="100"/>
        <c:noMultiLvlLbl val="0"/>
      </c:catAx>
      <c:valAx>
        <c:axId val="89390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0624"/>
        <c:crosses val="autoZero"/>
        <c:crossBetween val="between"/>
      </c:valAx>
      <c:spPr>
        <a:noFill/>
        <a:ln>
          <a:noFill/>
        </a:ln>
        <a:effectLst/>
      </c:spPr>
    </c:plotArea>
    <c:legend>
      <c:legendPos val="b"/>
      <c:layout>
        <c:manualLayout>
          <c:xMode val="edge"/>
          <c:yMode val="edge"/>
          <c:x val="0.14180616721802763"/>
          <c:y val="0.71689931458896961"/>
          <c:w val="0.7328990638886107"/>
          <c:h val="0.2677521278994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'3. Mélyszegények-Romák'!$CI$2</c:f>
              <c:strCache>
                <c:ptCount val="1"/>
                <c:pt idx="0">
                  <c:v>Népkonyhán kiosztott  
ételadagok száma (db)</c:v>
                </c:pt>
              </c:strCache>
            </c:strRef>
          </c:tx>
          <c:spPr>
            <a:ln w="28575" cap="rnd">
              <a:solidFill>
                <a:schemeClr val="accent1"/>
              </a:solidFill>
              <a:round/>
            </a:ln>
            <a:effectLst/>
          </c:spPr>
          <c:marker>
            <c:symbol val="none"/>
          </c:marker>
          <c:cat>
            <c:numRef>
              <c:f>'3. Mélyszegények-Romák'!$CH$3:$CH$8</c:f>
              <c:numCache>
                <c:formatCode>General</c:formatCode>
                <c:ptCount val="6"/>
                <c:pt idx="0">
                  <c:v>2016</c:v>
                </c:pt>
                <c:pt idx="1">
                  <c:v>2017</c:v>
                </c:pt>
                <c:pt idx="2">
                  <c:v>2018</c:v>
                </c:pt>
                <c:pt idx="3">
                  <c:v>2019</c:v>
                </c:pt>
                <c:pt idx="4">
                  <c:v>2020</c:v>
                </c:pt>
                <c:pt idx="5">
                  <c:v>2021</c:v>
                </c:pt>
              </c:numCache>
            </c:numRef>
          </c:cat>
          <c:val>
            <c:numRef>
              <c:f>'3. Mélyszegények-Romák'!$CI$3:$CI$8</c:f>
              <c:numCache>
                <c:formatCode>#,##0</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0-3249-4E05-8974-9DC405B9B6FC}"/>
            </c:ext>
          </c:extLst>
        </c:ser>
        <c:dLbls>
          <c:showLegendKey val="0"/>
          <c:showVal val="0"/>
          <c:showCatName val="0"/>
          <c:showSerName val="0"/>
          <c:showPercent val="0"/>
          <c:showBubbleSize val="0"/>
        </c:dLbls>
        <c:smooth val="0"/>
        <c:axId val="893896272"/>
        <c:axId val="893903344"/>
      </c:lineChart>
      <c:catAx>
        <c:axId val="89389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3344"/>
        <c:crosses val="autoZero"/>
        <c:auto val="1"/>
        <c:lblAlgn val="ctr"/>
        <c:lblOffset val="100"/>
        <c:noMultiLvlLbl val="0"/>
      </c:catAx>
      <c:valAx>
        <c:axId val="89390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2016</c:v>
                </c:pt>
                <c:pt idx="1">
                  <c:v>2017</c:v>
                </c:pt>
                <c:pt idx="2">
                  <c:v>2018</c:v>
                </c:pt>
                <c:pt idx="3">
                  <c:v>2019</c:v>
                </c:pt>
                <c:pt idx="4">
                  <c:v>2020</c:v>
                </c:pt>
                <c:pt idx="5">
                  <c:v>2021</c:v>
                </c:pt>
              </c:numCache>
            </c:numRef>
          </c:cat>
          <c:val>
            <c:numRef>
              <c:f>'4. Gyermekek'!$J$4:$J$9</c:f>
              <c:numCache>
                <c:formatCode>#,##0</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0-B833-42A0-AA4B-9276B501F27F}"/>
            </c:ext>
          </c:extLst>
        </c:ser>
        <c:ser>
          <c:idx val="2"/>
          <c:order val="1"/>
          <c:tx>
            <c:v>Veszélyeztetett kiskorú</c:v>
          </c:tx>
          <c:invertIfNegative val="0"/>
          <c:cat>
            <c:numRef>
              <c:f>'4. Gyermekek'!$I$4:$I$9</c:f>
              <c:numCache>
                <c:formatCode>General</c:formatCode>
                <c:ptCount val="6"/>
                <c:pt idx="0">
                  <c:v>2016</c:v>
                </c:pt>
                <c:pt idx="1">
                  <c:v>2017</c:v>
                </c:pt>
                <c:pt idx="2">
                  <c:v>2018</c:v>
                </c:pt>
                <c:pt idx="3">
                  <c:v>2019</c:v>
                </c:pt>
                <c:pt idx="4">
                  <c:v>2020</c:v>
                </c:pt>
                <c:pt idx="5">
                  <c:v>2021</c:v>
                </c:pt>
              </c:numCache>
            </c:numRef>
          </c:cat>
          <c:val>
            <c:numRef>
              <c:f>'4. Gyermekek'!$K$4:$K$9</c:f>
              <c:numCache>
                <c:formatCode>#,##0</c:formatCode>
                <c:ptCount val="6"/>
                <c:pt idx="0">
                  <c:v>0</c:v>
                </c:pt>
                <c:pt idx="1">
                  <c:v>0</c:v>
                </c:pt>
                <c:pt idx="2">
                  <c:v>0</c:v>
                </c:pt>
                <c:pt idx="3">
                  <c:v>1</c:v>
                </c:pt>
                <c:pt idx="4">
                  <c:v>1</c:v>
                </c:pt>
                <c:pt idx="5">
                  <c:v>1</c:v>
                </c:pt>
              </c:numCache>
            </c:numRef>
          </c:val>
          <c:extLst>
            <c:ext xmlns:c16="http://schemas.microsoft.com/office/drawing/2014/chart" uri="{C3380CC4-5D6E-409C-BE32-E72D297353CC}">
              <c16:uniqueId val="{00000001-B833-42A0-AA4B-9276B501F27F}"/>
            </c:ext>
          </c:extLst>
        </c:ser>
        <c:dLbls>
          <c:showLegendKey val="0"/>
          <c:showVal val="0"/>
          <c:showCatName val="0"/>
          <c:showSerName val="0"/>
          <c:showPercent val="0"/>
          <c:showBubbleSize val="0"/>
        </c:dLbls>
        <c:gapWidth val="150"/>
        <c:axId val="896217904"/>
        <c:axId val="896215728"/>
      </c:barChart>
      <c:catAx>
        <c:axId val="896217904"/>
        <c:scaling>
          <c:orientation val="minMax"/>
        </c:scaling>
        <c:delete val="0"/>
        <c:axPos val="b"/>
        <c:numFmt formatCode="General" sourceLinked="1"/>
        <c:majorTickMark val="out"/>
        <c:minorTickMark val="none"/>
        <c:tickLblPos val="nextTo"/>
        <c:crossAx val="896215728"/>
        <c:crosses val="autoZero"/>
        <c:auto val="1"/>
        <c:lblAlgn val="ctr"/>
        <c:lblOffset val="100"/>
        <c:noMultiLvlLbl val="0"/>
      </c:catAx>
      <c:valAx>
        <c:axId val="896215728"/>
        <c:scaling>
          <c:orientation val="minMax"/>
        </c:scaling>
        <c:delete val="0"/>
        <c:axPos val="l"/>
        <c:majorGridlines/>
        <c:numFmt formatCode="#,##0" sourceLinked="1"/>
        <c:majorTickMark val="out"/>
        <c:minorTickMark val="none"/>
        <c:tickLblPos val="nextTo"/>
        <c:crossAx val="896217904"/>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gyermekvédelmi kedvezményben részesítettek</a:t>
            </a:r>
            <a:r>
              <a:rPr lang="hu-HU" sz="1200" baseline="0"/>
              <a:t> száma</a:t>
            </a:r>
            <a:endParaRPr lang="hu-HU" sz="1200"/>
          </a:p>
        </c:rich>
      </c:tx>
      <c:overlay val="0"/>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2016</c:v>
                </c:pt>
                <c:pt idx="1">
                  <c:v>2017</c:v>
                </c:pt>
                <c:pt idx="2">
                  <c:v>2018</c:v>
                </c:pt>
                <c:pt idx="3">
                  <c:v>2019</c:v>
                </c:pt>
                <c:pt idx="4">
                  <c:v>2020</c:v>
                </c:pt>
                <c:pt idx="5">
                  <c:v>2021</c:v>
                </c:pt>
              </c:numCache>
            </c:numRef>
          </c:cat>
          <c:val>
            <c:numRef>
              <c:f>'4. Gyermekek'!$N$4:$N$9</c:f>
              <c:numCache>
                <c:formatCode>#,##0</c:formatCode>
                <c:ptCount val="6"/>
                <c:pt idx="0">
                  <c:v>0</c:v>
                </c:pt>
                <c:pt idx="1">
                  <c:v>5.5</c:v>
                </c:pt>
                <c:pt idx="2">
                  <c:v>6</c:v>
                </c:pt>
                <c:pt idx="3">
                  <c:v>3</c:v>
                </c:pt>
                <c:pt idx="4">
                  <c:v>2</c:v>
                </c:pt>
                <c:pt idx="5">
                  <c:v>2</c:v>
                </c:pt>
              </c:numCache>
            </c:numRef>
          </c:val>
          <c:extLst>
            <c:ext xmlns:c16="http://schemas.microsoft.com/office/drawing/2014/chart" uri="{C3380CC4-5D6E-409C-BE32-E72D297353CC}">
              <c16:uniqueId val="{00000000-FEC0-4901-90E9-AF1E498D8BFA}"/>
            </c:ext>
          </c:extLst>
        </c:ser>
        <c:dLbls>
          <c:showLegendKey val="0"/>
          <c:showVal val="0"/>
          <c:showCatName val="0"/>
          <c:showSerName val="0"/>
          <c:showPercent val="0"/>
          <c:showBubbleSize val="0"/>
        </c:dLbls>
        <c:gapWidth val="150"/>
        <c:axId val="896208112"/>
        <c:axId val="896222256"/>
      </c:barChart>
      <c:catAx>
        <c:axId val="896208112"/>
        <c:scaling>
          <c:orientation val="minMax"/>
        </c:scaling>
        <c:delete val="0"/>
        <c:axPos val="b"/>
        <c:numFmt formatCode="General" sourceLinked="1"/>
        <c:majorTickMark val="out"/>
        <c:minorTickMark val="none"/>
        <c:tickLblPos val="nextTo"/>
        <c:crossAx val="896222256"/>
        <c:crosses val="autoZero"/>
        <c:auto val="1"/>
        <c:lblAlgn val="ctr"/>
        <c:lblOffset val="100"/>
        <c:noMultiLvlLbl val="0"/>
      </c:catAx>
      <c:valAx>
        <c:axId val="896222256"/>
        <c:scaling>
          <c:orientation val="minMax"/>
        </c:scaling>
        <c:delete val="0"/>
        <c:axPos val="l"/>
        <c:majorGridlines/>
        <c:numFmt formatCode="#,##0" sourceLinked="1"/>
        <c:majorTickMark val="out"/>
        <c:minorTickMark val="none"/>
        <c:tickLblPos val="nextTo"/>
        <c:crossAx val="89620811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Árvaellátásban részesülők száma</a:t>
            </a:r>
          </a:p>
        </c:rich>
      </c:tx>
      <c:overlay val="0"/>
    </c:title>
    <c:autoTitleDeleted val="0"/>
    <c:plotArea>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Gyermekek'!$Q$4:$Q$9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3A58-4D4B-945B-42F51B397571}"/>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Gyermekek'!$R$4:$R$9</c:f>
              <c:numCache>
                <c:formatCode>#,##0</c:formatCode>
                <c:ptCount val="6"/>
                <c:pt idx="0">
                  <c:v>2</c:v>
                </c:pt>
                <c:pt idx="1">
                  <c:v>1</c:v>
                </c:pt>
                <c:pt idx="2">
                  <c:v>1</c:v>
                </c:pt>
                <c:pt idx="3">
                  <c:v>1</c:v>
                </c:pt>
                <c:pt idx="4">
                  <c:v>0</c:v>
                </c:pt>
                <c:pt idx="5">
                  <c:v>0</c:v>
                </c:pt>
              </c:numCache>
            </c:numRef>
          </c:val>
          <c:extLst>
            <c:ext xmlns:c16="http://schemas.microsoft.com/office/drawing/2014/chart" uri="{C3380CC4-5D6E-409C-BE32-E72D297353CC}">
              <c16:uniqueId val="{00000001-3A58-4D4B-945B-42F51B397571}"/>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2016</c:v>
                </c:pt>
                <c:pt idx="1">
                  <c:v>2017</c:v>
                </c:pt>
                <c:pt idx="2">
                  <c:v>2018</c:v>
                </c:pt>
                <c:pt idx="3">
                  <c:v>2019</c:v>
                </c:pt>
                <c:pt idx="4">
                  <c:v>2020</c:v>
                </c:pt>
                <c:pt idx="5">
                  <c:v>2021</c:v>
                </c:pt>
              </c:numCache>
            </c:numRef>
          </c:cat>
          <c:val>
            <c:numRef>
              <c:f>'4. Gyermekek'!$S$4:$S$9</c:f>
              <c:numCache>
                <c:formatCode>#,##0</c:formatCode>
                <c:ptCount val="6"/>
                <c:pt idx="0">
                  <c:v>2</c:v>
                </c:pt>
                <c:pt idx="1">
                  <c:v>1</c:v>
                </c:pt>
                <c:pt idx="2">
                  <c:v>1</c:v>
                </c:pt>
                <c:pt idx="3">
                  <c:v>1</c:v>
                </c:pt>
                <c:pt idx="4">
                  <c:v>0</c:v>
                </c:pt>
                <c:pt idx="5">
                  <c:v>0</c:v>
                </c:pt>
              </c:numCache>
            </c:numRef>
          </c:val>
          <c:extLst>
            <c:ext xmlns:c16="http://schemas.microsoft.com/office/drawing/2014/chart" uri="{C3380CC4-5D6E-409C-BE32-E72D297353CC}">
              <c16:uniqueId val="{00000002-3A58-4D4B-945B-42F51B397571}"/>
            </c:ext>
          </c:extLst>
        </c:ser>
        <c:dLbls>
          <c:showLegendKey val="0"/>
          <c:showVal val="0"/>
          <c:showCatName val="0"/>
          <c:showSerName val="0"/>
          <c:showPercent val="0"/>
          <c:showBubbleSize val="0"/>
        </c:dLbls>
        <c:gapWidth val="150"/>
        <c:axId val="896209200"/>
        <c:axId val="896218992"/>
      </c:barChart>
      <c:catAx>
        <c:axId val="896209200"/>
        <c:scaling>
          <c:orientation val="minMax"/>
        </c:scaling>
        <c:delete val="0"/>
        <c:axPos val="b"/>
        <c:numFmt formatCode="General" sourceLinked="1"/>
        <c:majorTickMark val="out"/>
        <c:minorTickMark val="none"/>
        <c:tickLblPos val="nextTo"/>
        <c:crossAx val="896218992"/>
        <c:crosses val="autoZero"/>
        <c:auto val="1"/>
        <c:lblAlgn val="ctr"/>
        <c:lblOffset val="100"/>
        <c:noMultiLvlLbl val="0"/>
      </c:catAx>
      <c:valAx>
        <c:axId val="896218992"/>
        <c:scaling>
          <c:orientation val="minMax"/>
        </c:scaling>
        <c:delete val="0"/>
        <c:axPos val="l"/>
        <c:majorGridlines/>
        <c:numFmt formatCode="#,##0" sourceLinked="1"/>
        <c:majorTickMark val="out"/>
        <c:minorTickMark val="none"/>
        <c:tickLblPos val="nextTo"/>
        <c:crossAx val="896209200"/>
        <c:crosses val="autoZero"/>
        <c:crossBetween val="between"/>
      </c:valAx>
    </c:plotArea>
    <c:legend>
      <c:legendPos val="b"/>
      <c:overlay val="0"/>
      <c:txPr>
        <a:bodyPr/>
        <a:lstStyle/>
        <a:p>
          <a:pPr>
            <a:defRPr sz="900"/>
          </a:pPr>
          <a:endParaRPr lang="hu-H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Kedvezményes óvodai -</a:t>
            </a:r>
            <a:r>
              <a:rPr lang="hu-HU" sz="1200" b="1" baseline="0">
                <a:solidFill>
                  <a:schemeClr val="tx1"/>
                </a:solidFill>
              </a:rPr>
              <a:t> iskolai juttatásban részesülők száma</a:t>
            </a:r>
            <a:endParaRPr lang="hu-H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'4. Gyermekek'!$V$2</c:f>
              <c:strCache>
                <c:ptCount val="1"/>
                <c:pt idx="0">
                  <c:v> Ingyenes étkezésben résztvevők száma óvoda</c:v>
                </c:pt>
              </c:strCache>
            </c:strRef>
          </c:tx>
          <c:spPr>
            <a:solidFill>
              <a:schemeClr val="accent1"/>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Gyermekek'!$V$4:$V$9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ED9-4964-BC0D-003555AC78CD}"/>
            </c:ext>
          </c:extLst>
        </c:ser>
        <c:ser>
          <c:idx val="1"/>
          <c:order val="1"/>
          <c:tx>
            <c:strRef>
              <c:f>'4. Gyermekek'!$W$2</c:f>
              <c:strCache>
                <c:ptCount val="1"/>
                <c:pt idx="0">
                  <c:v>Ingyenes étkezésben résztvevők száma iskola 1-8. évfolyam</c:v>
                </c:pt>
              </c:strCache>
            </c:strRef>
          </c:tx>
          <c:spPr>
            <a:solidFill>
              <a:schemeClr val="accent2"/>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Gyermekek'!$W$4:$W$9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ED9-4964-BC0D-003555AC78CD}"/>
            </c:ext>
          </c:extLst>
        </c:ser>
        <c:ser>
          <c:idx val="2"/>
          <c:order val="2"/>
          <c:tx>
            <c:strRef>
              <c:f>'4. Gyermekek'!$X$2</c:f>
              <c:strCache>
                <c:ptCount val="1"/>
                <c:pt idx="0">
                  <c:v>50 százalékos mértékű kedvezményes étkezésre jogosultak száma 1-13. évfolyam</c:v>
                </c:pt>
              </c:strCache>
            </c:strRef>
          </c:tx>
          <c:spPr>
            <a:solidFill>
              <a:schemeClr val="accent3"/>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Gyermekek'!$X$4:$X$9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ED9-4964-BC0D-003555AC78CD}"/>
            </c:ext>
          </c:extLst>
        </c:ser>
        <c:ser>
          <c:idx val="3"/>
          <c:order val="3"/>
          <c:tx>
            <c:strRef>
              <c:f>'4. Gyermekek'!$Y$2</c:f>
              <c:strCache>
                <c:ptCount val="1"/>
                <c:pt idx="0">
                  <c:v> Ingyenes tankönyv-ellátásban részesülők száma</c:v>
                </c:pt>
              </c:strCache>
            </c:strRef>
          </c:tx>
          <c:spPr>
            <a:solidFill>
              <a:schemeClr val="accent4"/>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Gyermekek'!$Y$4:$Y$9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BED9-4964-BC0D-003555AC78CD}"/>
            </c:ext>
          </c:extLst>
        </c:ser>
        <c:ser>
          <c:idx val="4"/>
          <c:order val="4"/>
          <c:tx>
            <c:strRef>
              <c:f>'4. Gyermekek'!$Z$2</c:f>
              <c:strCache>
                <c:ptCount val="1"/>
                <c:pt idx="0">
                  <c:v>Óvodáztatási támogatásban részesülők száma </c:v>
                </c:pt>
              </c:strCache>
            </c:strRef>
          </c:tx>
          <c:spPr>
            <a:solidFill>
              <a:schemeClr val="accent5"/>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Gyermekek'!$Z$4:$Z$9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BED9-4964-BC0D-003555AC78CD}"/>
            </c:ext>
          </c:extLst>
        </c:ser>
        <c:ser>
          <c:idx val="5"/>
          <c:order val="5"/>
          <c:tx>
            <c:strRef>
              <c:f>'4. Gyermekek'!$AA$2</c:f>
              <c:strCache>
                <c:ptCount val="1"/>
                <c:pt idx="0">
                  <c:v>Nyári étkeztetésben részesülők száma</c:v>
                </c:pt>
              </c:strCache>
            </c:strRef>
          </c:tx>
          <c:spPr>
            <a:solidFill>
              <a:schemeClr val="accent6"/>
            </a:solidFill>
            <a:ln>
              <a:noFill/>
            </a:ln>
            <a:effectLst/>
          </c:spPr>
          <c:invertIfNegative val="0"/>
          <c:cat>
            <c:numRef>
              <c:f>'4. Gyermekek'!$U$4:$U$9</c:f>
              <c:numCache>
                <c:formatCode>General</c:formatCode>
                <c:ptCount val="6"/>
                <c:pt idx="0">
                  <c:v>2016</c:v>
                </c:pt>
                <c:pt idx="1">
                  <c:v>2017</c:v>
                </c:pt>
                <c:pt idx="2">
                  <c:v>2018</c:v>
                </c:pt>
                <c:pt idx="3">
                  <c:v>2019</c:v>
                </c:pt>
                <c:pt idx="4">
                  <c:v>2020</c:v>
                </c:pt>
                <c:pt idx="5">
                  <c:v>2021</c:v>
                </c:pt>
              </c:numCache>
            </c:numRef>
          </c:cat>
          <c:val>
            <c:numRef>
              <c:f>'4. Gyermekek'!$AA$4:$AA$9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BED9-4964-BC0D-003555AC78CD}"/>
            </c:ext>
          </c:extLst>
        </c:ser>
        <c:dLbls>
          <c:showLegendKey val="0"/>
          <c:showVal val="0"/>
          <c:showCatName val="0"/>
          <c:showSerName val="0"/>
          <c:showPercent val="0"/>
          <c:showBubbleSize val="0"/>
        </c:dLbls>
        <c:gapWidth val="219"/>
        <c:axId val="896210832"/>
        <c:axId val="896217360"/>
      </c:barChart>
      <c:catAx>
        <c:axId val="89621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7360"/>
        <c:crosses val="autoZero"/>
        <c:auto val="1"/>
        <c:lblAlgn val="ctr"/>
        <c:lblOffset val="100"/>
        <c:noMultiLvlLbl val="0"/>
      </c:catAx>
      <c:valAx>
        <c:axId val="896217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0832"/>
        <c:crosses val="autoZero"/>
        <c:crossBetween val="between"/>
      </c:valAx>
      <c:spPr>
        <a:noFill/>
        <a:ln>
          <a:noFill/>
        </a:ln>
        <a:effectLst/>
      </c:spPr>
    </c:plotArea>
    <c:legend>
      <c:legendPos val="r"/>
      <c:layout>
        <c:manualLayout>
          <c:xMode val="edge"/>
          <c:yMode val="edge"/>
          <c:x val="0.65812958754484419"/>
          <c:y val="0.23938145080218526"/>
          <c:w val="0.33765855607945816"/>
          <c:h val="0.66941688614746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manualLayout>
          <c:layoutTarget val="inner"/>
          <c:xMode val="edge"/>
          <c:yMode val="edge"/>
          <c:x val="6.0598687300009814E-2"/>
          <c:y val="0.25446633227786031"/>
          <c:w val="0.91166206165976826"/>
          <c:h val="0.57434752150643087"/>
        </c:manualLayout>
      </c:layout>
      <c:barChart>
        <c:barDir val="col"/>
        <c:grouping val="clustered"/>
        <c:varyColors val="0"/>
        <c:ser>
          <c:idx val="0"/>
          <c:order val="0"/>
          <c:tx>
            <c:v>Védőnői álláshelyek</c:v>
          </c:tx>
          <c:invertIfNegative val="0"/>
          <c:cat>
            <c:numRef>
              <c:f>'4. Gyermekek'!$AC$4:$AC$9</c:f>
              <c:numCache>
                <c:formatCode>General</c:formatCode>
                <c:ptCount val="6"/>
                <c:pt idx="0">
                  <c:v>2016</c:v>
                </c:pt>
                <c:pt idx="1">
                  <c:v>2017</c:v>
                </c:pt>
                <c:pt idx="2">
                  <c:v>2018</c:v>
                </c:pt>
                <c:pt idx="3">
                  <c:v>2019</c:v>
                </c:pt>
                <c:pt idx="4">
                  <c:v>2020</c:v>
                </c:pt>
                <c:pt idx="5">
                  <c:v>2021</c:v>
                </c:pt>
              </c:numCache>
            </c:numRef>
          </c:cat>
          <c:val>
            <c:numRef>
              <c:f>'4. Gyermekek'!$AD$4:$AD$9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652-43CE-A062-C7E878A18E4B}"/>
            </c:ext>
          </c:extLst>
        </c:ser>
        <c:dLbls>
          <c:showLegendKey val="0"/>
          <c:showVal val="0"/>
          <c:showCatName val="0"/>
          <c:showSerName val="0"/>
          <c:showPercent val="0"/>
          <c:showBubbleSize val="0"/>
        </c:dLbls>
        <c:gapWidth val="150"/>
        <c:axId val="896218448"/>
        <c:axId val="896214640"/>
      </c:barChart>
      <c:catAx>
        <c:axId val="896218448"/>
        <c:scaling>
          <c:orientation val="minMax"/>
        </c:scaling>
        <c:delete val="0"/>
        <c:axPos val="b"/>
        <c:numFmt formatCode="General" sourceLinked="1"/>
        <c:majorTickMark val="out"/>
        <c:minorTickMark val="none"/>
        <c:tickLblPos val="nextTo"/>
        <c:crossAx val="896214640"/>
        <c:crosses val="autoZero"/>
        <c:auto val="1"/>
        <c:lblAlgn val="ctr"/>
        <c:lblOffset val="100"/>
        <c:noMultiLvlLbl val="0"/>
      </c:catAx>
      <c:valAx>
        <c:axId val="896214640"/>
        <c:scaling>
          <c:orientation val="minMax"/>
        </c:scaling>
        <c:delete val="0"/>
        <c:axPos val="l"/>
        <c:majorGridlines/>
        <c:numFmt formatCode="#,##0" sourceLinked="1"/>
        <c:majorTickMark val="out"/>
        <c:minorTickMark val="none"/>
        <c:tickLblPos val="nextTo"/>
        <c:crossAx val="8962184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nők életkori megoszlása</a:t>
            </a:r>
          </a:p>
        </c:rich>
      </c:tx>
      <c:layout/>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B28F-43F5-8736-1338B995221A}"/>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B28F-43F5-8736-1338B995221A}"/>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B28F-43F5-8736-1338B995221A}"/>
              </c:ext>
            </c:extLst>
          </c:dPt>
          <c:dLbls>
            <c:dLbl>
              <c:idx val="2"/>
              <c:layout>
                <c:manualLayout>
                  <c:x val="3.817859191165749E-2"/>
                  <c:y val="-0.146087309535800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28F-43F5-8736-1338B995221A}"/>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#,##0</c:formatCode>
                <c:ptCount val="5"/>
                <c:pt idx="0">
                  <c:v>34</c:v>
                </c:pt>
                <c:pt idx="1">
                  <c:v>7</c:v>
                </c:pt>
                <c:pt idx="2">
                  <c:v>111</c:v>
                </c:pt>
                <c:pt idx="3">
                  <c:v>11</c:v>
                </c:pt>
                <c:pt idx="4">
                  <c:v>44</c:v>
                </c:pt>
              </c:numCache>
            </c:numRef>
          </c:val>
          <c:extLst>
            <c:ext xmlns:c16="http://schemas.microsoft.com/office/drawing/2014/chart" uri="{C3380CC4-5D6E-409C-BE32-E72D297353CC}">
              <c16:uniqueId val="{00000006-B28F-43F5-8736-1338B995221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4251357669862644"/>
          <c:h val="0.50786559455852132"/>
        </c:manualLayout>
      </c:layout>
      <c:overlay val="0"/>
      <c:txPr>
        <a:bodyPr/>
        <a:lstStyle/>
        <a:p>
          <a:pPr rtl="0">
            <a:defRPr sz="1100"/>
          </a:pPr>
          <a:endParaRPr lang="hu-H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2016</c:v>
                </c:pt>
                <c:pt idx="1">
                  <c:v>2017</c:v>
                </c:pt>
                <c:pt idx="2">
                  <c:v>2018</c:v>
                </c:pt>
                <c:pt idx="3">
                  <c:v>2019</c:v>
                </c:pt>
                <c:pt idx="4">
                  <c:v>2020</c:v>
                </c:pt>
                <c:pt idx="5">
                  <c:v>2021</c:v>
                </c:pt>
              </c:numCache>
            </c:numRef>
          </c:cat>
          <c:val>
            <c:numRef>
              <c:f>'4. Gyermekek'!$AF$4:$AF$9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49E-4AC5-BF4A-A7EA4B5E8F45}"/>
            </c:ext>
          </c:extLst>
        </c:ser>
        <c:dLbls>
          <c:showLegendKey val="0"/>
          <c:showVal val="0"/>
          <c:showCatName val="0"/>
          <c:showSerName val="0"/>
          <c:showPercent val="0"/>
          <c:showBubbleSize val="0"/>
        </c:dLbls>
        <c:gapWidth val="150"/>
        <c:axId val="896222800"/>
        <c:axId val="896209744"/>
      </c:barChart>
      <c:catAx>
        <c:axId val="896222800"/>
        <c:scaling>
          <c:orientation val="minMax"/>
        </c:scaling>
        <c:delete val="0"/>
        <c:axPos val="b"/>
        <c:numFmt formatCode="General" sourceLinked="1"/>
        <c:majorTickMark val="out"/>
        <c:minorTickMark val="none"/>
        <c:tickLblPos val="nextTo"/>
        <c:crossAx val="896209744"/>
        <c:crosses val="autoZero"/>
        <c:auto val="1"/>
        <c:lblAlgn val="ctr"/>
        <c:lblOffset val="100"/>
        <c:noMultiLvlLbl val="0"/>
      </c:catAx>
      <c:valAx>
        <c:axId val="896209744"/>
        <c:scaling>
          <c:orientation val="minMax"/>
        </c:scaling>
        <c:delete val="0"/>
        <c:axPos val="l"/>
        <c:majorGridlines/>
        <c:numFmt formatCode="0.00" sourceLinked="1"/>
        <c:majorTickMark val="out"/>
        <c:minorTickMark val="none"/>
        <c:tickLblPos val="nextTo"/>
        <c:crossAx val="89622280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Orvosi ellátások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chemeClr val="accent2"/>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74C-4EAA-B5E1-D46545A47B3C}"/>
            </c:ext>
          </c:extLst>
        </c:ser>
        <c:ser>
          <c:idx val="2"/>
          <c:order val="1"/>
          <c:tx>
            <c:strRef>
              <c:f>'4. Gyermekek'!$AJ$2</c:f>
              <c:strCache>
                <c:ptCount val="1"/>
                <c:pt idx="0">
                  <c:v>Csak felnőttek részére szervezett háziorvosi szolgáltatások száma
(TS 106)</c:v>
                </c:pt>
              </c:strCache>
            </c:strRef>
          </c:tx>
          <c:spPr>
            <a:solidFill>
              <a:schemeClr val="accent3"/>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Gyermekek'!$AJ$4:$AJ$9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74C-4EAA-B5E1-D46545A47B3C}"/>
            </c:ext>
          </c:extLst>
        </c:ser>
        <c:ser>
          <c:idx val="3"/>
          <c:order val="2"/>
          <c:tx>
            <c:strRef>
              <c:f>'4. Gyermekek'!$AK$2</c:f>
              <c:strCache>
                <c:ptCount val="1"/>
                <c:pt idx="0">
                  <c:v>A házi gyermekorvosok által ellátott szolgálatok száma
(TS 108)</c:v>
                </c:pt>
              </c:strCache>
            </c:strRef>
          </c:tx>
          <c:spPr>
            <a:solidFill>
              <a:schemeClr val="accent4"/>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Gyermekek'!$AK$4:$AK$9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774C-4EAA-B5E1-D46545A47B3C}"/>
            </c:ext>
          </c:extLst>
        </c:ser>
        <c:ser>
          <c:idx val="4"/>
          <c:order val="3"/>
          <c:tx>
            <c:strRef>
              <c:f>'4. Gyermekek'!$AL$2</c:f>
              <c:strCache>
                <c:ptCount val="1"/>
                <c:pt idx="0">
                  <c:v>Gyermekorvos által ellátott gyerekek száma </c:v>
                </c:pt>
              </c:strCache>
            </c:strRef>
          </c:tx>
          <c:spPr>
            <a:solidFill>
              <a:schemeClr val="accent5"/>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774C-4EAA-B5E1-D46545A47B3C}"/>
            </c:ext>
          </c:extLst>
        </c:ser>
        <c:ser>
          <c:idx val="5"/>
          <c:order val="4"/>
          <c:tx>
            <c:strRef>
              <c:f>'4. Gyermekek'!$AM$2</c:f>
              <c:strCache>
                <c:ptCount val="1"/>
                <c:pt idx="0">
                  <c:v>Felnőtt házi orvos által ellátott gyerekek száma </c:v>
                </c:pt>
              </c:strCache>
            </c:strRef>
          </c:tx>
          <c:spPr>
            <a:solidFill>
              <a:schemeClr val="accent6"/>
            </a:solidFill>
            <a:ln>
              <a:noFill/>
            </a:ln>
            <a:effectLst/>
          </c:spPr>
          <c:invertIfNegative val="0"/>
          <c:cat>
            <c:numRef>
              <c:f>'4. Gyermekek'!$AH$4:$AH$9</c:f>
              <c:numCache>
                <c:formatCode>General</c:formatCode>
                <c:ptCount val="6"/>
                <c:pt idx="0">
                  <c:v>2016</c:v>
                </c:pt>
                <c:pt idx="1">
                  <c:v>2017</c:v>
                </c:pt>
                <c:pt idx="2">
                  <c:v>2018</c:v>
                </c:pt>
                <c:pt idx="3">
                  <c:v>2019</c:v>
                </c:pt>
                <c:pt idx="4">
                  <c:v>2020</c:v>
                </c:pt>
                <c:pt idx="5">
                  <c:v>2021</c:v>
                </c:pt>
              </c:numCache>
            </c:numRef>
          </c:cat>
          <c:val>
            <c:numRef>
              <c:f>'4. Gyermekek'!$AM$4:$AM$9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74C-4EAA-B5E1-D46545A47B3C}"/>
            </c:ext>
          </c:extLst>
        </c:ser>
        <c:dLbls>
          <c:showLegendKey val="0"/>
          <c:showVal val="0"/>
          <c:showCatName val="0"/>
          <c:showSerName val="0"/>
          <c:showPercent val="0"/>
          <c:showBubbleSize val="0"/>
        </c:dLbls>
        <c:gapWidth val="150"/>
        <c:axId val="896212464"/>
        <c:axId val="896211376"/>
      </c:barChart>
      <c:catAx>
        <c:axId val="89621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1376"/>
        <c:crosses val="autoZero"/>
        <c:auto val="1"/>
        <c:lblAlgn val="ctr"/>
        <c:lblOffset val="100"/>
        <c:noMultiLvlLbl val="0"/>
      </c:catAx>
      <c:valAx>
        <c:axId val="896211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Gyermekek'!$AP$4:$AP$9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3DC-40A7-886A-9747B516C6D3}"/>
            </c:ext>
          </c:extLst>
        </c:ser>
        <c:ser>
          <c:idx val="1"/>
          <c:order val="1"/>
          <c:tx>
            <c:v>Önkormányzati bölcsödébe beírtak száma</c:v>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Gyermekek'!$AQ$4:$AQ$9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83DC-40A7-886A-9747B516C6D3}"/>
            </c:ext>
          </c:extLst>
        </c:ser>
        <c:dLbls>
          <c:showLegendKey val="0"/>
          <c:showVal val="0"/>
          <c:showCatName val="0"/>
          <c:showSerName val="0"/>
          <c:showPercent val="0"/>
          <c:showBubbleSize val="0"/>
        </c:dLbls>
        <c:gapWidth val="219"/>
        <c:overlap val="-27"/>
        <c:axId val="895608320"/>
        <c:axId val="895597984"/>
      </c:barChart>
      <c:catAx>
        <c:axId val="8956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7984"/>
        <c:crosses val="autoZero"/>
        <c:auto val="1"/>
        <c:lblAlgn val="ctr"/>
        <c:lblOffset val="100"/>
        <c:noMultiLvlLbl val="0"/>
      </c:catAx>
      <c:valAx>
        <c:axId val="89559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8320"/>
        <c:crosses val="autoZero"/>
        <c:crossBetween val="between"/>
      </c:valAx>
      <c:spPr>
        <a:noFill/>
        <a:ln>
          <a:noFill/>
        </a:ln>
        <a:effectLst/>
      </c:spPr>
    </c:plotArea>
    <c:legend>
      <c:legendPos val="b"/>
      <c:layout>
        <c:manualLayout>
          <c:xMode val="edge"/>
          <c:yMode val="edge"/>
          <c:x val="5.4439424261756401E-2"/>
          <c:y val="0.81172742296101896"/>
          <c:w val="0.9"/>
          <c:h val="0.13888986098959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5.5799137564369695E-2"/>
          <c:y val="0.1175999702317876"/>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Gyermekek'!$AZ$4:$AZ$9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F77-4477-9129-007C7B3847CB}"/>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Gyermekek'!$BA$4:$BA$9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F77-4477-9129-007C7B3847CB}"/>
            </c:ext>
          </c:extLst>
        </c:ser>
        <c:dLbls>
          <c:showLegendKey val="0"/>
          <c:showVal val="0"/>
          <c:showCatName val="0"/>
          <c:showSerName val="0"/>
          <c:showPercent val="0"/>
          <c:showBubbleSize val="0"/>
        </c:dLbls>
        <c:gapWidth val="219"/>
        <c:overlap val="-27"/>
        <c:axId val="896211920"/>
        <c:axId val="896220080"/>
      </c:barChart>
      <c:catAx>
        <c:axId val="8962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0080"/>
        <c:crosses val="autoZero"/>
        <c:auto val="1"/>
        <c:lblAlgn val="ctr"/>
        <c:lblOffset val="100"/>
        <c:noMultiLvlLbl val="0"/>
      </c:catAx>
      <c:valAx>
        <c:axId val="89622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Hátrányos és halmozottan hátrányos helyzetű óvodás gyermekek 
aránya az óvodás gyermekeken belül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chemeClr val="accent1"/>
            </a:solidFill>
            <a:ln>
              <a:noFill/>
            </a:ln>
            <a:effectLst/>
          </c:spPr>
          <c:invertIfNegative val="0"/>
          <c:cat>
            <c:numRef>
              <c:f>'4. Gyermekek'!$BC$4:$BC$9</c:f>
              <c:numCache>
                <c:formatCode>General</c:formatCode>
                <c:ptCount val="6"/>
                <c:pt idx="0">
                  <c:v>2016</c:v>
                </c:pt>
                <c:pt idx="1">
                  <c:v>2017</c:v>
                </c:pt>
                <c:pt idx="2">
                  <c:v>2018</c:v>
                </c:pt>
                <c:pt idx="3">
                  <c:v>2019</c:v>
                </c:pt>
                <c:pt idx="4">
                  <c:v>2020</c:v>
                </c:pt>
                <c:pt idx="5">
                  <c:v>2021</c:v>
                </c:pt>
              </c:numCache>
            </c:numRef>
          </c:cat>
          <c:val>
            <c:numRef>
              <c:f>'4. Gyermekek'!$BF$4:$BF$9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CDD-4C7D-BA18-E46C148AE3F6}"/>
            </c:ext>
          </c:extLst>
        </c:ser>
        <c:dLbls>
          <c:showLegendKey val="0"/>
          <c:showVal val="0"/>
          <c:showCatName val="0"/>
          <c:showSerName val="0"/>
          <c:showPercent val="0"/>
          <c:showBubbleSize val="0"/>
        </c:dLbls>
        <c:gapWidth val="219"/>
        <c:axId val="896213008"/>
        <c:axId val="896220624"/>
      </c:barChart>
      <c:catAx>
        <c:axId val="89621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20624"/>
        <c:crosses val="autoZero"/>
        <c:auto val="1"/>
        <c:lblAlgn val="ctr"/>
        <c:lblOffset val="100"/>
        <c:noMultiLvlLbl val="0"/>
      </c:catAx>
      <c:valAx>
        <c:axId val="8962206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30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chemeClr val="accent4"/>
            </a:solidFill>
            <a:ln>
              <a:noFill/>
            </a:ln>
            <a:effectLst/>
          </c:spPr>
          <c:invertIfNegative val="0"/>
          <c:cat>
            <c:numRef>
              <c:f>'4. Gyermekek'!$BH$4:$BH$9</c:f>
              <c:numCache>
                <c:formatCode>General</c:formatCode>
                <c:ptCount val="6"/>
                <c:pt idx="0">
                  <c:v>2016</c:v>
                </c:pt>
                <c:pt idx="1">
                  <c:v>2017</c:v>
                </c:pt>
                <c:pt idx="2">
                  <c:v>2018</c:v>
                </c:pt>
                <c:pt idx="3">
                  <c:v>2019</c:v>
                </c:pt>
                <c:pt idx="4">
                  <c:v>2020</c:v>
                </c:pt>
                <c:pt idx="5">
                  <c:v>2021</c:v>
                </c:pt>
              </c:numCache>
            </c:numRef>
          </c:cat>
          <c:val>
            <c:numRef>
              <c:f>'4. Gyermekek'!$BK$4:$BK$9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F05-4EA8-B020-0728F54FA831}"/>
            </c:ext>
          </c:extLst>
        </c:ser>
        <c:dLbls>
          <c:showLegendKey val="0"/>
          <c:showVal val="0"/>
          <c:showCatName val="0"/>
          <c:showSerName val="0"/>
          <c:showPercent val="0"/>
          <c:showBubbleSize val="0"/>
        </c:dLbls>
        <c:gapWidth val="219"/>
        <c:axId val="896213552"/>
        <c:axId val="896216272"/>
      </c:barChart>
      <c:catAx>
        <c:axId val="89621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6272"/>
        <c:crosses val="autoZero"/>
        <c:auto val="1"/>
        <c:lblAlgn val="ctr"/>
        <c:lblOffset val="100"/>
        <c:noMultiLvlLbl val="0"/>
      </c:catAx>
      <c:valAx>
        <c:axId val="8962162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Hátrányos</a:t>
            </a:r>
            <a:r>
              <a:rPr lang="hu-HU" sz="1200" b="1" baseline="0">
                <a:solidFill>
                  <a:schemeClr val="tx1"/>
                </a:solidFill>
              </a:rPr>
              <a:t> és halmozottan hátrányos helyzet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tx>
            <c:strRef>
              <c:f>'4. Gyermekek'!$BV$2</c:f>
              <c:strCache>
                <c:ptCount val="1"/>
                <c:pt idx="0">
                  <c:v>Megállapított hátrányos helyzetű gyermekek és nagykorúvá vált gyermekek száma (TS 114)</c:v>
                </c:pt>
              </c:strCache>
            </c:strRef>
          </c:tx>
          <c:spPr>
            <a:solidFill>
              <a:schemeClr val="accent1"/>
            </a:solidFill>
            <a:ln>
              <a:noFill/>
            </a:ln>
            <a:effectLst/>
          </c:spPr>
          <c:invertIfNegative val="0"/>
          <c:cat>
            <c:numRef>
              <c:f>'4. Gyermekek'!$BU$4:$BU$9</c:f>
              <c:numCache>
                <c:formatCode>General</c:formatCode>
                <c:ptCount val="6"/>
                <c:pt idx="0">
                  <c:v>2016</c:v>
                </c:pt>
                <c:pt idx="1">
                  <c:v>2017</c:v>
                </c:pt>
                <c:pt idx="2">
                  <c:v>2018</c:v>
                </c:pt>
                <c:pt idx="3">
                  <c:v>2019</c:v>
                </c:pt>
                <c:pt idx="4">
                  <c:v>2020</c:v>
                </c:pt>
                <c:pt idx="5">
                  <c:v>2021</c:v>
                </c:pt>
              </c:numCache>
            </c:numRef>
          </c:cat>
          <c:val>
            <c:numRef>
              <c:f>'4. Gyermekek'!$BV$4:$BV$9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573-4025-911C-DB0796E8ACB9}"/>
            </c:ext>
          </c:extLst>
        </c:ser>
        <c:ser>
          <c:idx val="1"/>
          <c:order val="1"/>
          <c:tx>
            <c:strRef>
              <c:f>'4. Gyermekek'!$BW$2</c:f>
              <c:strCache>
                <c:ptCount val="1"/>
                <c:pt idx="0">
                  <c:v>Megállapított halmozottan hátrányos helyzetű gyermekek és nagykorúvá vált gyermekek száma
(TS 113)</c:v>
                </c:pt>
              </c:strCache>
            </c:strRef>
          </c:tx>
          <c:spPr>
            <a:solidFill>
              <a:schemeClr val="accent2"/>
            </a:solidFill>
            <a:ln>
              <a:noFill/>
            </a:ln>
            <a:effectLst/>
          </c:spPr>
          <c:invertIfNegative val="0"/>
          <c:cat>
            <c:numRef>
              <c:f>'4. Gyermekek'!$BU$4:$BU$9</c:f>
              <c:numCache>
                <c:formatCode>General</c:formatCode>
                <c:ptCount val="6"/>
                <c:pt idx="0">
                  <c:v>2016</c:v>
                </c:pt>
                <c:pt idx="1">
                  <c:v>2017</c:v>
                </c:pt>
                <c:pt idx="2">
                  <c:v>2018</c:v>
                </c:pt>
                <c:pt idx="3">
                  <c:v>2019</c:v>
                </c:pt>
                <c:pt idx="4">
                  <c:v>2020</c:v>
                </c:pt>
                <c:pt idx="5">
                  <c:v>2021</c:v>
                </c:pt>
              </c:numCache>
            </c:numRef>
          </c:cat>
          <c:val>
            <c:numRef>
              <c:f>'4. Gyermekek'!$BW$4:$BW$9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F573-4025-911C-DB0796E8ACB9}"/>
            </c:ext>
          </c:extLst>
        </c:ser>
        <c:dLbls>
          <c:showLegendKey val="0"/>
          <c:showVal val="0"/>
          <c:showCatName val="0"/>
          <c:showSerName val="0"/>
          <c:showPercent val="0"/>
          <c:showBubbleSize val="0"/>
        </c:dLbls>
        <c:gapWidth val="219"/>
        <c:overlap val="-27"/>
        <c:axId val="896214096"/>
        <c:axId val="896215184"/>
      </c:barChart>
      <c:catAx>
        <c:axId val="89621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5184"/>
        <c:crosses val="autoZero"/>
        <c:auto val="1"/>
        <c:lblAlgn val="ctr"/>
        <c:lblOffset val="100"/>
        <c:noMultiLvlLbl val="0"/>
      </c:catAx>
      <c:valAx>
        <c:axId val="89621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621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Óvodai dolgozók - betöltött</a:t>
            </a:r>
            <a:r>
              <a:rPr lang="hu-HU" sz="1200" b="1" baseline="0">
                <a:solidFill>
                  <a:schemeClr val="tx1"/>
                </a:solidFill>
              </a:rPr>
              <a:t> állások és hiányzó létszám</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Betöltött állás</c:v>
          </c:tx>
          <c:spPr>
            <a:solidFill>
              <a:schemeClr val="accent1"/>
            </a:solidFill>
            <a:ln>
              <a:noFill/>
            </a:ln>
            <a:effectLst/>
          </c:spPr>
          <c:invertIfNegative val="0"/>
          <c:cat>
            <c:strRef>
              <c:f>'4.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'4. Gyermekek'!$BZ$10:$BZ$14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F18E-4980-8F1C-9D0039F05630}"/>
            </c:ext>
          </c:extLst>
        </c:ser>
        <c:ser>
          <c:idx val="1"/>
          <c:order val="1"/>
          <c:tx>
            <c:strRef>
              <c:f>'4. Gyermekek'!$CA$9</c:f>
              <c:strCache>
                <c:ptCount val="1"/>
                <c:pt idx="0">
                  <c:v>Hiányzó létszám</c:v>
                </c:pt>
              </c:strCache>
            </c:strRef>
          </c:tx>
          <c:spPr>
            <a:solidFill>
              <a:schemeClr val="accent2"/>
            </a:solidFill>
            <a:ln>
              <a:noFill/>
            </a:ln>
            <a:effectLst/>
          </c:spPr>
          <c:invertIfNegative val="0"/>
          <c:cat>
            <c:strRef>
              <c:f>'4. Gyermekek'!$BY$10:$BY$14</c:f>
              <c:strCache>
                <c:ptCount val="5"/>
                <c:pt idx="0">
                  <c:v>Óvodapedagógusok száma</c:v>
                </c:pt>
                <c:pt idx="1">
                  <c:v>Ebből diplomás óvodapedagógusok száma</c:v>
                </c:pt>
                <c:pt idx="2">
                  <c:v>Gyógypedagógusok létszáma</c:v>
                </c:pt>
                <c:pt idx="3">
                  <c:v>Dajka/gondozónő</c:v>
                </c:pt>
                <c:pt idx="4">
                  <c:v>Kisegítő személyzet</c:v>
                </c:pt>
              </c:strCache>
            </c:strRef>
          </c:cat>
          <c:val>
            <c:numRef>
              <c:f>'4. Gyermekek'!$CA$10:$CA$14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F18E-4980-8F1C-9D0039F05630}"/>
            </c:ext>
          </c:extLst>
        </c:ser>
        <c:dLbls>
          <c:showLegendKey val="0"/>
          <c:showVal val="0"/>
          <c:showCatName val="0"/>
          <c:showSerName val="0"/>
          <c:showPercent val="0"/>
          <c:showBubbleSize val="0"/>
        </c:dLbls>
        <c:gapWidth val="182"/>
        <c:axId val="895601248"/>
        <c:axId val="895603968"/>
      </c:barChart>
      <c:catAx>
        <c:axId val="89560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3968"/>
        <c:crosses val="autoZero"/>
        <c:auto val="1"/>
        <c:lblAlgn val="ctr"/>
        <c:lblOffset val="100"/>
        <c:noMultiLvlLbl val="0"/>
      </c:catAx>
      <c:valAx>
        <c:axId val="895603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Óvodai férőhelyek</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bar"/>
        <c:grouping val="clustered"/>
        <c:varyColors val="0"/>
        <c:ser>
          <c:idx val="1"/>
          <c:order val="0"/>
          <c:tx>
            <c:strRef>
              <c:f>'4. Gyermekek'!$CF$2:$CF$3</c:f>
              <c:strCache>
                <c:ptCount val="2"/>
                <c:pt idx="0">
                  <c:v>Óvodai férőhelyek száma (gyógypedagógiai neveléssel együtt)
(TS 090)</c:v>
                </c:pt>
                <c:pt idx="1">
                  <c:v>db</c:v>
                </c:pt>
              </c:strCache>
            </c:strRef>
          </c:tx>
          <c:spPr>
            <a:solidFill>
              <a:schemeClr val="accent2"/>
            </a:solidFill>
            <a:ln>
              <a:noFill/>
            </a:ln>
            <a:effectLst/>
          </c:spPr>
          <c:invertIfNegative val="0"/>
          <c:cat>
            <c:numRef>
              <c:f>'4. Gyermekek'!$CC$4:$CC$9</c:f>
              <c:numCache>
                <c:formatCode>General</c:formatCode>
                <c:ptCount val="6"/>
                <c:pt idx="0">
                  <c:v>2016</c:v>
                </c:pt>
                <c:pt idx="1">
                  <c:v>2017</c:v>
                </c:pt>
                <c:pt idx="2">
                  <c:v>2018</c:v>
                </c:pt>
                <c:pt idx="3">
                  <c:v>2019</c:v>
                </c:pt>
                <c:pt idx="4">
                  <c:v>2020</c:v>
                </c:pt>
                <c:pt idx="5">
                  <c:v>2021</c:v>
                </c:pt>
              </c:numCache>
            </c:numRef>
          </c:cat>
          <c:val>
            <c:numRef>
              <c:f>'4. Gyermekek'!$CF$4:$CF$9</c:f>
              <c:numCache>
                <c:formatCode>#,##0</c:formatCode>
                <c:ptCount val="6"/>
                <c:pt idx="0">
                  <c:v>25</c:v>
                </c:pt>
                <c:pt idx="1">
                  <c:v>25</c:v>
                </c:pt>
                <c:pt idx="2">
                  <c:v>25</c:v>
                </c:pt>
                <c:pt idx="3">
                  <c:v>25</c:v>
                </c:pt>
                <c:pt idx="4">
                  <c:v>25</c:v>
                </c:pt>
                <c:pt idx="5">
                  <c:v>25</c:v>
                </c:pt>
              </c:numCache>
            </c:numRef>
          </c:val>
          <c:extLst>
            <c:ext xmlns:c16="http://schemas.microsoft.com/office/drawing/2014/chart" uri="{C3380CC4-5D6E-409C-BE32-E72D297353CC}">
              <c16:uniqueId val="{00000000-5454-4897-962B-17C152E4F05E}"/>
            </c:ext>
          </c:extLst>
        </c:ser>
        <c:ser>
          <c:idx val="2"/>
          <c:order val="1"/>
          <c:tx>
            <c:strRef>
              <c:f>'4. Gyermekek'!$CH$2:$CH$3</c:f>
              <c:strCache>
                <c:ptCount val="2"/>
                <c:pt idx="0">
                  <c:v>Óvodába beírt gyermekek száma (gyógypedagógiai neveléssel együtt)
(TS 087)</c:v>
                </c:pt>
                <c:pt idx="1">
                  <c:v>fő</c:v>
                </c:pt>
              </c:strCache>
            </c:strRef>
          </c:tx>
          <c:spPr>
            <a:solidFill>
              <a:schemeClr val="accent3"/>
            </a:solidFill>
            <a:ln>
              <a:noFill/>
            </a:ln>
            <a:effectLst/>
          </c:spPr>
          <c:invertIfNegative val="0"/>
          <c:cat>
            <c:numRef>
              <c:f>'4. Gyermekek'!$CC$4:$CC$9</c:f>
              <c:numCache>
                <c:formatCode>General</c:formatCode>
                <c:ptCount val="6"/>
                <c:pt idx="0">
                  <c:v>2016</c:v>
                </c:pt>
                <c:pt idx="1">
                  <c:v>2017</c:v>
                </c:pt>
                <c:pt idx="2">
                  <c:v>2018</c:v>
                </c:pt>
                <c:pt idx="3">
                  <c:v>2019</c:v>
                </c:pt>
                <c:pt idx="4">
                  <c:v>2020</c:v>
                </c:pt>
                <c:pt idx="5">
                  <c:v>2021</c:v>
                </c:pt>
              </c:numCache>
            </c:numRef>
          </c:cat>
          <c:val>
            <c:numRef>
              <c:f>'4. Gyermekek'!$CH$4:$CH$9</c:f>
              <c:numCache>
                <c:formatCode>#,##0</c:formatCode>
                <c:ptCount val="6"/>
                <c:pt idx="0">
                  <c:v>16</c:v>
                </c:pt>
                <c:pt idx="1">
                  <c:v>16</c:v>
                </c:pt>
                <c:pt idx="2">
                  <c:v>19</c:v>
                </c:pt>
                <c:pt idx="3">
                  <c:v>18</c:v>
                </c:pt>
                <c:pt idx="4">
                  <c:v>19</c:v>
                </c:pt>
                <c:pt idx="5">
                  <c:v>22</c:v>
                </c:pt>
              </c:numCache>
            </c:numRef>
          </c:val>
          <c:extLst>
            <c:ext xmlns:c16="http://schemas.microsoft.com/office/drawing/2014/chart" uri="{C3380CC4-5D6E-409C-BE32-E72D297353CC}">
              <c16:uniqueId val="{00000001-5454-4897-962B-17C152E4F05E}"/>
            </c:ext>
          </c:extLst>
        </c:ser>
        <c:dLbls>
          <c:showLegendKey val="0"/>
          <c:showVal val="0"/>
          <c:showCatName val="0"/>
          <c:showSerName val="0"/>
          <c:showPercent val="0"/>
          <c:showBubbleSize val="0"/>
        </c:dLbls>
        <c:gapWidth val="182"/>
        <c:axId val="895603424"/>
        <c:axId val="895610496"/>
      </c:barChart>
      <c:catAx>
        <c:axId val="89560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10496"/>
        <c:crosses val="autoZero"/>
        <c:auto val="1"/>
        <c:lblAlgn val="ctr"/>
        <c:lblOffset val="100"/>
        <c:noMultiLvlLbl val="0"/>
      </c:catAx>
      <c:valAx>
        <c:axId val="89561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3424"/>
        <c:crosses val="autoZero"/>
        <c:crossBetween val="between"/>
      </c:valAx>
      <c:spPr>
        <a:noFill/>
        <a:ln>
          <a:noFill/>
        </a:ln>
        <a:effectLst/>
      </c:spPr>
    </c:plotArea>
    <c:legend>
      <c:legendPos val="b"/>
      <c:layout>
        <c:manualLayout>
          <c:xMode val="edge"/>
          <c:yMode val="edge"/>
          <c:x val="9.5906567843418056E-2"/>
          <c:y val="0.80256382343112331"/>
          <c:w val="0.83122761438936166"/>
          <c:h val="0.17332200832413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'4. Gyermekek'!$CK$2</c:f>
              <c:strCache>
                <c:ptCount val="1"/>
                <c:pt idx="0">
                  <c:v>Egy óvodai gyermekcsoportra
 jutó gyermekek száma (TS 089)</c:v>
                </c:pt>
              </c:strCache>
            </c:strRef>
          </c:tx>
          <c:spPr>
            <a:ln w="28575" cap="rnd">
              <a:solidFill>
                <a:schemeClr val="accent1"/>
              </a:solidFill>
              <a:round/>
            </a:ln>
            <a:effectLst/>
          </c:spPr>
          <c:marker>
            <c:symbol val="none"/>
          </c:marker>
          <c:cat>
            <c:numRef>
              <c:f>'4. Gyermekek'!$CC$4:$CC$9</c:f>
              <c:numCache>
                <c:formatCode>General</c:formatCode>
                <c:ptCount val="6"/>
                <c:pt idx="0">
                  <c:v>2016</c:v>
                </c:pt>
                <c:pt idx="1">
                  <c:v>2017</c:v>
                </c:pt>
                <c:pt idx="2">
                  <c:v>2018</c:v>
                </c:pt>
                <c:pt idx="3">
                  <c:v>2019</c:v>
                </c:pt>
                <c:pt idx="4">
                  <c:v>2020</c:v>
                </c:pt>
                <c:pt idx="5">
                  <c:v>2021</c:v>
                </c:pt>
              </c:numCache>
            </c:numRef>
          </c:cat>
          <c:val>
            <c:numRef>
              <c:f>'4. Gyermekek'!$CK$4:$CK$9</c:f>
              <c:numCache>
                <c:formatCode>#,##0</c:formatCode>
                <c:ptCount val="6"/>
                <c:pt idx="0">
                  <c:v>16</c:v>
                </c:pt>
                <c:pt idx="1">
                  <c:v>16</c:v>
                </c:pt>
                <c:pt idx="2">
                  <c:v>19</c:v>
                </c:pt>
                <c:pt idx="3">
                  <c:v>18</c:v>
                </c:pt>
                <c:pt idx="4">
                  <c:v>19</c:v>
                </c:pt>
                <c:pt idx="5">
                  <c:v>22</c:v>
                </c:pt>
              </c:numCache>
            </c:numRef>
          </c:val>
          <c:smooth val="0"/>
          <c:extLst>
            <c:ext xmlns:c16="http://schemas.microsoft.com/office/drawing/2014/chart" uri="{C3380CC4-5D6E-409C-BE32-E72D297353CC}">
              <c16:uniqueId val="{00000000-4ED7-429F-B5AD-32AB0538EA5E}"/>
            </c:ext>
          </c:extLst>
        </c:ser>
        <c:dLbls>
          <c:showLegendKey val="0"/>
          <c:showVal val="0"/>
          <c:showCatName val="0"/>
          <c:showSerName val="0"/>
          <c:showPercent val="0"/>
          <c:showBubbleSize val="0"/>
        </c:dLbls>
        <c:smooth val="0"/>
        <c:axId val="895602880"/>
        <c:axId val="895596896"/>
      </c:lineChart>
      <c:catAx>
        <c:axId val="8956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6896"/>
        <c:crosses val="autoZero"/>
        <c:auto val="1"/>
        <c:lblAlgn val="ctr"/>
        <c:lblOffset val="100"/>
        <c:noMultiLvlLbl val="0"/>
      </c:catAx>
      <c:valAx>
        <c:axId val="89559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1.6888888888888889</c:v>
                </c:pt>
                <c:pt idx="1">
                  <c:v>1.7173913043478262</c:v>
                </c:pt>
                <c:pt idx="2">
                  <c:v>1.5555555555555556</c:v>
                </c:pt>
                <c:pt idx="3">
                  <c:v>1.588235294117647</c:v>
                </c:pt>
                <c:pt idx="4">
                  <c:v>2.2105263157894739</c:v>
                </c:pt>
                <c:pt idx="5">
                  <c:v>2.1025641025641026</c:v>
                </c:pt>
              </c:numCache>
            </c:numRef>
          </c:val>
          <c:extLst>
            <c:ext xmlns:c16="http://schemas.microsoft.com/office/drawing/2014/chart" uri="{C3380CC4-5D6E-409C-BE32-E72D297353CC}">
              <c16:uniqueId val="{00000000-7FA5-4D88-8097-F7A71CF63A62}"/>
            </c:ext>
          </c:extLst>
        </c:ser>
        <c:dLbls>
          <c:showLegendKey val="0"/>
          <c:showVal val="0"/>
          <c:showCatName val="0"/>
          <c:showSerName val="0"/>
          <c:showPercent val="0"/>
          <c:showBubbleSize val="0"/>
        </c:dLbls>
        <c:gapWidth val="150"/>
        <c:axId val="666226528"/>
        <c:axId val="666232512"/>
      </c:barChart>
      <c:catAx>
        <c:axId val="666226528"/>
        <c:scaling>
          <c:orientation val="minMax"/>
        </c:scaling>
        <c:delete val="0"/>
        <c:axPos val="b"/>
        <c:numFmt formatCode="General" sourceLinked="1"/>
        <c:majorTickMark val="out"/>
        <c:minorTickMark val="none"/>
        <c:tickLblPos val="nextTo"/>
        <c:crossAx val="666232512"/>
        <c:crosses val="autoZero"/>
        <c:auto val="1"/>
        <c:lblAlgn val="ctr"/>
        <c:lblOffset val="100"/>
        <c:noMultiLvlLbl val="0"/>
      </c:catAx>
      <c:valAx>
        <c:axId val="666232512"/>
        <c:scaling>
          <c:orientation val="minMax"/>
        </c:scaling>
        <c:delete val="0"/>
        <c:axPos val="l"/>
        <c:majorGridlines/>
        <c:numFmt formatCode="0%" sourceLinked="0"/>
        <c:majorTickMark val="out"/>
        <c:minorTickMark val="none"/>
        <c:tickLblPos val="nextTo"/>
        <c:crossAx val="66622652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Általános iskolák adatai - gyógypedagógia</a:t>
            </a:r>
          </a:p>
        </c:rich>
      </c:tx>
      <c:overlay val="0"/>
    </c:title>
    <c:autoTitleDeleted val="0"/>
    <c:plotArea>
      <c:layout>
        <c:manualLayout>
          <c:layoutTarget val="inner"/>
          <c:xMode val="edge"/>
          <c:yMode val="edge"/>
          <c:x val="6.4113601816299992E-2"/>
          <c:y val="0.13246307830361326"/>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9927-4CBC-87E4-94B23A6B34A5}"/>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9927-4CBC-87E4-94B23A6B34A5}"/>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9927-4CBC-87E4-94B23A6B34A5}"/>
            </c:ext>
          </c:extLst>
        </c:ser>
        <c:dLbls>
          <c:showLegendKey val="0"/>
          <c:showVal val="0"/>
          <c:showCatName val="0"/>
          <c:showSerName val="0"/>
          <c:showPercent val="0"/>
          <c:showBubbleSize val="0"/>
        </c:dLbls>
        <c:gapWidth val="150"/>
        <c:axId val="896219536"/>
        <c:axId val="896207568"/>
      </c:barChart>
      <c:catAx>
        <c:axId val="896219536"/>
        <c:scaling>
          <c:orientation val="minMax"/>
        </c:scaling>
        <c:delete val="0"/>
        <c:axPos val="b"/>
        <c:numFmt formatCode="General" sourceLinked="0"/>
        <c:majorTickMark val="out"/>
        <c:minorTickMark val="none"/>
        <c:tickLblPos val="nextTo"/>
        <c:crossAx val="896207568"/>
        <c:crosses val="autoZero"/>
        <c:auto val="1"/>
        <c:lblAlgn val="ctr"/>
        <c:lblOffset val="100"/>
        <c:noMultiLvlLbl val="0"/>
      </c:catAx>
      <c:valAx>
        <c:axId val="896207568"/>
        <c:scaling>
          <c:orientation val="minMax"/>
        </c:scaling>
        <c:delete val="0"/>
        <c:axPos val="l"/>
        <c:majorGridlines/>
        <c:numFmt formatCode="#,##0" sourceLinked="1"/>
        <c:majorTickMark val="out"/>
        <c:minorTickMark val="none"/>
        <c:tickLblPos val="nextTo"/>
        <c:crossAx val="896219536"/>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8. évfolyamot sikeresen elvégzett tanulók száma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'4. Gyermekek'!$CU$4:$CU$9</c:f>
              <c:numCache>
                <c:formatCode>General</c:formatCode>
                <c:ptCount val="6"/>
                <c:pt idx="0">
                  <c:v>2016</c:v>
                </c:pt>
                <c:pt idx="1">
                  <c:v>2017</c:v>
                </c:pt>
                <c:pt idx="2">
                  <c:v>2018</c:v>
                </c:pt>
                <c:pt idx="3">
                  <c:v>2019</c:v>
                </c:pt>
                <c:pt idx="4">
                  <c:v>2020</c:v>
                </c:pt>
                <c:pt idx="5">
                  <c:v>2021</c:v>
                </c:pt>
              </c:numCache>
            </c:numRef>
          </c:cat>
          <c:val>
            <c:numRef>
              <c:f>'4. Gyermekek'!$CV$4:$CV$9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643-4FBC-906A-8937DD0A13B5}"/>
            </c:ext>
          </c:extLst>
        </c:ser>
        <c:dLbls>
          <c:showLegendKey val="0"/>
          <c:showVal val="0"/>
          <c:showCatName val="0"/>
          <c:showSerName val="0"/>
          <c:showPercent val="0"/>
          <c:showBubbleSize val="0"/>
        </c:dLbls>
        <c:gapWidth val="219"/>
        <c:overlap val="-27"/>
        <c:axId val="895600704"/>
        <c:axId val="895599616"/>
      </c:barChart>
      <c:catAx>
        <c:axId val="89560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9616"/>
        <c:crosses val="autoZero"/>
        <c:auto val="1"/>
        <c:lblAlgn val="ctr"/>
        <c:lblOffset val="100"/>
        <c:noMultiLvlLbl val="0"/>
      </c:catAx>
      <c:valAx>
        <c:axId val="89559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Gyermekjóléti, hátránykompenzáló</a:t>
            </a:r>
            <a:r>
              <a:rPr lang="hu-HU" sz="1200" b="1" baseline="0">
                <a:solidFill>
                  <a:schemeClr val="tx1"/>
                </a:solidFill>
              </a:rPr>
              <a:t> szolgáltatások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'4. Gyermekek'!$CZ$2</c:f>
              <c:strCache>
                <c:ptCount val="1"/>
                <c:pt idx="0">
                  <c:v>Biztos kezdet gyerekházat rendszeresen igénybe vevő gyermekek száma</c:v>
                </c:pt>
              </c:strCache>
            </c:strRef>
          </c:tx>
          <c:spPr>
            <a:solidFill>
              <a:schemeClr val="accent1"/>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Gyermekek'!$CZ$4:$CZ$9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E2A6-4C86-B51A-6B8CBA96D966}"/>
            </c:ext>
          </c:extLst>
        </c:ser>
        <c:ser>
          <c:idx val="1"/>
          <c:order val="1"/>
          <c:tx>
            <c:strRef>
              <c:f>'4. Gyermekek'!$DA$2</c:f>
              <c:strCache>
                <c:ptCount val="1"/>
                <c:pt idx="0">
                  <c:v>Tanoda szolgáltatást rendszeresen igénybe vevő gyermekek száma</c:v>
                </c:pt>
              </c:strCache>
            </c:strRef>
          </c:tx>
          <c:spPr>
            <a:solidFill>
              <a:schemeClr val="accent2"/>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Gyermekek'!$DA$4:$DA$9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E2A6-4C86-B51A-6B8CBA96D966}"/>
            </c:ext>
          </c:extLst>
        </c:ser>
        <c:ser>
          <c:idx val="2"/>
          <c:order val="2"/>
          <c:tx>
            <c:strRef>
              <c:f>'4. Gyermekek'!$DB$2</c:f>
              <c:strCache>
                <c:ptCount val="1"/>
                <c:pt idx="0">
                  <c:v>Család- és gyermekjóléti szolgáltatást igénybe vevő kiskorúak száma</c:v>
                </c:pt>
              </c:strCache>
            </c:strRef>
          </c:tx>
          <c:spPr>
            <a:solidFill>
              <a:schemeClr val="accent3"/>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Gyermekek'!$DB$4:$DB$9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2A6-4C86-B51A-6B8CBA96D966}"/>
            </c:ext>
          </c:extLst>
        </c:ser>
        <c:ser>
          <c:idx val="3"/>
          <c:order val="3"/>
          <c:tx>
            <c:strRef>
              <c:f>'4. Gyermekek'!$DC$2</c:f>
              <c:strCache>
                <c:ptCount val="1"/>
                <c:pt idx="0">
                  <c:v>Szünidei étkeztetésben részesülő gyermekek száma (TS 112)</c:v>
                </c:pt>
              </c:strCache>
            </c:strRef>
          </c:tx>
          <c:spPr>
            <a:solidFill>
              <a:schemeClr val="accent4"/>
            </a:solidFill>
            <a:ln>
              <a:noFill/>
            </a:ln>
            <a:effectLst/>
          </c:spPr>
          <c:invertIfNegative val="0"/>
          <c:cat>
            <c:numRef>
              <c:f>'4. Gyermekek'!$CY$4:$CY$9</c:f>
              <c:numCache>
                <c:formatCode>General</c:formatCode>
                <c:ptCount val="6"/>
                <c:pt idx="0">
                  <c:v>2016</c:v>
                </c:pt>
                <c:pt idx="1">
                  <c:v>2017</c:v>
                </c:pt>
                <c:pt idx="2">
                  <c:v>2018</c:v>
                </c:pt>
                <c:pt idx="3">
                  <c:v>2019</c:v>
                </c:pt>
                <c:pt idx="4">
                  <c:v>2020</c:v>
                </c:pt>
                <c:pt idx="5">
                  <c:v>2021</c:v>
                </c:pt>
              </c:numCache>
            </c:numRef>
          </c:cat>
          <c:val>
            <c:numRef>
              <c:f>'4. Gyermekek'!$DC$4:$DC$9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2A6-4C86-B51A-6B8CBA96D966}"/>
            </c:ext>
          </c:extLst>
        </c:ser>
        <c:dLbls>
          <c:showLegendKey val="0"/>
          <c:showVal val="0"/>
          <c:showCatName val="0"/>
          <c:showSerName val="0"/>
          <c:showPercent val="0"/>
          <c:showBubbleSize val="0"/>
        </c:dLbls>
        <c:gapWidth val="150"/>
        <c:overlap val="100"/>
        <c:axId val="895608864"/>
        <c:axId val="895597440"/>
      </c:barChart>
      <c:catAx>
        <c:axId val="8956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7440"/>
        <c:crosses val="autoZero"/>
        <c:auto val="1"/>
        <c:lblAlgn val="ctr"/>
        <c:lblOffset val="100"/>
        <c:noMultiLvlLbl val="0"/>
      </c:catAx>
      <c:valAx>
        <c:axId val="89559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Mélyszegények-Romák'!$F$4:$F$9</c:f>
              <c:numCache>
                <c:formatCode>#,##0.00</c:formatCode>
                <c:ptCount val="6"/>
                <c:pt idx="0">
                  <c:v>4.92</c:v>
                </c:pt>
                <c:pt idx="1">
                  <c:v>3.23</c:v>
                </c:pt>
                <c:pt idx="2">
                  <c:v>2.27</c:v>
                </c:pt>
                <c:pt idx="3">
                  <c:v>2.2599999999999998</c:v>
                </c:pt>
                <c:pt idx="4">
                  <c:v>3.94</c:v>
                </c:pt>
                <c:pt idx="5">
                  <c:v>1.57</c:v>
                </c:pt>
              </c:numCache>
            </c:numRef>
          </c:val>
          <c:extLst>
            <c:ext xmlns:c16="http://schemas.microsoft.com/office/drawing/2014/chart" uri="{C3380CC4-5D6E-409C-BE32-E72D297353CC}">
              <c16:uniqueId val="{00000000-8921-4080-9839-97064282F4CF}"/>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Mélyszegények-Romák'!$G$4:$G$9</c:f>
              <c:numCache>
                <c:formatCode>#,##0.00</c:formatCode>
                <c:ptCount val="6"/>
                <c:pt idx="0">
                  <c:v>2.48</c:v>
                </c:pt>
                <c:pt idx="1">
                  <c:v>3.88</c:v>
                </c:pt>
                <c:pt idx="2">
                  <c:v>1.47</c:v>
                </c:pt>
                <c:pt idx="3">
                  <c:v>2.33</c:v>
                </c:pt>
                <c:pt idx="4">
                  <c:v>4.62</c:v>
                </c:pt>
                <c:pt idx="5">
                  <c:v>0</c:v>
                </c:pt>
              </c:numCache>
            </c:numRef>
          </c:val>
          <c:extLst>
            <c:ext xmlns:c16="http://schemas.microsoft.com/office/drawing/2014/chart" uri="{C3380CC4-5D6E-409C-BE32-E72D297353CC}">
              <c16:uniqueId val="{00000001-8921-4080-9839-97064282F4CF}"/>
            </c:ext>
          </c:extLst>
        </c:ser>
        <c:dLbls>
          <c:showLegendKey val="0"/>
          <c:showVal val="0"/>
          <c:showCatName val="0"/>
          <c:showSerName val="0"/>
          <c:showPercent val="0"/>
          <c:showBubbleSize val="0"/>
        </c:dLbls>
        <c:gapWidth val="219"/>
        <c:overlap val="-27"/>
        <c:axId val="895596352"/>
        <c:axId val="895598528"/>
      </c:barChart>
      <c:catAx>
        <c:axId val="8955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8528"/>
        <c:crosses val="autoZero"/>
        <c:auto val="1"/>
        <c:lblAlgn val="ctr"/>
        <c:lblOffset val="100"/>
        <c:noMultiLvlLbl val="0"/>
      </c:catAx>
      <c:valAx>
        <c:axId val="895598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Mélyszegények-Romák'!$T$5:$T$10</c:f>
              <c:numCache>
                <c:formatCode>#,##0.00</c:formatCode>
                <c:ptCount val="6"/>
                <c:pt idx="0">
                  <c:v>66.67</c:v>
                </c:pt>
                <c:pt idx="1">
                  <c:v>55.56</c:v>
                </c:pt>
                <c:pt idx="2">
                  <c:v>80</c:v>
                </c:pt>
                <c:pt idx="3">
                  <c:v>50</c:v>
                </c:pt>
                <c:pt idx="4">
                  <c:v>54.55</c:v>
                </c:pt>
                <c:pt idx="5">
                  <c:v>50</c:v>
                </c:pt>
              </c:numCache>
            </c:numRef>
          </c:val>
          <c:extLst>
            <c:ext xmlns:c16="http://schemas.microsoft.com/office/drawing/2014/chart" uri="{C3380CC4-5D6E-409C-BE32-E72D297353CC}">
              <c16:uniqueId val="{00000000-5A6D-46E7-873D-336EAA7136D3}"/>
            </c:ext>
          </c:extLst>
        </c:ser>
        <c:ser>
          <c:idx val="1"/>
          <c:order val="1"/>
          <c:tx>
            <c:v>Nők arénya a 180 napon túl regisztáltak között</c:v>
          </c:tx>
          <c:spPr>
            <a:solidFill>
              <a:schemeClr val="accent2"/>
            </a:solidFill>
            <a:ln>
              <a:noFill/>
            </a:ln>
            <a:effectLst/>
          </c:spPr>
          <c:invertIfNegative val="0"/>
          <c:cat>
            <c:numRef>
              <c:f>'3. Mélyszegények-Romák'!$S$5:$S$10</c:f>
              <c:numCache>
                <c:formatCode>General</c:formatCode>
                <c:ptCount val="6"/>
                <c:pt idx="0">
                  <c:v>2016</c:v>
                </c:pt>
                <c:pt idx="1">
                  <c:v>2017</c:v>
                </c:pt>
                <c:pt idx="2">
                  <c:v>2018</c:v>
                </c:pt>
                <c:pt idx="3">
                  <c:v>2019</c:v>
                </c:pt>
                <c:pt idx="4">
                  <c:v>2020</c:v>
                </c:pt>
                <c:pt idx="5">
                  <c:v>2021</c:v>
                </c:pt>
              </c:numCache>
            </c:numRef>
          </c:cat>
          <c:val>
            <c:numRef>
              <c:f>'3. Mélyszegények-Romák'!$U$5:$U$10</c:f>
              <c:numCache>
                <c:formatCode>#,##0.00</c:formatCode>
                <c:ptCount val="6"/>
                <c:pt idx="0">
                  <c:v>50</c:v>
                </c:pt>
                <c:pt idx="1">
                  <c:v>40</c:v>
                </c:pt>
                <c:pt idx="2">
                  <c:v>50</c:v>
                </c:pt>
                <c:pt idx="3">
                  <c:v>66.67</c:v>
                </c:pt>
                <c:pt idx="4">
                  <c:v>50</c:v>
                </c:pt>
                <c:pt idx="5">
                  <c:v>0</c:v>
                </c:pt>
              </c:numCache>
            </c:numRef>
          </c:val>
          <c:extLst>
            <c:ext xmlns:c16="http://schemas.microsoft.com/office/drawing/2014/chart" uri="{C3380CC4-5D6E-409C-BE32-E72D297353CC}">
              <c16:uniqueId val="{00000001-5A6D-46E7-873D-336EAA7136D3}"/>
            </c:ext>
          </c:extLst>
        </c:ser>
        <c:dLbls>
          <c:showLegendKey val="0"/>
          <c:showVal val="0"/>
          <c:showCatName val="0"/>
          <c:showSerName val="0"/>
          <c:showPercent val="0"/>
          <c:showBubbleSize val="0"/>
        </c:dLbls>
        <c:gapWidth val="182"/>
        <c:axId val="895611040"/>
        <c:axId val="895607232"/>
      </c:barChart>
      <c:catAx>
        <c:axId val="8956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7232"/>
        <c:crosses val="autoZero"/>
        <c:auto val="1"/>
        <c:lblAlgn val="ctr"/>
        <c:lblOffset val="100"/>
        <c:noMultiLvlLbl val="0"/>
      </c:catAx>
      <c:valAx>
        <c:axId val="895607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Mélyszegények-Romák'!$AK$4:$AK$9</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CEB7-4420-A098-A304C68FB856}"/>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Mélyszegények-Romák'!$AL$4:$AL$9</c:f>
              <c:numCache>
                <c:formatCode>#,##0</c:formatCode>
                <c:ptCount val="6"/>
                <c:pt idx="0">
                  <c:v>0</c:v>
                </c:pt>
                <c:pt idx="1">
                  <c:v>1</c:v>
                </c:pt>
                <c:pt idx="2">
                  <c:v>0</c:v>
                </c:pt>
                <c:pt idx="3">
                  <c:v>0</c:v>
                </c:pt>
                <c:pt idx="4">
                  <c:v>1</c:v>
                </c:pt>
                <c:pt idx="5">
                  <c:v>0</c:v>
                </c:pt>
              </c:numCache>
            </c:numRef>
          </c:val>
          <c:extLst>
            <c:ext xmlns:c16="http://schemas.microsoft.com/office/drawing/2014/chart" uri="{C3380CC4-5D6E-409C-BE32-E72D297353CC}">
              <c16:uniqueId val="{00000001-CEB7-4420-A098-A304C68FB856}"/>
            </c:ext>
          </c:extLst>
        </c:ser>
        <c:dLbls>
          <c:showLegendKey val="0"/>
          <c:showVal val="0"/>
          <c:showCatName val="0"/>
          <c:showSerName val="0"/>
          <c:showPercent val="0"/>
          <c:showBubbleSize val="0"/>
        </c:dLbls>
        <c:gapWidth val="182"/>
        <c:axId val="895604512"/>
        <c:axId val="895602336"/>
      </c:barChart>
      <c:catAx>
        <c:axId val="89560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2336"/>
        <c:crosses val="autoZero"/>
        <c:auto val="1"/>
        <c:lblAlgn val="ctr"/>
        <c:lblOffset val="100"/>
        <c:noMultiLvlLbl val="0"/>
      </c:catAx>
      <c:valAx>
        <c:axId val="895602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'5. Nők'!$O$4:$O$9</c:f>
              <c:numCache>
                <c:formatCode>General</c:formatCode>
                <c:ptCount val="6"/>
                <c:pt idx="0">
                  <c:v>2016</c:v>
                </c:pt>
                <c:pt idx="1">
                  <c:v>2017</c:v>
                </c:pt>
                <c:pt idx="2">
                  <c:v>2018</c:v>
                </c:pt>
                <c:pt idx="3">
                  <c:v>2019</c:v>
                </c:pt>
                <c:pt idx="4">
                  <c:v>2020</c:v>
                </c:pt>
                <c:pt idx="5">
                  <c:v>2021</c:v>
                </c:pt>
              </c:numCache>
            </c:numRef>
          </c:cat>
          <c:val>
            <c:numRef>
              <c:f>'4. Gyermekek'!$AD$4:$AD$9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1BCA-4FE7-8CF9-FE66D9BA2F66}"/>
            </c:ext>
          </c:extLst>
        </c:ser>
        <c:dLbls>
          <c:showLegendKey val="0"/>
          <c:showVal val="0"/>
          <c:showCatName val="0"/>
          <c:showSerName val="0"/>
          <c:showPercent val="0"/>
          <c:showBubbleSize val="0"/>
        </c:dLbls>
        <c:gapWidth val="150"/>
        <c:axId val="895600160"/>
        <c:axId val="895601792"/>
      </c:barChart>
      <c:catAx>
        <c:axId val="895600160"/>
        <c:scaling>
          <c:orientation val="minMax"/>
        </c:scaling>
        <c:delete val="0"/>
        <c:axPos val="b"/>
        <c:numFmt formatCode="General" sourceLinked="1"/>
        <c:majorTickMark val="out"/>
        <c:minorTickMark val="none"/>
        <c:tickLblPos val="nextTo"/>
        <c:crossAx val="895601792"/>
        <c:crosses val="autoZero"/>
        <c:auto val="1"/>
        <c:lblAlgn val="ctr"/>
        <c:lblOffset val="100"/>
        <c:noMultiLvlLbl val="0"/>
      </c:catAx>
      <c:valAx>
        <c:axId val="895601792"/>
        <c:scaling>
          <c:orientation val="minMax"/>
        </c:scaling>
        <c:delete val="0"/>
        <c:axPos val="l"/>
        <c:majorGridlines/>
        <c:numFmt formatCode="#,##0" sourceLinked="1"/>
        <c:majorTickMark val="out"/>
        <c:minorTickMark val="none"/>
        <c:tickLblPos val="nextTo"/>
        <c:crossAx val="89560016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'5. Nők'!$O$4:$O$9</c:f>
              <c:numCache>
                <c:formatCode>General</c:formatCode>
                <c:ptCount val="6"/>
                <c:pt idx="0">
                  <c:v>2016</c:v>
                </c:pt>
                <c:pt idx="1">
                  <c:v>2017</c:v>
                </c:pt>
                <c:pt idx="2">
                  <c:v>2018</c:v>
                </c:pt>
                <c:pt idx="3">
                  <c:v>2019</c:v>
                </c:pt>
                <c:pt idx="4">
                  <c:v>2020</c:v>
                </c:pt>
                <c:pt idx="5">
                  <c:v>2021</c:v>
                </c:pt>
              </c:numCache>
            </c:numRef>
          </c:cat>
          <c:val>
            <c:numRef>
              <c:f>'4. Gyermekek'!$AF$4:$AF$9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40C-4F22-88C4-FC317DEAFFE6}"/>
            </c:ext>
          </c:extLst>
        </c:ser>
        <c:dLbls>
          <c:showLegendKey val="0"/>
          <c:showVal val="0"/>
          <c:showCatName val="0"/>
          <c:showSerName val="0"/>
          <c:showPercent val="0"/>
          <c:showBubbleSize val="0"/>
        </c:dLbls>
        <c:gapWidth val="150"/>
        <c:axId val="895607776"/>
        <c:axId val="895606688"/>
      </c:barChart>
      <c:catAx>
        <c:axId val="895607776"/>
        <c:scaling>
          <c:orientation val="minMax"/>
        </c:scaling>
        <c:delete val="0"/>
        <c:axPos val="b"/>
        <c:numFmt formatCode="General" sourceLinked="1"/>
        <c:majorTickMark val="out"/>
        <c:minorTickMark val="none"/>
        <c:tickLblPos val="nextTo"/>
        <c:crossAx val="895606688"/>
        <c:crosses val="autoZero"/>
        <c:auto val="1"/>
        <c:lblAlgn val="ctr"/>
        <c:lblOffset val="100"/>
        <c:noMultiLvlLbl val="0"/>
      </c:catAx>
      <c:valAx>
        <c:axId val="895606688"/>
        <c:scaling>
          <c:orientation val="minMax"/>
        </c:scaling>
        <c:delete val="0"/>
        <c:axPos val="l"/>
        <c:majorGridlines/>
        <c:numFmt formatCode="0.00" sourceLinked="1"/>
        <c:majorTickMark val="out"/>
        <c:minorTickMark val="none"/>
        <c:tickLblPos val="nextTo"/>
        <c:crossAx val="895607776"/>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Gyermekek'!$AP$4:$AP$9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332-4203-A57B-5807D1EC224D}"/>
            </c:ext>
          </c:extLst>
        </c:ser>
        <c:ser>
          <c:idx val="1"/>
          <c:order val="1"/>
          <c:tx>
            <c:v>Önkormányzati bölcsödébe beírtak száma</c:v>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Gyermekek'!$AQ$4:$AQ$9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A332-4203-A57B-5807D1EC224D}"/>
            </c:ext>
          </c:extLst>
        </c:ser>
        <c:dLbls>
          <c:showLegendKey val="0"/>
          <c:showVal val="0"/>
          <c:showCatName val="0"/>
          <c:showSerName val="0"/>
          <c:showPercent val="0"/>
          <c:showBubbleSize val="0"/>
        </c:dLbls>
        <c:gapWidth val="219"/>
        <c:overlap val="-27"/>
        <c:axId val="895599072"/>
        <c:axId val="895606144"/>
      </c:barChart>
      <c:catAx>
        <c:axId val="8955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6144"/>
        <c:crosses val="autoZero"/>
        <c:auto val="1"/>
        <c:lblAlgn val="ctr"/>
        <c:lblOffset val="100"/>
        <c:noMultiLvlLbl val="0"/>
      </c:catAx>
      <c:valAx>
        <c:axId val="89560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chemeClr val="accent1"/>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Gyermekek'!$AZ$4:$AZ$9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7627-4A30-B634-FEA2CBAA18F7}"/>
            </c:ext>
          </c:extLst>
        </c:ser>
        <c:ser>
          <c:idx val="1"/>
          <c:order val="1"/>
          <c:tx>
            <c:strRef>
              <c:f>'4. Gyermekek'!$BA$2</c:f>
              <c:strCache>
                <c:ptCount val="1"/>
                <c:pt idx="0">
                  <c:v>Bölcsődébe (összes) beírt gyermekek száma
(TS 120)</c:v>
                </c:pt>
              </c:strCache>
            </c:strRef>
          </c:tx>
          <c:spPr>
            <a:solidFill>
              <a:schemeClr val="accent2"/>
            </a:solidFill>
            <a:ln>
              <a:noFill/>
            </a:ln>
            <a:effectLst/>
          </c:spPr>
          <c:invertIfNegative val="0"/>
          <c:cat>
            <c:numRef>
              <c:f>'4. Gyermekek'!$AO$4:$AO$9</c:f>
              <c:numCache>
                <c:formatCode>General</c:formatCode>
                <c:ptCount val="6"/>
                <c:pt idx="0">
                  <c:v>2016</c:v>
                </c:pt>
                <c:pt idx="1">
                  <c:v>2017</c:v>
                </c:pt>
                <c:pt idx="2">
                  <c:v>2018</c:v>
                </c:pt>
                <c:pt idx="3">
                  <c:v>2019</c:v>
                </c:pt>
                <c:pt idx="4">
                  <c:v>2020</c:v>
                </c:pt>
                <c:pt idx="5">
                  <c:v>2021</c:v>
                </c:pt>
              </c:numCache>
            </c:numRef>
          </c:cat>
          <c:val>
            <c:numRef>
              <c:f>'4. Gyermekek'!$BA$4:$BA$9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7627-4A30-B634-FEA2CBAA18F7}"/>
            </c:ext>
          </c:extLst>
        </c:ser>
        <c:dLbls>
          <c:showLegendKey val="0"/>
          <c:showVal val="0"/>
          <c:showCatName val="0"/>
          <c:showSerName val="0"/>
          <c:showPercent val="0"/>
          <c:showBubbleSize val="0"/>
        </c:dLbls>
        <c:gapWidth val="219"/>
        <c:overlap val="-27"/>
        <c:axId val="895595808"/>
        <c:axId val="895605056"/>
      </c:barChart>
      <c:catAx>
        <c:axId val="8955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605056"/>
        <c:crosses val="autoZero"/>
        <c:auto val="1"/>
        <c:lblAlgn val="ctr"/>
        <c:lblOffset val="100"/>
        <c:noMultiLvlLbl val="0"/>
      </c:catAx>
      <c:valAx>
        <c:axId val="89560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55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Állandó oda-, és elvándorlások különbségének 1000 állandó lakosra vetített száma (fő)</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2016</c:v>
                </c:pt>
                <c:pt idx="1">
                  <c:v>2017</c:v>
                </c:pt>
                <c:pt idx="2">
                  <c:v>2018</c:v>
                </c:pt>
                <c:pt idx="3">
                  <c:v>2019</c:v>
                </c:pt>
                <c:pt idx="4">
                  <c:v>2020</c:v>
                </c:pt>
                <c:pt idx="5">
                  <c:v>2021</c:v>
                </c:pt>
              </c:numCache>
            </c:numRef>
          </c:cat>
          <c:val>
            <c:numRef>
              <c:f>'Település Bemutatása - Népesség'!$T$3:$T$8</c:f>
              <c:numCache>
                <c:formatCode>#,##0.00</c:formatCode>
                <c:ptCount val="6"/>
                <c:pt idx="0">
                  <c:v>34.78</c:v>
                </c:pt>
                <c:pt idx="1">
                  <c:v>19.77</c:v>
                </c:pt>
                <c:pt idx="2">
                  <c:v>64.95</c:v>
                </c:pt>
                <c:pt idx="3">
                  <c:v>-21.14</c:v>
                </c:pt>
                <c:pt idx="4">
                  <c:v>-2.68</c:v>
                </c:pt>
                <c:pt idx="5">
                  <c:v>24.26</c:v>
                </c:pt>
              </c:numCache>
            </c:numRef>
          </c:val>
          <c:smooth val="0"/>
          <c:extLst>
            <c:ext xmlns:c16="http://schemas.microsoft.com/office/drawing/2014/chart" uri="{C3380CC4-5D6E-409C-BE32-E72D297353CC}">
              <c16:uniqueId val="{00000000-7AD0-4E80-BB54-F0FA7070CA58}"/>
            </c:ext>
          </c:extLst>
        </c:ser>
        <c:dLbls>
          <c:showLegendKey val="0"/>
          <c:showVal val="0"/>
          <c:showCatName val="0"/>
          <c:showSerName val="0"/>
          <c:showPercent val="0"/>
          <c:showBubbleSize val="0"/>
        </c:dLbls>
        <c:smooth val="0"/>
        <c:axId val="666233056"/>
        <c:axId val="639122736"/>
      </c:lineChart>
      <c:catAx>
        <c:axId val="6662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9122736"/>
        <c:crosses val="autoZero"/>
        <c:auto val="1"/>
        <c:lblAlgn val="ctr"/>
        <c:lblOffset val="100"/>
        <c:noMultiLvlLbl val="0"/>
      </c:catAx>
      <c:valAx>
        <c:axId val="63912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6623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1.6888888888888889</c:v>
                </c:pt>
                <c:pt idx="1">
                  <c:v>1.7173913043478262</c:v>
                </c:pt>
                <c:pt idx="2">
                  <c:v>1.5555555555555556</c:v>
                </c:pt>
                <c:pt idx="3">
                  <c:v>1.588235294117647</c:v>
                </c:pt>
                <c:pt idx="4">
                  <c:v>2.2105263157894739</c:v>
                </c:pt>
                <c:pt idx="5">
                  <c:v>2.1025641025641026</c:v>
                </c:pt>
              </c:numCache>
            </c:numRef>
          </c:val>
          <c:extLst>
            <c:ext xmlns:c16="http://schemas.microsoft.com/office/drawing/2014/chart" uri="{C3380CC4-5D6E-409C-BE32-E72D297353CC}">
              <c16:uniqueId val="{00000000-1CC4-45BD-99EC-B97E31747EC8}"/>
            </c:ext>
          </c:extLst>
        </c:ser>
        <c:dLbls>
          <c:showLegendKey val="0"/>
          <c:showVal val="0"/>
          <c:showCatName val="0"/>
          <c:showSerName val="0"/>
          <c:showPercent val="0"/>
          <c:showBubbleSize val="0"/>
        </c:dLbls>
        <c:gapWidth val="150"/>
        <c:axId val="898079744"/>
        <c:axId val="898078656"/>
      </c:barChart>
      <c:catAx>
        <c:axId val="898079744"/>
        <c:scaling>
          <c:orientation val="minMax"/>
        </c:scaling>
        <c:delete val="0"/>
        <c:axPos val="b"/>
        <c:numFmt formatCode="General" sourceLinked="1"/>
        <c:majorTickMark val="out"/>
        <c:minorTickMark val="none"/>
        <c:tickLblPos val="nextTo"/>
        <c:crossAx val="898078656"/>
        <c:crosses val="autoZero"/>
        <c:auto val="1"/>
        <c:lblAlgn val="ctr"/>
        <c:lblOffset val="100"/>
        <c:noMultiLvlLbl val="0"/>
      </c:catAx>
      <c:valAx>
        <c:axId val="898078656"/>
        <c:scaling>
          <c:orientation val="minMax"/>
        </c:scaling>
        <c:delete val="0"/>
        <c:axPos val="l"/>
        <c:majorGridlines/>
        <c:numFmt formatCode="0%" sourceLinked="0"/>
        <c:majorTickMark val="out"/>
        <c:minorTickMark val="none"/>
        <c:tickLblPos val="nextTo"/>
        <c:crossAx val="898079744"/>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Idősek'!$J$3:$J$8</c:f>
              <c:numCache>
                <c:formatCode>0</c:formatCode>
                <c:ptCount val="6"/>
                <c:pt idx="0">
                  <c:v>99</c:v>
                </c:pt>
                <c:pt idx="1">
                  <c:v>98</c:v>
                </c:pt>
                <c:pt idx="2">
                  <c:v>93</c:v>
                </c:pt>
                <c:pt idx="3">
                  <c:v>93</c:v>
                </c:pt>
                <c:pt idx="4">
                  <c:v>95</c:v>
                </c:pt>
                <c:pt idx="5">
                  <c:v>93</c:v>
                </c:pt>
              </c:numCache>
            </c:numRef>
          </c:val>
          <c:extLst>
            <c:ext xmlns:c16="http://schemas.microsoft.com/office/drawing/2014/chart" uri="{C3380CC4-5D6E-409C-BE32-E72D297353CC}">
              <c16:uniqueId val="{00000000-9CD7-4745-89FB-61751480E369}"/>
            </c:ext>
          </c:extLst>
        </c:ser>
        <c:dLbls>
          <c:showLegendKey val="0"/>
          <c:showVal val="0"/>
          <c:showCatName val="0"/>
          <c:showSerName val="0"/>
          <c:showPercent val="0"/>
          <c:showBubbleSize val="0"/>
        </c:dLbls>
        <c:gapWidth val="219"/>
        <c:overlap val="-27"/>
        <c:axId val="898075936"/>
        <c:axId val="898074304"/>
      </c:barChart>
      <c:catAx>
        <c:axId val="89807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4304"/>
        <c:crosses val="autoZero"/>
        <c:auto val="1"/>
        <c:lblAlgn val="ctr"/>
        <c:lblOffset val="100"/>
        <c:noMultiLvlLbl val="0"/>
      </c:catAx>
      <c:valAx>
        <c:axId val="89807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Nyugdíjasok nemek szerinti megoszlása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4"/>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Idősek'!$H$3:$H$8</c:f>
              <c:numCache>
                <c:formatCode>#,##0</c:formatCode>
                <c:ptCount val="6"/>
                <c:pt idx="0">
                  <c:v>38</c:v>
                </c:pt>
                <c:pt idx="1">
                  <c:v>38</c:v>
                </c:pt>
                <c:pt idx="2">
                  <c:v>38</c:v>
                </c:pt>
                <c:pt idx="3">
                  <c:v>36</c:v>
                </c:pt>
                <c:pt idx="4">
                  <c:v>40</c:v>
                </c:pt>
                <c:pt idx="5">
                  <c:v>42</c:v>
                </c:pt>
              </c:numCache>
            </c:numRef>
          </c:val>
          <c:extLst>
            <c:ext xmlns:c16="http://schemas.microsoft.com/office/drawing/2014/chart" uri="{C3380CC4-5D6E-409C-BE32-E72D297353CC}">
              <c16:uniqueId val="{00000000-92AC-4F56-8683-1889AEC7F068}"/>
            </c:ext>
          </c:extLst>
        </c:ser>
        <c:ser>
          <c:idx val="1"/>
          <c:order val="1"/>
          <c:tx>
            <c:v>Nők</c:v>
          </c:tx>
          <c:spPr>
            <a:solidFill>
              <a:schemeClr val="accent3"/>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Idősek'!$I$3:$I$8</c:f>
              <c:numCache>
                <c:formatCode>#,##0</c:formatCode>
                <c:ptCount val="6"/>
                <c:pt idx="0">
                  <c:v>61</c:v>
                </c:pt>
                <c:pt idx="1">
                  <c:v>60</c:v>
                </c:pt>
                <c:pt idx="2">
                  <c:v>55</c:v>
                </c:pt>
                <c:pt idx="3">
                  <c:v>57</c:v>
                </c:pt>
                <c:pt idx="4">
                  <c:v>55</c:v>
                </c:pt>
                <c:pt idx="5">
                  <c:v>51</c:v>
                </c:pt>
              </c:numCache>
            </c:numRef>
          </c:val>
          <c:extLst>
            <c:ext xmlns:c16="http://schemas.microsoft.com/office/drawing/2014/chart" uri="{C3380CC4-5D6E-409C-BE32-E72D297353CC}">
              <c16:uniqueId val="{00000001-92AC-4F56-8683-1889AEC7F068}"/>
            </c:ext>
          </c:extLst>
        </c:ser>
        <c:dLbls>
          <c:showLegendKey val="0"/>
          <c:showVal val="0"/>
          <c:showCatName val="0"/>
          <c:showSerName val="0"/>
          <c:showPercent val="0"/>
          <c:showBubbleSize val="0"/>
        </c:dLbls>
        <c:gapWidth val="150"/>
        <c:overlap val="100"/>
        <c:axId val="898078112"/>
        <c:axId val="898071040"/>
      </c:barChart>
      <c:catAx>
        <c:axId val="8980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1040"/>
        <c:crosses val="autoZero"/>
        <c:auto val="1"/>
        <c:lblAlgn val="ctr"/>
        <c:lblOffset val="100"/>
        <c:noMultiLvlLbl val="0"/>
      </c:catAx>
      <c:valAx>
        <c:axId val="8980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Idősek'!$M$3:$M$8</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0-0D6C-483D-9150-E74B08FC59DF}"/>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Idősek'!$N$3:$N$8</c:f>
              <c:numCache>
                <c:formatCode>#,##0</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1-0D6C-483D-9150-E74B08FC59DF}"/>
            </c:ext>
          </c:extLst>
        </c:ser>
        <c:dLbls>
          <c:showLegendKey val="0"/>
          <c:showVal val="0"/>
          <c:showCatName val="0"/>
          <c:showSerName val="0"/>
          <c:showPercent val="0"/>
          <c:showBubbleSize val="0"/>
        </c:dLbls>
        <c:gapWidth val="150"/>
        <c:overlap val="100"/>
        <c:axId val="898077024"/>
        <c:axId val="898077568"/>
      </c:barChart>
      <c:catAx>
        <c:axId val="8980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7568"/>
        <c:crosses val="autoZero"/>
        <c:auto val="1"/>
        <c:lblAlgn val="ctr"/>
        <c:lblOffset val="100"/>
        <c:noMultiLvlLbl val="0"/>
      </c:catAx>
      <c:valAx>
        <c:axId val="8980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Idősek'!$O$3:$O$8</c:f>
              <c:numCache>
                <c:formatCode>#,##0</c:formatCode>
                <c:ptCount val="6"/>
                <c:pt idx="0">
                  <c:v>33</c:v>
                </c:pt>
                <c:pt idx="1">
                  <c:v>32</c:v>
                </c:pt>
                <c:pt idx="2">
                  <c:v>31</c:v>
                </c:pt>
                <c:pt idx="3">
                  <c:v>30</c:v>
                </c:pt>
                <c:pt idx="4">
                  <c:v>33</c:v>
                </c:pt>
                <c:pt idx="5">
                  <c:v>33</c:v>
                </c:pt>
              </c:numCache>
            </c:numRef>
          </c:val>
          <c:extLst>
            <c:ext xmlns:c16="http://schemas.microsoft.com/office/drawing/2014/chart" uri="{C3380CC4-5D6E-409C-BE32-E72D297353CC}">
              <c16:uniqueId val="{00000000-5D38-4A73-90DB-F35DAA676AF7}"/>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Idősek'!$P$3:$P$8</c:f>
              <c:numCache>
                <c:formatCode>#,##0</c:formatCode>
                <c:ptCount val="6"/>
                <c:pt idx="0">
                  <c:v>51</c:v>
                </c:pt>
                <c:pt idx="1">
                  <c:v>53</c:v>
                </c:pt>
                <c:pt idx="2">
                  <c:v>48</c:v>
                </c:pt>
                <c:pt idx="3">
                  <c:v>52</c:v>
                </c:pt>
                <c:pt idx="4">
                  <c:v>50</c:v>
                </c:pt>
                <c:pt idx="5">
                  <c:v>47</c:v>
                </c:pt>
              </c:numCache>
            </c:numRef>
          </c:val>
          <c:extLst>
            <c:ext xmlns:c16="http://schemas.microsoft.com/office/drawing/2014/chart" uri="{C3380CC4-5D6E-409C-BE32-E72D297353CC}">
              <c16:uniqueId val="{00000001-5D38-4A73-90DB-F35DAA676AF7}"/>
            </c:ext>
          </c:extLst>
        </c:ser>
        <c:dLbls>
          <c:showLegendKey val="0"/>
          <c:showVal val="0"/>
          <c:showCatName val="0"/>
          <c:showSerName val="0"/>
          <c:showPercent val="0"/>
          <c:showBubbleSize val="0"/>
        </c:dLbls>
        <c:gapWidth val="219"/>
        <c:overlap val="100"/>
        <c:axId val="898076480"/>
        <c:axId val="898069952"/>
      </c:barChart>
      <c:catAx>
        <c:axId val="8980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69952"/>
        <c:crosses val="autoZero"/>
        <c:auto val="1"/>
        <c:lblAlgn val="ctr"/>
        <c:lblOffset val="100"/>
        <c:noMultiLvlLbl val="0"/>
      </c:catAx>
      <c:valAx>
        <c:axId val="89806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ysClr val="windowText" lastClr="000000"/>
                </a:solidFill>
              </a:rPr>
              <a:t>Özvegységi nyugdíjban</a:t>
            </a:r>
            <a:r>
              <a:rPr lang="hu-HU" sz="1200" b="1" baseline="0">
                <a:solidFill>
                  <a:sysClr val="windowText" lastClr="000000"/>
                </a:solidFill>
              </a:rPr>
              <a:t> részesülők nemek szerint</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Idősek'!$Q$3:$Q$8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034-4F44-ABD5-9F09019A0560}"/>
            </c:ext>
          </c:extLst>
        </c:ser>
        <c:ser>
          <c:idx val="1"/>
          <c:order val="1"/>
          <c:tx>
            <c:v>Nők</c:v>
          </c:tx>
          <c:spPr>
            <a:solidFill>
              <a:schemeClr val="accent2"/>
            </a:solidFill>
            <a:ln>
              <a:noFill/>
            </a:ln>
            <a:effectLst/>
          </c:spPr>
          <c:invertIfNegative val="0"/>
          <c:cat>
            <c:numRef>
              <c:f>'6. Idősek'!$L$3:$L$8</c:f>
              <c:numCache>
                <c:formatCode>General</c:formatCode>
                <c:ptCount val="6"/>
                <c:pt idx="0">
                  <c:v>2016</c:v>
                </c:pt>
                <c:pt idx="1">
                  <c:v>2017</c:v>
                </c:pt>
                <c:pt idx="2">
                  <c:v>2018</c:v>
                </c:pt>
                <c:pt idx="3">
                  <c:v>2019</c:v>
                </c:pt>
                <c:pt idx="4">
                  <c:v>2020</c:v>
                </c:pt>
                <c:pt idx="5">
                  <c:v>2021</c:v>
                </c:pt>
              </c:numCache>
            </c:numRef>
          </c:cat>
          <c:val>
            <c:numRef>
              <c:f>'6. Idősek'!$R$3:$R$8</c:f>
              <c:numCache>
                <c:formatCode>#,##0</c:formatCode>
                <c:ptCount val="6"/>
                <c:pt idx="0">
                  <c:v>2</c:v>
                </c:pt>
                <c:pt idx="1">
                  <c:v>1</c:v>
                </c:pt>
                <c:pt idx="2">
                  <c:v>1</c:v>
                </c:pt>
                <c:pt idx="3">
                  <c:v>1</c:v>
                </c:pt>
                <c:pt idx="4">
                  <c:v>1</c:v>
                </c:pt>
                <c:pt idx="5">
                  <c:v>1</c:v>
                </c:pt>
              </c:numCache>
            </c:numRef>
          </c:val>
          <c:extLst>
            <c:ext xmlns:c16="http://schemas.microsoft.com/office/drawing/2014/chart" uri="{C3380CC4-5D6E-409C-BE32-E72D297353CC}">
              <c16:uniqueId val="{00000001-D034-4F44-ABD5-9F09019A0560}"/>
            </c:ext>
          </c:extLst>
        </c:ser>
        <c:dLbls>
          <c:showLegendKey val="0"/>
          <c:showVal val="0"/>
          <c:showCatName val="0"/>
          <c:showSerName val="0"/>
          <c:showPercent val="0"/>
          <c:showBubbleSize val="0"/>
        </c:dLbls>
        <c:gapWidth val="219"/>
        <c:overlap val="100"/>
        <c:axId val="898080288"/>
        <c:axId val="898071584"/>
      </c:barChart>
      <c:catAx>
        <c:axId val="8980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1584"/>
        <c:crosses val="autoZero"/>
        <c:auto val="1"/>
        <c:lblAlgn val="ctr"/>
        <c:lblOffset val="100"/>
        <c:noMultiLvlLbl val="0"/>
      </c:catAx>
      <c:valAx>
        <c:axId val="89807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Nyugdíjasok száma (fő)</a:t>
            </a:r>
            <a:endParaRPr lang="hu-HU" sz="1200"/>
          </a:p>
        </c:rich>
      </c:tx>
      <c:overlay val="0"/>
    </c:title>
    <c:autoTitleDeleted val="0"/>
    <c:plotArea>
      <c:layout/>
      <c:barChart>
        <c:barDir val="col"/>
        <c:grouping val="clustered"/>
        <c:varyColors val="0"/>
        <c:ser>
          <c:idx val="0"/>
          <c:order val="0"/>
          <c:tx>
            <c:v>Összes nyugdíjas</c:v>
          </c:tx>
          <c:invertIfNegative val="0"/>
          <c:cat>
            <c:numRef>
              <c:f>'6. Idősek'!$AD$3:$AD$8</c:f>
              <c:numCache>
                <c:formatCode>General</c:formatCode>
                <c:ptCount val="6"/>
                <c:pt idx="0">
                  <c:v>2016</c:v>
                </c:pt>
                <c:pt idx="1">
                  <c:v>2017</c:v>
                </c:pt>
                <c:pt idx="2">
                  <c:v>2018</c:v>
                </c:pt>
                <c:pt idx="3">
                  <c:v>2019</c:v>
                </c:pt>
                <c:pt idx="4">
                  <c:v>2020</c:v>
                </c:pt>
                <c:pt idx="5">
                  <c:v>2021</c:v>
                </c:pt>
              </c:numCache>
            </c:numRef>
          </c:cat>
          <c:val>
            <c:numRef>
              <c:f>'6. Idősek'!$AG$3:$AG$8</c:f>
              <c:numCache>
                <c:formatCode>0</c:formatCode>
                <c:ptCount val="6"/>
                <c:pt idx="0">
                  <c:v>99</c:v>
                </c:pt>
                <c:pt idx="1">
                  <c:v>98</c:v>
                </c:pt>
                <c:pt idx="2">
                  <c:v>93</c:v>
                </c:pt>
                <c:pt idx="3">
                  <c:v>93</c:v>
                </c:pt>
                <c:pt idx="4">
                  <c:v>95</c:v>
                </c:pt>
                <c:pt idx="5">
                  <c:v>93</c:v>
                </c:pt>
              </c:numCache>
            </c:numRef>
          </c:val>
          <c:extLst>
            <c:ext xmlns:c16="http://schemas.microsoft.com/office/drawing/2014/chart" uri="{C3380CC4-5D6E-409C-BE32-E72D297353CC}">
              <c16:uniqueId val="{00000000-C655-47B5-9348-DEAEFFAF9FCF}"/>
            </c:ext>
          </c:extLst>
        </c:ser>
        <c:dLbls>
          <c:showLegendKey val="0"/>
          <c:showVal val="0"/>
          <c:showCatName val="0"/>
          <c:showSerName val="0"/>
          <c:showPercent val="0"/>
          <c:showBubbleSize val="0"/>
        </c:dLbls>
        <c:gapWidth val="150"/>
        <c:axId val="895605600"/>
        <c:axId val="895609408"/>
      </c:barChart>
      <c:catAx>
        <c:axId val="895605600"/>
        <c:scaling>
          <c:orientation val="minMax"/>
        </c:scaling>
        <c:delete val="0"/>
        <c:axPos val="b"/>
        <c:numFmt formatCode="General" sourceLinked="1"/>
        <c:majorTickMark val="out"/>
        <c:minorTickMark val="none"/>
        <c:tickLblPos val="nextTo"/>
        <c:crossAx val="895609408"/>
        <c:crosses val="autoZero"/>
        <c:auto val="1"/>
        <c:lblAlgn val="ctr"/>
        <c:lblOffset val="100"/>
        <c:noMultiLvlLbl val="0"/>
      </c:catAx>
      <c:valAx>
        <c:axId val="895609408"/>
        <c:scaling>
          <c:orientation val="minMax"/>
        </c:scaling>
        <c:delete val="0"/>
        <c:axPos val="l"/>
        <c:majorGridlines/>
        <c:numFmt formatCode="0" sourceLinked="1"/>
        <c:majorTickMark val="out"/>
        <c:minorTickMark val="none"/>
        <c:tickLblPos val="nextTo"/>
        <c:crossAx val="895605600"/>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Ellátások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Idősek'!$AL$4:$AL$9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C93-4190-BDC0-DE3FAC1FF9C1}"/>
            </c:ext>
          </c:extLst>
        </c:ser>
        <c:ser>
          <c:idx val="1"/>
          <c:order val="1"/>
          <c:tx>
            <c:v>Házi segítségnyújtás</c:v>
          </c:tx>
          <c:spPr>
            <a:solidFill>
              <a:schemeClr val="accent2"/>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Idősek'!$AM$4:$AM$9</c:f>
              <c:numCache>
                <c:formatCode>#,##0</c:formatCode>
                <c:ptCount val="6"/>
                <c:pt idx="0">
                  <c:v>6</c:v>
                </c:pt>
                <c:pt idx="1">
                  <c:v>6</c:v>
                </c:pt>
                <c:pt idx="2">
                  <c:v>3</c:v>
                </c:pt>
                <c:pt idx="3">
                  <c:v>2</c:v>
                </c:pt>
                <c:pt idx="4">
                  <c:v>2</c:v>
                </c:pt>
                <c:pt idx="5">
                  <c:v>1</c:v>
                </c:pt>
              </c:numCache>
            </c:numRef>
          </c:val>
          <c:extLst>
            <c:ext xmlns:c16="http://schemas.microsoft.com/office/drawing/2014/chart" uri="{C3380CC4-5D6E-409C-BE32-E72D297353CC}">
              <c16:uniqueId val="{00000001-CC93-4190-BDC0-DE3FAC1FF9C1}"/>
            </c:ext>
          </c:extLst>
        </c:ser>
        <c:ser>
          <c:idx val="2"/>
          <c:order val="2"/>
          <c:tx>
            <c:v>Szociális étkeztetés</c:v>
          </c:tx>
          <c:spPr>
            <a:solidFill>
              <a:schemeClr val="accent3"/>
            </a:solidFill>
            <a:ln>
              <a:noFill/>
            </a:ln>
            <a:effectLst/>
            <a:sp3d/>
          </c:spPr>
          <c:invertIfNegative val="0"/>
          <c:cat>
            <c:numRef>
              <c:f>'6. Idősek'!$AJ$4:$AJ$9</c:f>
              <c:numCache>
                <c:formatCode>General</c:formatCode>
                <c:ptCount val="6"/>
                <c:pt idx="0">
                  <c:v>2016</c:v>
                </c:pt>
                <c:pt idx="1">
                  <c:v>2017</c:v>
                </c:pt>
                <c:pt idx="2">
                  <c:v>2018</c:v>
                </c:pt>
                <c:pt idx="3">
                  <c:v>2019</c:v>
                </c:pt>
                <c:pt idx="4">
                  <c:v>2020</c:v>
                </c:pt>
                <c:pt idx="5">
                  <c:v>2021</c:v>
                </c:pt>
              </c:numCache>
            </c:numRef>
          </c:cat>
          <c:val>
            <c:numRef>
              <c:f>'6. Idősek'!$AN$4:$AN$9</c:f>
              <c:numCache>
                <c:formatCode>#,##0</c:formatCode>
                <c:ptCount val="6"/>
                <c:pt idx="0">
                  <c:v>9</c:v>
                </c:pt>
                <c:pt idx="1">
                  <c:v>9</c:v>
                </c:pt>
                <c:pt idx="2">
                  <c:v>8</c:v>
                </c:pt>
                <c:pt idx="3">
                  <c:v>14</c:v>
                </c:pt>
                <c:pt idx="4">
                  <c:v>16</c:v>
                </c:pt>
                <c:pt idx="5">
                  <c:v>15</c:v>
                </c:pt>
              </c:numCache>
            </c:numRef>
          </c:val>
          <c:extLst>
            <c:ext xmlns:c16="http://schemas.microsoft.com/office/drawing/2014/chart" uri="{C3380CC4-5D6E-409C-BE32-E72D297353CC}">
              <c16:uniqueId val="{00000002-CC93-4190-BDC0-DE3FAC1FF9C1}"/>
            </c:ext>
          </c:extLst>
        </c:ser>
        <c:dLbls>
          <c:showLegendKey val="0"/>
          <c:showVal val="0"/>
          <c:showCatName val="0"/>
          <c:showSerName val="0"/>
          <c:showPercent val="0"/>
          <c:showBubbleSize val="0"/>
        </c:dLbls>
        <c:gapWidth val="150"/>
        <c:shape val="box"/>
        <c:axId val="898074848"/>
        <c:axId val="898068864"/>
        <c:axId val="0"/>
      </c:bar3DChart>
      <c:catAx>
        <c:axId val="89807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68864"/>
        <c:crosses val="autoZero"/>
        <c:auto val="1"/>
        <c:lblAlgn val="ctr"/>
        <c:lblOffset val="100"/>
        <c:noMultiLvlLbl val="0"/>
      </c:catAx>
      <c:valAx>
        <c:axId val="89806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járó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élők'!$C$3:$C$8</c:f>
              <c:numCache>
                <c:formatCode>#,##0</c:formatCode>
                <c:ptCount val="6"/>
                <c:pt idx="0">
                  <c:v>2</c:v>
                </c:pt>
                <c:pt idx="1">
                  <c:v>3</c:v>
                </c:pt>
                <c:pt idx="2">
                  <c:v>3</c:v>
                </c:pt>
                <c:pt idx="3">
                  <c:v>2</c:v>
                </c:pt>
                <c:pt idx="4">
                  <c:v>2</c:v>
                </c:pt>
                <c:pt idx="5">
                  <c:v>4</c:v>
                </c:pt>
              </c:numCache>
            </c:numRef>
          </c:val>
          <c:extLst>
            <c:ext xmlns:c16="http://schemas.microsoft.com/office/drawing/2014/chart" uri="{C3380CC4-5D6E-409C-BE32-E72D297353CC}">
              <c16:uniqueId val="{00000000-2764-40A2-8A0E-C8A70ED085C7}"/>
            </c:ext>
          </c:extLst>
        </c:ser>
        <c:ser>
          <c:idx val="1"/>
          <c:order val="1"/>
          <c:tx>
            <c:v>Nők</c:v>
          </c:tx>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élők'!$D$3:$D$8</c:f>
              <c:numCache>
                <c:formatCode>#,##0</c:formatCode>
                <c:ptCount val="6"/>
                <c:pt idx="0">
                  <c:v>3</c:v>
                </c:pt>
                <c:pt idx="1">
                  <c:v>3</c:v>
                </c:pt>
                <c:pt idx="2">
                  <c:v>3</c:v>
                </c:pt>
                <c:pt idx="3">
                  <c:v>1</c:v>
                </c:pt>
                <c:pt idx="4">
                  <c:v>2</c:v>
                </c:pt>
                <c:pt idx="5">
                  <c:v>1</c:v>
                </c:pt>
              </c:numCache>
            </c:numRef>
          </c:val>
          <c:extLst>
            <c:ext xmlns:c16="http://schemas.microsoft.com/office/drawing/2014/chart" uri="{C3380CC4-5D6E-409C-BE32-E72D297353CC}">
              <c16:uniqueId val="{00000001-2764-40A2-8A0E-C8A70ED085C7}"/>
            </c:ext>
          </c:extLst>
        </c:ser>
        <c:dLbls>
          <c:showLegendKey val="0"/>
          <c:showVal val="0"/>
          <c:showCatName val="0"/>
          <c:showSerName val="0"/>
          <c:showPercent val="0"/>
          <c:showBubbleSize val="0"/>
        </c:dLbls>
        <c:gapWidth val="219"/>
        <c:overlap val="-27"/>
        <c:axId val="898075392"/>
        <c:axId val="898073760"/>
      </c:barChart>
      <c:catAx>
        <c:axId val="8980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3760"/>
        <c:crosses val="autoZero"/>
        <c:auto val="1"/>
        <c:lblAlgn val="ctr"/>
        <c:lblOffset val="100"/>
        <c:noMultiLvlLbl val="0"/>
      </c:catAx>
      <c:valAx>
        <c:axId val="89807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8075392"/>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Nappali ellátásban részesülők (fő)</a:t>
            </a:r>
          </a:p>
        </c:rich>
      </c:tx>
      <c:overlay val="0"/>
    </c:title>
    <c:autoTitleDeleted val="0"/>
    <c:plotArea>
      <c:layout/>
      <c:barChart>
        <c:barDir val="col"/>
        <c:grouping val="clustered"/>
        <c:varyColors val="0"/>
        <c:ser>
          <c:idx val="1"/>
          <c:order val="0"/>
          <c:tx>
            <c:v>Nappali ellátásban részesülők</c:v>
          </c:tx>
          <c:invertIfNegative val="0"/>
          <c:cat>
            <c:numRef>
              <c:f>'7.Fogyatékkal élők'!$G$3:$G$8</c:f>
              <c:numCache>
                <c:formatCode>General</c:formatCode>
                <c:ptCount val="6"/>
                <c:pt idx="0">
                  <c:v>2016</c:v>
                </c:pt>
                <c:pt idx="1">
                  <c:v>2017</c:v>
                </c:pt>
                <c:pt idx="2">
                  <c:v>2018</c:v>
                </c:pt>
                <c:pt idx="3">
                  <c:v>2019</c:v>
                </c:pt>
                <c:pt idx="4">
                  <c:v>2020</c:v>
                </c:pt>
                <c:pt idx="5">
                  <c:v>2021</c:v>
                </c:pt>
              </c:numCache>
            </c:numRef>
          </c:cat>
          <c:val>
            <c:numRef>
              <c:f>'7.Fogyatékkal élők'!$H$3:$H$8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4838-4E66-BD36-2215F4D4FA14}"/>
            </c:ext>
          </c:extLst>
        </c:ser>
        <c:dLbls>
          <c:showLegendKey val="0"/>
          <c:showVal val="0"/>
          <c:showCatName val="0"/>
          <c:showSerName val="0"/>
          <c:showPercent val="0"/>
          <c:showBubbleSize val="0"/>
        </c:dLbls>
        <c:gapWidth val="150"/>
        <c:axId val="898073216"/>
        <c:axId val="898070496"/>
      </c:barChart>
      <c:catAx>
        <c:axId val="898073216"/>
        <c:scaling>
          <c:orientation val="minMax"/>
        </c:scaling>
        <c:delete val="0"/>
        <c:axPos val="b"/>
        <c:numFmt formatCode="General" sourceLinked="1"/>
        <c:majorTickMark val="out"/>
        <c:minorTickMark val="none"/>
        <c:tickLblPos val="nextTo"/>
        <c:crossAx val="898070496"/>
        <c:crosses val="autoZero"/>
        <c:auto val="1"/>
        <c:lblAlgn val="ctr"/>
        <c:lblOffset val="100"/>
        <c:noMultiLvlLbl val="0"/>
      </c:catAx>
      <c:valAx>
        <c:axId val="898070496"/>
        <c:scaling>
          <c:orientation val="minMax"/>
        </c:scaling>
        <c:delete val="0"/>
        <c:axPos val="l"/>
        <c:majorGridlines/>
        <c:numFmt formatCode="#,##0" sourceLinked="1"/>
        <c:majorTickMark val="out"/>
        <c:minorTickMark val="none"/>
        <c:tickLblPos val="nextTo"/>
        <c:crossAx val="8980732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Az élve születések és halálozások különbözetének 1000 lakosra vetített száma (fő)</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2016</c:v>
                </c:pt>
                <c:pt idx="1">
                  <c:v>2017</c:v>
                </c:pt>
                <c:pt idx="2">
                  <c:v>2018</c:v>
                </c:pt>
                <c:pt idx="3">
                  <c:v>2019</c:v>
                </c:pt>
                <c:pt idx="4">
                  <c:v>2020</c:v>
                </c:pt>
                <c:pt idx="5">
                  <c:v>2021</c:v>
                </c:pt>
              </c:numCache>
            </c:numRef>
          </c:cat>
          <c:val>
            <c:numRef>
              <c:f>'Település Bemutatása - Népesség'!$W$3:$W$8</c:f>
              <c:numCache>
                <c:formatCode>#,##0.00</c:formatCode>
                <c:ptCount val="6"/>
                <c:pt idx="0">
                  <c:v>-2.9</c:v>
                </c:pt>
                <c:pt idx="1">
                  <c:v>5.65</c:v>
                </c:pt>
                <c:pt idx="2">
                  <c:v>0</c:v>
                </c:pt>
                <c:pt idx="3">
                  <c:v>2.64</c:v>
                </c:pt>
                <c:pt idx="4">
                  <c:v>-8.0399999999999991</c:v>
                </c:pt>
                <c:pt idx="5">
                  <c:v>-16.170000000000002</c:v>
                </c:pt>
              </c:numCache>
            </c:numRef>
          </c:val>
          <c:extLst>
            <c:ext xmlns:c16="http://schemas.microsoft.com/office/drawing/2014/chart" uri="{C3380CC4-5D6E-409C-BE32-E72D297353CC}">
              <c16:uniqueId val="{00000000-2D02-4AAE-BFEB-B04237C66219}"/>
            </c:ext>
          </c:extLst>
        </c:ser>
        <c:dLbls>
          <c:showLegendKey val="0"/>
          <c:showVal val="0"/>
          <c:showCatName val="0"/>
          <c:showSerName val="0"/>
          <c:showPercent val="0"/>
          <c:showBubbleSize val="0"/>
        </c:dLbls>
        <c:gapWidth val="219"/>
        <c:overlap val="-27"/>
        <c:axId val="639120560"/>
        <c:axId val="893894096"/>
      </c:barChart>
      <c:catAx>
        <c:axId val="63912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4096"/>
        <c:crosses val="autoZero"/>
        <c:auto val="1"/>
        <c:lblAlgn val="ctr"/>
        <c:lblOffset val="100"/>
        <c:noMultiLvlLbl val="0"/>
      </c:catAx>
      <c:valAx>
        <c:axId val="893894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3912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Jövedelmi helyzet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2648984976920546"/>
          <c:y val="0.1359150044383057"/>
          <c:w val="0.81042059530076038"/>
          <c:h val="0.63982782581292652"/>
        </c:manualLayout>
      </c:layout>
      <c:scatterChart>
        <c:scatterStyle val="lineMarker"/>
        <c:varyColors val="0"/>
        <c:ser>
          <c:idx val="0"/>
          <c:order val="0"/>
          <c:tx>
            <c:v>SZJA adófizetők száma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'3. Mélyszegények-Romák'!$A$4:$A$9</c:f>
              <c:numCache>
                <c:formatCode>General</c:formatCode>
                <c:ptCount val="6"/>
                <c:pt idx="0">
                  <c:v>2016</c:v>
                </c:pt>
                <c:pt idx="1">
                  <c:v>2017</c:v>
                </c:pt>
                <c:pt idx="2">
                  <c:v>2018</c:v>
                </c:pt>
                <c:pt idx="3">
                  <c:v>2019</c:v>
                </c:pt>
                <c:pt idx="4">
                  <c:v>2020</c:v>
                </c:pt>
                <c:pt idx="5">
                  <c:v>2021</c:v>
                </c:pt>
              </c:numCache>
            </c:numRef>
          </c:xVal>
          <c:yVal>
            <c:numRef>
              <c:f>'3. Mélyszegények-Romák'!$B$4:$B$9</c:f>
              <c:numCache>
                <c:formatCode>#,##0.00</c:formatCode>
                <c:ptCount val="6"/>
                <c:pt idx="0">
                  <c:v>46.98</c:v>
                </c:pt>
                <c:pt idx="1">
                  <c:v>46.03</c:v>
                </c:pt>
                <c:pt idx="2">
                  <c:v>43.35</c:v>
                </c:pt>
                <c:pt idx="3">
                  <c:v>45.69</c:v>
                </c:pt>
                <c:pt idx="4">
                  <c:v>45.91</c:v>
                </c:pt>
                <c:pt idx="5">
                  <c:v>48.68</c:v>
                </c:pt>
              </c:numCache>
            </c:numRef>
          </c:yVal>
          <c:smooth val="0"/>
          <c:extLst>
            <c:ext xmlns:c16="http://schemas.microsoft.com/office/drawing/2014/chart" uri="{C3380CC4-5D6E-409C-BE32-E72D297353CC}">
              <c16:uniqueId val="{00000000-4B90-4F70-B2D0-37575DF724FB}"/>
            </c:ext>
          </c:extLst>
        </c:ser>
        <c:ser>
          <c:idx val="1"/>
          <c:order val="1"/>
          <c:tx>
            <c:v>SZJA adófizetők közül a 0-1 millió sávba tartozóak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'3. Mélyszegények-Romák'!$A$4:$A$9</c:f>
              <c:numCache>
                <c:formatCode>General</c:formatCode>
                <c:ptCount val="6"/>
                <c:pt idx="0">
                  <c:v>2016</c:v>
                </c:pt>
                <c:pt idx="1">
                  <c:v>2017</c:v>
                </c:pt>
                <c:pt idx="2">
                  <c:v>2018</c:v>
                </c:pt>
                <c:pt idx="3">
                  <c:v>2019</c:v>
                </c:pt>
                <c:pt idx="4">
                  <c:v>2020</c:v>
                </c:pt>
                <c:pt idx="5">
                  <c:v>2021</c:v>
                </c:pt>
              </c:numCache>
            </c:numRef>
          </c:xVal>
          <c:yVal>
            <c:numRef>
              <c:f>'3. Mélyszegények-Romák'!$C$4:$C$9</c:f>
              <c:numCache>
                <c:formatCode>#,##0.00</c:formatCode>
                <c:ptCount val="6"/>
                <c:pt idx="0">
                  <c:v>44.44</c:v>
                </c:pt>
                <c:pt idx="1">
                  <c:v>41.95</c:v>
                </c:pt>
                <c:pt idx="2">
                  <c:v>38.64</c:v>
                </c:pt>
                <c:pt idx="3">
                  <c:v>36.11</c:v>
                </c:pt>
                <c:pt idx="4">
                  <c:v>40.799999999999997</c:v>
                </c:pt>
                <c:pt idx="5">
                  <c:v>39.130000000000003</c:v>
                </c:pt>
              </c:numCache>
            </c:numRef>
          </c:yVal>
          <c:smooth val="0"/>
          <c:extLst>
            <c:ext xmlns:c16="http://schemas.microsoft.com/office/drawing/2014/chart" uri="{C3380CC4-5D6E-409C-BE32-E72D297353CC}">
              <c16:uniqueId val="{00000001-4B90-4F70-B2D0-37575DF724FB}"/>
            </c:ext>
          </c:extLst>
        </c:ser>
        <c:dLbls>
          <c:showLegendKey val="0"/>
          <c:showVal val="0"/>
          <c:showCatName val="0"/>
          <c:showSerName val="0"/>
          <c:showPercent val="0"/>
          <c:showBubbleSize val="0"/>
        </c:dLbls>
        <c:axId val="893903888"/>
        <c:axId val="893893552"/>
      </c:scatterChart>
      <c:valAx>
        <c:axId val="893903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893552"/>
        <c:crosses val="autoZero"/>
        <c:crossBetween val="midCat"/>
      </c:valAx>
      <c:valAx>
        <c:axId val="89389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3888"/>
        <c:crosses val="autoZero"/>
        <c:crossBetween val="midCat"/>
      </c:valAx>
      <c:spPr>
        <a:noFill/>
        <a:ln>
          <a:noFill/>
        </a:ln>
        <a:effectLst/>
      </c:spPr>
    </c:plotArea>
    <c:legend>
      <c:legendPos val="b"/>
      <c:layout>
        <c:manualLayout>
          <c:xMode val="edge"/>
          <c:yMode val="edge"/>
          <c:x val="0.10802238990168045"/>
          <c:y val="0.87208909097150444"/>
          <c:w val="0.81695184934414644"/>
          <c:h val="0.1239632512657825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Mélyszegények-Romák'!$F$4:$F$9</c:f>
              <c:numCache>
                <c:formatCode>#,##0.00</c:formatCode>
                <c:ptCount val="6"/>
                <c:pt idx="0">
                  <c:v>4.92</c:v>
                </c:pt>
                <c:pt idx="1">
                  <c:v>3.23</c:v>
                </c:pt>
                <c:pt idx="2">
                  <c:v>2.27</c:v>
                </c:pt>
                <c:pt idx="3">
                  <c:v>2.2599999999999998</c:v>
                </c:pt>
                <c:pt idx="4">
                  <c:v>3.94</c:v>
                </c:pt>
                <c:pt idx="5">
                  <c:v>1.57</c:v>
                </c:pt>
              </c:numCache>
            </c:numRef>
          </c:val>
          <c:extLst>
            <c:ext xmlns:c16="http://schemas.microsoft.com/office/drawing/2014/chart" uri="{C3380CC4-5D6E-409C-BE32-E72D297353CC}">
              <c16:uniqueId val="{00000000-0F9E-4E36-B0EC-10E745A4A68C}"/>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Mélyszegények-Romák'!$G$4:$G$9</c:f>
              <c:numCache>
                <c:formatCode>#,##0.00</c:formatCode>
                <c:ptCount val="6"/>
                <c:pt idx="0">
                  <c:v>2.48</c:v>
                </c:pt>
                <c:pt idx="1">
                  <c:v>3.88</c:v>
                </c:pt>
                <c:pt idx="2">
                  <c:v>1.47</c:v>
                </c:pt>
                <c:pt idx="3">
                  <c:v>2.33</c:v>
                </c:pt>
                <c:pt idx="4">
                  <c:v>4.62</c:v>
                </c:pt>
                <c:pt idx="5">
                  <c:v>0</c:v>
                </c:pt>
              </c:numCache>
            </c:numRef>
          </c:val>
          <c:extLst>
            <c:ext xmlns:c16="http://schemas.microsoft.com/office/drawing/2014/chart" uri="{C3380CC4-5D6E-409C-BE32-E72D297353CC}">
              <c16:uniqueId val="{00000001-0F9E-4E36-B0EC-10E745A4A68C}"/>
            </c:ext>
          </c:extLst>
        </c:ser>
        <c:dLbls>
          <c:showLegendKey val="0"/>
          <c:showVal val="0"/>
          <c:showCatName val="0"/>
          <c:showSerName val="0"/>
          <c:showPercent val="0"/>
          <c:showBubbleSize val="0"/>
        </c:dLbls>
        <c:gapWidth val="219"/>
        <c:overlap val="-27"/>
        <c:axId val="893904432"/>
        <c:axId val="893905520"/>
      </c:barChart>
      <c:catAx>
        <c:axId val="8939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5520"/>
        <c:crosses val="autoZero"/>
        <c:auto val="1"/>
        <c:lblAlgn val="ctr"/>
        <c:lblOffset val="100"/>
        <c:noMultiLvlLbl val="0"/>
      </c:catAx>
      <c:valAx>
        <c:axId val="89390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9390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2016</c:v>
                </c:pt>
                <c:pt idx="1">
                  <c:v>2017</c:v>
                </c:pt>
                <c:pt idx="2">
                  <c:v>2018</c:v>
                </c:pt>
                <c:pt idx="3">
                  <c:v>2019</c:v>
                </c:pt>
                <c:pt idx="4">
                  <c:v>2020</c:v>
                </c:pt>
                <c:pt idx="5">
                  <c:v>2021</c:v>
                </c:pt>
              </c:numCache>
            </c:numRef>
          </c:cat>
          <c:val>
            <c:numRef>
              <c:f>'3. Mélyszegények-Romák'!$L$3:$Q$3</c:f>
              <c:numCache>
                <c:formatCode>#,##0</c:formatCode>
                <c:ptCount val="6"/>
                <c:pt idx="0">
                  <c:v>9</c:v>
                </c:pt>
                <c:pt idx="1">
                  <c:v>9</c:v>
                </c:pt>
                <c:pt idx="2">
                  <c:v>5</c:v>
                </c:pt>
                <c:pt idx="3">
                  <c:v>6</c:v>
                </c:pt>
                <c:pt idx="4">
                  <c:v>11</c:v>
                </c:pt>
                <c:pt idx="5">
                  <c:v>2</c:v>
                </c:pt>
              </c:numCache>
            </c:numRef>
          </c:val>
          <c:extLst>
            <c:ext xmlns:c16="http://schemas.microsoft.com/office/drawing/2014/chart" uri="{C3380CC4-5D6E-409C-BE32-E72D297353CC}">
              <c16:uniqueId val="{00000000-914D-403B-95D9-567336B12D95}"/>
            </c:ext>
          </c:extLst>
        </c:ser>
        <c:dLbls>
          <c:showLegendKey val="0"/>
          <c:showVal val="0"/>
          <c:showCatName val="0"/>
          <c:showSerName val="0"/>
          <c:showPercent val="0"/>
          <c:showBubbleSize val="0"/>
        </c:dLbls>
        <c:gapWidth val="150"/>
        <c:axId val="893898992"/>
        <c:axId val="893901712"/>
      </c:barChart>
      <c:catAx>
        <c:axId val="893898992"/>
        <c:scaling>
          <c:orientation val="minMax"/>
        </c:scaling>
        <c:delete val="0"/>
        <c:axPos val="b"/>
        <c:numFmt formatCode="General" sourceLinked="1"/>
        <c:majorTickMark val="out"/>
        <c:minorTickMark val="none"/>
        <c:tickLblPos val="nextTo"/>
        <c:crossAx val="893901712"/>
        <c:crosses val="autoZero"/>
        <c:auto val="1"/>
        <c:lblAlgn val="ctr"/>
        <c:lblOffset val="100"/>
        <c:noMultiLvlLbl val="0"/>
      </c:catAx>
      <c:valAx>
        <c:axId val="893901712"/>
        <c:scaling>
          <c:orientation val="minMax"/>
        </c:scaling>
        <c:delete val="0"/>
        <c:axPos val="l"/>
        <c:majorGridlines/>
        <c:numFmt formatCode="#,##0" sourceLinked="1"/>
        <c:majorTickMark val="out"/>
        <c:minorTickMark val="none"/>
        <c:tickLblPos val="nextTo"/>
        <c:crossAx val="89389899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BB0BC-B50C-4DDC-94D0-1B08EDDE6379}" type="doc">
      <dgm:prSet loTypeId="urn:microsoft.com/office/officeart/2005/8/layout/radial1" loCatId="relationship" qsTypeId="urn:microsoft.com/office/officeart/2005/8/quickstyle/simple1" qsCatId="simple" csTypeId="urn:microsoft.com/office/officeart/2005/8/colors/accent1_2" csCatId="accent1"/>
      <dgm:spPr/>
    </dgm:pt>
    <dgm:pt modelId="{57364DDA-73C8-42A4-8A7A-3F1B78BE6224}">
      <dgm:prSet/>
      <dgm:spPr/>
      <dgm:t>
        <a:bodyPr/>
        <a:lstStyle/>
        <a:p>
          <a:pPr marR="0" algn="ctr" rtl="0"/>
          <a:r>
            <a:rPr lang="hu-HU" b="1" i="0" u="none" strike="noStrike" baseline="0">
              <a:latin typeface="Calibri" panose="020F0502020204030204" pitchFamily="34" charset="0"/>
            </a:rPr>
            <a:t>HEP Fórum </a:t>
          </a:r>
        </a:p>
        <a:p>
          <a:pPr marR="0" algn="ctr" rtl="0"/>
          <a:r>
            <a:rPr lang="hu-HU" b="1" i="0" u="none" strike="noStrike" baseline="0">
              <a:latin typeface="Calibri" panose="020F0502020204030204" pitchFamily="34" charset="0"/>
            </a:rPr>
            <a:t>tagjai: </a:t>
          </a:r>
        </a:p>
        <a:p>
          <a:pPr marR="0" algn="ctr" rtl="0"/>
          <a:r>
            <a:rPr lang="hu-HU" b="0" i="0" u="none" strike="noStrike" baseline="0">
              <a:latin typeface="Calibri" panose="020F0502020204030204" pitchFamily="34" charset="0"/>
            </a:rPr>
            <a:t>munkacsoportok vezetői, önkormányzat, képviselője, partnerek képviselője</a:t>
          </a:r>
          <a:endParaRPr lang="hu-HU"/>
        </a:p>
      </dgm:t>
    </dgm:pt>
    <dgm:pt modelId="{85686EC5-1225-4835-935C-8C87BD7B68F2}" type="parTrans" cxnId="{FAF8B2AF-05C1-4803-99DC-FD0E3614E05E}">
      <dgm:prSet/>
      <dgm:spPr/>
      <dgm:t>
        <a:bodyPr/>
        <a:lstStyle/>
        <a:p>
          <a:endParaRPr lang="hu-HU"/>
        </a:p>
      </dgm:t>
    </dgm:pt>
    <dgm:pt modelId="{D5D247CF-7C68-47BC-87E2-E2EB5D4AAB94}" type="sibTrans" cxnId="{FAF8B2AF-05C1-4803-99DC-FD0E3614E05E}">
      <dgm:prSet/>
      <dgm:spPr/>
      <dgm:t>
        <a:bodyPr/>
        <a:lstStyle/>
        <a:p>
          <a:endParaRPr lang="hu-HU"/>
        </a:p>
      </dgm:t>
    </dgm:pt>
    <dgm:pt modelId="{D537590C-08D6-4CB8-8E7F-8B1B017EFF3F}">
      <dgm:prSet/>
      <dgm:spPr/>
      <dgm:t>
        <a:bodyPr/>
        <a:lstStyle/>
        <a:p>
          <a:pPr marR="0" algn="ctr" rtl="0"/>
          <a:r>
            <a:rPr lang="hu-HU" b="0" i="0" u="none" strike="noStrike" baseline="0">
              <a:latin typeface="Calibri" panose="020F0502020204030204" pitchFamily="34" charset="0"/>
            </a:rPr>
            <a:t>Romák/ mély-szegénységben élők esély-egyenlőségével foglalkozó munkacsoport</a:t>
          </a:r>
          <a:endParaRPr lang="hu-HU"/>
        </a:p>
      </dgm:t>
    </dgm:pt>
    <dgm:pt modelId="{FF59EECB-22FB-4427-8B58-84A9C64E7E8B}" type="parTrans" cxnId="{23C8E5BA-6F25-44CE-8389-40168CE1F90E}">
      <dgm:prSet/>
      <dgm:spPr/>
      <dgm:t>
        <a:bodyPr/>
        <a:lstStyle/>
        <a:p>
          <a:endParaRPr lang="hu-HU"/>
        </a:p>
      </dgm:t>
    </dgm:pt>
    <dgm:pt modelId="{EBCF4DAD-414D-4714-87BE-E888E7C65F60}" type="sibTrans" cxnId="{23C8E5BA-6F25-44CE-8389-40168CE1F90E}">
      <dgm:prSet/>
      <dgm:spPr/>
      <dgm:t>
        <a:bodyPr/>
        <a:lstStyle/>
        <a:p>
          <a:endParaRPr lang="hu-HU"/>
        </a:p>
      </dgm:t>
    </dgm:pt>
    <dgm:pt modelId="{655FDD5A-0970-4A8B-8250-523E97978B18}">
      <dgm:prSet/>
      <dgm:spPr/>
      <dgm:t>
        <a:bodyPr/>
        <a:lstStyle/>
        <a:p>
          <a:pPr marR="0" algn="ctr" rtl="0"/>
          <a:r>
            <a:rPr lang="hu-HU" b="0" i="0" u="none" strike="noStrike" baseline="0">
              <a:latin typeface="Calibri" panose="020F0502020204030204" pitchFamily="34" charset="0"/>
            </a:rPr>
            <a:t>Idősek esély-egyenlőségével foglalkozó munkacsoport</a:t>
          </a:r>
          <a:endParaRPr lang="hu-HU"/>
        </a:p>
      </dgm:t>
    </dgm:pt>
    <dgm:pt modelId="{591F668B-2494-4485-8AB2-3C2E1BE833C7}" type="parTrans" cxnId="{E15F1AE6-BF61-4E50-8025-CCC067FDC1A2}">
      <dgm:prSet/>
      <dgm:spPr/>
      <dgm:t>
        <a:bodyPr/>
        <a:lstStyle/>
        <a:p>
          <a:endParaRPr lang="hu-HU"/>
        </a:p>
      </dgm:t>
    </dgm:pt>
    <dgm:pt modelId="{DE192388-A472-4561-AAB4-7CF34AF76A2C}" type="sibTrans" cxnId="{E15F1AE6-BF61-4E50-8025-CCC067FDC1A2}">
      <dgm:prSet/>
      <dgm:spPr/>
      <dgm:t>
        <a:bodyPr/>
        <a:lstStyle/>
        <a:p>
          <a:endParaRPr lang="hu-HU"/>
        </a:p>
      </dgm:t>
    </dgm:pt>
    <dgm:pt modelId="{DD6C7A69-4463-4279-AEF1-1BC5ADCA3BBB}">
      <dgm:prSet/>
      <dgm:spPr/>
      <dgm:t>
        <a:bodyPr/>
        <a:lstStyle/>
        <a:p>
          <a:pPr marR="0" algn="ctr" rtl="0"/>
          <a:r>
            <a:rPr lang="hu-HU" b="0" i="0" u="none" strike="noStrike" baseline="0">
              <a:latin typeface="Calibri" panose="020F0502020204030204" pitchFamily="34" charset="0"/>
            </a:rPr>
            <a:t>Gyerekek esély-egyenlőségével foglalkozó munkacsoport</a:t>
          </a:r>
          <a:endParaRPr lang="hu-HU"/>
        </a:p>
      </dgm:t>
    </dgm:pt>
    <dgm:pt modelId="{31534FB0-1941-4DE7-9787-52AB7DDACBDF}" type="parTrans" cxnId="{41A43FD7-9DB2-44F1-B089-07B9B57C93DA}">
      <dgm:prSet/>
      <dgm:spPr/>
      <dgm:t>
        <a:bodyPr/>
        <a:lstStyle/>
        <a:p>
          <a:endParaRPr lang="hu-HU"/>
        </a:p>
      </dgm:t>
    </dgm:pt>
    <dgm:pt modelId="{DF7793B8-DB53-426A-A5E3-34CDC94F4A62}" type="sibTrans" cxnId="{41A43FD7-9DB2-44F1-B089-07B9B57C93DA}">
      <dgm:prSet/>
      <dgm:spPr/>
      <dgm:t>
        <a:bodyPr/>
        <a:lstStyle/>
        <a:p>
          <a:endParaRPr lang="hu-HU"/>
        </a:p>
      </dgm:t>
    </dgm:pt>
    <dgm:pt modelId="{4A61F97E-2F55-43CA-A54C-49E8BA632591}">
      <dgm:prSet/>
      <dgm:spPr/>
      <dgm:t>
        <a:bodyPr/>
        <a:lstStyle/>
        <a:p>
          <a:pPr marR="0" algn="ctr" rtl="0"/>
          <a:r>
            <a:rPr lang="hu-HU" b="0" i="0" u="none" strike="noStrike" baseline="0">
              <a:latin typeface="Calibri" panose="020F0502020204030204" pitchFamily="34" charset="0"/>
            </a:rPr>
            <a:t>Nők esély-egyenlőségével foglalkozó munkacsoport</a:t>
          </a:r>
          <a:endParaRPr lang="hu-HU"/>
        </a:p>
      </dgm:t>
    </dgm:pt>
    <dgm:pt modelId="{0C860877-683D-413F-8B45-1778F2789D72}" type="parTrans" cxnId="{4A664667-051C-4620-B433-6518E8C769B3}">
      <dgm:prSet/>
      <dgm:spPr/>
      <dgm:t>
        <a:bodyPr/>
        <a:lstStyle/>
        <a:p>
          <a:endParaRPr lang="hu-HU"/>
        </a:p>
      </dgm:t>
    </dgm:pt>
    <dgm:pt modelId="{35D250B9-559C-4BCC-A16D-B29D8BF84081}" type="sibTrans" cxnId="{4A664667-051C-4620-B433-6518E8C769B3}">
      <dgm:prSet/>
      <dgm:spPr/>
      <dgm:t>
        <a:bodyPr/>
        <a:lstStyle/>
        <a:p>
          <a:endParaRPr lang="hu-HU"/>
        </a:p>
      </dgm:t>
    </dgm:pt>
    <dgm:pt modelId="{27BAD45F-F809-42DA-874B-FF0BA26654E1}">
      <dgm:prSet/>
      <dgm:spPr/>
      <dgm:t>
        <a:bodyPr/>
        <a:lstStyle/>
        <a:p>
          <a:pPr marR="0" algn="ctr" rtl="0"/>
          <a:r>
            <a:rPr lang="hu-HU" b="0" i="0" u="none" strike="noStrike" baseline="0">
              <a:latin typeface="Calibri" panose="020F0502020204030204" pitchFamily="34" charset="0"/>
            </a:rPr>
            <a:t>Fogyatékkal élők esély-egyenlőségével foglalkozó munkacsoport</a:t>
          </a:r>
          <a:endParaRPr lang="hu-HU"/>
        </a:p>
      </dgm:t>
    </dgm:pt>
    <dgm:pt modelId="{E61D94A3-E397-49E1-8423-470B90A06EB7}" type="parTrans" cxnId="{686DA2A9-7D0C-425A-8477-29BBA4A494D1}">
      <dgm:prSet/>
      <dgm:spPr/>
      <dgm:t>
        <a:bodyPr/>
        <a:lstStyle/>
        <a:p>
          <a:endParaRPr lang="hu-HU"/>
        </a:p>
      </dgm:t>
    </dgm:pt>
    <dgm:pt modelId="{62DF860B-5DE8-4E9C-A159-D5791CED2243}" type="sibTrans" cxnId="{686DA2A9-7D0C-425A-8477-29BBA4A494D1}">
      <dgm:prSet/>
      <dgm:spPr/>
      <dgm:t>
        <a:bodyPr/>
        <a:lstStyle/>
        <a:p>
          <a:endParaRPr lang="hu-HU"/>
        </a:p>
      </dgm:t>
    </dgm:pt>
    <dgm:pt modelId="{E87C7F60-83C1-4A32-AD7C-2A7B5F238479}" type="pres">
      <dgm:prSet presAssocID="{A0EBB0BC-B50C-4DDC-94D0-1B08EDDE6379}" presName="cycle" presStyleCnt="0">
        <dgm:presLayoutVars>
          <dgm:chMax val="1"/>
          <dgm:dir/>
          <dgm:animLvl val="ctr"/>
          <dgm:resizeHandles val="exact"/>
        </dgm:presLayoutVars>
      </dgm:prSet>
      <dgm:spPr/>
    </dgm:pt>
    <dgm:pt modelId="{DD7D4046-B3E0-4794-8519-D4B12D6C1A18}" type="pres">
      <dgm:prSet presAssocID="{57364DDA-73C8-42A4-8A7A-3F1B78BE6224}" presName="centerShape" presStyleLbl="node0" presStyleIdx="0" presStyleCnt="1"/>
      <dgm:spPr/>
      <dgm:t>
        <a:bodyPr/>
        <a:lstStyle/>
        <a:p>
          <a:endParaRPr lang="hu-HU"/>
        </a:p>
      </dgm:t>
    </dgm:pt>
    <dgm:pt modelId="{019FD260-FDC7-4C45-82B8-316D22DF5BD5}" type="pres">
      <dgm:prSet presAssocID="{FF59EECB-22FB-4427-8B58-84A9C64E7E8B}" presName="Name9" presStyleLbl="parChTrans1D2" presStyleIdx="0" presStyleCnt="5"/>
      <dgm:spPr/>
      <dgm:t>
        <a:bodyPr/>
        <a:lstStyle/>
        <a:p>
          <a:endParaRPr lang="hu-HU"/>
        </a:p>
      </dgm:t>
    </dgm:pt>
    <dgm:pt modelId="{0CDB8D2C-9BB4-4E70-A869-6AC6A4076A43}" type="pres">
      <dgm:prSet presAssocID="{FF59EECB-22FB-4427-8B58-84A9C64E7E8B}" presName="connTx" presStyleLbl="parChTrans1D2" presStyleIdx="0" presStyleCnt="5"/>
      <dgm:spPr/>
      <dgm:t>
        <a:bodyPr/>
        <a:lstStyle/>
        <a:p>
          <a:endParaRPr lang="hu-HU"/>
        </a:p>
      </dgm:t>
    </dgm:pt>
    <dgm:pt modelId="{2544ECC0-68FD-48B8-9DF6-90DE3DBDBDE8}" type="pres">
      <dgm:prSet presAssocID="{D537590C-08D6-4CB8-8E7F-8B1B017EFF3F}" presName="node" presStyleLbl="node1" presStyleIdx="0" presStyleCnt="5">
        <dgm:presLayoutVars>
          <dgm:bulletEnabled val="1"/>
        </dgm:presLayoutVars>
      </dgm:prSet>
      <dgm:spPr/>
      <dgm:t>
        <a:bodyPr/>
        <a:lstStyle/>
        <a:p>
          <a:endParaRPr lang="hu-HU"/>
        </a:p>
      </dgm:t>
    </dgm:pt>
    <dgm:pt modelId="{FE2EC25C-37DF-4364-87B8-B60381FA5260}" type="pres">
      <dgm:prSet presAssocID="{591F668B-2494-4485-8AB2-3C2E1BE833C7}" presName="Name9" presStyleLbl="parChTrans1D2" presStyleIdx="1" presStyleCnt="5"/>
      <dgm:spPr/>
      <dgm:t>
        <a:bodyPr/>
        <a:lstStyle/>
        <a:p>
          <a:endParaRPr lang="hu-HU"/>
        </a:p>
      </dgm:t>
    </dgm:pt>
    <dgm:pt modelId="{468E1C58-5EFE-4D05-BD01-FD9FB75F4D90}" type="pres">
      <dgm:prSet presAssocID="{591F668B-2494-4485-8AB2-3C2E1BE833C7}" presName="connTx" presStyleLbl="parChTrans1D2" presStyleIdx="1" presStyleCnt="5"/>
      <dgm:spPr/>
      <dgm:t>
        <a:bodyPr/>
        <a:lstStyle/>
        <a:p>
          <a:endParaRPr lang="hu-HU"/>
        </a:p>
      </dgm:t>
    </dgm:pt>
    <dgm:pt modelId="{951F02E1-CC88-4B64-A969-14452FFC500E}" type="pres">
      <dgm:prSet presAssocID="{655FDD5A-0970-4A8B-8250-523E97978B18}" presName="node" presStyleLbl="node1" presStyleIdx="1" presStyleCnt="5">
        <dgm:presLayoutVars>
          <dgm:bulletEnabled val="1"/>
        </dgm:presLayoutVars>
      </dgm:prSet>
      <dgm:spPr/>
      <dgm:t>
        <a:bodyPr/>
        <a:lstStyle/>
        <a:p>
          <a:endParaRPr lang="hu-HU"/>
        </a:p>
      </dgm:t>
    </dgm:pt>
    <dgm:pt modelId="{8C1E24B7-A1AC-41A5-88EB-AB9E0D1F29EF}" type="pres">
      <dgm:prSet presAssocID="{31534FB0-1941-4DE7-9787-52AB7DDACBDF}" presName="Name9" presStyleLbl="parChTrans1D2" presStyleIdx="2" presStyleCnt="5"/>
      <dgm:spPr/>
      <dgm:t>
        <a:bodyPr/>
        <a:lstStyle/>
        <a:p>
          <a:endParaRPr lang="hu-HU"/>
        </a:p>
      </dgm:t>
    </dgm:pt>
    <dgm:pt modelId="{97AC2D4B-01CF-46F6-BBC8-0A7DB343C887}" type="pres">
      <dgm:prSet presAssocID="{31534FB0-1941-4DE7-9787-52AB7DDACBDF}" presName="connTx" presStyleLbl="parChTrans1D2" presStyleIdx="2" presStyleCnt="5"/>
      <dgm:spPr/>
      <dgm:t>
        <a:bodyPr/>
        <a:lstStyle/>
        <a:p>
          <a:endParaRPr lang="hu-HU"/>
        </a:p>
      </dgm:t>
    </dgm:pt>
    <dgm:pt modelId="{6D888BCC-9441-47AA-A5D3-DA4F91ECA088}" type="pres">
      <dgm:prSet presAssocID="{DD6C7A69-4463-4279-AEF1-1BC5ADCA3BBB}" presName="node" presStyleLbl="node1" presStyleIdx="2" presStyleCnt="5">
        <dgm:presLayoutVars>
          <dgm:bulletEnabled val="1"/>
        </dgm:presLayoutVars>
      </dgm:prSet>
      <dgm:spPr/>
      <dgm:t>
        <a:bodyPr/>
        <a:lstStyle/>
        <a:p>
          <a:endParaRPr lang="hu-HU"/>
        </a:p>
      </dgm:t>
    </dgm:pt>
    <dgm:pt modelId="{934D5453-C2B4-4826-9DD4-953A93505E14}" type="pres">
      <dgm:prSet presAssocID="{0C860877-683D-413F-8B45-1778F2789D72}" presName="Name9" presStyleLbl="parChTrans1D2" presStyleIdx="3" presStyleCnt="5"/>
      <dgm:spPr/>
      <dgm:t>
        <a:bodyPr/>
        <a:lstStyle/>
        <a:p>
          <a:endParaRPr lang="hu-HU"/>
        </a:p>
      </dgm:t>
    </dgm:pt>
    <dgm:pt modelId="{BEC7F114-F42B-4C30-9AC2-0BD240FD22CC}" type="pres">
      <dgm:prSet presAssocID="{0C860877-683D-413F-8B45-1778F2789D72}" presName="connTx" presStyleLbl="parChTrans1D2" presStyleIdx="3" presStyleCnt="5"/>
      <dgm:spPr/>
      <dgm:t>
        <a:bodyPr/>
        <a:lstStyle/>
        <a:p>
          <a:endParaRPr lang="hu-HU"/>
        </a:p>
      </dgm:t>
    </dgm:pt>
    <dgm:pt modelId="{5F12D16F-4899-4EAB-96B3-4E55976D3E36}" type="pres">
      <dgm:prSet presAssocID="{4A61F97E-2F55-43CA-A54C-49E8BA632591}" presName="node" presStyleLbl="node1" presStyleIdx="3" presStyleCnt="5">
        <dgm:presLayoutVars>
          <dgm:bulletEnabled val="1"/>
        </dgm:presLayoutVars>
      </dgm:prSet>
      <dgm:spPr/>
      <dgm:t>
        <a:bodyPr/>
        <a:lstStyle/>
        <a:p>
          <a:endParaRPr lang="hu-HU"/>
        </a:p>
      </dgm:t>
    </dgm:pt>
    <dgm:pt modelId="{37B3A4E2-459D-4401-81E1-CB9A002C3084}" type="pres">
      <dgm:prSet presAssocID="{E61D94A3-E397-49E1-8423-470B90A06EB7}" presName="Name9" presStyleLbl="parChTrans1D2" presStyleIdx="4" presStyleCnt="5"/>
      <dgm:spPr/>
      <dgm:t>
        <a:bodyPr/>
        <a:lstStyle/>
        <a:p>
          <a:endParaRPr lang="hu-HU"/>
        </a:p>
      </dgm:t>
    </dgm:pt>
    <dgm:pt modelId="{74D2ABEE-A55C-49C0-85C3-2BD80FB4B63B}" type="pres">
      <dgm:prSet presAssocID="{E61D94A3-E397-49E1-8423-470B90A06EB7}" presName="connTx" presStyleLbl="parChTrans1D2" presStyleIdx="4" presStyleCnt="5"/>
      <dgm:spPr/>
      <dgm:t>
        <a:bodyPr/>
        <a:lstStyle/>
        <a:p>
          <a:endParaRPr lang="hu-HU"/>
        </a:p>
      </dgm:t>
    </dgm:pt>
    <dgm:pt modelId="{CF25F7CE-E291-408F-A7D4-055A28263DB2}" type="pres">
      <dgm:prSet presAssocID="{27BAD45F-F809-42DA-874B-FF0BA26654E1}" presName="node" presStyleLbl="node1" presStyleIdx="4" presStyleCnt="5">
        <dgm:presLayoutVars>
          <dgm:bulletEnabled val="1"/>
        </dgm:presLayoutVars>
      </dgm:prSet>
      <dgm:spPr/>
      <dgm:t>
        <a:bodyPr/>
        <a:lstStyle/>
        <a:p>
          <a:endParaRPr lang="hu-HU"/>
        </a:p>
      </dgm:t>
    </dgm:pt>
  </dgm:ptLst>
  <dgm:cxnLst>
    <dgm:cxn modelId="{89827092-B5E6-4762-A0A9-11B2F90E6397}" type="presOf" srcId="{0C860877-683D-413F-8B45-1778F2789D72}" destId="{934D5453-C2B4-4826-9DD4-953A93505E14}" srcOrd="0" destOrd="0" presId="urn:microsoft.com/office/officeart/2005/8/layout/radial1"/>
    <dgm:cxn modelId="{D7261FED-0AD3-457C-BBA4-18D9885FB4CB}" type="presOf" srcId="{57364DDA-73C8-42A4-8A7A-3F1B78BE6224}" destId="{DD7D4046-B3E0-4794-8519-D4B12D6C1A18}" srcOrd="0" destOrd="0" presId="urn:microsoft.com/office/officeart/2005/8/layout/radial1"/>
    <dgm:cxn modelId="{EF439409-E794-4599-AE4F-44C4CEEBCE72}" type="presOf" srcId="{E61D94A3-E397-49E1-8423-470B90A06EB7}" destId="{74D2ABEE-A55C-49C0-85C3-2BD80FB4B63B}" srcOrd="1" destOrd="0" presId="urn:microsoft.com/office/officeart/2005/8/layout/radial1"/>
    <dgm:cxn modelId="{4A664667-051C-4620-B433-6518E8C769B3}" srcId="{57364DDA-73C8-42A4-8A7A-3F1B78BE6224}" destId="{4A61F97E-2F55-43CA-A54C-49E8BA632591}" srcOrd="3" destOrd="0" parTransId="{0C860877-683D-413F-8B45-1778F2789D72}" sibTransId="{35D250B9-559C-4BCC-A16D-B29D8BF84081}"/>
    <dgm:cxn modelId="{94638E57-CA2C-4028-89D5-1A467DD145DE}" type="presOf" srcId="{FF59EECB-22FB-4427-8B58-84A9C64E7E8B}" destId="{019FD260-FDC7-4C45-82B8-316D22DF5BD5}" srcOrd="0" destOrd="0" presId="urn:microsoft.com/office/officeart/2005/8/layout/radial1"/>
    <dgm:cxn modelId="{87984AEA-AE33-4D67-B7E8-239255704A6A}" type="presOf" srcId="{655FDD5A-0970-4A8B-8250-523E97978B18}" destId="{951F02E1-CC88-4B64-A969-14452FFC500E}" srcOrd="0" destOrd="0" presId="urn:microsoft.com/office/officeart/2005/8/layout/radial1"/>
    <dgm:cxn modelId="{E15F1AE6-BF61-4E50-8025-CCC067FDC1A2}" srcId="{57364DDA-73C8-42A4-8A7A-3F1B78BE6224}" destId="{655FDD5A-0970-4A8B-8250-523E97978B18}" srcOrd="1" destOrd="0" parTransId="{591F668B-2494-4485-8AB2-3C2E1BE833C7}" sibTransId="{DE192388-A472-4561-AAB4-7CF34AF76A2C}"/>
    <dgm:cxn modelId="{90B34A6B-9E77-4582-B2BD-C9976BE5AD29}" type="presOf" srcId="{4A61F97E-2F55-43CA-A54C-49E8BA632591}" destId="{5F12D16F-4899-4EAB-96B3-4E55976D3E36}" srcOrd="0" destOrd="0" presId="urn:microsoft.com/office/officeart/2005/8/layout/radial1"/>
    <dgm:cxn modelId="{73259C05-F3D1-4A7C-A40E-2CDAA1888E84}" type="presOf" srcId="{591F668B-2494-4485-8AB2-3C2E1BE833C7}" destId="{468E1C58-5EFE-4D05-BD01-FD9FB75F4D90}" srcOrd="1" destOrd="0" presId="urn:microsoft.com/office/officeart/2005/8/layout/radial1"/>
    <dgm:cxn modelId="{FAF8B2AF-05C1-4803-99DC-FD0E3614E05E}" srcId="{A0EBB0BC-B50C-4DDC-94D0-1B08EDDE6379}" destId="{57364DDA-73C8-42A4-8A7A-3F1B78BE6224}" srcOrd="0" destOrd="0" parTransId="{85686EC5-1225-4835-935C-8C87BD7B68F2}" sibTransId="{D5D247CF-7C68-47BC-87E2-E2EB5D4AAB94}"/>
    <dgm:cxn modelId="{D7740DF5-DB81-4547-B699-6991F0ECDF8B}" type="presOf" srcId="{DD6C7A69-4463-4279-AEF1-1BC5ADCA3BBB}" destId="{6D888BCC-9441-47AA-A5D3-DA4F91ECA088}" srcOrd="0" destOrd="0" presId="urn:microsoft.com/office/officeart/2005/8/layout/radial1"/>
    <dgm:cxn modelId="{20B4128D-153B-479A-A50A-1C3D7F8B83E3}" type="presOf" srcId="{31534FB0-1941-4DE7-9787-52AB7DDACBDF}" destId="{97AC2D4B-01CF-46F6-BBC8-0A7DB343C887}" srcOrd="1" destOrd="0" presId="urn:microsoft.com/office/officeart/2005/8/layout/radial1"/>
    <dgm:cxn modelId="{0C697C42-7313-4264-9901-F5416D428ADB}" type="presOf" srcId="{FF59EECB-22FB-4427-8B58-84A9C64E7E8B}" destId="{0CDB8D2C-9BB4-4E70-A869-6AC6A4076A43}" srcOrd="1" destOrd="0" presId="urn:microsoft.com/office/officeart/2005/8/layout/radial1"/>
    <dgm:cxn modelId="{0228FB5D-CBB2-4F3F-98DB-8BCE01E29878}" type="presOf" srcId="{0C860877-683D-413F-8B45-1778F2789D72}" destId="{BEC7F114-F42B-4C30-9AC2-0BD240FD22CC}" srcOrd="1" destOrd="0" presId="urn:microsoft.com/office/officeart/2005/8/layout/radial1"/>
    <dgm:cxn modelId="{57500B36-1B8D-409E-AE65-89E830136B1B}" type="presOf" srcId="{E61D94A3-E397-49E1-8423-470B90A06EB7}" destId="{37B3A4E2-459D-4401-81E1-CB9A002C3084}" srcOrd="0" destOrd="0" presId="urn:microsoft.com/office/officeart/2005/8/layout/radial1"/>
    <dgm:cxn modelId="{686DA2A9-7D0C-425A-8477-29BBA4A494D1}" srcId="{57364DDA-73C8-42A4-8A7A-3F1B78BE6224}" destId="{27BAD45F-F809-42DA-874B-FF0BA26654E1}" srcOrd="4" destOrd="0" parTransId="{E61D94A3-E397-49E1-8423-470B90A06EB7}" sibTransId="{62DF860B-5DE8-4E9C-A159-D5791CED2243}"/>
    <dgm:cxn modelId="{60129EBE-8A01-435E-92AF-D2B6842B2382}" type="presOf" srcId="{A0EBB0BC-B50C-4DDC-94D0-1B08EDDE6379}" destId="{E87C7F60-83C1-4A32-AD7C-2A7B5F238479}" srcOrd="0" destOrd="0" presId="urn:microsoft.com/office/officeart/2005/8/layout/radial1"/>
    <dgm:cxn modelId="{7ECCDF37-196E-4C19-848E-7D5381978046}" type="presOf" srcId="{591F668B-2494-4485-8AB2-3C2E1BE833C7}" destId="{FE2EC25C-37DF-4364-87B8-B60381FA5260}" srcOrd="0" destOrd="0" presId="urn:microsoft.com/office/officeart/2005/8/layout/radial1"/>
    <dgm:cxn modelId="{23C8E5BA-6F25-44CE-8389-40168CE1F90E}" srcId="{57364DDA-73C8-42A4-8A7A-3F1B78BE6224}" destId="{D537590C-08D6-4CB8-8E7F-8B1B017EFF3F}" srcOrd="0" destOrd="0" parTransId="{FF59EECB-22FB-4427-8B58-84A9C64E7E8B}" sibTransId="{EBCF4DAD-414D-4714-87BE-E888E7C65F60}"/>
    <dgm:cxn modelId="{A76FE14F-06E3-4391-8EDF-3D3420DD373A}" type="presOf" srcId="{27BAD45F-F809-42DA-874B-FF0BA26654E1}" destId="{CF25F7CE-E291-408F-A7D4-055A28263DB2}" srcOrd="0" destOrd="0" presId="urn:microsoft.com/office/officeart/2005/8/layout/radial1"/>
    <dgm:cxn modelId="{452EFC83-0EEA-4DEA-8E4F-4AB72C4C65F1}" type="presOf" srcId="{D537590C-08D6-4CB8-8E7F-8B1B017EFF3F}" destId="{2544ECC0-68FD-48B8-9DF6-90DE3DBDBDE8}" srcOrd="0" destOrd="0" presId="urn:microsoft.com/office/officeart/2005/8/layout/radial1"/>
    <dgm:cxn modelId="{EFE9F20F-28F4-4E40-8C77-D94771AE9B68}" type="presOf" srcId="{31534FB0-1941-4DE7-9787-52AB7DDACBDF}" destId="{8C1E24B7-A1AC-41A5-88EB-AB9E0D1F29EF}" srcOrd="0" destOrd="0" presId="urn:microsoft.com/office/officeart/2005/8/layout/radial1"/>
    <dgm:cxn modelId="{41A43FD7-9DB2-44F1-B089-07B9B57C93DA}" srcId="{57364DDA-73C8-42A4-8A7A-3F1B78BE6224}" destId="{DD6C7A69-4463-4279-AEF1-1BC5ADCA3BBB}" srcOrd="2" destOrd="0" parTransId="{31534FB0-1941-4DE7-9787-52AB7DDACBDF}" sibTransId="{DF7793B8-DB53-426A-A5E3-34CDC94F4A62}"/>
    <dgm:cxn modelId="{B81C2C04-48B7-49AC-AE65-99229E5940F4}" type="presParOf" srcId="{E87C7F60-83C1-4A32-AD7C-2A7B5F238479}" destId="{DD7D4046-B3E0-4794-8519-D4B12D6C1A18}" srcOrd="0" destOrd="0" presId="urn:microsoft.com/office/officeart/2005/8/layout/radial1"/>
    <dgm:cxn modelId="{73B9E80B-B1D6-404E-B5F1-F9973DF2FDD6}" type="presParOf" srcId="{E87C7F60-83C1-4A32-AD7C-2A7B5F238479}" destId="{019FD260-FDC7-4C45-82B8-316D22DF5BD5}" srcOrd="1" destOrd="0" presId="urn:microsoft.com/office/officeart/2005/8/layout/radial1"/>
    <dgm:cxn modelId="{24F31BDE-DBA3-4C95-95D1-FD7086ADB5D0}" type="presParOf" srcId="{019FD260-FDC7-4C45-82B8-316D22DF5BD5}" destId="{0CDB8D2C-9BB4-4E70-A869-6AC6A4076A43}" srcOrd="0" destOrd="0" presId="urn:microsoft.com/office/officeart/2005/8/layout/radial1"/>
    <dgm:cxn modelId="{1E0F2A48-51B4-461D-AAA5-7D14FFAC4A5D}" type="presParOf" srcId="{E87C7F60-83C1-4A32-AD7C-2A7B5F238479}" destId="{2544ECC0-68FD-48B8-9DF6-90DE3DBDBDE8}" srcOrd="2" destOrd="0" presId="urn:microsoft.com/office/officeart/2005/8/layout/radial1"/>
    <dgm:cxn modelId="{302D1457-5B24-472D-9A0F-5C50E8F67C00}" type="presParOf" srcId="{E87C7F60-83C1-4A32-AD7C-2A7B5F238479}" destId="{FE2EC25C-37DF-4364-87B8-B60381FA5260}" srcOrd="3" destOrd="0" presId="urn:microsoft.com/office/officeart/2005/8/layout/radial1"/>
    <dgm:cxn modelId="{EDEAFCEA-8A4E-4C5E-89B1-603008ADAD50}" type="presParOf" srcId="{FE2EC25C-37DF-4364-87B8-B60381FA5260}" destId="{468E1C58-5EFE-4D05-BD01-FD9FB75F4D90}" srcOrd="0" destOrd="0" presId="urn:microsoft.com/office/officeart/2005/8/layout/radial1"/>
    <dgm:cxn modelId="{2E39C626-0739-44E2-B8E2-A1CA6D16D6B1}" type="presParOf" srcId="{E87C7F60-83C1-4A32-AD7C-2A7B5F238479}" destId="{951F02E1-CC88-4B64-A969-14452FFC500E}" srcOrd="4" destOrd="0" presId="urn:microsoft.com/office/officeart/2005/8/layout/radial1"/>
    <dgm:cxn modelId="{DB7A0479-C89B-4654-ADBD-F598CF3FDA98}" type="presParOf" srcId="{E87C7F60-83C1-4A32-AD7C-2A7B5F238479}" destId="{8C1E24B7-A1AC-41A5-88EB-AB9E0D1F29EF}" srcOrd="5" destOrd="0" presId="urn:microsoft.com/office/officeart/2005/8/layout/radial1"/>
    <dgm:cxn modelId="{637B2349-92CE-4ECA-9C9C-A96517E42DAC}" type="presParOf" srcId="{8C1E24B7-A1AC-41A5-88EB-AB9E0D1F29EF}" destId="{97AC2D4B-01CF-46F6-BBC8-0A7DB343C887}" srcOrd="0" destOrd="0" presId="urn:microsoft.com/office/officeart/2005/8/layout/radial1"/>
    <dgm:cxn modelId="{CA97459E-7C1A-4638-B361-19CA795E2AC9}" type="presParOf" srcId="{E87C7F60-83C1-4A32-AD7C-2A7B5F238479}" destId="{6D888BCC-9441-47AA-A5D3-DA4F91ECA088}" srcOrd="6" destOrd="0" presId="urn:microsoft.com/office/officeart/2005/8/layout/radial1"/>
    <dgm:cxn modelId="{7DC5D48B-4DCF-4495-AD62-B78A90F515B8}" type="presParOf" srcId="{E87C7F60-83C1-4A32-AD7C-2A7B5F238479}" destId="{934D5453-C2B4-4826-9DD4-953A93505E14}" srcOrd="7" destOrd="0" presId="urn:microsoft.com/office/officeart/2005/8/layout/radial1"/>
    <dgm:cxn modelId="{F4329F86-15A8-4E30-AEF0-BCC662F3E64D}" type="presParOf" srcId="{934D5453-C2B4-4826-9DD4-953A93505E14}" destId="{BEC7F114-F42B-4C30-9AC2-0BD240FD22CC}" srcOrd="0" destOrd="0" presId="urn:microsoft.com/office/officeart/2005/8/layout/radial1"/>
    <dgm:cxn modelId="{7A0B73A4-0D03-4D1B-B032-4165BEAB7E20}" type="presParOf" srcId="{E87C7F60-83C1-4A32-AD7C-2A7B5F238479}" destId="{5F12D16F-4899-4EAB-96B3-4E55976D3E36}" srcOrd="8" destOrd="0" presId="urn:microsoft.com/office/officeart/2005/8/layout/radial1"/>
    <dgm:cxn modelId="{29ECEAD6-A35F-49BC-9CA5-27AC164C681E}" type="presParOf" srcId="{E87C7F60-83C1-4A32-AD7C-2A7B5F238479}" destId="{37B3A4E2-459D-4401-81E1-CB9A002C3084}" srcOrd="9" destOrd="0" presId="urn:microsoft.com/office/officeart/2005/8/layout/radial1"/>
    <dgm:cxn modelId="{CF328262-79A1-4EDB-B1E5-225FB9CE7FE3}" type="presParOf" srcId="{37B3A4E2-459D-4401-81E1-CB9A002C3084}" destId="{74D2ABEE-A55C-49C0-85C3-2BD80FB4B63B}" srcOrd="0" destOrd="0" presId="urn:microsoft.com/office/officeart/2005/8/layout/radial1"/>
    <dgm:cxn modelId="{E1A12AF8-962E-42B6-BD87-9584FDF0E82B}" type="presParOf" srcId="{E87C7F60-83C1-4A32-AD7C-2A7B5F238479}" destId="{CF25F7CE-E291-408F-A7D4-055A28263DB2}" srcOrd="10" destOrd="0" presId="urn:microsoft.com/office/officeart/2005/8/layout/radial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D4046-B3E0-4794-8519-D4B12D6C1A18}">
      <dsp:nvSpPr>
        <dsp:cNvPr id="0" name=""/>
        <dsp:cNvSpPr/>
      </dsp:nvSpPr>
      <dsp:spPr>
        <a:xfrm>
          <a:off x="1984250" y="2324193"/>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hu-HU" sz="900" b="1" i="0" u="none" strike="noStrike" kern="1200" baseline="0">
              <a:latin typeface="Calibri" panose="020F0502020204030204" pitchFamily="34" charset="0"/>
            </a:rPr>
            <a:t>HEP Fórum </a:t>
          </a:r>
        </a:p>
        <a:p>
          <a:pPr marR="0" lvl="0" algn="ctr" defTabSz="400050" rtl="0">
            <a:lnSpc>
              <a:spcPct val="90000"/>
            </a:lnSpc>
            <a:spcBef>
              <a:spcPct val="0"/>
            </a:spcBef>
            <a:spcAft>
              <a:spcPct val="35000"/>
            </a:spcAft>
          </a:pPr>
          <a:r>
            <a:rPr lang="hu-HU" sz="900" b="1" i="0" u="none" strike="noStrike" kern="1200" baseline="0">
              <a:latin typeface="Calibri" panose="020F0502020204030204" pitchFamily="34" charset="0"/>
            </a:rPr>
            <a:t>tagjai: </a:t>
          </a:r>
        </a:p>
        <a:p>
          <a:pPr marR="0" lvl="0" algn="ctr" defTabSz="400050" rtl="0">
            <a:lnSpc>
              <a:spcPct val="90000"/>
            </a:lnSpc>
            <a:spcBef>
              <a:spcPct val="0"/>
            </a:spcBef>
            <a:spcAft>
              <a:spcPct val="35000"/>
            </a:spcAft>
          </a:pPr>
          <a:r>
            <a:rPr lang="hu-HU" sz="900" b="0" i="0" u="none" strike="noStrike" kern="1200" baseline="0">
              <a:latin typeface="Calibri" panose="020F0502020204030204" pitchFamily="34" charset="0"/>
            </a:rPr>
            <a:t>munkacsoportok vezetői, önkormányzat, képviselője, partnerek képviselője</a:t>
          </a:r>
          <a:endParaRPr lang="hu-HU" sz="900" kern="1200"/>
        </a:p>
      </dsp:txBody>
      <dsp:txXfrm>
        <a:off x="2216305" y="2556248"/>
        <a:ext cx="1120464" cy="1120464"/>
      </dsp:txXfrm>
    </dsp:sp>
    <dsp:sp modelId="{019FD260-FDC7-4C45-82B8-316D22DF5BD5}">
      <dsp:nvSpPr>
        <dsp:cNvPr id="0" name=""/>
        <dsp:cNvSpPr/>
      </dsp:nvSpPr>
      <dsp:spPr>
        <a:xfrm rot="16200000">
          <a:off x="2536962" y="2058937"/>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764558" y="2072639"/>
        <a:ext cx="23957" cy="23957"/>
      </dsp:txXfrm>
    </dsp:sp>
    <dsp:sp modelId="{2544ECC0-68FD-48B8-9DF6-90DE3DBDBDE8}">
      <dsp:nvSpPr>
        <dsp:cNvPr id="0" name=""/>
        <dsp:cNvSpPr/>
      </dsp:nvSpPr>
      <dsp:spPr>
        <a:xfrm>
          <a:off x="1984250" y="260469"/>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Romák/ mély-szegénységben élők esély-egyenlőségével foglalkozó munkacsoport</a:t>
          </a:r>
          <a:endParaRPr lang="hu-HU" sz="1300" kern="1200"/>
        </a:p>
      </dsp:txBody>
      <dsp:txXfrm>
        <a:off x="2216305" y="492524"/>
        <a:ext cx="1120464" cy="1120464"/>
      </dsp:txXfrm>
    </dsp:sp>
    <dsp:sp modelId="{FE2EC25C-37DF-4364-87B8-B60381FA5260}">
      <dsp:nvSpPr>
        <dsp:cNvPr id="0" name=""/>
        <dsp:cNvSpPr/>
      </dsp:nvSpPr>
      <dsp:spPr>
        <a:xfrm rot="20520000">
          <a:off x="3518321" y="2771936"/>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745917" y="2785638"/>
        <a:ext cx="23957" cy="23957"/>
      </dsp:txXfrm>
    </dsp:sp>
    <dsp:sp modelId="{951F02E1-CC88-4B64-A969-14452FFC500E}">
      <dsp:nvSpPr>
        <dsp:cNvPr id="0" name=""/>
        <dsp:cNvSpPr/>
      </dsp:nvSpPr>
      <dsp:spPr>
        <a:xfrm>
          <a:off x="3946968" y="1686467"/>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Idősek esély-egyenlőségével foglalkozó munkacsoport</a:t>
          </a:r>
          <a:endParaRPr lang="hu-HU" sz="1300" kern="1200"/>
        </a:p>
      </dsp:txBody>
      <dsp:txXfrm>
        <a:off x="4179023" y="1918522"/>
        <a:ext cx="1120464" cy="1120464"/>
      </dsp:txXfrm>
    </dsp:sp>
    <dsp:sp modelId="{8C1E24B7-A1AC-41A5-88EB-AB9E0D1F29EF}">
      <dsp:nvSpPr>
        <dsp:cNvPr id="0" name=""/>
        <dsp:cNvSpPr/>
      </dsp:nvSpPr>
      <dsp:spPr>
        <a:xfrm rot="3240000">
          <a:off x="3143475" y="3925592"/>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371072" y="3939295"/>
        <a:ext cx="23957" cy="23957"/>
      </dsp:txXfrm>
    </dsp:sp>
    <dsp:sp modelId="{6D888BCC-9441-47AA-A5D3-DA4F91ECA088}">
      <dsp:nvSpPr>
        <dsp:cNvPr id="0" name=""/>
        <dsp:cNvSpPr/>
      </dsp:nvSpPr>
      <dsp:spPr>
        <a:xfrm>
          <a:off x="3197276" y="3993781"/>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Gyerekek esély-egyenlőségével foglalkozó munkacsoport</a:t>
          </a:r>
          <a:endParaRPr lang="hu-HU" sz="1300" kern="1200"/>
        </a:p>
      </dsp:txBody>
      <dsp:txXfrm>
        <a:off x="3429331" y="4225836"/>
        <a:ext cx="1120464" cy="1120464"/>
      </dsp:txXfrm>
    </dsp:sp>
    <dsp:sp modelId="{934D5453-C2B4-4826-9DD4-953A93505E14}">
      <dsp:nvSpPr>
        <dsp:cNvPr id="0" name=""/>
        <dsp:cNvSpPr/>
      </dsp:nvSpPr>
      <dsp:spPr>
        <a:xfrm rot="7560000">
          <a:off x="1930449" y="3925592"/>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158045" y="3939295"/>
        <a:ext cx="23957" cy="23957"/>
      </dsp:txXfrm>
    </dsp:sp>
    <dsp:sp modelId="{5F12D16F-4899-4EAB-96B3-4E55976D3E36}">
      <dsp:nvSpPr>
        <dsp:cNvPr id="0" name=""/>
        <dsp:cNvSpPr/>
      </dsp:nvSpPr>
      <dsp:spPr>
        <a:xfrm>
          <a:off x="771223" y="3993781"/>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Nők esély-egyenlőségével foglalkozó munkacsoport</a:t>
          </a:r>
          <a:endParaRPr lang="hu-HU" sz="1300" kern="1200"/>
        </a:p>
      </dsp:txBody>
      <dsp:txXfrm>
        <a:off x="1003278" y="4225836"/>
        <a:ext cx="1120464" cy="1120464"/>
      </dsp:txXfrm>
    </dsp:sp>
    <dsp:sp modelId="{37B3A4E2-459D-4401-81E1-CB9A002C3084}">
      <dsp:nvSpPr>
        <dsp:cNvPr id="0" name=""/>
        <dsp:cNvSpPr/>
      </dsp:nvSpPr>
      <dsp:spPr>
        <a:xfrm rot="11880000">
          <a:off x="1555603" y="2771936"/>
          <a:ext cx="479149" cy="51363"/>
        </a:xfrm>
        <a:custGeom>
          <a:avLst/>
          <a:gdLst/>
          <a:ahLst/>
          <a:cxnLst/>
          <a:rect l="0" t="0" r="0" b="0"/>
          <a:pathLst>
            <a:path>
              <a:moveTo>
                <a:pt x="0" y="25681"/>
              </a:moveTo>
              <a:lnTo>
                <a:pt x="47914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783199" y="2785638"/>
        <a:ext cx="23957" cy="23957"/>
      </dsp:txXfrm>
    </dsp:sp>
    <dsp:sp modelId="{CF25F7CE-E291-408F-A7D4-055A28263DB2}">
      <dsp:nvSpPr>
        <dsp:cNvPr id="0" name=""/>
        <dsp:cNvSpPr/>
      </dsp:nvSpPr>
      <dsp:spPr>
        <a:xfrm>
          <a:off x="21532" y="1686467"/>
          <a:ext cx="1584574" cy="15845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a:latin typeface="Calibri" panose="020F0502020204030204" pitchFamily="34" charset="0"/>
            </a:rPr>
            <a:t>Fogyatékkal élők esély-egyenlőségével foglalkozó munkacsoport</a:t>
          </a:r>
          <a:endParaRPr lang="hu-HU" sz="1300" kern="1200"/>
        </a:p>
      </dsp:txBody>
      <dsp:txXfrm>
        <a:off x="253587" y="1918522"/>
        <a:ext cx="1120464" cy="11204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DB28-8916-4128-8753-26F21D4A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33505</Words>
  <Characters>231185</Characters>
  <Application>Microsoft Office Word</Application>
  <DocSecurity>4</DocSecurity>
  <Lines>1926</Lines>
  <Paragraphs>528</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264162</CharactersWithSpaces>
  <SharedDoc>false</SharedDoc>
  <HLinks>
    <vt:vector size="216" baseType="variant">
      <vt:variant>
        <vt:i4>3080290</vt:i4>
      </vt:variant>
      <vt:variant>
        <vt:i4>204</vt:i4>
      </vt:variant>
      <vt:variant>
        <vt:i4>0</vt:i4>
      </vt:variant>
      <vt:variant>
        <vt:i4>5</vt:i4>
      </vt:variant>
      <vt:variant>
        <vt:lpwstr>http://www.opten.hu/loadpage.php?dest=OISZ&amp;twhich=221785&amp;srcid=ol3173</vt:lpwstr>
      </vt:variant>
      <vt:variant>
        <vt:lpwstr>sid1122304</vt:lpwstr>
      </vt:variant>
      <vt:variant>
        <vt:i4>524377</vt:i4>
      </vt:variant>
      <vt:variant>
        <vt:i4>198</vt:i4>
      </vt:variant>
      <vt:variant>
        <vt:i4>0</vt:i4>
      </vt:variant>
      <vt:variant>
        <vt:i4>5</vt:i4>
      </vt:variant>
      <vt:variant>
        <vt:lpwstr>https://www.nestle.hu/brands/csecsemotaplalas</vt:lpwstr>
      </vt:variant>
      <vt:variant>
        <vt:lpwstr/>
      </vt:variant>
      <vt:variant>
        <vt:i4>655429</vt:i4>
      </vt:variant>
      <vt:variant>
        <vt:i4>195</vt:i4>
      </vt:variant>
      <vt:variant>
        <vt:i4>0</vt:i4>
      </vt:variant>
      <vt:variant>
        <vt:i4>5</vt:i4>
      </vt:variant>
      <vt:variant>
        <vt:lpwstr>https://www.nestle.hu/brands/asvanyvizek</vt:lpwstr>
      </vt:variant>
      <vt:variant>
        <vt:lpwstr/>
      </vt:variant>
      <vt:variant>
        <vt:i4>262146</vt:i4>
      </vt:variant>
      <vt:variant>
        <vt:i4>192</vt:i4>
      </vt:variant>
      <vt:variant>
        <vt:i4>0</vt:i4>
      </vt:variant>
      <vt:variant>
        <vt:i4>5</vt:i4>
      </vt:variant>
      <vt:variant>
        <vt:lpwstr>http://www.opten.hu/loadpage.php?dest=OISZ&amp;twhich=516</vt:lpwstr>
      </vt:variant>
      <vt:variant>
        <vt:lpwstr>sid280832</vt:lpwstr>
      </vt:variant>
      <vt:variant>
        <vt:i4>589855</vt:i4>
      </vt:variant>
      <vt:variant>
        <vt:i4>183</vt:i4>
      </vt:variant>
      <vt:variant>
        <vt:i4>0</vt:i4>
      </vt:variant>
      <vt:variant>
        <vt:i4>5</vt:i4>
      </vt:variant>
      <vt:variant>
        <vt:lpwstr>https://hu.wikipedia.org/wiki/K%C5%91szeg</vt:lpwstr>
      </vt:variant>
      <vt:variant>
        <vt:lpwstr/>
      </vt:variant>
      <vt:variant>
        <vt:i4>4456467</vt:i4>
      </vt:variant>
      <vt:variant>
        <vt:i4>180</vt:i4>
      </vt:variant>
      <vt:variant>
        <vt:i4>0</vt:i4>
      </vt:variant>
      <vt:variant>
        <vt:i4>5</vt:i4>
      </vt:variant>
      <vt:variant>
        <vt:lpwstr>https://hu.wikipedia.org/wiki/J%C3%A1r%C3%A1s</vt:lpwstr>
      </vt:variant>
      <vt:variant>
        <vt:lpwstr/>
      </vt:variant>
      <vt:variant>
        <vt:i4>1310838</vt:i4>
      </vt:variant>
      <vt:variant>
        <vt:i4>177</vt:i4>
      </vt:variant>
      <vt:variant>
        <vt:i4>0</vt:i4>
      </vt:variant>
      <vt:variant>
        <vt:i4>5</vt:i4>
      </vt:variant>
      <vt:variant>
        <vt:lpwstr>https://hu.wikipedia.org/wiki/Vas_megye</vt:lpwstr>
      </vt:variant>
      <vt:variant>
        <vt:lpwstr/>
      </vt:variant>
      <vt:variant>
        <vt:i4>5505028</vt:i4>
      </vt:variant>
      <vt:variant>
        <vt:i4>171</vt:i4>
      </vt:variant>
      <vt:variant>
        <vt:i4>0</vt:i4>
      </vt:variant>
      <vt:variant>
        <vt:i4>5</vt:i4>
      </vt:variant>
      <vt:variant>
        <vt:lpwstr>http://www.velem.hu/gfx/img/szent_vid_04.jpg</vt:lpwstr>
      </vt:variant>
      <vt:variant>
        <vt:lpwstr/>
      </vt:variant>
      <vt:variant>
        <vt:i4>1376311</vt:i4>
      </vt:variant>
      <vt:variant>
        <vt:i4>164</vt:i4>
      </vt:variant>
      <vt:variant>
        <vt:i4>0</vt:i4>
      </vt:variant>
      <vt:variant>
        <vt:i4>5</vt:i4>
      </vt:variant>
      <vt:variant>
        <vt:lpwstr/>
      </vt:variant>
      <vt:variant>
        <vt:lpwstr>_Toc363646349</vt:lpwstr>
      </vt:variant>
      <vt:variant>
        <vt:i4>1376311</vt:i4>
      </vt:variant>
      <vt:variant>
        <vt:i4>158</vt:i4>
      </vt:variant>
      <vt:variant>
        <vt:i4>0</vt:i4>
      </vt:variant>
      <vt:variant>
        <vt:i4>5</vt:i4>
      </vt:variant>
      <vt:variant>
        <vt:lpwstr/>
      </vt:variant>
      <vt:variant>
        <vt:lpwstr>_Toc363646348</vt:lpwstr>
      </vt:variant>
      <vt:variant>
        <vt:i4>1376311</vt:i4>
      </vt:variant>
      <vt:variant>
        <vt:i4>152</vt:i4>
      </vt:variant>
      <vt:variant>
        <vt:i4>0</vt:i4>
      </vt:variant>
      <vt:variant>
        <vt:i4>5</vt:i4>
      </vt:variant>
      <vt:variant>
        <vt:lpwstr/>
      </vt:variant>
      <vt:variant>
        <vt:lpwstr>_Toc363646347</vt:lpwstr>
      </vt:variant>
      <vt:variant>
        <vt:i4>1376311</vt:i4>
      </vt:variant>
      <vt:variant>
        <vt:i4>146</vt:i4>
      </vt:variant>
      <vt:variant>
        <vt:i4>0</vt:i4>
      </vt:variant>
      <vt:variant>
        <vt:i4>5</vt:i4>
      </vt:variant>
      <vt:variant>
        <vt:lpwstr/>
      </vt:variant>
      <vt:variant>
        <vt:lpwstr>_Toc363646346</vt:lpwstr>
      </vt:variant>
      <vt:variant>
        <vt:i4>1376311</vt:i4>
      </vt:variant>
      <vt:variant>
        <vt:i4>140</vt:i4>
      </vt:variant>
      <vt:variant>
        <vt:i4>0</vt:i4>
      </vt:variant>
      <vt:variant>
        <vt:i4>5</vt:i4>
      </vt:variant>
      <vt:variant>
        <vt:lpwstr/>
      </vt:variant>
      <vt:variant>
        <vt:lpwstr>_Toc363646345</vt:lpwstr>
      </vt:variant>
      <vt:variant>
        <vt:i4>1376311</vt:i4>
      </vt:variant>
      <vt:variant>
        <vt:i4>134</vt:i4>
      </vt:variant>
      <vt:variant>
        <vt:i4>0</vt:i4>
      </vt:variant>
      <vt:variant>
        <vt:i4>5</vt:i4>
      </vt:variant>
      <vt:variant>
        <vt:lpwstr/>
      </vt:variant>
      <vt:variant>
        <vt:lpwstr>_Toc363646344</vt:lpwstr>
      </vt:variant>
      <vt:variant>
        <vt:i4>1376311</vt:i4>
      </vt:variant>
      <vt:variant>
        <vt:i4>128</vt:i4>
      </vt:variant>
      <vt:variant>
        <vt:i4>0</vt:i4>
      </vt:variant>
      <vt:variant>
        <vt:i4>5</vt:i4>
      </vt:variant>
      <vt:variant>
        <vt:lpwstr/>
      </vt:variant>
      <vt:variant>
        <vt:lpwstr>_Toc363646343</vt:lpwstr>
      </vt:variant>
      <vt:variant>
        <vt:i4>1376311</vt:i4>
      </vt:variant>
      <vt:variant>
        <vt:i4>122</vt:i4>
      </vt:variant>
      <vt:variant>
        <vt:i4>0</vt:i4>
      </vt:variant>
      <vt:variant>
        <vt:i4>5</vt:i4>
      </vt:variant>
      <vt:variant>
        <vt:lpwstr/>
      </vt:variant>
      <vt:variant>
        <vt:lpwstr>_Toc363646342</vt:lpwstr>
      </vt:variant>
      <vt:variant>
        <vt:i4>1376311</vt:i4>
      </vt:variant>
      <vt:variant>
        <vt:i4>116</vt:i4>
      </vt:variant>
      <vt:variant>
        <vt:i4>0</vt:i4>
      </vt:variant>
      <vt:variant>
        <vt:i4>5</vt:i4>
      </vt:variant>
      <vt:variant>
        <vt:lpwstr/>
      </vt:variant>
      <vt:variant>
        <vt:lpwstr>_Toc363646341</vt:lpwstr>
      </vt:variant>
      <vt:variant>
        <vt:i4>1376311</vt:i4>
      </vt:variant>
      <vt:variant>
        <vt:i4>110</vt:i4>
      </vt:variant>
      <vt:variant>
        <vt:i4>0</vt:i4>
      </vt:variant>
      <vt:variant>
        <vt:i4>5</vt:i4>
      </vt:variant>
      <vt:variant>
        <vt:lpwstr/>
      </vt:variant>
      <vt:variant>
        <vt:lpwstr>_Toc363646340</vt:lpwstr>
      </vt:variant>
      <vt:variant>
        <vt:i4>1179703</vt:i4>
      </vt:variant>
      <vt:variant>
        <vt:i4>104</vt:i4>
      </vt:variant>
      <vt:variant>
        <vt:i4>0</vt:i4>
      </vt:variant>
      <vt:variant>
        <vt:i4>5</vt:i4>
      </vt:variant>
      <vt:variant>
        <vt:lpwstr/>
      </vt:variant>
      <vt:variant>
        <vt:lpwstr>_Toc363646339</vt:lpwstr>
      </vt:variant>
      <vt:variant>
        <vt:i4>1179703</vt:i4>
      </vt:variant>
      <vt:variant>
        <vt:i4>98</vt:i4>
      </vt:variant>
      <vt:variant>
        <vt:i4>0</vt:i4>
      </vt:variant>
      <vt:variant>
        <vt:i4>5</vt:i4>
      </vt:variant>
      <vt:variant>
        <vt:lpwstr/>
      </vt:variant>
      <vt:variant>
        <vt:lpwstr>_Toc363646338</vt:lpwstr>
      </vt:variant>
      <vt:variant>
        <vt:i4>1179703</vt:i4>
      </vt:variant>
      <vt:variant>
        <vt:i4>92</vt:i4>
      </vt:variant>
      <vt:variant>
        <vt:i4>0</vt:i4>
      </vt:variant>
      <vt:variant>
        <vt:i4>5</vt:i4>
      </vt:variant>
      <vt:variant>
        <vt:lpwstr/>
      </vt:variant>
      <vt:variant>
        <vt:lpwstr>_Toc363646337</vt:lpwstr>
      </vt:variant>
      <vt:variant>
        <vt:i4>1179703</vt:i4>
      </vt:variant>
      <vt:variant>
        <vt:i4>86</vt:i4>
      </vt:variant>
      <vt:variant>
        <vt:i4>0</vt:i4>
      </vt:variant>
      <vt:variant>
        <vt:i4>5</vt:i4>
      </vt:variant>
      <vt:variant>
        <vt:lpwstr/>
      </vt:variant>
      <vt:variant>
        <vt:lpwstr>_Toc363646336</vt:lpwstr>
      </vt:variant>
      <vt:variant>
        <vt:i4>1179703</vt:i4>
      </vt:variant>
      <vt:variant>
        <vt:i4>80</vt:i4>
      </vt:variant>
      <vt:variant>
        <vt:i4>0</vt:i4>
      </vt:variant>
      <vt:variant>
        <vt:i4>5</vt:i4>
      </vt:variant>
      <vt:variant>
        <vt:lpwstr/>
      </vt:variant>
      <vt:variant>
        <vt:lpwstr>_Toc363646335</vt:lpwstr>
      </vt:variant>
      <vt:variant>
        <vt:i4>1179703</vt:i4>
      </vt:variant>
      <vt:variant>
        <vt:i4>74</vt:i4>
      </vt:variant>
      <vt:variant>
        <vt:i4>0</vt:i4>
      </vt:variant>
      <vt:variant>
        <vt:i4>5</vt:i4>
      </vt:variant>
      <vt:variant>
        <vt:lpwstr/>
      </vt:variant>
      <vt:variant>
        <vt:lpwstr>_Toc363646334</vt:lpwstr>
      </vt:variant>
      <vt:variant>
        <vt:i4>1179703</vt:i4>
      </vt:variant>
      <vt:variant>
        <vt:i4>68</vt:i4>
      </vt:variant>
      <vt:variant>
        <vt:i4>0</vt:i4>
      </vt:variant>
      <vt:variant>
        <vt:i4>5</vt:i4>
      </vt:variant>
      <vt:variant>
        <vt:lpwstr/>
      </vt:variant>
      <vt:variant>
        <vt:lpwstr>_Toc363646333</vt:lpwstr>
      </vt:variant>
      <vt:variant>
        <vt:i4>1179703</vt:i4>
      </vt:variant>
      <vt:variant>
        <vt:i4>62</vt:i4>
      </vt:variant>
      <vt:variant>
        <vt:i4>0</vt:i4>
      </vt:variant>
      <vt:variant>
        <vt:i4>5</vt:i4>
      </vt:variant>
      <vt:variant>
        <vt:lpwstr/>
      </vt:variant>
      <vt:variant>
        <vt:lpwstr>_Toc363646332</vt:lpwstr>
      </vt:variant>
      <vt:variant>
        <vt:i4>1179703</vt:i4>
      </vt:variant>
      <vt:variant>
        <vt:i4>56</vt:i4>
      </vt:variant>
      <vt:variant>
        <vt:i4>0</vt:i4>
      </vt:variant>
      <vt:variant>
        <vt:i4>5</vt:i4>
      </vt:variant>
      <vt:variant>
        <vt:lpwstr/>
      </vt:variant>
      <vt:variant>
        <vt:lpwstr>_Toc363646331</vt:lpwstr>
      </vt:variant>
      <vt:variant>
        <vt:i4>1179703</vt:i4>
      </vt:variant>
      <vt:variant>
        <vt:i4>50</vt:i4>
      </vt:variant>
      <vt:variant>
        <vt:i4>0</vt:i4>
      </vt:variant>
      <vt:variant>
        <vt:i4>5</vt:i4>
      </vt:variant>
      <vt:variant>
        <vt:lpwstr/>
      </vt:variant>
      <vt:variant>
        <vt:lpwstr>_Toc363646330</vt:lpwstr>
      </vt:variant>
      <vt:variant>
        <vt:i4>1245239</vt:i4>
      </vt:variant>
      <vt:variant>
        <vt:i4>44</vt:i4>
      </vt:variant>
      <vt:variant>
        <vt:i4>0</vt:i4>
      </vt:variant>
      <vt:variant>
        <vt:i4>5</vt:i4>
      </vt:variant>
      <vt:variant>
        <vt:lpwstr/>
      </vt:variant>
      <vt:variant>
        <vt:lpwstr>_Toc363646329</vt:lpwstr>
      </vt:variant>
      <vt:variant>
        <vt:i4>1245239</vt:i4>
      </vt:variant>
      <vt:variant>
        <vt:i4>38</vt:i4>
      </vt:variant>
      <vt:variant>
        <vt:i4>0</vt:i4>
      </vt:variant>
      <vt:variant>
        <vt:i4>5</vt:i4>
      </vt:variant>
      <vt:variant>
        <vt:lpwstr/>
      </vt:variant>
      <vt:variant>
        <vt:lpwstr>_Toc363646328</vt:lpwstr>
      </vt:variant>
      <vt:variant>
        <vt:i4>1245239</vt:i4>
      </vt:variant>
      <vt:variant>
        <vt:i4>32</vt:i4>
      </vt:variant>
      <vt:variant>
        <vt:i4>0</vt:i4>
      </vt:variant>
      <vt:variant>
        <vt:i4>5</vt:i4>
      </vt:variant>
      <vt:variant>
        <vt:lpwstr/>
      </vt:variant>
      <vt:variant>
        <vt:lpwstr>_Toc363646327</vt:lpwstr>
      </vt:variant>
      <vt:variant>
        <vt:i4>1245239</vt:i4>
      </vt:variant>
      <vt:variant>
        <vt:i4>26</vt:i4>
      </vt:variant>
      <vt:variant>
        <vt:i4>0</vt:i4>
      </vt:variant>
      <vt:variant>
        <vt:i4>5</vt:i4>
      </vt:variant>
      <vt:variant>
        <vt:lpwstr/>
      </vt:variant>
      <vt:variant>
        <vt:lpwstr>_Toc363646326</vt:lpwstr>
      </vt:variant>
      <vt:variant>
        <vt:i4>1245239</vt:i4>
      </vt:variant>
      <vt:variant>
        <vt:i4>20</vt:i4>
      </vt:variant>
      <vt:variant>
        <vt:i4>0</vt:i4>
      </vt:variant>
      <vt:variant>
        <vt:i4>5</vt:i4>
      </vt:variant>
      <vt:variant>
        <vt:lpwstr/>
      </vt:variant>
      <vt:variant>
        <vt:lpwstr>_Toc363646325</vt:lpwstr>
      </vt:variant>
      <vt:variant>
        <vt:i4>1245239</vt:i4>
      </vt:variant>
      <vt:variant>
        <vt:i4>14</vt:i4>
      </vt:variant>
      <vt:variant>
        <vt:i4>0</vt:i4>
      </vt:variant>
      <vt:variant>
        <vt:i4>5</vt:i4>
      </vt:variant>
      <vt:variant>
        <vt:lpwstr/>
      </vt:variant>
      <vt:variant>
        <vt:lpwstr>_Toc363646324</vt:lpwstr>
      </vt:variant>
      <vt:variant>
        <vt:i4>1245239</vt:i4>
      </vt:variant>
      <vt:variant>
        <vt:i4>8</vt:i4>
      </vt:variant>
      <vt:variant>
        <vt:i4>0</vt:i4>
      </vt:variant>
      <vt:variant>
        <vt:i4>5</vt:i4>
      </vt:variant>
      <vt:variant>
        <vt:lpwstr/>
      </vt:variant>
      <vt:variant>
        <vt:lpwstr>_Toc363646323</vt:lpwstr>
      </vt:variant>
      <vt:variant>
        <vt:i4>1245239</vt:i4>
      </vt:variant>
      <vt:variant>
        <vt:i4>2</vt:i4>
      </vt:variant>
      <vt:variant>
        <vt:i4>0</vt:i4>
      </vt:variant>
      <vt:variant>
        <vt:i4>5</vt:i4>
      </vt:variant>
      <vt:variant>
        <vt:lpwstr/>
      </vt:variant>
      <vt:variant>
        <vt:lpwstr>_Toc363646322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dc:description/>
  <cp:lastModifiedBy>Iroda</cp:lastModifiedBy>
  <cp:revision>2</cp:revision>
  <cp:lastPrinted>2018-09-05T11:52:00Z</cp:lastPrinted>
  <dcterms:created xsi:type="dcterms:W3CDTF">2023-11-29T21:19:00Z</dcterms:created>
  <dcterms:modified xsi:type="dcterms:W3CDTF">2023-11-29T21:19:00Z</dcterms:modified>
</cp:coreProperties>
</file>