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1.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4.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5.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6.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7.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8.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9.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0.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1.xml" ContentType="application/vnd.openxmlformats-officedocument.drawingml.chart+xml"/>
  <Override PartName="/word/charts/chart22.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3.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4.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32.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33.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34.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35.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36.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37.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38.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9.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40.xml" ContentType="application/vnd.openxmlformats-officedocument.drawingml.chart+xml"/>
  <Override PartName="/word/charts/chart41.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42.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43.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44.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45.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49.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50.xml" ContentType="application/vnd.openxmlformats-officedocument.drawingml.chart+xml"/>
  <Override PartName="/word/charts/chart51.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52.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53.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54.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55.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56.xml" ContentType="application/vnd.openxmlformats-officedocument.drawingml.chart+xml"/>
  <Override PartName="/word/charts/chart57.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58.xml" ContentType="application/vnd.openxmlformats-officedocument.drawingml.chart+xml"/>
  <Override PartName="/word/charts/chart59.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DCC106" w14:textId="77777777" w:rsidR="00D43C14" w:rsidRPr="00BB7705" w:rsidRDefault="00D43C14" w:rsidP="00563470">
      <w:pPr>
        <w:rPr>
          <w:rFonts w:ascii="Times New Roman" w:hAnsi="Times New Roman"/>
          <w:sz w:val="24"/>
        </w:rPr>
      </w:pPr>
      <w:bookmarkStart w:id="0" w:name="_GoBack"/>
      <w:bookmarkEnd w:id="0"/>
    </w:p>
    <w:p w14:paraId="33E5F778"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8538CD7"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84ECA34"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5000" w:type="pct"/>
        <w:jc w:val="center"/>
        <w:tblLook w:val="04A0" w:firstRow="1" w:lastRow="0" w:firstColumn="1" w:lastColumn="0" w:noHBand="0" w:noVBand="1"/>
      </w:tblPr>
      <w:tblGrid>
        <w:gridCol w:w="9497"/>
      </w:tblGrid>
      <w:tr w:rsidR="00D43C14" w:rsidRPr="00BB7705" w14:paraId="3BE2C12A" w14:textId="77777777">
        <w:trPr>
          <w:trHeight w:val="1440"/>
          <w:jc w:val="center"/>
        </w:trPr>
        <w:tc>
          <w:tcPr>
            <w:tcW w:w="5000" w:type="pct"/>
            <w:vAlign w:val="center"/>
          </w:tcPr>
          <w:p w14:paraId="61B00C46" w14:textId="77777777" w:rsidR="00C66873" w:rsidRPr="005A69E6" w:rsidRDefault="00C66873" w:rsidP="00563470">
            <w:pPr>
              <w:pStyle w:val="Nincstrkz"/>
              <w:jc w:val="center"/>
              <w:rPr>
                <w:rFonts w:ascii="Times New Roman" w:hAnsi="Times New Roman"/>
                <w:b/>
                <w:sz w:val="32"/>
                <w:szCs w:val="32"/>
              </w:rPr>
            </w:pPr>
          </w:p>
          <w:p w14:paraId="39D3BC09" w14:textId="77777777" w:rsidR="00D43C14" w:rsidRPr="005A69E6" w:rsidRDefault="00D43C14" w:rsidP="00563470">
            <w:pPr>
              <w:pStyle w:val="Nincstrkz"/>
              <w:jc w:val="center"/>
              <w:rPr>
                <w:rFonts w:ascii="Times New Roman" w:hAnsi="Times New Roman"/>
                <w:b/>
                <w:sz w:val="32"/>
                <w:szCs w:val="32"/>
              </w:rPr>
            </w:pPr>
            <w:r w:rsidRPr="005A69E6">
              <w:rPr>
                <w:rFonts w:ascii="Times New Roman" w:hAnsi="Times New Roman"/>
                <w:b/>
                <w:sz w:val="32"/>
                <w:szCs w:val="32"/>
              </w:rPr>
              <w:t>Helyi</w:t>
            </w:r>
          </w:p>
          <w:p w14:paraId="0AE1809C" w14:textId="77777777" w:rsidR="00D43C14" w:rsidRPr="005A69E6" w:rsidRDefault="00D43C14" w:rsidP="00563470">
            <w:pPr>
              <w:pStyle w:val="Nincstrkz"/>
              <w:jc w:val="center"/>
              <w:rPr>
                <w:rFonts w:ascii="Times New Roman" w:hAnsi="Times New Roman"/>
                <w:b/>
                <w:sz w:val="32"/>
                <w:szCs w:val="32"/>
              </w:rPr>
            </w:pPr>
            <w:r w:rsidRPr="005A69E6">
              <w:rPr>
                <w:rFonts w:ascii="Times New Roman" w:hAnsi="Times New Roman"/>
                <w:b/>
                <w:sz w:val="32"/>
                <w:szCs w:val="32"/>
              </w:rPr>
              <w:t xml:space="preserve">Esélyegyenlőségi </w:t>
            </w:r>
          </w:p>
          <w:p w14:paraId="080FA443" w14:textId="77777777" w:rsidR="00D43C14" w:rsidRPr="005A69E6" w:rsidRDefault="00D43C14" w:rsidP="00563470">
            <w:pPr>
              <w:pStyle w:val="Nincstrkz"/>
              <w:jc w:val="center"/>
              <w:rPr>
                <w:rFonts w:ascii="Times New Roman" w:hAnsi="Times New Roman"/>
                <w:b/>
                <w:sz w:val="32"/>
                <w:szCs w:val="32"/>
              </w:rPr>
            </w:pPr>
            <w:r w:rsidRPr="005A69E6">
              <w:rPr>
                <w:rFonts w:ascii="Times New Roman" w:hAnsi="Times New Roman"/>
                <w:b/>
                <w:sz w:val="32"/>
                <w:szCs w:val="32"/>
              </w:rPr>
              <w:t>Program</w:t>
            </w:r>
          </w:p>
          <w:p w14:paraId="5B1D4BAC" w14:textId="77777777" w:rsidR="00C66873" w:rsidRPr="005A69E6" w:rsidRDefault="00C66873" w:rsidP="00563470">
            <w:pPr>
              <w:pStyle w:val="Nincstrkz"/>
              <w:jc w:val="center"/>
              <w:rPr>
                <w:rFonts w:ascii="Times New Roman" w:hAnsi="Times New Roman"/>
                <w:b/>
                <w:sz w:val="32"/>
                <w:szCs w:val="32"/>
              </w:rPr>
            </w:pPr>
          </w:p>
          <w:p w14:paraId="0DECDB35" w14:textId="77777777" w:rsidR="00C66873" w:rsidRPr="005A69E6" w:rsidRDefault="00C66873" w:rsidP="00563470">
            <w:pPr>
              <w:pStyle w:val="Nincstrkz"/>
              <w:jc w:val="center"/>
              <w:rPr>
                <w:rFonts w:ascii="Times New Roman" w:hAnsi="Times New Roman"/>
                <w:b/>
                <w:sz w:val="32"/>
                <w:szCs w:val="32"/>
              </w:rPr>
            </w:pPr>
          </w:p>
          <w:p w14:paraId="52A22BF0" w14:textId="77777777" w:rsidR="00C66873" w:rsidRPr="005A69E6" w:rsidRDefault="00C66873" w:rsidP="00563470">
            <w:pPr>
              <w:pStyle w:val="Nincstrkz"/>
              <w:jc w:val="center"/>
              <w:rPr>
                <w:rFonts w:ascii="Times New Roman" w:hAnsi="Times New Roman"/>
                <w:b/>
                <w:sz w:val="32"/>
                <w:szCs w:val="32"/>
              </w:rPr>
            </w:pPr>
          </w:p>
          <w:p w14:paraId="327C6C0E" w14:textId="77777777" w:rsidR="00C66873" w:rsidRPr="005A69E6" w:rsidRDefault="00C66873" w:rsidP="00563470">
            <w:pPr>
              <w:pStyle w:val="Nincstrkz"/>
              <w:jc w:val="center"/>
              <w:rPr>
                <w:rFonts w:ascii="Times New Roman" w:hAnsi="Times New Roman"/>
                <w:b/>
                <w:sz w:val="32"/>
                <w:szCs w:val="32"/>
              </w:rPr>
            </w:pPr>
          </w:p>
          <w:p w14:paraId="6A4A3511" w14:textId="77777777" w:rsidR="00C66873" w:rsidRPr="005A69E6" w:rsidRDefault="00C66873" w:rsidP="00563470">
            <w:pPr>
              <w:pStyle w:val="Nincstrkz"/>
              <w:jc w:val="center"/>
              <w:rPr>
                <w:rFonts w:ascii="Times New Roman" w:hAnsi="Times New Roman"/>
                <w:b/>
                <w:sz w:val="32"/>
                <w:szCs w:val="32"/>
              </w:rPr>
            </w:pPr>
          </w:p>
        </w:tc>
      </w:tr>
      <w:tr w:rsidR="00D43C14" w:rsidRPr="00BB7705" w14:paraId="3611FEDB" w14:textId="77777777">
        <w:trPr>
          <w:trHeight w:val="720"/>
          <w:jc w:val="center"/>
        </w:trPr>
        <w:tc>
          <w:tcPr>
            <w:tcW w:w="5000" w:type="pct"/>
            <w:vAlign w:val="center"/>
          </w:tcPr>
          <w:p w14:paraId="051948FF" w14:textId="77777777" w:rsidR="00D43C14" w:rsidRPr="005A69E6" w:rsidRDefault="00D43C14" w:rsidP="00563470">
            <w:pPr>
              <w:pStyle w:val="Nincstrkz"/>
              <w:jc w:val="center"/>
              <w:rPr>
                <w:rFonts w:ascii="Times New Roman" w:hAnsi="Times New Roman"/>
                <w:b/>
                <w:sz w:val="32"/>
                <w:szCs w:val="32"/>
              </w:rPr>
            </w:pPr>
            <w:r w:rsidRPr="005A69E6">
              <w:rPr>
                <w:rFonts w:ascii="Times New Roman" w:hAnsi="Times New Roman"/>
                <w:b/>
                <w:sz w:val="32"/>
                <w:szCs w:val="32"/>
              </w:rPr>
              <w:t>VELEM Község</w:t>
            </w:r>
            <w:r w:rsidR="008A419A" w:rsidRPr="005A69E6">
              <w:rPr>
                <w:rFonts w:ascii="Times New Roman" w:hAnsi="Times New Roman"/>
                <w:b/>
                <w:sz w:val="32"/>
                <w:szCs w:val="32"/>
              </w:rPr>
              <w:t>i Önkormányzat</w:t>
            </w:r>
          </w:p>
        </w:tc>
      </w:tr>
      <w:tr w:rsidR="00D43C14" w:rsidRPr="00BB7705" w14:paraId="18ED529C" w14:textId="77777777">
        <w:trPr>
          <w:trHeight w:val="360"/>
          <w:jc w:val="center"/>
        </w:trPr>
        <w:tc>
          <w:tcPr>
            <w:tcW w:w="5000" w:type="pct"/>
            <w:vAlign w:val="center"/>
          </w:tcPr>
          <w:p w14:paraId="6B6AF571" w14:textId="77777777" w:rsidR="00D43C14" w:rsidRPr="00BB7705" w:rsidRDefault="00D43C14" w:rsidP="00563470">
            <w:pPr>
              <w:pStyle w:val="Nincstrkz"/>
              <w:jc w:val="center"/>
              <w:rPr>
                <w:rFonts w:ascii="Times New Roman" w:hAnsi="Times New Roman"/>
                <w:b/>
                <w:bCs/>
                <w:sz w:val="24"/>
                <w:szCs w:val="24"/>
              </w:rPr>
            </w:pPr>
          </w:p>
          <w:p w14:paraId="0156E0BF" w14:textId="77777777" w:rsidR="00D43C14" w:rsidRPr="00BB7705" w:rsidRDefault="00274593" w:rsidP="00563470">
            <w:pPr>
              <w:pStyle w:val="Nincstrkz"/>
              <w:jc w:val="center"/>
              <w:rPr>
                <w:rFonts w:ascii="Times New Roman" w:hAnsi="Times New Roman"/>
                <w:b/>
                <w:bCs/>
                <w:sz w:val="24"/>
                <w:szCs w:val="24"/>
              </w:rPr>
            </w:pPr>
            <w:r w:rsidRPr="00BB7705">
              <w:rPr>
                <w:rFonts w:ascii="Times New Roman" w:hAnsi="Times New Roman"/>
                <w:b/>
                <w:bCs/>
                <w:noProof/>
                <w:sz w:val="24"/>
                <w:szCs w:val="24"/>
                <w:lang w:eastAsia="hu-HU"/>
              </w:rPr>
              <w:drawing>
                <wp:anchor distT="0" distB="0" distL="180340" distR="180340" simplePos="0" relativeHeight="251655168" behindDoc="1" locked="0" layoutInCell="1" allowOverlap="1" wp14:anchorId="2C19511B" wp14:editId="62494AEE">
                  <wp:simplePos x="0" y="0"/>
                  <wp:positionH relativeFrom="column">
                    <wp:posOffset>2332990</wp:posOffset>
                  </wp:positionH>
                  <wp:positionV relativeFrom="page">
                    <wp:posOffset>215265</wp:posOffset>
                  </wp:positionV>
                  <wp:extent cx="1302385" cy="2169795"/>
                  <wp:effectExtent l="0" t="0" r="0" b="0"/>
                  <wp:wrapNone/>
                  <wp:docPr id="315"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2385" cy="21697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CF8BA0D" w14:textId="77777777" w:rsidR="00D43C14" w:rsidRPr="00BB7705" w:rsidRDefault="00D43C14" w:rsidP="00563470">
            <w:pPr>
              <w:pStyle w:val="Nincstrkz"/>
              <w:jc w:val="center"/>
              <w:rPr>
                <w:rFonts w:ascii="Times New Roman" w:hAnsi="Times New Roman"/>
                <w:b/>
                <w:bCs/>
                <w:sz w:val="24"/>
                <w:szCs w:val="24"/>
              </w:rPr>
            </w:pPr>
          </w:p>
          <w:p w14:paraId="6D068D8A" w14:textId="77777777" w:rsidR="00D43C14" w:rsidRPr="00BB7705" w:rsidRDefault="00D43C14" w:rsidP="00563470">
            <w:pPr>
              <w:pStyle w:val="Nincstrkz"/>
              <w:jc w:val="center"/>
              <w:rPr>
                <w:rFonts w:ascii="Times New Roman" w:hAnsi="Times New Roman"/>
                <w:b/>
                <w:bCs/>
                <w:sz w:val="24"/>
                <w:szCs w:val="24"/>
              </w:rPr>
            </w:pPr>
          </w:p>
          <w:p w14:paraId="2F70E670" w14:textId="77777777" w:rsidR="00D43C14" w:rsidRPr="00BB7705" w:rsidRDefault="00D43C14" w:rsidP="00563470">
            <w:pPr>
              <w:pStyle w:val="Nincstrkz"/>
              <w:jc w:val="center"/>
              <w:rPr>
                <w:rFonts w:ascii="Times New Roman" w:hAnsi="Times New Roman"/>
                <w:b/>
                <w:bCs/>
                <w:sz w:val="24"/>
                <w:szCs w:val="24"/>
              </w:rPr>
            </w:pPr>
            <w:r w:rsidRPr="00BB7705">
              <w:rPr>
                <w:rFonts w:ascii="Times New Roman" w:hAnsi="Times New Roman"/>
                <w:b/>
                <w:bCs/>
                <w:sz w:val="24"/>
                <w:szCs w:val="24"/>
              </w:rPr>
              <w:t xml:space="preserve"> </w:t>
            </w:r>
          </w:p>
          <w:p w14:paraId="1945218B" w14:textId="77777777" w:rsidR="00D43C14" w:rsidRPr="00BB7705" w:rsidRDefault="00D43C14" w:rsidP="00563470">
            <w:pPr>
              <w:pStyle w:val="Nincstrkz"/>
              <w:jc w:val="center"/>
              <w:rPr>
                <w:rFonts w:ascii="Times New Roman" w:hAnsi="Times New Roman"/>
                <w:b/>
                <w:bCs/>
                <w:sz w:val="24"/>
                <w:szCs w:val="24"/>
              </w:rPr>
            </w:pPr>
          </w:p>
          <w:p w14:paraId="0C249695" w14:textId="77777777" w:rsidR="00D43C14" w:rsidRPr="00BB7705" w:rsidRDefault="00D43C14" w:rsidP="00563470">
            <w:pPr>
              <w:pStyle w:val="Nincstrkz"/>
              <w:jc w:val="center"/>
              <w:rPr>
                <w:rFonts w:ascii="Times New Roman" w:hAnsi="Times New Roman"/>
                <w:b/>
                <w:bCs/>
                <w:sz w:val="24"/>
                <w:szCs w:val="24"/>
              </w:rPr>
            </w:pPr>
          </w:p>
          <w:p w14:paraId="72B197BC" w14:textId="77777777" w:rsidR="00D43C14" w:rsidRPr="00BB7705" w:rsidRDefault="00D43C14" w:rsidP="00563470">
            <w:pPr>
              <w:pStyle w:val="Nincstrkz"/>
              <w:jc w:val="center"/>
              <w:rPr>
                <w:rFonts w:ascii="Times New Roman" w:hAnsi="Times New Roman"/>
                <w:b/>
                <w:bCs/>
                <w:sz w:val="24"/>
                <w:szCs w:val="24"/>
              </w:rPr>
            </w:pPr>
          </w:p>
          <w:p w14:paraId="2216FDB0" w14:textId="77777777" w:rsidR="00D43C14" w:rsidRPr="00BB7705" w:rsidRDefault="00D43C14" w:rsidP="00563470">
            <w:pPr>
              <w:pStyle w:val="Nincstrkz"/>
              <w:rPr>
                <w:rFonts w:ascii="Times New Roman" w:hAnsi="Times New Roman"/>
                <w:b/>
                <w:bCs/>
                <w:sz w:val="24"/>
                <w:szCs w:val="24"/>
              </w:rPr>
            </w:pPr>
          </w:p>
          <w:p w14:paraId="670EFC1D" w14:textId="77777777" w:rsidR="00D43C14" w:rsidRPr="00BB7705" w:rsidRDefault="00D43C14" w:rsidP="00563470">
            <w:pPr>
              <w:pStyle w:val="Nincstrkz"/>
              <w:jc w:val="center"/>
              <w:rPr>
                <w:rFonts w:ascii="Times New Roman" w:hAnsi="Times New Roman"/>
                <w:b/>
                <w:bCs/>
                <w:sz w:val="24"/>
                <w:szCs w:val="24"/>
              </w:rPr>
            </w:pPr>
          </w:p>
          <w:p w14:paraId="44EAC0B2" w14:textId="77777777" w:rsidR="00D43C14" w:rsidRPr="00BB7705" w:rsidRDefault="00D43C14" w:rsidP="00563470">
            <w:pPr>
              <w:pStyle w:val="Nincstrkz"/>
              <w:jc w:val="center"/>
              <w:rPr>
                <w:rFonts w:ascii="Times New Roman" w:hAnsi="Times New Roman"/>
                <w:b/>
                <w:bCs/>
                <w:sz w:val="24"/>
                <w:szCs w:val="24"/>
              </w:rPr>
            </w:pPr>
          </w:p>
          <w:p w14:paraId="7CEF5689" w14:textId="77777777" w:rsidR="00D43C14" w:rsidRPr="00BB7705" w:rsidRDefault="00D43C14" w:rsidP="00563470">
            <w:pPr>
              <w:pStyle w:val="Nincstrkz"/>
              <w:jc w:val="center"/>
              <w:rPr>
                <w:rFonts w:ascii="Times New Roman" w:hAnsi="Times New Roman"/>
                <w:b/>
                <w:bCs/>
                <w:sz w:val="24"/>
                <w:szCs w:val="24"/>
              </w:rPr>
            </w:pPr>
          </w:p>
          <w:p w14:paraId="04D7B8DD" w14:textId="77777777" w:rsidR="00D43C14" w:rsidRPr="00BB7705" w:rsidRDefault="00D43C14" w:rsidP="00563470">
            <w:pPr>
              <w:pStyle w:val="Nincstrkz"/>
              <w:jc w:val="center"/>
              <w:rPr>
                <w:rFonts w:ascii="Times New Roman" w:hAnsi="Times New Roman"/>
                <w:b/>
                <w:bCs/>
                <w:sz w:val="24"/>
                <w:szCs w:val="24"/>
              </w:rPr>
            </w:pPr>
          </w:p>
          <w:p w14:paraId="62DBA9C2" w14:textId="77777777" w:rsidR="00D43C14" w:rsidRPr="00BB7705" w:rsidRDefault="00D43C14" w:rsidP="00563470">
            <w:pPr>
              <w:pStyle w:val="Nincstrkz"/>
              <w:jc w:val="center"/>
              <w:rPr>
                <w:rFonts w:ascii="Times New Roman" w:hAnsi="Times New Roman"/>
                <w:b/>
                <w:bCs/>
                <w:sz w:val="24"/>
                <w:szCs w:val="24"/>
              </w:rPr>
            </w:pPr>
          </w:p>
          <w:p w14:paraId="200C6F84" w14:textId="77777777" w:rsidR="00F64F4C" w:rsidRPr="00BB7705" w:rsidRDefault="00F64F4C" w:rsidP="00563470">
            <w:pPr>
              <w:pStyle w:val="Nincstrkz"/>
              <w:jc w:val="center"/>
              <w:rPr>
                <w:rFonts w:ascii="Times New Roman" w:hAnsi="Times New Roman"/>
                <w:b/>
                <w:bCs/>
                <w:sz w:val="24"/>
                <w:szCs w:val="24"/>
              </w:rPr>
            </w:pPr>
          </w:p>
          <w:p w14:paraId="181ECDFB" w14:textId="77777777" w:rsidR="00F64F4C" w:rsidRPr="00BB7705" w:rsidRDefault="00F64F4C" w:rsidP="00563470">
            <w:pPr>
              <w:pStyle w:val="Nincstrkz"/>
              <w:jc w:val="center"/>
              <w:rPr>
                <w:rFonts w:ascii="Times New Roman" w:hAnsi="Times New Roman"/>
                <w:b/>
                <w:bCs/>
                <w:sz w:val="24"/>
                <w:szCs w:val="24"/>
              </w:rPr>
            </w:pPr>
          </w:p>
          <w:p w14:paraId="70D0E468" w14:textId="77777777" w:rsidR="00F64F4C" w:rsidRPr="00BB7705" w:rsidRDefault="00F64F4C" w:rsidP="00563470">
            <w:pPr>
              <w:pStyle w:val="Nincstrkz"/>
              <w:jc w:val="center"/>
              <w:rPr>
                <w:rFonts w:ascii="Times New Roman" w:hAnsi="Times New Roman"/>
                <w:b/>
                <w:bCs/>
                <w:sz w:val="24"/>
                <w:szCs w:val="24"/>
              </w:rPr>
            </w:pPr>
          </w:p>
          <w:p w14:paraId="18D75BE6" w14:textId="69C91BCE" w:rsidR="00F64F4C" w:rsidRPr="00BB7705" w:rsidRDefault="005A69E6" w:rsidP="00563470">
            <w:pPr>
              <w:pStyle w:val="Nincstrkz"/>
              <w:jc w:val="center"/>
              <w:rPr>
                <w:rFonts w:ascii="Times New Roman" w:hAnsi="Times New Roman"/>
                <w:b/>
                <w:bCs/>
                <w:sz w:val="24"/>
                <w:szCs w:val="24"/>
              </w:rPr>
            </w:pPr>
            <w:r w:rsidRPr="00F424E6">
              <w:rPr>
                <w:rFonts w:ascii="Times New Roman" w:hAnsi="Times New Roman"/>
                <w:b/>
                <w:bCs/>
                <w:sz w:val="32"/>
                <w:szCs w:val="32"/>
              </w:rPr>
              <w:t>2023-2028</w:t>
            </w:r>
          </w:p>
        </w:tc>
      </w:tr>
    </w:tbl>
    <w:p w14:paraId="6386EC28" w14:textId="77777777" w:rsidR="00D43C14" w:rsidRPr="00BB7705" w:rsidRDefault="00D43C14" w:rsidP="00563470">
      <w:pPr>
        <w:rPr>
          <w:rFonts w:ascii="Times New Roman" w:hAnsi="Times New Roman"/>
          <w:sz w:val="24"/>
        </w:rPr>
      </w:pPr>
    </w:p>
    <w:p w14:paraId="4A1EB14B" w14:textId="77777777" w:rsidR="00D43C14" w:rsidRPr="00BB7705" w:rsidRDefault="00D43C14" w:rsidP="00563470">
      <w:pPr>
        <w:rPr>
          <w:rFonts w:ascii="Times New Roman" w:hAnsi="Times New Roman"/>
          <w:sz w:val="24"/>
        </w:rPr>
      </w:pPr>
      <w:bookmarkStart w:id="1" w:name="_Toc212109296"/>
      <w:bookmarkStart w:id="2" w:name="_Toc212109388"/>
      <w:bookmarkStart w:id="3" w:name="_Toc212110155"/>
      <w:bookmarkStart w:id="4" w:name="_Toc212110228"/>
      <w:bookmarkStart w:id="5" w:name="_Toc212110686"/>
      <w:bookmarkStart w:id="6" w:name="_Toc212115928"/>
      <w:bookmarkStart w:id="7" w:name="_Toc212118935"/>
      <w:bookmarkStart w:id="8" w:name="_Toc212124922"/>
      <w:bookmarkStart w:id="9" w:name="_Toc212141182"/>
      <w:bookmarkStart w:id="10" w:name="_Toc212141249"/>
      <w:bookmarkStart w:id="11" w:name="_Toc212144758"/>
      <w:bookmarkStart w:id="12" w:name="_Toc212172172"/>
      <w:bookmarkStart w:id="13" w:name="_Toc212178433"/>
      <w:bookmarkStart w:id="14" w:name="_Toc212179295"/>
      <w:bookmarkStart w:id="15" w:name="_Toc212183716"/>
      <w:bookmarkStart w:id="16" w:name="_Toc212183770"/>
      <w:bookmarkStart w:id="17" w:name="_Toc212183816"/>
      <w:bookmarkStart w:id="18" w:name="_Toc212183854"/>
      <w:bookmarkStart w:id="19" w:name="_Toc212268304"/>
      <w:bookmarkStart w:id="20" w:name="_Toc212268340"/>
      <w:bookmarkStart w:id="21" w:name="_Toc212270487"/>
    </w:p>
    <w:p w14:paraId="16846044" w14:textId="77777777" w:rsidR="00D43C14" w:rsidRPr="00BB7705" w:rsidRDefault="00D43C14" w:rsidP="00563470">
      <w:pPr>
        <w:rPr>
          <w:rFonts w:ascii="Times New Roman" w:hAnsi="Times New Roman"/>
          <w:sz w:val="24"/>
        </w:rPr>
      </w:pPr>
    </w:p>
    <w:p w14:paraId="6F6DD842" w14:textId="77777777" w:rsidR="00D43C14" w:rsidRPr="00BB7705" w:rsidRDefault="00D43C14" w:rsidP="00563470">
      <w:pPr>
        <w:jc w:val="center"/>
        <w:rPr>
          <w:rFonts w:ascii="Times New Roman" w:hAnsi="Times New Roman"/>
          <w:b/>
          <w:sz w:val="24"/>
        </w:rPr>
      </w:pPr>
      <w:r w:rsidRPr="00BB7705">
        <w:rPr>
          <w:rFonts w:ascii="Times New Roman" w:hAnsi="Times New Roman"/>
          <w:b/>
          <w:sz w:val="24"/>
        </w:rPr>
        <w:br w:type="page"/>
      </w:r>
      <w:bookmarkStart w:id="22" w:name="_Hlk522862292"/>
      <w:r w:rsidRPr="00BB7705">
        <w:rPr>
          <w:rFonts w:ascii="Times New Roman" w:hAnsi="Times New Roman"/>
          <w:b/>
          <w:sz w:val="24"/>
        </w:rPr>
        <w:lastRenderedPageBreak/>
        <w:t>Tartalom</w:t>
      </w:r>
    </w:p>
    <w:p w14:paraId="640E47B9" w14:textId="77777777" w:rsidR="00D43C14" w:rsidRPr="00BB7705" w:rsidRDefault="00D43C14" w:rsidP="00563470">
      <w:pPr>
        <w:rPr>
          <w:rFonts w:ascii="Times New Roman" w:hAnsi="Times New Roman"/>
          <w:sz w:val="24"/>
        </w:rPr>
      </w:pPr>
    </w:p>
    <w:p w14:paraId="12E265D7" w14:textId="77777777" w:rsidR="006823B8" w:rsidRPr="00BB7705" w:rsidRDefault="006823B8" w:rsidP="00563470">
      <w:pPr>
        <w:pStyle w:val="TJ1"/>
        <w:rPr>
          <w:rFonts w:ascii="Times New Roman" w:hAnsi="Times New Roman"/>
          <w:sz w:val="24"/>
          <w:szCs w:val="24"/>
        </w:rPr>
      </w:pPr>
    </w:p>
    <w:p w14:paraId="1269B696" w14:textId="77777777" w:rsidR="00F47C9E" w:rsidRPr="00BB7705" w:rsidRDefault="00F47C9E" w:rsidP="00563470">
      <w:pPr>
        <w:rPr>
          <w:rFonts w:ascii="Times New Roman" w:hAnsi="Times New Roman"/>
          <w:sz w:val="24"/>
        </w:rPr>
      </w:pPr>
    </w:p>
    <w:p w14:paraId="7C8E44EC" w14:textId="77777777" w:rsidR="006823B8" w:rsidRPr="00BB7705" w:rsidRDefault="006823B8" w:rsidP="00563470">
      <w:pPr>
        <w:pStyle w:val="TJ1"/>
        <w:rPr>
          <w:rFonts w:ascii="Times New Roman" w:hAnsi="Times New Roman"/>
          <w:sz w:val="24"/>
          <w:szCs w:val="24"/>
        </w:rPr>
      </w:pPr>
    </w:p>
    <w:p w14:paraId="78F706EB" w14:textId="77777777" w:rsidR="006823B8" w:rsidRPr="00BB7705" w:rsidRDefault="006823B8" w:rsidP="00563470">
      <w:pPr>
        <w:pStyle w:val="TJ1"/>
        <w:rPr>
          <w:rFonts w:ascii="Times New Roman" w:hAnsi="Times New Roman"/>
          <w:sz w:val="24"/>
          <w:szCs w:val="24"/>
        </w:rPr>
      </w:pPr>
    </w:p>
    <w:p w14:paraId="37D168DF" w14:textId="6CF29D15" w:rsidR="00D43C14" w:rsidRPr="00DA0C29" w:rsidRDefault="00D43C14" w:rsidP="00563470">
      <w:pPr>
        <w:pStyle w:val="TJ1"/>
        <w:rPr>
          <w:rFonts w:ascii="Times New Roman" w:hAnsi="Times New Roman"/>
          <w:sz w:val="24"/>
          <w:szCs w:val="24"/>
        </w:rPr>
      </w:pPr>
      <w:r w:rsidRPr="00DA0C29">
        <w:rPr>
          <w:rFonts w:ascii="Times New Roman" w:hAnsi="Times New Roman"/>
          <w:sz w:val="24"/>
          <w:szCs w:val="24"/>
        </w:rPr>
        <w:fldChar w:fldCharType="begin"/>
      </w:r>
      <w:r w:rsidRPr="00DA0C29">
        <w:rPr>
          <w:rFonts w:ascii="Times New Roman" w:hAnsi="Times New Roman"/>
          <w:sz w:val="24"/>
          <w:szCs w:val="24"/>
        </w:rPr>
        <w:instrText xml:space="preserve"> TOC \o "4-4" \h \z \t "Címsor 1;1;Címsor 2;2;Címsor 3;3;Alcím;2" </w:instrText>
      </w:r>
      <w:r w:rsidRPr="00DA0C29">
        <w:rPr>
          <w:rFonts w:ascii="Times New Roman" w:hAnsi="Times New Roman"/>
          <w:sz w:val="24"/>
          <w:szCs w:val="24"/>
        </w:rPr>
        <w:fldChar w:fldCharType="separate"/>
      </w:r>
      <w:hyperlink w:anchor="_Toc363646322" w:history="1">
        <w:r w:rsidRPr="00DA0C29">
          <w:rPr>
            <w:rStyle w:val="Hiperhivatkozs"/>
            <w:rFonts w:ascii="Times New Roman" w:hAnsi="Times New Roman"/>
            <w:sz w:val="24"/>
            <w:szCs w:val="24"/>
          </w:rPr>
          <w:t>Helyi Esélyegyenlőségi Program (HEP)</w:t>
        </w:r>
        <w:r w:rsidRPr="00DA0C29">
          <w:rPr>
            <w:rFonts w:ascii="Times New Roman" w:hAnsi="Times New Roman"/>
            <w:webHidden/>
            <w:sz w:val="24"/>
            <w:szCs w:val="24"/>
          </w:rPr>
          <w:tab/>
        </w:r>
        <w:r w:rsidR="00463BDC">
          <w:rPr>
            <w:rFonts w:ascii="Times New Roman" w:hAnsi="Times New Roman"/>
            <w:webHidden/>
            <w:sz w:val="24"/>
            <w:szCs w:val="24"/>
          </w:rPr>
          <w:t>1</w:t>
        </w:r>
      </w:hyperlink>
    </w:p>
    <w:p w14:paraId="77B10475" w14:textId="28418A4B" w:rsidR="00D43C14" w:rsidRPr="00DA0C29" w:rsidRDefault="00695CC3" w:rsidP="00563470">
      <w:pPr>
        <w:pStyle w:val="TJ2"/>
        <w:tabs>
          <w:tab w:val="right" w:leader="dot" w:pos="9629"/>
        </w:tabs>
        <w:rPr>
          <w:rFonts w:ascii="Times New Roman" w:hAnsi="Times New Roman"/>
          <w:noProof/>
          <w:sz w:val="24"/>
        </w:rPr>
      </w:pPr>
      <w:hyperlink w:anchor="_Toc363646323" w:history="1">
        <w:r w:rsidR="00D43C14" w:rsidRPr="00DA0C29">
          <w:rPr>
            <w:rStyle w:val="Hiperhivatkozs"/>
            <w:rFonts w:ascii="Times New Roman" w:hAnsi="Times New Roman"/>
            <w:noProof/>
            <w:sz w:val="24"/>
            <w:szCs w:val="24"/>
          </w:rPr>
          <w:t>Bevezetés</w:t>
        </w:r>
        <w:r w:rsidR="00D43C14" w:rsidRPr="00DA0C29">
          <w:rPr>
            <w:rFonts w:ascii="Times New Roman" w:hAnsi="Times New Roman"/>
            <w:noProof/>
            <w:webHidden/>
            <w:sz w:val="24"/>
          </w:rPr>
          <w:tab/>
        </w:r>
        <w:r w:rsidR="00463BDC">
          <w:rPr>
            <w:rFonts w:ascii="Times New Roman" w:hAnsi="Times New Roman"/>
            <w:noProof/>
            <w:webHidden/>
            <w:sz w:val="24"/>
          </w:rPr>
          <w:t>2</w:t>
        </w:r>
      </w:hyperlink>
    </w:p>
    <w:p w14:paraId="5D04E75A" w14:textId="40C7E14D" w:rsidR="00D43C14" w:rsidRPr="00DA0C29" w:rsidRDefault="00695CC3" w:rsidP="00563470">
      <w:pPr>
        <w:pStyle w:val="TJ2"/>
        <w:tabs>
          <w:tab w:val="right" w:leader="dot" w:pos="9629"/>
        </w:tabs>
        <w:rPr>
          <w:rFonts w:ascii="Times New Roman" w:hAnsi="Times New Roman"/>
          <w:noProof/>
          <w:sz w:val="24"/>
        </w:rPr>
      </w:pPr>
      <w:hyperlink w:anchor="_Toc363646324" w:history="1">
        <w:r w:rsidR="00D43C14" w:rsidRPr="00DA0C29">
          <w:rPr>
            <w:rStyle w:val="Hiperhivatkozs"/>
            <w:rFonts w:ascii="Times New Roman" w:hAnsi="Times New Roman"/>
            <w:noProof/>
            <w:sz w:val="24"/>
            <w:szCs w:val="24"/>
          </w:rPr>
          <w:t>A település bemutatása</w:t>
        </w:r>
        <w:r w:rsidR="00D43C14" w:rsidRPr="00DA0C29">
          <w:rPr>
            <w:rFonts w:ascii="Times New Roman" w:hAnsi="Times New Roman"/>
            <w:noProof/>
            <w:webHidden/>
            <w:sz w:val="24"/>
          </w:rPr>
          <w:tab/>
        </w:r>
        <w:r w:rsidR="00D43C14" w:rsidRPr="00DA0C29">
          <w:rPr>
            <w:rFonts w:ascii="Times New Roman" w:hAnsi="Times New Roman"/>
            <w:noProof/>
            <w:webHidden/>
            <w:sz w:val="24"/>
          </w:rPr>
          <w:fldChar w:fldCharType="begin"/>
        </w:r>
        <w:r w:rsidR="00D43C14" w:rsidRPr="00DA0C29">
          <w:rPr>
            <w:rFonts w:ascii="Times New Roman" w:hAnsi="Times New Roman"/>
            <w:noProof/>
            <w:webHidden/>
            <w:sz w:val="24"/>
          </w:rPr>
          <w:instrText xml:space="preserve"> PAGEREF _Toc363646324 \h </w:instrText>
        </w:r>
        <w:r w:rsidR="00D43C14" w:rsidRPr="00DA0C29">
          <w:rPr>
            <w:rFonts w:ascii="Times New Roman" w:hAnsi="Times New Roman"/>
            <w:noProof/>
            <w:webHidden/>
            <w:sz w:val="24"/>
          </w:rPr>
        </w:r>
        <w:r w:rsidR="00D43C14" w:rsidRPr="00DA0C29">
          <w:rPr>
            <w:rFonts w:ascii="Times New Roman" w:hAnsi="Times New Roman"/>
            <w:noProof/>
            <w:webHidden/>
            <w:sz w:val="24"/>
          </w:rPr>
          <w:fldChar w:fldCharType="separate"/>
        </w:r>
        <w:r w:rsidR="003612D9">
          <w:rPr>
            <w:rFonts w:ascii="Times New Roman" w:hAnsi="Times New Roman"/>
            <w:noProof/>
            <w:webHidden/>
            <w:sz w:val="24"/>
          </w:rPr>
          <w:t>3</w:t>
        </w:r>
        <w:r w:rsidR="00D43C14" w:rsidRPr="00DA0C29">
          <w:rPr>
            <w:rFonts w:ascii="Times New Roman" w:hAnsi="Times New Roman"/>
            <w:noProof/>
            <w:webHidden/>
            <w:sz w:val="24"/>
          </w:rPr>
          <w:fldChar w:fldCharType="end"/>
        </w:r>
      </w:hyperlink>
    </w:p>
    <w:p w14:paraId="202C4270" w14:textId="46FBD523" w:rsidR="00D43C14" w:rsidRPr="00DA0C29" w:rsidRDefault="00695CC3" w:rsidP="00563470">
      <w:pPr>
        <w:pStyle w:val="TJ2"/>
        <w:tabs>
          <w:tab w:val="right" w:leader="dot" w:pos="9629"/>
        </w:tabs>
        <w:rPr>
          <w:rFonts w:ascii="Times New Roman" w:hAnsi="Times New Roman"/>
          <w:noProof/>
          <w:sz w:val="24"/>
        </w:rPr>
      </w:pPr>
      <w:hyperlink w:anchor="_Toc363646325" w:history="1">
        <w:r w:rsidR="00D43C14" w:rsidRPr="00DA0C29">
          <w:rPr>
            <w:rStyle w:val="Hiperhivatkozs"/>
            <w:rFonts w:ascii="Times New Roman" w:hAnsi="Times New Roman"/>
            <w:noProof/>
            <w:sz w:val="24"/>
            <w:szCs w:val="24"/>
          </w:rPr>
          <w:t>Értékeink, küldetésünk</w:t>
        </w:r>
        <w:r w:rsidR="00D43C14" w:rsidRPr="00DA0C29">
          <w:rPr>
            <w:rFonts w:ascii="Times New Roman" w:hAnsi="Times New Roman"/>
            <w:noProof/>
            <w:webHidden/>
            <w:sz w:val="24"/>
          </w:rPr>
          <w:tab/>
        </w:r>
        <w:r w:rsidR="00463BDC">
          <w:rPr>
            <w:rFonts w:ascii="Times New Roman" w:hAnsi="Times New Roman"/>
            <w:noProof/>
            <w:webHidden/>
            <w:sz w:val="24"/>
          </w:rPr>
          <w:t>21</w:t>
        </w:r>
      </w:hyperlink>
    </w:p>
    <w:p w14:paraId="5CFD74E3" w14:textId="2F591F53" w:rsidR="00D43C14" w:rsidRPr="00DA0C29" w:rsidRDefault="00695CC3" w:rsidP="00563470">
      <w:pPr>
        <w:pStyle w:val="TJ2"/>
        <w:tabs>
          <w:tab w:val="right" w:leader="dot" w:pos="9629"/>
        </w:tabs>
        <w:rPr>
          <w:rFonts w:ascii="Times New Roman" w:hAnsi="Times New Roman"/>
          <w:noProof/>
          <w:sz w:val="24"/>
        </w:rPr>
      </w:pPr>
      <w:hyperlink w:anchor="_Toc363646326" w:history="1">
        <w:r w:rsidR="00D43C14" w:rsidRPr="00DA0C29">
          <w:rPr>
            <w:rStyle w:val="Hiperhivatkozs"/>
            <w:rFonts w:ascii="Times New Roman" w:hAnsi="Times New Roman"/>
            <w:noProof/>
            <w:sz w:val="24"/>
            <w:szCs w:val="24"/>
          </w:rPr>
          <w:t>Célok</w:t>
        </w:r>
        <w:r w:rsidR="00D43C14" w:rsidRPr="00DA0C29">
          <w:rPr>
            <w:rFonts w:ascii="Times New Roman" w:hAnsi="Times New Roman"/>
            <w:noProof/>
            <w:webHidden/>
            <w:sz w:val="24"/>
          </w:rPr>
          <w:tab/>
        </w:r>
        <w:r w:rsidR="007B0494">
          <w:rPr>
            <w:rFonts w:ascii="Times New Roman" w:hAnsi="Times New Roman"/>
            <w:noProof/>
            <w:webHidden/>
            <w:sz w:val="24"/>
          </w:rPr>
          <w:t>22</w:t>
        </w:r>
      </w:hyperlink>
    </w:p>
    <w:p w14:paraId="027A1D22" w14:textId="08067E1A" w:rsidR="00D43C14" w:rsidRPr="00DA0C29" w:rsidRDefault="00695CC3" w:rsidP="00563470">
      <w:pPr>
        <w:pStyle w:val="TJ2"/>
        <w:tabs>
          <w:tab w:val="right" w:leader="dot" w:pos="9629"/>
        </w:tabs>
        <w:rPr>
          <w:rFonts w:ascii="Times New Roman" w:hAnsi="Times New Roman"/>
          <w:noProof/>
          <w:sz w:val="24"/>
        </w:rPr>
      </w:pPr>
      <w:hyperlink w:anchor="_Toc363646327" w:history="1">
        <w:r w:rsidR="00D43C14" w:rsidRPr="00DA0C29">
          <w:rPr>
            <w:rStyle w:val="Hiperhivatkozs"/>
            <w:rFonts w:ascii="Times New Roman" w:hAnsi="Times New Roman"/>
            <w:noProof/>
            <w:sz w:val="24"/>
            <w:szCs w:val="24"/>
          </w:rPr>
          <w:t>A Helyi Esélyegyenlőségi Program Helyzetelemzése (HEP HE)</w:t>
        </w:r>
        <w:r w:rsidR="00D43C14" w:rsidRPr="00DA0C29">
          <w:rPr>
            <w:rFonts w:ascii="Times New Roman" w:hAnsi="Times New Roman"/>
            <w:noProof/>
            <w:webHidden/>
            <w:sz w:val="24"/>
          </w:rPr>
          <w:tab/>
        </w:r>
        <w:r w:rsidR="007B0494">
          <w:rPr>
            <w:rFonts w:ascii="Times New Roman" w:hAnsi="Times New Roman"/>
            <w:noProof/>
            <w:webHidden/>
            <w:sz w:val="24"/>
          </w:rPr>
          <w:t>23</w:t>
        </w:r>
      </w:hyperlink>
    </w:p>
    <w:p w14:paraId="21BC4DB6" w14:textId="72F796D2" w:rsidR="00D43C14" w:rsidRPr="00DA0C29" w:rsidRDefault="00695CC3" w:rsidP="00563470">
      <w:pPr>
        <w:pStyle w:val="TJ3"/>
        <w:tabs>
          <w:tab w:val="right" w:leader="dot" w:pos="9629"/>
        </w:tabs>
        <w:rPr>
          <w:rFonts w:ascii="Times New Roman" w:hAnsi="Times New Roman"/>
          <w:noProof/>
          <w:sz w:val="24"/>
        </w:rPr>
      </w:pPr>
      <w:hyperlink w:anchor="_Toc363646328" w:history="1">
        <w:r w:rsidR="00D43C14" w:rsidRPr="00DA0C29">
          <w:rPr>
            <w:rStyle w:val="Hiperhivatkozs"/>
            <w:rFonts w:ascii="Times New Roman" w:hAnsi="Times New Roman"/>
            <w:noProof/>
            <w:sz w:val="24"/>
            <w:szCs w:val="24"/>
          </w:rPr>
          <w:t>1. Jogszabályi háttér bemutatása</w:t>
        </w:r>
        <w:r w:rsidR="00D43C14" w:rsidRPr="00DA0C29">
          <w:rPr>
            <w:rFonts w:ascii="Times New Roman" w:hAnsi="Times New Roman"/>
            <w:noProof/>
            <w:webHidden/>
            <w:sz w:val="24"/>
          </w:rPr>
          <w:tab/>
        </w:r>
        <w:r w:rsidR="007B0494">
          <w:rPr>
            <w:rFonts w:ascii="Times New Roman" w:hAnsi="Times New Roman"/>
            <w:noProof/>
            <w:webHidden/>
            <w:sz w:val="24"/>
          </w:rPr>
          <w:t>24</w:t>
        </w:r>
      </w:hyperlink>
    </w:p>
    <w:p w14:paraId="4FFE06FA" w14:textId="7D21DC21" w:rsidR="00D43C14" w:rsidRPr="00DA0C29" w:rsidRDefault="00695CC3" w:rsidP="00563470">
      <w:pPr>
        <w:pStyle w:val="TJ3"/>
        <w:tabs>
          <w:tab w:val="right" w:leader="dot" w:pos="9629"/>
        </w:tabs>
        <w:rPr>
          <w:rFonts w:ascii="Times New Roman" w:hAnsi="Times New Roman"/>
          <w:noProof/>
          <w:sz w:val="24"/>
        </w:rPr>
      </w:pPr>
      <w:hyperlink w:anchor="_Toc363646329" w:history="1">
        <w:r w:rsidR="00D43C14" w:rsidRPr="00DA0C29">
          <w:rPr>
            <w:rStyle w:val="Hiperhivatkozs"/>
            <w:rFonts w:ascii="Times New Roman" w:hAnsi="Times New Roman"/>
            <w:noProof/>
            <w:sz w:val="24"/>
            <w:szCs w:val="24"/>
          </w:rPr>
          <w:t>2. Stratégiai környezet bemutatása</w:t>
        </w:r>
        <w:r w:rsidR="00D43C14" w:rsidRPr="00DA0C29">
          <w:rPr>
            <w:rFonts w:ascii="Times New Roman" w:hAnsi="Times New Roman"/>
            <w:noProof/>
            <w:webHidden/>
            <w:sz w:val="24"/>
          </w:rPr>
          <w:tab/>
        </w:r>
        <w:r w:rsidR="007B0494">
          <w:rPr>
            <w:rFonts w:ascii="Times New Roman" w:hAnsi="Times New Roman"/>
            <w:noProof/>
            <w:webHidden/>
            <w:sz w:val="24"/>
          </w:rPr>
          <w:t>25</w:t>
        </w:r>
      </w:hyperlink>
    </w:p>
    <w:p w14:paraId="5F5E76B7" w14:textId="4DF39D0F" w:rsidR="00D43C14" w:rsidRPr="00DA0C29" w:rsidRDefault="00695CC3" w:rsidP="00563470">
      <w:pPr>
        <w:pStyle w:val="TJ3"/>
        <w:tabs>
          <w:tab w:val="right" w:leader="dot" w:pos="9629"/>
        </w:tabs>
        <w:rPr>
          <w:rFonts w:ascii="Times New Roman" w:hAnsi="Times New Roman"/>
          <w:noProof/>
          <w:sz w:val="24"/>
        </w:rPr>
      </w:pPr>
      <w:hyperlink w:anchor="_Toc363646330" w:history="1">
        <w:r w:rsidR="00D43C14" w:rsidRPr="00DA0C29">
          <w:rPr>
            <w:rStyle w:val="Hiperhivatkozs"/>
            <w:rFonts w:ascii="Times New Roman" w:hAnsi="Times New Roman"/>
            <w:noProof/>
            <w:sz w:val="24"/>
            <w:szCs w:val="24"/>
          </w:rPr>
          <w:t>3. A mélyszegénységben élők és a romák helyzete, esélyegyenlősége</w:t>
        </w:r>
        <w:r w:rsidR="00D43C14" w:rsidRPr="00DA0C29">
          <w:rPr>
            <w:rFonts w:ascii="Times New Roman" w:hAnsi="Times New Roman"/>
            <w:noProof/>
            <w:webHidden/>
            <w:sz w:val="24"/>
          </w:rPr>
          <w:tab/>
        </w:r>
      </w:hyperlink>
      <w:r w:rsidR="007B0494">
        <w:rPr>
          <w:rFonts w:ascii="Times New Roman" w:hAnsi="Times New Roman"/>
          <w:noProof/>
          <w:sz w:val="24"/>
        </w:rPr>
        <w:t>27</w:t>
      </w:r>
    </w:p>
    <w:p w14:paraId="45FD38C6" w14:textId="03AFEE19" w:rsidR="00D43C14" w:rsidRPr="00DA0C29" w:rsidRDefault="00695CC3" w:rsidP="00563470">
      <w:pPr>
        <w:pStyle w:val="TJ3"/>
        <w:tabs>
          <w:tab w:val="right" w:leader="dot" w:pos="9629"/>
        </w:tabs>
        <w:rPr>
          <w:rFonts w:ascii="Times New Roman" w:hAnsi="Times New Roman"/>
          <w:noProof/>
          <w:sz w:val="24"/>
        </w:rPr>
      </w:pPr>
      <w:hyperlink w:anchor="_Toc363646331" w:history="1">
        <w:r w:rsidR="00D43C14" w:rsidRPr="00DA0C29">
          <w:rPr>
            <w:rStyle w:val="Hiperhivatkozs"/>
            <w:rFonts w:ascii="Times New Roman" w:hAnsi="Times New Roman"/>
            <w:noProof/>
            <w:sz w:val="24"/>
            <w:szCs w:val="24"/>
          </w:rPr>
          <w:t>4. A gyermekek helyzete, esélyegyenlősége, gyermekszegénység</w:t>
        </w:r>
        <w:r w:rsidR="00D43C14" w:rsidRPr="00DA0C29">
          <w:rPr>
            <w:rFonts w:ascii="Times New Roman" w:hAnsi="Times New Roman"/>
            <w:noProof/>
            <w:webHidden/>
            <w:sz w:val="24"/>
          </w:rPr>
          <w:tab/>
        </w:r>
        <w:r w:rsidR="00E220E8">
          <w:rPr>
            <w:rFonts w:ascii="Times New Roman" w:hAnsi="Times New Roman"/>
            <w:noProof/>
            <w:webHidden/>
            <w:sz w:val="24"/>
          </w:rPr>
          <w:t>72</w:t>
        </w:r>
      </w:hyperlink>
    </w:p>
    <w:p w14:paraId="1E77EC28" w14:textId="1A9190F4" w:rsidR="00D43C14" w:rsidRPr="00DA0C29" w:rsidRDefault="00695CC3" w:rsidP="00563470">
      <w:pPr>
        <w:pStyle w:val="TJ3"/>
        <w:tabs>
          <w:tab w:val="right" w:leader="dot" w:pos="9629"/>
        </w:tabs>
        <w:rPr>
          <w:rFonts w:ascii="Times New Roman" w:hAnsi="Times New Roman"/>
          <w:noProof/>
          <w:sz w:val="24"/>
        </w:rPr>
      </w:pPr>
      <w:hyperlink w:anchor="_Toc363646332" w:history="1">
        <w:r w:rsidR="00D43C14" w:rsidRPr="00DA0C29">
          <w:rPr>
            <w:rStyle w:val="Hiperhivatkozs"/>
            <w:rFonts w:ascii="Times New Roman" w:hAnsi="Times New Roman"/>
            <w:noProof/>
            <w:sz w:val="24"/>
            <w:szCs w:val="24"/>
          </w:rPr>
          <w:t>5. A nők helyzete, esélyegyenlősége</w:t>
        </w:r>
        <w:r w:rsidR="00D43C14" w:rsidRPr="00DA0C29">
          <w:rPr>
            <w:rFonts w:ascii="Times New Roman" w:hAnsi="Times New Roman"/>
            <w:noProof/>
            <w:webHidden/>
            <w:sz w:val="24"/>
          </w:rPr>
          <w:tab/>
        </w:r>
        <w:r w:rsidR="00E220E8">
          <w:rPr>
            <w:rFonts w:ascii="Times New Roman" w:hAnsi="Times New Roman"/>
            <w:noProof/>
            <w:webHidden/>
            <w:sz w:val="24"/>
          </w:rPr>
          <w:t>103</w:t>
        </w:r>
      </w:hyperlink>
    </w:p>
    <w:p w14:paraId="79AB8768" w14:textId="0CABD596" w:rsidR="00D43C14" w:rsidRPr="00DA0C29" w:rsidRDefault="00695CC3" w:rsidP="00563470">
      <w:pPr>
        <w:pStyle w:val="TJ3"/>
        <w:tabs>
          <w:tab w:val="right" w:leader="dot" w:pos="9629"/>
        </w:tabs>
        <w:rPr>
          <w:rFonts w:ascii="Times New Roman" w:hAnsi="Times New Roman"/>
          <w:noProof/>
          <w:sz w:val="24"/>
        </w:rPr>
      </w:pPr>
      <w:hyperlink w:anchor="_Toc363646333" w:history="1">
        <w:r w:rsidR="00D43C14" w:rsidRPr="00DA0C29">
          <w:rPr>
            <w:rStyle w:val="Hiperhivatkozs"/>
            <w:rFonts w:ascii="Times New Roman" w:hAnsi="Times New Roman"/>
            <w:noProof/>
            <w:sz w:val="24"/>
            <w:szCs w:val="24"/>
          </w:rPr>
          <w:t>6. Az idősek helyzete, esélyegyenlősége</w:t>
        </w:r>
        <w:r w:rsidR="00D43C14" w:rsidRPr="00DA0C29">
          <w:rPr>
            <w:rFonts w:ascii="Times New Roman" w:hAnsi="Times New Roman"/>
            <w:noProof/>
            <w:webHidden/>
            <w:sz w:val="24"/>
          </w:rPr>
          <w:tab/>
        </w:r>
        <w:r w:rsidR="00E220E8">
          <w:rPr>
            <w:rFonts w:ascii="Times New Roman" w:hAnsi="Times New Roman"/>
            <w:noProof/>
            <w:webHidden/>
            <w:sz w:val="24"/>
          </w:rPr>
          <w:t>115</w:t>
        </w:r>
      </w:hyperlink>
    </w:p>
    <w:p w14:paraId="4476888F" w14:textId="2FF53B5D" w:rsidR="00D43C14" w:rsidRPr="00DA0C29" w:rsidRDefault="00695CC3" w:rsidP="00563470">
      <w:pPr>
        <w:pStyle w:val="TJ3"/>
        <w:tabs>
          <w:tab w:val="right" w:leader="dot" w:pos="9629"/>
        </w:tabs>
        <w:rPr>
          <w:rFonts w:ascii="Times New Roman" w:hAnsi="Times New Roman"/>
          <w:noProof/>
          <w:sz w:val="24"/>
        </w:rPr>
      </w:pPr>
      <w:hyperlink w:anchor="_Toc363646334" w:history="1">
        <w:r w:rsidR="00D43C14" w:rsidRPr="00DA0C29">
          <w:rPr>
            <w:rStyle w:val="Hiperhivatkozs"/>
            <w:rFonts w:ascii="Times New Roman" w:hAnsi="Times New Roman"/>
            <w:noProof/>
            <w:sz w:val="24"/>
            <w:szCs w:val="24"/>
          </w:rPr>
          <w:t>7. A fogyatékkal élők helyzete, esélyegyenlősége</w:t>
        </w:r>
        <w:r w:rsidR="00D43C14" w:rsidRPr="00DA0C29">
          <w:rPr>
            <w:rFonts w:ascii="Times New Roman" w:hAnsi="Times New Roman"/>
            <w:noProof/>
            <w:webHidden/>
            <w:sz w:val="24"/>
          </w:rPr>
          <w:tab/>
        </w:r>
        <w:r w:rsidR="00E220E8">
          <w:rPr>
            <w:rFonts w:ascii="Times New Roman" w:hAnsi="Times New Roman"/>
            <w:noProof/>
            <w:webHidden/>
            <w:sz w:val="24"/>
          </w:rPr>
          <w:t>125</w:t>
        </w:r>
      </w:hyperlink>
    </w:p>
    <w:p w14:paraId="12619F75" w14:textId="0ACC7CEF" w:rsidR="00D43C14" w:rsidRPr="00DA0C29" w:rsidRDefault="00695CC3" w:rsidP="00563470">
      <w:pPr>
        <w:pStyle w:val="TJ3"/>
        <w:tabs>
          <w:tab w:val="right" w:leader="dot" w:pos="9629"/>
        </w:tabs>
        <w:rPr>
          <w:rFonts w:ascii="Times New Roman" w:hAnsi="Times New Roman"/>
          <w:noProof/>
          <w:sz w:val="24"/>
        </w:rPr>
      </w:pPr>
      <w:hyperlink w:anchor="_Toc363646335" w:history="1">
        <w:r w:rsidR="00D43C14" w:rsidRPr="00DA0C29">
          <w:rPr>
            <w:rStyle w:val="Hiperhivatkozs"/>
            <w:rFonts w:ascii="Times New Roman" w:hAnsi="Times New Roman"/>
            <w:noProof/>
            <w:sz w:val="24"/>
            <w:szCs w:val="24"/>
          </w:rPr>
          <w:t>8. Helyi partnerség, lakossági önszerveződések, civil szervezetek és for-profit szereplők társadalmi felelősségvállalása</w:t>
        </w:r>
        <w:r w:rsidR="00D43C14" w:rsidRPr="00DA0C29">
          <w:rPr>
            <w:rFonts w:ascii="Times New Roman" w:hAnsi="Times New Roman"/>
            <w:noProof/>
            <w:webHidden/>
            <w:sz w:val="24"/>
          </w:rPr>
          <w:tab/>
        </w:r>
        <w:r w:rsidR="00D71040">
          <w:rPr>
            <w:rFonts w:ascii="Times New Roman" w:hAnsi="Times New Roman"/>
            <w:noProof/>
            <w:webHidden/>
            <w:sz w:val="24"/>
          </w:rPr>
          <w:t>132</w:t>
        </w:r>
      </w:hyperlink>
    </w:p>
    <w:p w14:paraId="462F063F" w14:textId="38558E3F" w:rsidR="00D43C14" w:rsidRPr="00DA0C29" w:rsidRDefault="00695CC3" w:rsidP="00563470">
      <w:pPr>
        <w:pStyle w:val="TJ3"/>
        <w:tabs>
          <w:tab w:val="right" w:leader="dot" w:pos="9629"/>
        </w:tabs>
        <w:rPr>
          <w:rFonts w:ascii="Times New Roman" w:hAnsi="Times New Roman"/>
          <w:noProof/>
          <w:sz w:val="24"/>
        </w:rPr>
      </w:pPr>
      <w:hyperlink w:anchor="_Toc363646336" w:history="1">
        <w:r w:rsidR="00D43C14" w:rsidRPr="00DA0C29">
          <w:rPr>
            <w:rStyle w:val="Hiperhivatkozs"/>
            <w:rFonts w:ascii="Times New Roman" w:hAnsi="Times New Roman"/>
            <w:noProof/>
            <w:sz w:val="24"/>
            <w:szCs w:val="24"/>
          </w:rPr>
          <w:t>9. A helyi esélyegyenlőségi program nyilvánossága</w:t>
        </w:r>
        <w:r w:rsidR="00D43C14" w:rsidRPr="00DA0C29">
          <w:rPr>
            <w:rFonts w:ascii="Times New Roman" w:hAnsi="Times New Roman"/>
            <w:noProof/>
            <w:webHidden/>
            <w:sz w:val="24"/>
          </w:rPr>
          <w:tab/>
        </w:r>
        <w:r w:rsidR="00D71040">
          <w:rPr>
            <w:rFonts w:ascii="Times New Roman" w:hAnsi="Times New Roman"/>
            <w:noProof/>
            <w:webHidden/>
            <w:sz w:val="24"/>
          </w:rPr>
          <w:t>132</w:t>
        </w:r>
      </w:hyperlink>
    </w:p>
    <w:p w14:paraId="150F8850" w14:textId="18B48A48" w:rsidR="00D43C14" w:rsidRPr="00DA0C29" w:rsidRDefault="00695CC3" w:rsidP="00563470">
      <w:pPr>
        <w:pStyle w:val="TJ2"/>
        <w:tabs>
          <w:tab w:val="right" w:leader="dot" w:pos="9629"/>
        </w:tabs>
        <w:rPr>
          <w:rFonts w:ascii="Times New Roman" w:hAnsi="Times New Roman"/>
          <w:noProof/>
          <w:sz w:val="24"/>
        </w:rPr>
      </w:pPr>
      <w:hyperlink w:anchor="_Toc363646337" w:history="1">
        <w:r w:rsidR="00D43C14" w:rsidRPr="00DA0C29">
          <w:rPr>
            <w:rStyle w:val="Hiperhivatkozs"/>
            <w:rFonts w:ascii="Times New Roman" w:hAnsi="Times New Roman"/>
            <w:noProof/>
            <w:sz w:val="24"/>
            <w:szCs w:val="24"/>
          </w:rPr>
          <w:t>A Helyi Esélyegyenlőségi Program Intézkedési Terve (HEP IT)</w:t>
        </w:r>
        <w:r w:rsidR="00D43C14" w:rsidRPr="00DA0C29">
          <w:rPr>
            <w:rFonts w:ascii="Times New Roman" w:hAnsi="Times New Roman"/>
            <w:noProof/>
            <w:webHidden/>
            <w:sz w:val="24"/>
          </w:rPr>
          <w:tab/>
        </w:r>
        <w:r w:rsidR="00D71040">
          <w:rPr>
            <w:rFonts w:ascii="Times New Roman" w:hAnsi="Times New Roman"/>
            <w:noProof/>
            <w:webHidden/>
            <w:sz w:val="24"/>
          </w:rPr>
          <w:t>133</w:t>
        </w:r>
      </w:hyperlink>
    </w:p>
    <w:p w14:paraId="0FED2E58" w14:textId="7B9215AD" w:rsidR="00D43C14" w:rsidRPr="00DA0C29" w:rsidRDefault="00695CC3" w:rsidP="00563470">
      <w:pPr>
        <w:pStyle w:val="TJ3"/>
        <w:tabs>
          <w:tab w:val="right" w:leader="dot" w:pos="9629"/>
        </w:tabs>
        <w:rPr>
          <w:rFonts w:ascii="Times New Roman" w:hAnsi="Times New Roman"/>
          <w:noProof/>
          <w:sz w:val="24"/>
        </w:rPr>
      </w:pPr>
      <w:hyperlink w:anchor="_Toc363646338" w:history="1">
        <w:r w:rsidR="00D43C14" w:rsidRPr="00DA0C29">
          <w:rPr>
            <w:rStyle w:val="Hiperhivatkozs"/>
            <w:rFonts w:ascii="Times New Roman" w:hAnsi="Times New Roman"/>
            <w:noProof/>
            <w:sz w:val="24"/>
            <w:szCs w:val="24"/>
          </w:rPr>
          <w:t>1. A HEP IT részletei</w:t>
        </w:r>
        <w:r w:rsidR="00D43C14" w:rsidRPr="00DA0C29">
          <w:rPr>
            <w:rFonts w:ascii="Times New Roman" w:hAnsi="Times New Roman"/>
            <w:noProof/>
            <w:webHidden/>
            <w:sz w:val="24"/>
          </w:rPr>
          <w:tab/>
        </w:r>
        <w:r w:rsidR="00D71040">
          <w:rPr>
            <w:rFonts w:ascii="Times New Roman" w:hAnsi="Times New Roman"/>
            <w:noProof/>
            <w:webHidden/>
            <w:sz w:val="24"/>
          </w:rPr>
          <w:t>133</w:t>
        </w:r>
      </w:hyperlink>
    </w:p>
    <w:p w14:paraId="1917B22C" w14:textId="5C9F8F2D" w:rsidR="00D43C14" w:rsidRPr="00DA0C29" w:rsidRDefault="00695CC3" w:rsidP="00563470">
      <w:pPr>
        <w:pStyle w:val="TJ4"/>
        <w:tabs>
          <w:tab w:val="right" w:leader="dot" w:pos="9629"/>
        </w:tabs>
        <w:rPr>
          <w:rFonts w:ascii="Times New Roman" w:hAnsi="Times New Roman"/>
          <w:noProof/>
          <w:sz w:val="24"/>
        </w:rPr>
      </w:pPr>
      <w:hyperlink w:anchor="_Toc363646339" w:history="1">
        <w:r w:rsidR="00D43C14" w:rsidRPr="00DA0C29">
          <w:rPr>
            <w:rStyle w:val="Hiperhivatkozs"/>
            <w:rFonts w:ascii="Times New Roman" w:hAnsi="Times New Roman"/>
            <w:noProof/>
            <w:sz w:val="24"/>
            <w:szCs w:val="24"/>
          </w:rPr>
          <w:t>A helyzetelemzés megállapításainak összegzése</w:t>
        </w:r>
        <w:r w:rsidR="00D43C14" w:rsidRPr="00DA0C29">
          <w:rPr>
            <w:rFonts w:ascii="Times New Roman" w:hAnsi="Times New Roman"/>
            <w:noProof/>
            <w:webHidden/>
            <w:sz w:val="24"/>
          </w:rPr>
          <w:tab/>
        </w:r>
        <w:r w:rsidR="00150562">
          <w:rPr>
            <w:rFonts w:ascii="Times New Roman" w:hAnsi="Times New Roman"/>
            <w:noProof/>
            <w:webHidden/>
            <w:sz w:val="24"/>
          </w:rPr>
          <w:t>134</w:t>
        </w:r>
      </w:hyperlink>
    </w:p>
    <w:p w14:paraId="3D1B1169" w14:textId="62330497" w:rsidR="00D43C14" w:rsidRPr="00DA0C29" w:rsidRDefault="00695CC3" w:rsidP="00563470">
      <w:pPr>
        <w:pStyle w:val="TJ4"/>
        <w:tabs>
          <w:tab w:val="right" w:leader="dot" w:pos="9629"/>
        </w:tabs>
        <w:rPr>
          <w:rFonts w:ascii="Times New Roman" w:hAnsi="Times New Roman"/>
          <w:noProof/>
          <w:sz w:val="24"/>
        </w:rPr>
      </w:pPr>
      <w:hyperlink w:anchor="_Toc363646340" w:history="1">
        <w:r w:rsidR="00D43C14" w:rsidRPr="00DA0C29">
          <w:rPr>
            <w:rStyle w:val="Hiperhivatkozs"/>
            <w:rFonts w:ascii="Times New Roman" w:hAnsi="Times New Roman"/>
            <w:noProof/>
            <w:sz w:val="24"/>
            <w:szCs w:val="24"/>
          </w:rPr>
          <w:t>A beavatkozások megvalósítói</w:t>
        </w:r>
        <w:r w:rsidR="00D43C14" w:rsidRPr="00DA0C29">
          <w:rPr>
            <w:rFonts w:ascii="Times New Roman" w:hAnsi="Times New Roman"/>
            <w:noProof/>
            <w:webHidden/>
            <w:sz w:val="24"/>
          </w:rPr>
          <w:tab/>
        </w:r>
        <w:r w:rsidR="00D43C14" w:rsidRPr="00DA0C29">
          <w:rPr>
            <w:rFonts w:ascii="Times New Roman" w:hAnsi="Times New Roman"/>
            <w:noProof/>
            <w:webHidden/>
            <w:sz w:val="24"/>
          </w:rPr>
          <w:fldChar w:fldCharType="begin"/>
        </w:r>
        <w:r w:rsidR="00D43C14" w:rsidRPr="00DA0C29">
          <w:rPr>
            <w:rFonts w:ascii="Times New Roman" w:hAnsi="Times New Roman"/>
            <w:noProof/>
            <w:webHidden/>
            <w:sz w:val="24"/>
          </w:rPr>
          <w:instrText xml:space="preserve"> PAGEREF _Toc363646340 \h </w:instrText>
        </w:r>
        <w:r w:rsidR="00D43C14" w:rsidRPr="00DA0C29">
          <w:rPr>
            <w:rFonts w:ascii="Times New Roman" w:hAnsi="Times New Roman"/>
            <w:noProof/>
            <w:webHidden/>
            <w:sz w:val="24"/>
          </w:rPr>
        </w:r>
        <w:r w:rsidR="00D43C14" w:rsidRPr="00DA0C29">
          <w:rPr>
            <w:rFonts w:ascii="Times New Roman" w:hAnsi="Times New Roman"/>
            <w:noProof/>
            <w:webHidden/>
            <w:sz w:val="24"/>
          </w:rPr>
          <w:fldChar w:fldCharType="separate"/>
        </w:r>
        <w:r w:rsidR="003612D9">
          <w:rPr>
            <w:rFonts w:ascii="Times New Roman" w:hAnsi="Times New Roman"/>
            <w:noProof/>
            <w:webHidden/>
            <w:sz w:val="24"/>
          </w:rPr>
          <w:t>135</w:t>
        </w:r>
        <w:r w:rsidR="00D43C14" w:rsidRPr="00DA0C29">
          <w:rPr>
            <w:rFonts w:ascii="Times New Roman" w:hAnsi="Times New Roman"/>
            <w:noProof/>
            <w:webHidden/>
            <w:sz w:val="24"/>
          </w:rPr>
          <w:fldChar w:fldCharType="end"/>
        </w:r>
      </w:hyperlink>
    </w:p>
    <w:p w14:paraId="5277B14D" w14:textId="0033B147" w:rsidR="00D43C14" w:rsidRPr="00DA0C29" w:rsidRDefault="00695CC3" w:rsidP="00563470">
      <w:pPr>
        <w:pStyle w:val="TJ4"/>
        <w:tabs>
          <w:tab w:val="right" w:leader="dot" w:pos="9629"/>
        </w:tabs>
        <w:rPr>
          <w:rFonts w:ascii="Times New Roman" w:hAnsi="Times New Roman"/>
          <w:noProof/>
          <w:sz w:val="24"/>
        </w:rPr>
      </w:pPr>
      <w:hyperlink w:anchor="_Toc363646341" w:history="1">
        <w:r w:rsidR="00D43C14" w:rsidRPr="00DA0C29">
          <w:rPr>
            <w:rStyle w:val="Hiperhivatkozs"/>
            <w:rFonts w:ascii="Times New Roman" w:hAnsi="Times New Roman"/>
            <w:noProof/>
            <w:sz w:val="24"/>
            <w:szCs w:val="24"/>
          </w:rPr>
          <w:t>Jövőképünk</w:t>
        </w:r>
        <w:r w:rsidR="00D43C14" w:rsidRPr="00DA0C29">
          <w:rPr>
            <w:rFonts w:ascii="Times New Roman" w:hAnsi="Times New Roman"/>
            <w:noProof/>
            <w:webHidden/>
            <w:sz w:val="24"/>
          </w:rPr>
          <w:tab/>
        </w:r>
        <w:r w:rsidR="00D43C14" w:rsidRPr="00DA0C29">
          <w:rPr>
            <w:rFonts w:ascii="Times New Roman" w:hAnsi="Times New Roman"/>
            <w:noProof/>
            <w:webHidden/>
            <w:sz w:val="24"/>
          </w:rPr>
          <w:fldChar w:fldCharType="begin"/>
        </w:r>
        <w:r w:rsidR="00D43C14" w:rsidRPr="00DA0C29">
          <w:rPr>
            <w:rFonts w:ascii="Times New Roman" w:hAnsi="Times New Roman"/>
            <w:noProof/>
            <w:webHidden/>
            <w:sz w:val="24"/>
          </w:rPr>
          <w:instrText xml:space="preserve"> PAGEREF _Toc363646341 \h </w:instrText>
        </w:r>
        <w:r w:rsidR="00D43C14" w:rsidRPr="00DA0C29">
          <w:rPr>
            <w:rFonts w:ascii="Times New Roman" w:hAnsi="Times New Roman"/>
            <w:noProof/>
            <w:webHidden/>
            <w:sz w:val="24"/>
          </w:rPr>
        </w:r>
        <w:r w:rsidR="00D43C14" w:rsidRPr="00DA0C29">
          <w:rPr>
            <w:rFonts w:ascii="Times New Roman" w:hAnsi="Times New Roman"/>
            <w:noProof/>
            <w:webHidden/>
            <w:sz w:val="24"/>
          </w:rPr>
          <w:fldChar w:fldCharType="separate"/>
        </w:r>
        <w:r w:rsidR="003612D9">
          <w:rPr>
            <w:rFonts w:ascii="Times New Roman" w:hAnsi="Times New Roman"/>
            <w:noProof/>
            <w:webHidden/>
            <w:sz w:val="24"/>
          </w:rPr>
          <w:t>135</w:t>
        </w:r>
        <w:r w:rsidR="00D43C14" w:rsidRPr="00DA0C29">
          <w:rPr>
            <w:rFonts w:ascii="Times New Roman" w:hAnsi="Times New Roman"/>
            <w:noProof/>
            <w:webHidden/>
            <w:sz w:val="24"/>
          </w:rPr>
          <w:fldChar w:fldCharType="end"/>
        </w:r>
      </w:hyperlink>
    </w:p>
    <w:p w14:paraId="54D9ADBD" w14:textId="47FB9C8E" w:rsidR="00D43C14" w:rsidRPr="00DA0C29" w:rsidRDefault="00695CC3" w:rsidP="00563470">
      <w:pPr>
        <w:pStyle w:val="TJ4"/>
        <w:tabs>
          <w:tab w:val="right" w:leader="dot" w:pos="9629"/>
        </w:tabs>
        <w:rPr>
          <w:rFonts w:ascii="Times New Roman" w:hAnsi="Times New Roman"/>
          <w:noProof/>
          <w:sz w:val="24"/>
        </w:rPr>
      </w:pPr>
      <w:hyperlink w:anchor="_Toc363646342" w:history="1">
        <w:r w:rsidR="00D43C14" w:rsidRPr="00DA0C29">
          <w:rPr>
            <w:rStyle w:val="Hiperhivatkozs"/>
            <w:rFonts w:ascii="Times New Roman" w:hAnsi="Times New Roman"/>
            <w:noProof/>
            <w:sz w:val="24"/>
            <w:szCs w:val="24"/>
          </w:rPr>
          <w:t>Az intézkedési területek részletes kifejtése</w:t>
        </w:r>
        <w:r w:rsidR="00D43C14" w:rsidRPr="00DA0C29">
          <w:rPr>
            <w:rFonts w:ascii="Times New Roman" w:hAnsi="Times New Roman"/>
            <w:noProof/>
            <w:webHidden/>
            <w:sz w:val="24"/>
          </w:rPr>
          <w:tab/>
        </w:r>
        <w:r w:rsidR="00D43C14" w:rsidRPr="00DA0C29">
          <w:rPr>
            <w:rFonts w:ascii="Times New Roman" w:hAnsi="Times New Roman"/>
            <w:noProof/>
            <w:webHidden/>
            <w:sz w:val="24"/>
          </w:rPr>
          <w:fldChar w:fldCharType="begin"/>
        </w:r>
        <w:r w:rsidR="00D43C14" w:rsidRPr="00DA0C29">
          <w:rPr>
            <w:rFonts w:ascii="Times New Roman" w:hAnsi="Times New Roman"/>
            <w:noProof/>
            <w:webHidden/>
            <w:sz w:val="24"/>
          </w:rPr>
          <w:instrText xml:space="preserve"> PAGEREF _Toc363646342 \h </w:instrText>
        </w:r>
        <w:r w:rsidR="00D43C14" w:rsidRPr="00DA0C29">
          <w:rPr>
            <w:rFonts w:ascii="Times New Roman" w:hAnsi="Times New Roman"/>
            <w:noProof/>
            <w:webHidden/>
            <w:sz w:val="24"/>
          </w:rPr>
        </w:r>
        <w:r w:rsidR="00D43C14" w:rsidRPr="00DA0C29">
          <w:rPr>
            <w:rFonts w:ascii="Times New Roman" w:hAnsi="Times New Roman"/>
            <w:noProof/>
            <w:webHidden/>
            <w:sz w:val="24"/>
          </w:rPr>
          <w:fldChar w:fldCharType="separate"/>
        </w:r>
        <w:r w:rsidR="003612D9">
          <w:rPr>
            <w:rFonts w:ascii="Times New Roman" w:hAnsi="Times New Roman"/>
            <w:noProof/>
            <w:webHidden/>
            <w:sz w:val="24"/>
          </w:rPr>
          <w:t>136</w:t>
        </w:r>
        <w:r w:rsidR="00D43C14" w:rsidRPr="00DA0C29">
          <w:rPr>
            <w:rFonts w:ascii="Times New Roman" w:hAnsi="Times New Roman"/>
            <w:noProof/>
            <w:webHidden/>
            <w:sz w:val="24"/>
          </w:rPr>
          <w:fldChar w:fldCharType="end"/>
        </w:r>
      </w:hyperlink>
    </w:p>
    <w:p w14:paraId="3DEB128A" w14:textId="30EC2E3D" w:rsidR="00D43C14" w:rsidRPr="00DA0C29" w:rsidRDefault="00695CC3" w:rsidP="00563470">
      <w:pPr>
        <w:pStyle w:val="TJ3"/>
        <w:tabs>
          <w:tab w:val="right" w:leader="dot" w:pos="9629"/>
        </w:tabs>
        <w:rPr>
          <w:rFonts w:ascii="Times New Roman" w:hAnsi="Times New Roman"/>
          <w:noProof/>
          <w:sz w:val="24"/>
        </w:rPr>
      </w:pPr>
      <w:hyperlink w:anchor="_Toc363646343" w:history="1">
        <w:r w:rsidR="00D43C14" w:rsidRPr="00DA0C29">
          <w:rPr>
            <w:rStyle w:val="Hiperhivatkozs"/>
            <w:rFonts w:ascii="Times New Roman" w:hAnsi="Times New Roman"/>
            <w:noProof/>
            <w:sz w:val="24"/>
            <w:szCs w:val="24"/>
          </w:rPr>
          <w:t>3. Megvalósítás</w:t>
        </w:r>
        <w:r w:rsidR="00D43C14" w:rsidRPr="00DA0C29">
          <w:rPr>
            <w:rFonts w:ascii="Times New Roman" w:hAnsi="Times New Roman"/>
            <w:noProof/>
            <w:webHidden/>
            <w:sz w:val="24"/>
          </w:rPr>
          <w:tab/>
        </w:r>
        <w:r w:rsidR="00D43C14" w:rsidRPr="00DA0C29">
          <w:rPr>
            <w:rFonts w:ascii="Times New Roman" w:hAnsi="Times New Roman"/>
            <w:noProof/>
            <w:webHidden/>
            <w:sz w:val="24"/>
          </w:rPr>
          <w:fldChar w:fldCharType="begin"/>
        </w:r>
        <w:r w:rsidR="00D43C14" w:rsidRPr="00DA0C29">
          <w:rPr>
            <w:rFonts w:ascii="Times New Roman" w:hAnsi="Times New Roman"/>
            <w:noProof/>
            <w:webHidden/>
            <w:sz w:val="24"/>
          </w:rPr>
          <w:instrText xml:space="preserve"> PAGEREF _Toc363646343 \h </w:instrText>
        </w:r>
        <w:r w:rsidR="00D43C14" w:rsidRPr="00DA0C29">
          <w:rPr>
            <w:rFonts w:ascii="Times New Roman" w:hAnsi="Times New Roman"/>
            <w:noProof/>
            <w:webHidden/>
            <w:sz w:val="24"/>
          </w:rPr>
        </w:r>
        <w:r w:rsidR="00D43C14" w:rsidRPr="00DA0C29">
          <w:rPr>
            <w:rFonts w:ascii="Times New Roman" w:hAnsi="Times New Roman"/>
            <w:noProof/>
            <w:webHidden/>
            <w:sz w:val="24"/>
          </w:rPr>
          <w:fldChar w:fldCharType="separate"/>
        </w:r>
        <w:r w:rsidR="003612D9">
          <w:rPr>
            <w:rFonts w:ascii="Times New Roman" w:hAnsi="Times New Roman"/>
            <w:noProof/>
            <w:webHidden/>
            <w:sz w:val="24"/>
          </w:rPr>
          <w:t>148</w:t>
        </w:r>
        <w:r w:rsidR="00D43C14" w:rsidRPr="00DA0C29">
          <w:rPr>
            <w:rFonts w:ascii="Times New Roman" w:hAnsi="Times New Roman"/>
            <w:noProof/>
            <w:webHidden/>
            <w:sz w:val="24"/>
          </w:rPr>
          <w:fldChar w:fldCharType="end"/>
        </w:r>
      </w:hyperlink>
      <w:r w:rsidR="0094373F">
        <w:rPr>
          <w:rFonts w:ascii="Times New Roman" w:hAnsi="Times New Roman"/>
          <w:noProof/>
          <w:sz w:val="24"/>
        </w:rPr>
        <w:t>46</w:t>
      </w:r>
    </w:p>
    <w:p w14:paraId="7E32FAAA" w14:textId="456903D6" w:rsidR="00D43C14" w:rsidRPr="00DA0C29" w:rsidRDefault="00695CC3" w:rsidP="00563470">
      <w:pPr>
        <w:pStyle w:val="TJ4"/>
        <w:tabs>
          <w:tab w:val="right" w:leader="dot" w:pos="9629"/>
        </w:tabs>
        <w:rPr>
          <w:rFonts w:ascii="Times New Roman" w:hAnsi="Times New Roman"/>
          <w:noProof/>
          <w:sz w:val="24"/>
        </w:rPr>
      </w:pPr>
      <w:hyperlink w:anchor="_Toc363646344" w:history="1">
        <w:r w:rsidR="00D43C14" w:rsidRPr="00DA0C29">
          <w:rPr>
            <w:rStyle w:val="Hiperhivatkozs"/>
            <w:rFonts w:ascii="Times New Roman" w:hAnsi="Times New Roman"/>
            <w:noProof/>
            <w:sz w:val="24"/>
            <w:szCs w:val="24"/>
          </w:rPr>
          <w:t>A megvalósítás előkészítése</w:t>
        </w:r>
        <w:r w:rsidR="00D43C14" w:rsidRPr="00DA0C29">
          <w:rPr>
            <w:rFonts w:ascii="Times New Roman" w:hAnsi="Times New Roman"/>
            <w:noProof/>
            <w:webHidden/>
            <w:sz w:val="24"/>
          </w:rPr>
          <w:tab/>
        </w:r>
        <w:r w:rsidR="00D43C14" w:rsidRPr="00DA0C29">
          <w:rPr>
            <w:rFonts w:ascii="Times New Roman" w:hAnsi="Times New Roman"/>
            <w:noProof/>
            <w:webHidden/>
            <w:sz w:val="24"/>
          </w:rPr>
          <w:fldChar w:fldCharType="begin"/>
        </w:r>
        <w:r w:rsidR="00D43C14" w:rsidRPr="00DA0C29">
          <w:rPr>
            <w:rFonts w:ascii="Times New Roman" w:hAnsi="Times New Roman"/>
            <w:noProof/>
            <w:webHidden/>
            <w:sz w:val="24"/>
          </w:rPr>
          <w:instrText xml:space="preserve"> PAGEREF _Toc363646344 \h </w:instrText>
        </w:r>
        <w:r w:rsidR="00D43C14" w:rsidRPr="00DA0C29">
          <w:rPr>
            <w:rFonts w:ascii="Times New Roman" w:hAnsi="Times New Roman"/>
            <w:noProof/>
            <w:webHidden/>
            <w:sz w:val="24"/>
          </w:rPr>
        </w:r>
        <w:r w:rsidR="00D43C14" w:rsidRPr="00DA0C29">
          <w:rPr>
            <w:rFonts w:ascii="Times New Roman" w:hAnsi="Times New Roman"/>
            <w:noProof/>
            <w:webHidden/>
            <w:sz w:val="24"/>
          </w:rPr>
          <w:fldChar w:fldCharType="separate"/>
        </w:r>
        <w:r w:rsidR="003612D9">
          <w:rPr>
            <w:rFonts w:ascii="Times New Roman" w:hAnsi="Times New Roman"/>
            <w:b/>
            <w:bCs/>
            <w:noProof/>
            <w:webHidden/>
            <w:sz w:val="24"/>
          </w:rPr>
          <w:t>Hiba! A könyvjelző nem létezik.</w:t>
        </w:r>
        <w:r w:rsidR="00D43C14" w:rsidRPr="00DA0C29">
          <w:rPr>
            <w:rFonts w:ascii="Times New Roman" w:hAnsi="Times New Roman"/>
            <w:noProof/>
            <w:webHidden/>
            <w:sz w:val="24"/>
          </w:rPr>
          <w:fldChar w:fldCharType="end"/>
        </w:r>
      </w:hyperlink>
    </w:p>
    <w:p w14:paraId="04C7575A" w14:textId="69CDB6A6" w:rsidR="00D43C14" w:rsidRPr="00DA0C29" w:rsidRDefault="00695CC3" w:rsidP="00563470">
      <w:pPr>
        <w:pStyle w:val="TJ4"/>
        <w:tabs>
          <w:tab w:val="right" w:leader="dot" w:pos="9629"/>
        </w:tabs>
        <w:rPr>
          <w:rFonts w:ascii="Times New Roman" w:hAnsi="Times New Roman"/>
          <w:noProof/>
          <w:sz w:val="24"/>
        </w:rPr>
      </w:pPr>
      <w:hyperlink w:anchor="_Toc363646345" w:history="1">
        <w:r w:rsidR="00D43C14" w:rsidRPr="00DA0C29">
          <w:rPr>
            <w:rStyle w:val="Hiperhivatkozs"/>
            <w:rFonts w:ascii="Times New Roman" w:hAnsi="Times New Roman"/>
            <w:noProof/>
            <w:sz w:val="24"/>
            <w:szCs w:val="24"/>
          </w:rPr>
          <w:t>A megvalósítás folyamata</w:t>
        </w:r>
        <w:r w:rsidR="00D43C14" w:rsidRPr="00DA0C29">
          <w:rPr>
            <w:rFonts w:ascii="Times New Roman" w:hAnsi="Times New Roman"/>
            <w:noProof/>
            <w:webHidden/>
            <w:sz w:val="24"/>
          </w:rPr>
          <w:tab/>
        </w:r>
        <w:r w:rsidR="00D43C14" w:rsidRPr="00DA0C29">
          <w:rPr>
            <w:rFonts w:ascii="Times New Roman" w:hAnsi="Times New Roman"/>
            <w:noProof/>
            <w:webHidden/>
            <w:sz w:val="24"/>
          </w:rPr>
          <w:fldChar w:fldCharType="begin"/>
        </w:r>
        <w:r w:rsidR="00D43C14" w:rsidRPr="00DA0C29">
          <w:rPr>
            <w:rFonts w:ascii="Times New Roman" w:hAnsi="Times New Roman"/>
            <w:noProof/>
            <w:webHidden/>
            <w:sz w:val="24"/>
          </w:rPr>
          <w:instrText xml:space="preserve"> PAGEREF _Toc363646345 \h </w:instrText>
        </w:r>
        <w:r w:rsidR="00D43C14" w:rsidRPr="00DA0C29">
          <w:rPr>
            <w:rFonts w:ascii="Times New Roman" w:hAnsi="Times New Roman"/>
            <w:noProof/>
            <w:webHidden/>
            <w:sz w:val="24"/>
          </w:rPr>
        </w:r>
        <w:r w:rsidR="00D43C14" w:rsidRPr="00DA0C29">
          <w:rPr>
            <w:rFonts w:ascii="Times New Roman" w:hAnsi="Times New Roman"/>
            <w:noProof/>
            <w:webHidden/>
            <w:sz w:val="24"/>
          </w:rPr>
          <w:fldChar w:fldCharType="separate"/>
        </w:r>
        <w:r w:rsidR="003612D9">
          <w:rPr>
            <w:rFonts w:ascii="Times New Roman" w:hAnsi="Times New Roman"/>
            <w:b/>
            <w:bCs/>
            <w:noProof/>
            <w:webHidden/>
            <w:sz w:val="24"/>
          </w:rPr>
          <w:t>Hiba! A könyvjelző nem létezik.</w:t>
        </w:r>
        <w:r w:rsidR="00D43C14" w:rsidRPr="00DA0C29">
          <w:rPr>
            <w:rFonts w:ascii="Times New Roman" w:hAnsi="Times New Roman"/>
            <w:noProof/>
            <w:webHidden/>
            <w:sz w:val="24"/>
          </w:rPr>
          <w:fldChar w:fldCharType="end"/>
        </w:r>
      </w:hyperlink>
    </w:p>
    <w:p w14:paraId="6E6EDA74" w14:textId="6F9D76E1" w:rsidR="00D43C14" w:rsidRPr="00DA0C29" w:rsidRDefault="00695CC3" w:rsidP="00563470">
      <w:pPr>
        <w:pStyle w:val="TJ4"/>
        <w:tabs>
          <w:tab w:val="right" w:leader="dot" w:pos="9629"/>
        </w:tabs>
        <w:rPr>
          <w:rFonts w:ascii="Times New Roman" w:hAnsi="Times New Roman"/>
          <w:noProof/>
          <w:sz w:val="24"/>
        </w:rPr>
      </w:pPr>
      <w:hyperlink w:anchor="_Toc363646346" w:history="1">
        <w:r w:rsidR="00D43C14" w:rsidRPr="00DA0C29">
          <w:rPr>
            <w:rStyle w:val="Hiperhivatkozs"/>
            <w:rFonts w:ascii="Times New Roman" w:hAnsi="Times New Roman"/>
            <w:noProof/>
            <w:sz w:val="24"/>
            <w:szCs w:val="24"/>
          </w:rPr>
          <w:t>Monitoring és visszacsatolás</w:t>
        </w:r>
        <w:r w:rsidR="00D43C14" w:rsidRPr="00DA0C29">
          <w:rPr>
            <w:rFonts w:ascii="Times New Roman" w:hAnsi="Times New Roman"/>
            <w:noProof/>
            <w:webHidden/>
            <w:sz w:val="24"/>
          </w:rPr>
          <w:tab/>
        </w:r>
        <w:r w:rsidR="00D43C14" w:rsidRPr="00DA0C29">
          <w:rPr>
            <w:rFonts w:ascii="Times New Roman" w:hAnsi="Times New Roman"/>
            <w:noProof/>
            <w:webHidden/>
            <w:sz w:val="24"/>
          </w:rPr>
          <w:fldChar w:fldCharType="begin"/>
        </w:r>
        <w:r w:rsidR="00D43C14" w:rsidRPr="00DA0C29">
          <w:rPr>
            <w:rFonts w:ascii="Times New Roman" w:hAnsi="Times New Roman"/>
            <w:noProof/>
            <w:webHidden/>
            <w:sz w:val="24"/>
          </w:rPr>
          <w:instrText xml:space="preserve"> PAGEREF _Toc363646346 \h </w:instrText>
        </w:r>
        <w:r w:rsidR="00D43C14" w:rsidRPr="00DA0C29">
          <w:rPr>
            <w:rFonts w:ascii="Times New Roman" w:hAnsi="Times New Roman"/>
            <w:noProof/>
            <w:webHidden/>
            <w:sz w:val="24"/>
          </w:rPr>
        </w:r>
        <w:r w:rsidR="00D43C14" w:rsidRPr="00DA0C29">
          <w:rPr>
            <w:rFonts w:ascii="Times New Roman" w:hAnsi="Times New Roman"/>
            <w:noProof/>
            <w:webHidden/>
            <w:sz w:val="24"/>
          </w:rPr>
          <w:fldChar w:fldCharType="separate"/>
        </w:r>
        <w:r w:rsidR="003612D9">
          <w:rPr>
            <w:rFonts w:ascii="Times New Roman" w:hAnsi="Times New Roman"/>
            <w:b/>
            <w:bCs/>
            <w:noProof/>
            <w:webHidden/>
            <w:sz w:val="24"/>
          </w:rPr>
          <w:t>Hiba! A könyvjelző nem létezik.</w:t>
        </w:r>
        <w:r w:rsidR="00D43C14" w:rsidRPr="00DA0C29">
          <w:rPr>
            <w:rFonts w:ascii="Times New Roman" w:hAnsi="Times New Roman"/>
            <w:noProof/>
            <w:webHidden/>
            <w:sz w:val="24"/>
          </w:rPr>
          <w:fldChar w:fldCharType="end"/>
        </w:r>
      </w:hyperlink>
    </w:p>
    <w:p w14:paraId="2DBF8E46" w14:textId="53501B8C" w:rsidR="00D43C14" w:rsidRPr="00DA0C29" w:rsidRDefault="00695CC3" w:rsidP="00563470">
      <w:pPr>
        <w:pStyle w:val="TJ4"/>
        <w:tabs>
          <w:tab w:val="right" w:leader="dot" w:pos="9629"/>
        </w:tabs>
        <w:rPr>
          <w:rFonts w:ascii="Times New Roman" w:hAnsi="Times New Roman"/>
          <w:noProof/>
          <w:sz w:val="24"/>
        </w:rPr>
      </w:pPr>
      <w:hyperlink w:anchor="_Toc363646347" w:history="1">
        <w:r w:rsidR="00D43C14" w:rsidRPr="00DA0C29">
          <w:rPr>
            <w:rStyle w:val="Hiperhivatkozs"/>
            <w:rFonts w:ascii="Times New Roman" w:hAnsi="Times New Roman"/>
            <w:noProof/>
            <w:sz w:val="24"/>
            <w:szCs w:val="24"/>
          </w:rPr>
          <w:t>Nyilvánosság</w:t>
        </w:r>
        <w:r w:rsidR="00D43C14" w:rsidRPr="00DA0C29">
          <w:rPr>
            <w:rFonts w:ascii="Times New Roman" w:hAnsi="Times New Roman"/>
            <w:noProof/>
            <w:webHidden/>
            <w:sz w:val="24"/>
          </w:rPr>
          <w:tab/>
        </w:r>
        <w:r w:rsidR="00D43C14" w:rsidRPr="00DA0C29">
          <w:rPr>
            <w:rFonts w:ascii="Times New Roman" w:hAnsi="Times New Roman"/>
            <w:noProof/>
            <w:webHidden/>
            <w:sz w:val="24"/>
          </w:rPr>
          <w:fldChar w:fldCharType="begin"/>
        </w:r>
        <w:r w:rsidR="00D43C14" w:rsidRPr="00DA0C29">
          <w:rPr>
            <w:rFonts w:ascii="Times New Roman" w:hAnsi="Times New Roman"/>
            <w:noProof/>
            <w:webHidden/>
            <w:sz w:val="24"/>
          </w:rPr>
          <w:instrText xml:space="preserve"> PAGEREF _Toc363646347 \h </w:instrText>
        </w:r>
        <w:r w:rsidR="00D43C14" w:rsidRPr="00DA0C29">
          <w:rPr>
            <w:rFonts w:ascii="Times New Roman" w:hAnsi="Times New Roman"/>
            <w:noProof/>
            <w:webHidden/>
            <w:sz w:val="24"/>
          </w:rPr>
        </w:r>
        <w:r w:rsidR="00D43C14" w:rsidRPr="00DA0C29">
          <w:rPr>
            <w:rFonts w:ascii="Times New Roman" w:hAnsi="Times New Roman"/>
            <w:noProof/>
            <w:webHidden/>
            <w:sz w:val="24"/>
          </w:rPr>
          <w:fldChar w:fldCharType="separate"/>
        </w:r>
        <w:r w:rsidR="003612D9">
          <w:rPr>
            <w:rFonts w:ascii="Times New Roman" w:hAnsi="Times New Roman"/>
            <w:noProof/>
            <w:webHidden/>
            <w:sz w:val="24"/>
          </w:rPr>
          <w:t>149</w:t>
        </w:r>
        <w:r w:rsidR="00D43C14" w:rsidRPr="00DA0C29">
          <w:rPr>
            <w:rFonts w:ascii="Times New Roman" w:hAnsi="Times New Roman"/>
            <w:noProof/>
            <w:webHidden/>
            <w:sz w:val="24"/>
          </w:rPr>
          <w:fldChar w:fldCharType="end"/>
        </w:r>
      </w:hyperlink>
    </w:p>
    <w:p w14:paraId="28C1F045" w14:textId="2B0EDAD7" w:rsidR="00D43C14" w:rsidRPr="00DA0C29" w:rsidRDefault="00695CC3" w:rsidP="00563470">
      <w:pPr>
        <w:pStyle w:val="TJ4"/>
        <w:tabs>
          <w:tab w:val="right" w:leader="dot" w:pos="9629"/>
        </w:tabs>
        <w:rPr>
          <w:rFonts w:ascii="Times New Roman" w:hAnsi="Times New Roman"/>
          <w:noProof/>
          <w:sz w:val="24"/>
        </w:rPr>
      </w:pPr>
      <w:hyperlink w:anchor="_Toc363646348" w:history="1">
        <w:r w:rsidR="00D43C14" w:rsidRPr="00DA0C29">
          <w:rPr>
            <w:rStyle w:val="Hiperhivatkozs"/>
            <w:rFonts w:ascii="Times New Roman" w:hAnsi="Times New Roman"/>
            <w:noProof/>
            <w:sz w:val="24"/>
            <w:szCs w:val="24"/>
          </w:rPr>
          <w:t>Érvényesülés, módosítás</w:t>
        </w:r>
        <w:r w:rsidR="00D43C14" w:rsidRPr="00DA0C29">
          <w:rPr>
            <w:rFonts w:ascii="Times New Roman" w:hAnsi="Times New Roman"/>
            <w:noProof/>
            <w:webHidden/>
            <w:sz w:val="24"/>
          </w:rPr>
          <w:tab/>
        </w:r>
        <w:r w:rsidR="00D43C14" w:rsidRPr="00DA0C29">
          <w:rPr>
            <w:rFonts w:ascii="Times New Roman" w:hAnsi="Times New Roman"/>
            <w:noProof/>
            <w:webHidden/>
            <w:sz w:val="24"/>
          </w:rPr>
          <w:fldChar w:fldCharType="begin"/>
        </w:r>
        <w:r w:rsidR="00D43C14" w:rsidRPr="00DA0C29">
          <w:rPr>
            <w:rFonts w:ascii="Times New Roman" w:hAnsi="Times New Roman"/>
            <w:noProof/>
            <w:webHidden/>
            <w:sz w:val="24"/>
          </w:rPr>
          <w:instrText xml:space="preserve"> PAGEREF _Toc363646348 \h </w:instrText>
        </w:r>
        <w:r w:rsidR="00D43C14" w:rsidRPr="00DA0C29">
          <w:rPr>
            <w:rFonts w:ascii="Times New Roman" w:hAnsi="Times New Roman"/>
            <w:noProof/>
            <w:webHidden/>
            <w:sz w:val="24"/>
          </w:rPr>
        </w:r>
        <w:r w:rsidR="00D43C14" w:rsidRPr="00DA0C29">
          <w:rPr>
            <w:rFonts w:ascii="Times New Roman" w:hAnsi="Times New Roman"/>
            <w:noProof/>
            <w:webHidden/>
            <w:sz w:val="24"/>
          </w:rPr>
          <w:fldChar w:fldCharType="separate"/>
        </w:r>
        <w:r w:rsidR="003612D9">
          <w:rPr>
            <w:rFonts w:ascii="Times New Roman" w:hAnsi="Times New Roman"/>
            <w:b/>
            <w:bCs/>
            <w:noProof/>
            <w:webHidden/>
            <w:sz w:val="24"/>
          </w:rPr>
          <w:t>Hiba! A könyvjelző nem létezik.</w:t>
        </w:r>
        <w:r w:rsidR="00D43C14" w:rsidRPr="00DA0C29">
          <w:rPr>
            <w:rFonts w:ascii="Times New Roman" w:hAnsi="Times New Roman"/>
            <w:noProof/>
            <w:webHidden/>
            <w:sz w:val="24"/>
          </w:rPr>
          <w:fldChar w:fldCharType="end"/>
        </w:r>
      </w:hyperlink>
      <w:r w:rsidR="00A02175">
        <w:rPr>
          <w:rFonts w:ascii="Times New Roman" w:hAnsi="Times New Roman"/>
          <w:noProof/>
          <w:sz w:val="24"/>
        </w:rPr>
        <w:t>1</w:t>
      </w:r>
    </w:p>
    <w:p w14:paraId="33A52A09" w14:textId="02015F47" w:rsidR="00D43C14" w:rsidRPr="00BB7705" w:rsidRDefault="00695CC3" w:rsidP="00DA0C29">
      <w:pPr>
        <w:pStyle w:val="TJ3"/>
        <w:tabs>
          <w:tab w:val="right" w:leader="dot" w:pos="9629"/>
        </w:tabs>
        <w:rPr>
          <w:rFonts w:ascii="Times New Roman" w:hAnsi="Times New Roman"/>
          <w:sz w:val="24"/>
        </w:rPr>
      </w:pPr>
      <w:hyperlink w:anchor="_Toc363646349" w:history="1">
        <w:r w:rsidR="00D43C14" w:rsidRPr="00DA0C29">
          <w:rPr>
            <w:rStyle w:val="Hiperhivatkozs"/>
            <w:rFonts w:ascii="Times New Roman" w:hAnsi="Times New Roman"/>
            <w:noProof/>
            <w:sz w:val="24"/>
            <w:szCs w:val="24"/>
          </w:rPr>
          <w:t>4. Elfogadás módja és dátuma</w:t>
        </w:r>
        <w:r w:rsidR="00D43C14" w:rsidRPr="00DA0C29">
          <w:rPr>
            <w:rFonts w:ascii="Times New Roman" w:hAnsi="Times New Roman"/>
            <w:noProof/>
            <w:webHidden/>
            <w:sz w:val="24"/>
          </w:rPr>
          <w:tab/>
        </w:r>
      </w:hyperlink>
      <w:r w:rsidR="00D43C14" w:rsidRPr="00DA0C29">
        <w:rPr>
          <w:rFonts w:ascii="Times New Roman" w:hAnsi="Times New Roman"/>
          <w:sz w:val="24"/>
        </w:rPr>
        <w:fldChar w:fldCharType="end"/>
      </w:r>
      <w:bookmarkEnd w:id="22"/>
      <w:r w:rsidR="00525632">
        <w:rPr>
          <w:rFonts w:ascii="Times New Roman" w:hAnsi="Times New Roman"/>
          <w:sz w:val="24"/>
        </w:rPr>
        <w:t>152</w:t>
      </w:r>
      <w:r w:rsidR="00D43C14" w:rsidRPr="00BB7705">
        <w:rPr>
          <w:rFonts w:ascii="Times New Roman" w:hAnsi="Times New Roman"/>
          <w:sz w:val="24"/>
        </w:rPr>
        <w:br w:type="page"/>
      </w:r>
    </w:p>
    <w:p w14:paraId="624A5DE1" w14:textId="77777777" w:rsidR="00D43C14" w:rsidRPr="00BB7705" w:rsidRDefault="00D43C14" w:rsidP="00563470">
      <w:pPr>
        <w:rPr>
          <w:rFonts w:ascii="Times New Roman" w:hAnsi="Times New Roman"/>
          <w:sz w:val="24"/>
        </w:rPr>
      </w:pPr>
    </w:p>
    <w:p w14:paraId="5A006CEF" w14:textId="77777777" w:rsidR="00D43C14" w:rsidRPr="00BB7705" w:rsidRDefault="00D43C14" w:rsidP="00563470">
      <w:pPr>
        <w:rPr>
          <w:rFonts w:ascii="Times New Roman" w:hAnsi="Times New Roman"/>
          <w:sz w:val="24"/>
        </w:rPr>
      </w:pPr>
      <w:bookmarkStart w:id="23" w:name="_Toc188863080"/>
      <w:bookmarkStart w:id="24" w:name="_Toc212560414"/>
      <w:bookmarkStart w:id="25" w:name="_Toc212562030"/>
      <w:bookmarkStart w:id="26" w:name="_Toc212697717"/>
      <w:bookmarkStart w:id="27" w:name="_Toc212699612"/>
      <w:bookmarkStart w:id="28" w:name="_Toc212716870"/>
      <w:bookmarkStart w:id="29" w:name="_Toc212716987"/>
      <w:bookmarkStart w:id="30" w:name="_Toc214529824"/>
    </w:p>
    <w:p w14:paraId="5D5FF1C0" w14:textId="77777777" w:rsidR="00D43C14" w:rsidRPr="00BB7705" w:rsidRDefault="00D43C14" w:rsidP="00150F82">
      <w:pPr>
        <w:pStyle w:val="Cmsor1"/>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rFonts w:ascii="Times New Roman" w:hAnsi="Times New Roman" w:cs="Times New Roman"/>
        </w:rPr>
      </w:pPr>
      <w:bookmarkStart w:id="31" w:name="_Toc363646322"/>
      <w:r w:rsidRPr="00BB7705">
        <w:rPr>
          <w:rFonts w:ascii="Times New Roman" w:hAnsi="Times New Roman" w:cs="Times New Roman"/>
        </w:rPr>
        <w:t>Helyi Esélyegyenlőségi Program (HEP)</w:t>
      </w:r>
      <w:bookmarkEnd w:id="31"/>
    </w:p>
    <w:p w14:paraId="44CA464A" w14:textId="77777777" w:rsidR="00D43C14" w:rsidRPr="00BB7705" w:rsidRDefault="00D43C14" w:rsidP="00563470">
      <w:pPr>
        <w:rPr>
          <w:rFonts w:ascii="Times New Roman" w:hAnsi="Times New Roman"/>
          <w:sz w:val="24"/>
        </w:rPr>
      </w:pPr>
    </w:p>
    <w:p w14:paraId="1EF7622C" w14:textId="77777777" w:rsidR="00D43C14" w:rsidRPr="00BB7705" w:rsidRDefault="00D43C14" w:rsidP="00563470">
      <w:pPr>
        <w:rPr>
          <w:rFonts w:ascii="Times New Roman" w:hAnsi="Times New Roman"/>
          <w:sz w:val="24"/>
        </w:rPr>
      </w:pPr>
    </w:p>
    <w:p w14:paraId="137DEAEF" w14:textId="77777777" w:rsidR="00D43C14" w:rsidRPr="00BB7705" w:rsidRDefault="00D43C14" w:rsidP="00563470">
      <w:pPr>
        <w:pStyle w:val="Cmsor2"/>
        <w:rPr>
          <w:rFonts w:ascii="Times New Roman" w:hAnsi="Times New Roman"/>
          <w:sz w:val="24"/>
          <w:szCs w:val="24"/>
        </w:rPr>
      </w:pPr>
      <w:bookmarkStart w:id="32" w:name="_Toc363646323"/>
      <w:r w:rsidRPr="00BB7705">
        <w:rPr>
          <w:rFonts w:ascii="Times New Roman" w:hAnsi="Times New Roman"/>
          <w:sz w:val="24"/>
          <w:szCs w:val="24"/>
        </w:rPr>
        <w:t>Bevezetés</w:t>
      </w:r>
      <w:bookmarkEnd w:id="23"/>
      <w:bookmarkEnd w:id="32"/>
    </w:p>
    <w:p w14:paraId="60AA8819" w14:textId="77777777" w:rsidR="00D43C14" w:rsidRPr="00BB7705" w:rsidRDefault="00D43C14" w:rsidP="00563470">
      <w:pPr>
        <w:rPr>
          <w:rFonts w:ascii="Times New Roman" w:hAnsi="Times New Roman"/>
          <w:sz w:val="24"/>
        </w:rPr>
      </w:pPr>
    </w:p>
    <w:p w14:paraId="0934068B" w14:textId="77777777" w:rsidR="00D43C14" w:rsidRPr="00BB7705" w:rsidRDefault="00D43C14" w:rsidP="00563470">
      <w:pPr>
        <w:rPr>
          <w:rFonts w:ascii="Times New Roman" w:hAnsi="Times New Roman"/>
          <w:sz w:val="24"/>
        </w:rPr>
      </w:pPr>
    </w:p>
    <w:p w14:paraId="3DC29A3B" w14:textId="196486EE" w:rsidR="001D1871" w:rsidRPr="00BB7705" w:rsidRDefault="001D1871" w:rsidP="00563470">
      <w:pPr>
        <w:rPr>
          <w:rFonts w:ascii="Times New Roman" w:hAnsi="Times New Roman"/>
          <w:sz w:val="24"/>
        </w:rPr>
      </w:pPr>
      <w:r w:rsidRPr="00BB7705">
        <w:rPr>
          <w:rFonts w:ascii="Times New Roman" w:hAnsi="Times New Roman"/>
          <w:sz w:val="24"/>
        </w:rPr>
        <w:t xml:space="preserve">Összhangban az Egyenlő Bánásmódról és az Esélyegyenlőség Előmozdításáról szóló 2003. évi CXXV. törvény, a </w:t>
      </w:r>
      <w:r w:rsidRPr="00BB7705">
        <w:rPr>
          <w:rFonts w:ascii="Times New Roman" w:hAnsi="Times New Roman"/>
          <w:bCs/>
          <w:sz w:val="24"/>
        </w:rPr>
        <w:t>helyi esélyegyenlőségi programok elkészítésének szabályairól és az esélyegyenlőségi mentorokról szóló 2021.06.30-án módosított 321/2011. (XII. 27.) Korm. rendelet alapján megjelent Belügyminisztérium „Módszertani útmutató a helyi esélyegyenlőségi programok elkészítésének szempontjaihoz és a program felülvizsgálatához” c. dokumentum szerint átdolgozva</w:t>
      </w:r>
      <w:r w:rsidRPr="00BB7705">
        <w:rPr>
          <w:rFonts w:ascii="Times New Roman" w:hAnsi="Times New Roman"/>
          <w:sz w:val="24"/>
        </w:rPr>
        <w:t>,</w:t>
      </w:r>
      <w:r w:rsidR="00BE01A2" w:rsidRPr="00BB7705">
        <w:rPr>
          <w:rFonts w:ascii="Times New Roman" w:hAnsi="Times New Roman"/>
          <w:sz w:val="24"/>
        </w:rPr>
        <w:t xml:space="preserve"> Velem község</w:t>
      </w:r>
      <w:r w:rsidR="006934DF" w:rsidRPr="00BB7705">
        <w:rPr>
          <w:rFonts w:ascii="Times New Roman" w:hAnsi="Times New Roman"/>
          <w:sz w:val="24"/>
        </w:rPr>
        <w:t xml:space="preserve">i </w:t>
      </w:r>
      <w:r w:rsidRPr="00BB7705">
        <w:rPr>
          <w:rFonts w:ascii="Times New Roman" w:hAnsi="Times New Roman"/>
          <w:sz w:val="24"/>
        </w:rPr>
        <w:t xml:space="preserve">Önkormányzat Esélyegyenlőségi Programban rögzíti az esélyegyenlőség érdekében szükséges feladatokat. </w:t>
      </w:r>
    </w:p>
    <w:p w14:paraId="6DA392DC" w14:textId="77777777" w:rsidR="001D1871" w:rsidRPr="00BB7705" w:rsidRDefault="001D1871" w:rsidP="00563470">
      <w:pPr>
        <w:rPr>
          <w:rFonts w:ascii="Times New Roman" w:hAnsi="Times New Roman"/>
          <w:sz w:val="24"/>
        </w:rPr>
      </w:pPr>
    </w:p>
    <w:p w14:paraId="3746026D" w14:textId="77777777" w:rsidR="001D1871" w:rsidRPr="00BB7705" w:rsidRDefault="001D1871" w:rsidP="00563470">
      <w:pPr>
        <w:rPr>
          <w:rFonts w:ascii="Times New Roman" w:hAnsi="Times New Roman"/>
          <w:sz w:val="24"/>
        </w:rPr>
      </w:pPr>
      <w:r w:rsidRPr="00BB7705">
        <w:rPr>
          <w:rFonts w:ascii="Times New Roman" w:hAnsi="Times New Roman"/>
          <w:sz w:val="24"/>
        </w:rPr>
        <w:t>Az önkormányzat vállalja, hogy az elkészült és elfogadott Esélyegyenlőségi Programmal összehangolja a település más dokumentumait</w:t>
      </w:r>
      <w:r w:rsidRPr="00BB7705">
        <w:rPr>
          <w:rStyle w:val="Lbjegyzet-hivatkozs"/>
          <w:rFonts w:ascii="Times New Roman" w:hAnsi="Times New Roman"/>
          <w:sz w:val="24"/>
        </w:rPr>
        <w:footnoteReference w:id="1"/>
      </w:r>
      <w:r w:rsidRPr="00BB7705">
        <w:rPr>
          <w:rFonts w:ascii="Times New Roman" w:hAnsi="Times New Roman"/>
          <w:sz w:val="24"/>
        </w:rPr>
        <w:t xml:space="preserve">, valamint az önkormányzat fenntartásában lévő intézmények működtetését. Vállalja továbbá, hogy az Esélyegyenlőségi Program elkészítése során bevonja partneri kapcsolatrendszerét, különös tekintettel a köznevelés állami és nem állami intézményfenntartóira. </w:t>
      </w:r>
    </w:p>
    <w:p w14:paraId="13D7D6DC" w14:textId="77777777" w:rsidR="001D1871" w:rsidRPr="00BB7705" w:rsidRDefault="001D1871" w:rsidP="00563470">
      <w:pPr>
        <w:rPr>
          <w:rFonts w:ascii="Times New Roman" w:hAnsi="Times New Roman"/>
          <w:sz w:val="24"/>
        </w:rPr>
      </w:pPr>
      <w:r w:rsidRPr="00BB7705">
        <w:rPr>
          <w:rFonts w:ascii="Times New Roman" w:hAnsi="Times New Roman"/>
          <w:sz w:val="24"/>
        </w:rPr>
        <w:t>Jelen helyzetelemzés az Esélyegyenlőségi Program megalapozását szolgálja.</w:t>
      </w:r>
    </w:p>
    <w:p w14:paraId="680DF66F" w14:textId="7AB3E7A6" w:rsidR="00EE4CC1" w:rsidRPr="00BB7705" w:rsidRDefault="00EE4CC1" w:rsidP="00563470">
      <w:pPr>
        <w:pStyle w:val="Szvegtrzs3"/>
        <w:rPr>
          <w:rFonts w:ascii="Times New Roman" w:hAnsi="Times New Roman"/>
          <w:i w:val="0"/>
          <w:color w:val="auto"/>
        </w:rPr>
      </w:pPr>
    </w:p>
    <w:p w14:paraId="62CAB7A6" w14:textId="77777777" w:rsidR="00EE4CC1" w:rsidRPr="00BB7705" w:rsidRDefault="00EE4CC1" w:rsidP="00563470">
      <w:pPr>
        <w:pStyle w:val="Szvegtrzs3"/>
        <w:rPr>
          <w:rFonts w:ascii="Times New Roman" w:hAnsi="Times New Roman"/>
          <w:i w:val="0"/>
          <w:color w:val="auto"/>
        </w:rPr>
      </w:pPr>
    </w:p>
    <w:p w14:paraId="43A191C8" w14:textId="77777777" w:rsidR="00D43C14" w:rsidRPr="00BB7705" w:rsidRDefault="00D43C14" w:rsidP="00563470">
      <w:pPr>
        <w:rPr>
          <w:rFonts w:ascii="Times New Roman" w:hAnsi="Times New Roman"/>
          <w:sz w:val="24"/>
        </w:rPr>
      </w:pPr>
      <w:bookmarkStart w:id="33" w:name="_Toc212110157"/>
      <w:bookmarkStart w:id="34" w:name="_Toc212110230"/>
      <w:bookmarkStart w:id="35" w:name="_Toc212110688"/>
      <w:bookmarkStart w:id="36" w:name="_Toc212115930"/>
      <w:bookmarkStart w:id="37" w:name="_Toc212118937"/>
      <w:bookmarkStart w:id="38" w:name="_Toc212124924"/>
      <w:bookmarkStart w:id="39" w:name="_Toc212141184"/>
      <w:bookmarkStart w:id="40" w:name="_Toc212141251"/>
      <w:bookmarkStart w:id="41" w:name="_Toc212144760"/>
      <w:bookmarkStart w:id="42" w:name="_Toc212172174"/>
      <w:bookmarkStart w:id="43" w:name="_Toc212178435"/>
      <w:bookmarkStart w:id="44" w:name="_Toc212179297"/>
      <w:bookmarkStart w:id="45" w:name="_Toc212183718"/>
      <w:bookmarkStart w:id="46" w:name="_Toc212183772"/>
      <w:bookmarkStart w:id="47" w:name="_Toc212183818"/>
      <w:bookmarkStart w:id="48" w:name="_Toc212183856"/>
      <w:bookmarkStart w:id="49" w:name="_Toc212268306"/>
      <w:bookmarkStart w:id="50" w:name="_Toc212268342"/>
      <w:bookmarkStart w:id="51" w:name="_Toc212270489"/>
      <w:bookmarkStart w:id="52" w:name="_Toc212560416"/>
      <w:bookmarkStart w:id="53" w:name="_Toc212562032"/>
      <w:bookmarkStart w:id="54" w:name="_Toc212697719"/>
      <w:bookmarkStart w:id="55" w:name="_Toc212699614"/>
      <w:bookmarkStart w:id="56" w:name="_Toc212716872"/>
      <w:bookmarkStart w:id="57" w:name="_Toc212716989"/>
      <w:bookmarkStart w:id="58" w:name="_Toc214529826"/>
    </w:p>
    <w:p w14:paraId="28626C2A" w14:textId="77777777" w:rsidR="00D43C14" w:rsidRPr="00BB7705" w:rsidRDefault="00D43C14" w:rsidP="00563470">
      <w:pPr>
        <w:pStyle w:val="Cmsor2"/>
        <w:rPr>
          <w:rFonts w:ascii="Times New Roman" w:hAnsi="Times New Roman"/>
          <w:sz w:val="24"/>
          <w:szCs w:val="24"/>
        </w:rPr>
      </w:pPr>
      <w:bookmarkStart w:id="59" w:name="_Toc363646324"/>
      <w:r w:rsidRPr="00BB7705">
        <w:rPr>
          <w:rFonts w:ascii="Times New Roman" w:hAnsi="Times New Roman"/>
          <w:sz w:val="24"/>
          <w:szCs w:val="24"/>
        </w:rPr>
        <w:t>A település bemutatása</w:t>
      </w:r>
      <w:bookmarkEnd w:id="59"/>
    </w:p>
    <w:p w14:paraId="62DC5E2C" w14:textId="57181CC6" w:rsidR="00D43C14" w:rsidRPr="00BB7705" w:rsidRDefault="00274593" w:rsidP="00563470">
      <w:pPr>
        <w:spacing w:before="100" w:beforeAutospacing="1" w:after="100" w:afterAutospacing="1"/>
        <w:rPr>
          <w:rFonts w:ascii="Times New Roman" w:hAnsi="Times New Roman"/>
          <w:sz w:val="24"/>
        </w:rPr>
      </w:pPr>
      <w:r w:rsidRPr="00BB7705">
        <w:rPr>
          <w:rFonts w:ascii="Times New Roman" w:hAnsi="Times New Roman"/>
          <w:noProof/>
          <w:sz w:val="24"/>
        </w:rPr>
        <w:drawing>
          <wp:anchor distT="0" distB="0" distL="114300" distR="114300" simplePos="0" relativeHeight="251656192" behindDoc="0" locked="0" layoutInCell="1" allowOverlap="1" wp14:anchorId="30CC694C" wp14:editId="2CF06479">
            <wp:simplePos x="0" y="0"/>
            <wp:positionH relativeFrom="column">
              <wp:posOffset>3169920</wp:posOffset>
            </wp:positionH>
            <wp:positionV relativeFrom="paragraph">
              <wp:posOffset>170180</wp:posOffset>
            </wp:positionV>
            <wp:extent cx="2996565" cy="3105150"/>
            <wp:effectExtent l="0" t="0" r="0" b="0"/>
            <wp:wrapSquare wrapText="bothSides"/>
            <wp:docPr id="318" name="Kép 318" descr="Velem tér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Velem térkép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6565"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43C14" w:rsidRPr="00BB7705">
        <w:rPr>
          <w:rFonts w:ascii="Times New Roman" w:hAnsi="Times New Roman"/>
          <w:sz w:val="24"/>
        </w:rPr>
        <w:t>Velem Magyarország egyik legszebb vidékén, Vas</w:t>
      </w:r>
      <w:r w:rsidR="009A1E74">
        <w:rPr>
          <w:rFonts w:ascii="Times New Roman" w:hAnsi="Times New Roman"/>
          <w:sz w:val="24"/>
        </w:rPr>
        <w:t xml:space="preserve"> vármegye</w:t>
      </w:r>
      <w:r w:rsidR="00D43C14" w:rsidRPr="00BB7705">
        <w:rPr>
          <w:rFonts w:ascii="Times New Roman" w:hAnsi="Times New Roman"/>
          <w:sz w:val="24"/>
        </w:rPr>
        <w:t xml:space="preserve"> északnyugati részén, a Kőszegi-hegység lábánál található kis község. A település az Írottkő Natúrpark része. A környező településekkel: Cákkal, Bozsokkal, Kőszegszerdahellyel és Kőszegdoroszlóval együtt alkotják Kőszeg-hegyalját. A környékén fekvő nagyobb települések: Kőszeg (8 km), Szombathely (20 km), Rohonc/Rechnitz (Ausztria, 10 km). Az Alpokalján található kristálytiszta levegőjű, szubalpin klímájú községünkről csodálatos rálátás nyílik az 582 m magasan fekvő Szent-Vid kápolnára. </w:t>
      </w:r>
    </w:p>
    <w:p w14:paraId="3B15B2CC" w14:textId="77777777" w:rsidR="00D43C14" w:rsidRPr="00BB7705" w:rsidRDefault="00D43C14" w:rsidP="00563470">
      <w:pPr>
        <w:spacing w:before="100" w:beforeAutospacing="1" w:after="100" w:afterAutospacing="1"/>
        <w:rPr>
          <w:rFonts w:ascii="Times New Roman" w:hAnsi="Times New Roman"/>
          <w:sz w:val="24"/>
        </w:rPr>
      </w:pPr>
      <w:r w:rsidRPr="00BB7705">
        <w:rPr>
          <w:rFonts w:ascii="Times New Roman" w:hAnsi="Times New Roman"/>
          <w:sz w:val="24"/>
        </w:rPr>
        <w:t>Velemtől néhány kilométerre található az Írottkő (882 m), mely a Dunántúl legmagasabb pontja, de Velem határába esik a Kopasz-Kendig (788 m), a Szent Vid (582 m), a Jávor-kút (569 m) és a Ró-hegy (330 m) is, így jellemzője a hegyes vidék, csupán a velemi mező tekinthető lapályos résznek.</w:t>
      </w:r>
    </w:p>
    <w:p w14:paraId="4A791CC4" w14:textId="77777777" w:rsidR="00D43C14" w:rsidRPr="00BB7705" w:rsidRDefault="00D43C14" w:rsidP="00563470">
      <w:pPr>
        <w:spacing w:before="100" w:beforeAutospacing="1" w:after="100" w:afterAutospacing="1"/>
        <w:rPr>
          <w:rFonts w:ascii="Times New Roman" w:hAnsi="Times New Roman"/>
          <w:sz w:val="24"/>
        </w:rPr>
      </w:pPr>
      <w:r w:rsidRPr="00BB7705">
        <w:rPr>
          <w:rFonts w:ascii="Times New Roman" w:hAnsi="Times New Roman"/>
          <w:sz w:val="24"/>
        </w:rPr>
        <w:t>A település időjárását az Alpok szabályozza. Az uralkodó szél az észak-északnyugati, ami jelentősen és érezhetően csökkenti a hőmérsékletet, főképp a melegebb időszakban.</w:t>
      </w:r>
    </w:p>
    <w:p w14:paraId="5C85737C" w14:textId="77777777" w:rsidR="004B726B" w:rsidRPr="00BB7705" w:rsidRDefault="00D43C14" w:rsidP="00563470">
      <w:pPr>
        <w:spacing w:before="100" w:beforeAutospacing="1" w:after="100" w:afterAutospacing="1"/>
        <w:rPr>
          <w:rFonts w:ascii="Times New Roman" w:hAnsi="Times New Roman"/>
          <w:sz w:val="24"/>
        </w:rPr>
      </w:pPr>
      <w:r w:rsidRPr="00BB7705">
        <w:rPr>
          <w:rFonts w:ascii="Times New Roman" w:hAnsi="Times New Roman"/>
          <w:sz w:val="24"/>
        </w:rPr>
        <w:t>A falun keresztül folyik a Szerdahelyi patak, és a falu déli részén folyik bele a Borha-forrásból induló Pákó-patak.</w:t>
      </w:r>
    </w:p>
    <w:p w14:paraId="18796D2E" w14:textId="77777777" w:rsidR="004B726B" w:rsidRPr="00BB7705" w:rsidRDefault="004B726B" w:rsidP="00563470">
      <w:pPr>
        <w:spacing w:before="100" w:beforeAutospacing="1" w:after="100" w:afterAutospacing="1"/>
        <w:rPr>
          <w:rFonts w:ascii="Times New Roman" w:hAnsi="Times New Roman"/>
          <w:sz w:val="24"/>
        </w:rPr>
      </w:pPr>
    </w:p>
    <w:p w14:paraId="2351712F" w14:textId="055E4CB0" w:rsidR="008A352D" w:rsidRPr="00BB7705" w:rsidRDefault="008A352D" w:rsidP="00563470">
      <w:pPr>
        <w:spacing w:before="100" w:beforeAutospacing="1" w:after="100" w:afterAutospacing="1"/>
        <w:rPr>
          <w:rFonts w:ascii="Times New Roman" w:hAnsi="Times New Roman"/>
          <w:b/>
          <w:sz w:val="24"/>
        </w:rPr>
      </w:pPr>
      <w:r w:rsidRPr="00BB7705">
        <w:rPr>
          <w:rFonts w:ascii="Times New Roman" w:hAnsi="Times New Roman"/>
          <w:b/>
          <w:sz w:val="24"/>
        </w:rPr>
        <w:t>Falutörténet</w:t>
      </w:r>
    </w:p>
    <w:p w14:paraId="066FD3B9" w14:textId="77777777" w:rsidR="008A352D" w:rsidRPr="00BB7705" w:rsidRDefault="00274593" w:rsidP="00563470">
      <w:pPr>
        <w:pStyle w:val="NormlWeb"/>
        <w:rPr>
          <w:rFonts w:ascii="Times New Roman" w:hAnsi="Times New Roman"/>
          <w:sz w:val="24"/>
        </w:rPr>
      </w:pPr>
      <w:r w:rsidRPr="00BB7705">
        <w:rPr>
          <w:rFonts w:ascii="Times New Roman" w:hAnsi="Times New Roman"/>
          <w:noProof/>
          <w:sz w:val="24"/>
        </w:rPr>
        <w:drawing>
          <wp:anchor distT="0" distB="0" distL="114300" distR="114300" simplePos="0" relativeHeight="251658240" behindDoc="0" locked="0" layoutInCell="1" allowOverlap="1" wp14:anchorId="1D4B43F6" wp14:editId="6B7AEB36">
            <wp:simplePos x="0" y="0"/>
            <wp:positionH relativeFrom="column">
              <wp:posOffset>-635</wp:posOffset>
            </wp:positionH>
            <wp:positionV relativeFrom="paragraph">
              <wp:posOffset>17145</wp:posOffset>
            </wp:positionV>
            <wp:extent cx="1985645" cy="2647315"/>
            <wp:effectExtent l="0" t="0" r="0" b="0"/>
            <wp:wrapSquare wrapText="bothSides"/>
            <wp:docPr id="546" name="Kép 1" descr="szent_vid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szent_vid_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5645" cy="2647315"/>
                    </a:xfrm>
                    <a:prstGeom prst="rect">
                      <a:avLst/>
                    </a:prstGeom>
                    <a:noFill/>
                    <a:ln>
                      <a:noFill/>
                    </a:ln>
                  </pic:spPr>
                </pic:pic>
              </a:graphicData>
            </a:graphic>
            <wp14:sizeRelH relativeFrom="page">
              <wp14:pctWidth>0</wp14:pctWidth>
            </wp14:sizeRelH>
            <wp14:sizeRelV relativeFrom="page">
              <wp14:pctHeight>0</wp14:pctHeight>
            </wp14:sizeRelV>
          </wp:anchor>
        </w:drawing>
      </w:r>
      <w:r w:rsidR="008A352D" w:rsidRPr="00BB7705">
        <w:rPr>
          <w:rFonts w:ascii="Times New Roman" w:hAnsi="Times New Roman"/>
          <w:sz w:val="24"/>
        </w:rPr>
        <w:t xml:space="preserve">A Szent Vid-hegy oldalában őskori erődített telep maradványait tárták fel, mely a hegyek aljában futó kereskedelmi utat felügyelte. A település és a Szent Vid-hegy történetének megismeréséhez báró Miske Kálmán 1896-1929 között végzett kutatásai nyújtottak segítséget. Az ő feltárásai során fejlett fémfeldolgozó és fémműves technikára utaló, i.e. XIII-IX. századból való bronz és arany tárgyak kerültek elő. A leletek gazdagították a kelták betelepedéséről (i.e. IV-III. sz.) szerzett addigi ismereteket, számos római kori érme, ékszer és agyagedény is előkerült, sőt, egy avar kori temető nyomait is felfedezték. A kemencéket és műhelyeket is báró Miske Kálmán kezdte feltárni. Az 1929-ig tartó ásatások egyik leglátványosabb eredménye egy arany diadém volt, amelynek kora i.e. XI-IX. századira tehető. A velemi Szentkút-forrásnál 2000 éves római kori vízvezetékre bukkantak, amely az ivóvizet szállította Savariába, a mai Szombathelyre. A falu vízellátását ma is ezekre a forrásokra épített törpevízművek biztosítják. 1973-tól tárták fel a Savaria Múzeum régészei a fellegvár mellett a hegy keleti és déli oldalában található teraszokon elhelyezkedő lakóépületeket. 1979-ben több épületet helyreállítottak, hogy szabadtéri múzeumként működjenek, azonban felújításuk elmaradt és teljesen eltűntek. </w:t>
      </w:r>
      <w:hyperlink r:id="rId11" w:history="1"/>
    </w:p>
    <w:p w14:paraId="0B1A03CD" w14:textId="77777777" w:rsidR="008A352D" w:rsidRPr="00BB7705" w:rsidRDefault="008A352D" w:rsidP="00563470">
      <w:pPr>
        <w:spacing w:before="100" w:beforeAutospacing="1" w:after="100" w:afterAutospacing="1"/>
        <w:rPr>
          <w:rFonts w:ascii="Times New Roman" w:hAnsi="Times New Roman"/>
          <w:sz w:val="24"/>
        </w:rPr>
      </w:pPr>
      <w:r w:rsidRPr="00BB7705">
        <w:rPr>
          <w:rFonts w:ascii="Times New Roman" w:hAnsi="Times New Roman"/>
          <w:sz w:val="24"/>
        </w:rPr>
        <w:t>A Szent Vid-hegy valószínűleg az Árpád-korban is erődített hely volt. Azonban a vár első írásos említése csak a XIII. századból való, Castrum Viti néven. Ekkor a faluval együtt a Németújváriak birtoka volt. A későbbiek során elfoglalta Frigyes császár, akitől Mátyás király vette vissza a XV. század második felében. Jurisich Miklós 1532-ben még a Szent Vid kapitánya címet viselte, de a vár ekkor már valószínűleg romokban volt. A Szent Vid-hegyen (tszf. 568 m) található Szent Vid-templomot az egykori vár sarokbástyájára építették a XVIII. században, mely azóta a környékbeliek búcsújáró helye.</w:t>
      </w:r>
    </w:p>
    <w:p w14:paraId="00108DAB" w14:textId="77777777" w:rsidR="008A352D" w:rsidRPr="00BB7705" w:rsidRDefault="008A352D" w:rsidP="00563470">
      <w:pPr>
        <w:spacing w:before="100" w:beforeAutospacing="1" w:after="100" w:afterAutospacing="1"/>
        <w:rPr>
          <w:rFonts w:ascii="Times New Roman" w:hAnsi="Times New Roman"/>
          <w:sz w:val="24"/>
        </w:rPr>
      </w:pPr>
      <w:r w:rsidRPr="00BB7705">
        <w:rPr>
          <w:rFonts w:ascii="Times New Roman" w:hAnsi="Times New Roman"/>
          <w:sz w:val="24"/>
        </w:rPr>
        <w:t>A falu természeti értékeit az 1930-as években fedezték fel igazán: az idegenforgalma fellendült, sokan vásároltak itt hétvégi telket. Szintén ezekben az években a falu összefogásából épített strandot adtak át. 1938-ban Szombathely városa gyermeküdülőt építtetett, és ugyanebben az évben egy Pavetits Ede nevű kőszegi tanár birtokán átadták a Garaboncia Üdülőtelepet.</w:t>
      </w:r>
    </w:p>
    <w:p w14:paraId="16178375" w14:textId="34DE65A9" w:rsidR="008A352D" w:rsidRPr="00BB7705" w:rsidRDefault="008A352D" w:rsidP="00563470">
      <w:pPr>
        <w:spacing w:before="100" w:beforeAutospacing="1" w:after="100" w:afterAutospacing="1"/>
        <w:rPr>
          <w:rFonts w:ascii="Times New Roman" w:hAnsi="Times New Roman"/>
          <w:sz w:val="24"/>
        </w:rPr>
      </w:pPr>
      <w:r w:rsidRPr="00BB7705">
        <w:rPr>
          <w:rFonts w:ascii="Times New Roman" w:hAnsi="Times New Roman"/>
          <w:sz w:val="24"/>
        </w:rPr>
        <w:t>A Stirling-villában rendezkedett be 1944-1945-ben a szovjet hadsereg elől menekülő Szálasi-kormány, valamint itt tartották 1944 decemberében az utolsó nyilas országgyűlést. 1944 december 29. és 1945. március 19. között a környékén rejtették el a szovjet csapatok elől a Szent Koronát. A Stirling-villa épülete és a hozzá tartozó hatalmas szabadtéri terület ma a helyi lakosok közösségi helyszínévé vált, ami számos helyi rendezvénynek ad helyet, a velemi lakosok nagy örömére. A villa mellett lévő népművészeti műhelyek</w:t>
      </w:r>
      <w:r w:rsidR="001D0F3C">
        <w:rPr>
          <w:rFonts w:ascii="Times New Roman" w:hAnsi="Times New Roman"/>
          <w:sz w:val="24"/>
        </w:rPr>
        <w:t xml:space="preserve"> </w:t>
      </w:r>
      <w:r w:rsidR="00D41E45">
        <w:rPr>
          <w:rFonts w:ascii="Times New Roman" w:hAnsi="Times New Roman"/>
          <w:sz w:val="24"/>
        </w:rPr>
        <w:t xml:space="preserve">jelenleg </w:t>
      </w:r>
      <w:r w:rsidR="001D0F3C">
        <w:rPr>
          <w:rFonts w:ascii="Times New Roman" w:hAnsi="Times New Roman"/>
          <w:sz w:val="24"/>
        </w:rPr>
        <w:t>felújítás alatt vannak,</w:t>
      </w:r>
      <w:r w:rsidR="00D41E45">
        <w:rPr>
          <w:rFonts w:ascii="Times New Roman" w:hAnsi="Times New Roman"/>
          <w:sz w:val="24"/>
        </w:rPr>
        <w:t xml:space="preserve"> de nemsokára megnyílik a közönség számára és </w:t>
      </w:r>
      <w:r w:rsidRPr="00BB7705">
        <w:rPr>
          <w:rFonts w:ascii="Times New Roman" w:hAnsi="Times New Roman"/>
          <w:sz w:val="24"/>
        </w:rPr>
        <w:t xml:space="preserve">- már-már elfeledett - népi mesterség fortélyait lehet </w:t>
      </w:r>
      <w:r w:rsidR="00E743DE">
        <w:rPr>
          <w:rFonts w:ascii="Times New Roman" w:hAnsi="Times New Roman"/>
          <w:sz w:val="24"/>
        </w:rPr>
        <w:t xml:space="preserve">majd </w:t>
      </w:r>
      <w:r w:rsidRPr="00BB7705">
        <w:rPr>
          <w:rFonts w:ascii="Times New Roman" w:hAnsi="Times New Roman"/>
          <w:sz w:val="24"/>
        </w:rPr>
        <w:t>elsajátítani avatott mesteremberektől.</w:t>
      </w:r>
    </w:p>
    <w:p w14:paraId="1F1AEB09" w14:textId="77777777" w:rsidR="008A352D" w:rsidRPr="00BB7705" w:rsidRDefault="008A352D" w:rsidP="00563470">
      <w:pPr>
        <w:spacing w:before="100" w:beforeAutospacing="1" w:after="100" w:afterAutospacing="1"/>
        <w:rPr>
          <w:rFonts w:ascii="Times New Roman" w:hAnsi="Times New Roman"/>
          <w:sz w:val="24"/>
        </w:rPr>
      </w:pPr>
      <w:r w:rsidRPr="00BB7705">
        <w:rPr>
          <w:rFonts w:ascii="Times New Roman" w:hAnsi="Times New Roman"/>
          <w:sz w:val="24"/>
        </w:rPr>
        <w:t>A település gazdag szelídgesztenye erdőben, hiszen a szelídgesztenye a Kőszegi-hegység egyik legjellegzetesebb növénye. Minden ősszel a helyiek már évtizedek óta ünneplik a termést és tisztelegnek előtte egy rendezvény formájában, hiszen évről-évre megrendezik a Velemi Gesztenyenapokat, ami országszerte méltán nagy népszerűségnek örvend. Ebben az időszakban az ország minden tájáról érkeznek Velembe látogatók, hogy megkóstolhassák a híres-neves finom helyi gesztenyés süteményeket, illetve sült-gesztenyét.</w:t>
      </w:r>
    </w:p>
    <w:p w14:paraId="1D23BF4B" w14:textId="77777777" w:rsidR="008A6EF9" w:rsidRPr="00BB7705" w:rsidRDefault="008A6EF9" w:rsidP="00563470">
      <w:pPr>
        <w:pStyle w:val="Tblacm"/>
        <w:ind w:left="360"/>
        <w:jc w:val="center"/>
        <w:rPr>
          <w:rFonts w:ascii="Times New Roman" w:hAnsi="Times New Roman"/>
          <w:b/>
          <w:sz w:val="24"/>
          <w:szCs w:val="24"/>
          <w:u w:val="single"/>
        </w:rPr>
      </w:pPr>
    </w:p>
    <w:p w14:paraId="7F6E7031" w14:textId="4824270A" w:rsidR="008A6EF9" w:rsidRPr="00E743DE" w:rsidRDefault="008A6EF9" w:rsidP="00563470">
      <w:pPr>
        <w:pStyle w:val="Tblacm"/>
        <w:ind w:left="360"/>
        <w:jc w:val="center"/>
        <w:rPr>
          <w:rFonts w:ascii="Times New Roman" w:hAnsi="Times New Roman"/>
          <w:b/>
          <w:sz w:val="28"/>
          <w:szCs w:val="28"/>
          <w:u w:val="single"/>
        </w:rPr>
      </w:pPr>
      <w:r w:rsidRPr="00E743DE">
        <w:rPr>
          <w:rFonts w:ascii="Times New Roman" w:hAnsi="Times New Roman"/>
          <w:b/>
          <w:sz w:val="28"/>
          <w:szCs w:val="28"/>
          <w:u w:val="single"/>
        </w:rPr>
        <w:t xml:space="preserve">Vas </w:t>
      </w:r>
      <w:r w:rsidR="004A7AE8" w:rsidRPr="00E743DE">
        <w:rPr>
          <w:rFonts w:ascii="Times New Roman" w:hAnsi="Times New Roman"/>
          <w:b/>
          <w:sz w:val="28"/>
          <w:szCs w:val="28"/>
          <w:u w:val="single"/>
        </w:rPr>
        <w:t>vár</w:t>
      </w:r>
      <w:r w:rsidRPr="00E743DE">
        <w:rPr>
          <w:rFonts w:ascii="Times New Roman" w:hAnsi="Times New Roman"/>
          <w:b/>
          <w:sz w:val="28"/>
          <w:szCs w:val="28"/>
          <w:u w:val="single"/>
        </w:rPr>
        <w:t>megye</w:t>
      </w:r>
    </w:p>
    <w:p w14:paraId="4AD300BC" w14:textId="77777777" w:rsidR="008A6EF9" w:rsidRPr="00BB7705" w:rsidRDefault="008A6EF9" w:rsidP="00563470">
      <w:pPr>
        <w:pStyle w:val="Tblacm"/>
        <w:ind w:left="360"/>
        <w:jc w:val="center"/>
        <w:rPr>
          <w:rFonts w:ascii="Times New Roman" w:hAnsi="Times New Roman"/>
          <w:b/>
          <w:sz w:val="24"/>
          <w:szCs w:val="24"/>
          <w:u w:val="single"/>
        </w:rPr>
      </w:pPr>
    </w:p>
    <w:p w14:paraId="4095BE23" w14:textId="77777777" w:rsidR="00522E67" w:rsidRPr="00BB7705" w:rsidRDefault="00522E67" w:rsidP="00563470">
      <w:pPr>
        <w:pStyle w:val="NormlCalibri11"/>
        <w:pBdr>
          <w:top w:val="none" w:sz="0" w:space="0" w:color="auto"/>
          <w:left w:val="none" w:sz="0" w:space="0" w:color="auto"/>
          <w:bottom w:val="none" w:sz="0" w:space="0" w:color="auto"/>
          <w:right w:val="none" w:sz="0" w:space="0" w:color="auto"/>
        </w:pBdr>
        <w:rPr>
          <w:rFonts w:ascii="Times New Roman" w:hAnsi="Times New Roman"/>
          <w:b/>
          <w:bCs/>
          <w:sz w:val="24"/>
        </w:rPr>
      </w:pPr>
    </w:p>
    <w:p w14:paraId="23B42F7F" w14:textId="20177FFD" w:rsidR="008D7191" w:rsidRPr="00BB7705" w:rsidRDefault="00522E67" w:rsidP="00563470">
      <w:pPr>
        <w:pStyle w:val="NormlCalibri11"/>
        <w:pBdr>
          <w:top w:val="none" w:sz="0" w:space="0" w:color="auto"/>
          <w:left w:val="none" w:sz="0" w:space="0" w:color="auto"/>
          <w:bottom w:val="none" w:sz="0" w:space="0" w:color="auto"/>
          <w:right w:val="none" w:sz="0" w:space="0" w:color="auto"/>
        </w:pBdr>
        <w:rPr>
          <w:rFonts w:ascii="Times New Roman" w:hAnsi="Times New Roman"/>
          <w:b/>
          <w:bCs/>
          <w:sz w:val="24"/>
        </w:rPr>
      </w:pPr>
      <w:r w:rsidRPr="00BB7705">
        <w:rPr>
          <w:rFonts w:ascii="Times New Roman" w:hAnsi="Times New Roman"/>
          <w:b/>
          <w:bCs/>
          <w:sz w:val="24"/>
        </w:rPr>
        <w:t>Történet</w:t>
      </w:r>
    </w:p>
    <w:p w14:paraId="443FEF5B" w14:textId="77777777" w:rsidR="00522E67" w:rsidRPr="00BB7705" w:rsidRDefault="00522E67"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C13CA61" w14:textId="034E40C1" w:rsidR="008D7191" w:rsidRPr="00BB7705" w:rsidRDefault="008D7191" w:rsidP="00563470">
      <w:pPr>
        <w:spacing w:after="360"/>
        <w:rPr>
          <w:rFonts w:ascii="Times New Roman" w:hAnsi="Times New Roman"/>
          <w:sz w:val="24"/>
        </w:rPr>
      </w:pPr>
      <w:r w:rsidRPr="006E1E62">
        <w:rPr>
          <w:rFonts w:ascii="Times New Roman" w:hAnsi="Times New Roman"/>
          <w:sz w:val="24"/>
        </w:rPr>
        <w:t>Évezredek üzenete és évszázadok históriája sugárzik a múlt felbecsülhetetlen értékeiből, az írott és</w:t>
      </w:r>
      <w:r w:rsidRPr="00BB7705">
        <w:rPr>
          <w:rFonts w:ascii="Times New Roman" w:hAnsi="Times New Roman"/>
          <w:sz w:val="24"/>
        </w:rPr>
        <w:t xml:space="preserve"> íratlan történeti forrásokból. A régészeti kutatások egyértelműen igazolták, hogy Vas </w:t>
      </w:r>
      <w:r w:rsidR="00B35B7D">
        <w:rPr>
          <w:rFonts w:ascii="Times New Roman" w:hAnsi="Times New Roman"/>
          <w:sz w:val="24"/>
        </w:rPr>
        <w:t>vár</w:t>
      </w:r>
      <w:r w:rsidRPr="00BB7705">
        <w:rPr>
          <w:rFonts w:ascii="Times New Roman" w:hAnsi="Times New Roman"/>
          <w:sz w:val="24"/>
        </w:rPr>
        <w:t>megyében a neolitikum idején a mai Sé területén, a bronzkorban Górban és a Sághegyen, a bronz- és a vaskorban pedig a velemi Szent Vid hegyen olyan jelentős politikai, gazdasági és kulturális funkciókat ellátó települése léteztek, amelyek tágabb környezetükre is hatást gyakoroltak. A római birodalom keleti határait Augustus császár az i.e. I. évtized fordulója táján a Dunáig terjesztette ki.</w:t>
      </w:r>
    </w:p>
    <w:p w14:paraId="035A76B1" w14:textId="77777777" w:rsidR="008D7191" w:rsidRPr="00BB7705" w:rsidRDefault="008D7191" w:rsidP="00563470">
      <w:pPr>
        <w:spacing w:after="360"/>
        <w:rPr>
          <w:rFonts w:ascii="Times New Roman" w:hAnsi="Times New Roman"/>
          <w:sz w:val="24"/>
        </w:rPr>
      </w:pPr>
      <w:r w:rsidRPr="00BB7705">
        <w:rPr>
          <w:rFonts w:ascii="Times New Roman" w:hAnsi="Times New Roman"/>
          <w:sz w:val="24"/>
        </w:rPr>
        <w:t>Az új, Pannóniának nevezett provincián vezetett át a Borostyánkő út. Az egymástól alapvetően eltérő vallási és kulturális áramlatokat is közvetítő Borostyánkő út melletti települések közül a mai Szombathely antik ősének tekinthető Savaria kiemelkedő szerepet töltött be, hiszen egyben Felső-Pannónia igazgatási, kereskedelmi és vallási központja is volt. A város Fórumán átvezető út és épületeinek impozáns maradványai ugyan úgy csodát ébresztenek, mint a néhány száz méterrel távolabbi, Európa legészakibb Isis szentélye.</w:t>
      </w:r>
    </w:p>
    <w:p w14:paraId="40880A11" w14:textId="77777777" w:rsidR="008D7191" w:rsidRPr="00BB7705" w:rsidRDefault="008D7191" w:rsidP="00563470">
      <w:pPr>
        <w:spacing w:after="360"/>
        <w:rPr>
          <w:rFonts w:ascii="Times New Roman" w:hAnsi="Times New Roman"/>
          <w:sz w:val="24"/>
        </w:rPr>
      </w:pPr>
      <w:r w:rsidRPr="00BB7705">
        <w:rPr>
          <w:rFonts w:ascii="Times New Roman" w:hAnsi="Times New Roman"/>
          <w:sz w:val="24"/>
        </w:rPr>
        <w:t>Az európai kereszténységet is gazdagította ez a város, a középkor egyik legnépszerűbb szentje, a mintegy 1600 évvel ezelőtt elhunyt Szent Márton, a Tours-i püspök Saváriában született. A Dunántúl nyugati fele az i. sz. V. század első harmadától kezdődően előbb hun, később gót, majd pedig longobárd, a VI. század második felében avar, végül a IX. században frank uralom alá került. A magyar kalandozások befejeződése után az ország nyugati része ún. gyepűvidék lett, ahol különféle határőr népek éltek. Ettől kezdődően mind a mai napig Vas megye nyugati határa egyben Magyarország nyugati határa. A magyar feudális állam megalapítása nyomán Vas megye mai területén több fontosabb vár – pl. a kőszegi és sárvári- is épült, és két jelentősebb várispánság – a karakói és a vasvári – igyekezett biztosítani a királyi hatalom érdekeinek érvényesülését.</w:t>
      </w:r>
    </w:p>
    <w:p w14:paraId="3DF6F6A2" w14:textId="4578B3AB" w:rsidR="008D7191" w:rsidRPr="00BB7705" w:rsidRDefault="008D7191" w:rsidP="00563470">
      <w:pPr>
        <w:spacing w:after="360"/>
        <w:rPr>
          <w:rFonts w:ascii="Times New Roman" w:hAnsi="Times New Roman"/>
          <w:sz w:val="24"/>
        </w:rPr>
      </w:pPr>
      <w:r w:rsidRPr="00BB7705">
        <w:rPr>
          <w:rFonts w:ascii="Times New Roman" w:hAnsi="Times New Roman"/>
          <w:sz w:val="24"/>
        </w:rPr>
        <w:t xml:space="preserve">A XIII. század második felében a felbomló királyi vármegyék helyén létrejött a nemesi vármegyék rendszere. Lényegében ez a közigazgatási keret közel hét évszázadon át biztosította Vas </w:t>
      </w:r>
      <w:r w:rsidR="00575708">
        <w:rPr>
          <w:rFonts w:ascii="Times New Roman" w:hAnsi="Times New Roman"/>
          <w:sz w:val="24"/>
        </w:rPr>
        <w:t>vár</w:t>
      </w:r>
      <w:r w:rsidRPr="00BB7705">
        <w:rPr>
          <w:rFonts w:ascii="Times New Roman" w:hAnsi="Times New Roman"/>
          <w:sz w:val="24"/>
        </w:rPr>
        <w:t>megye határait és területét, amely határmenti helyzetéből adódóan már a XII. századtól kezdődően szinte folyamatosan harcok, háborúskodások színtere volt.</w:t>
      </w:r>
    </w:p>
    <w:p w14:paraId="46607121" w14:textId="77777777" w:rsidR="008D7191" w:rsidRPr="00BB7705" w:rsidRDefault="008D7191" w:rsidP="00563470">
      <w:pPr>
        <w:spacing w:after="360"/>
        <w:rPr>
          <w:rFonts w:ascii="Times New Roman" w:hAnsi="Times New Roman"/>
          <w:sz w:val="24"/>
        </w:rPr>
      </w:pPr>
      <w:r w:rsidRPr="00BB7705">
        <w:rPr>
          <w:rFonts w:ascii="Times New Roman" w:hAnsi="Times New Roman"/>
          <w:sz w:val="24"/>
        </w:rPr>
        <w:t>A török birodalom XVI. századi Magyarországot is elérő terjeszkedése – bár területe nem került tartósan török uralom alá, mégis – komoly hatást gyakorolt Vas megye életére. Egyrészt a magyar, a német és a szlovén lakosság mellé a török előrenyomulása következtében jelentős számú horvátajkú népesség telepedett le itt a XVI. században.</w:t>
      </w:r>
    </w:p>
    <w:p w14:paraId="7CE0D561" w14:textId="138D1963" w:rsidR="008D7191" w:rsidRPr="00BB7705" w:rsidRDefault="008D7191" w:rsidP="00563470">
      <w:pPr>
        <w:spacing w:after="360"/>
        <w:rPr>
          <w:rFonts w:ascii="Times New Roman" w:hAnsi="Times New Roman"/>
          <w:sz w:val="24"/>
        </w:rPr>
      </w:pPr>
      <w:r w:rsidRPr="00BB7705">
        <w:rPr>
          <w:rFonts w:ascii="Times New Roman" w:hAnsi="Times New Roman"/>
          <w:sz w:val="24"/>
        </w:rPr>
        <w:t xml:space="preserve">A török veszély miatt 1578-ban a vasvári káptalan Szombathelyre települt át, s lényegében ettől az időponttól kezdődően tekinthető a város Vas </w:t>
      </w:r>
      <w:r w:rsidR="00575708">
        <w:rPr>
          <w:rFonts w:ascii="Times New Roman" w:hAnsi="Times New Roman"/>
          <w:sz w:val="24"/>
        </w:rPr>
        <w:t>vár</w:t>
      </w:r>
      <w:r w:rsidRPr="00BB7705">
        <w:rPr>
          <w:rFonts w:ascii="Times New Roman" w:hAnsi="Times New Roman"/>
          <w:sz w:val="24"/>
        </w:rPr>
        <w:t>megye székhelyének. A török háborúk idején lezajlott hadiesemények közül két kiemelkedő jelentőségűt tart számon a történelem. 1532-ben Jurisics Miklós parancsnokságával Kőszeg városa és vára sikeresen állt ellen a többszörös túlerőben lévő oszmán hadaknak, 1664-ben pedig a Szentgotthárd mellett lezajlott nagy ütközetben győzedelmeskedtek a keresztény seregek a török felett.</w:t>
      </w:r>
    </w:p>
    <w:p w14:paraId="5866D4A3" w14:textId="4D87A65B" w:rsidR="008D7191" w:rsidRPr="00BB7705" w:rsidRDefault="008D7191" w:rsidP="00563470">
      <w:pPr>
        <w:spacing w:after="360"/>
        <w:rPr>
          <w:rFonts w:ascii="Times New Roman" w:hAnsi="Times New Roman"/>
          <w:sz w:val="24"/>
        </w:rPr>
      </w:pPr>
      <w:r w:rsidRPr="00BB7705">
        <w:rPr>
          <w:rFonts w:ascii="Times New Roman" w:hAnsi="Times New Roman"/>
          <w:sz w:val="24"/>
        </w:rPr>
        <w:t xml:space="preserve">A feudalizmus fejlett és kései szakaszában Vas megyében több olyan főúri család is élt vagy volt birtokos – így a Batthyányak, az Erdődyek, az Eszterházyak, a Festeticsek, a Nádasdyak vagy a Széchenyiek – amelyek tagjai közül többen fontos országos közfunkciókat töltöttek be, jeleskedtek a kultúra és a tudomány pártolásában is. A XVIII. sz. összességében békés és kiegyensúlyozott fejlődést hozott Vas </w:t>
      </w:r>
      <w:r w:rsidR="00575708">
        <w:rPr>
          <w:rFonts w:ascii="Times New Roman" w:hAnsi="Times New Roman"/>
          <w:sz w:val="24"/>
        </w:rPr>
        <w:t>vár</w:t>
      </w:r>
      <w:r w:rsidRPr="00BB7705">
        <w:rPr>
          <w:rFonts w:ascii="Times New Roman" w:hAnsi="Times New Roman"/>
          <w:sz w:val="24"/>
        </w:rPr>
        <w:t>megye városai és falvai számára. Korszakos jelentőségű esemény volt a megye életében, hogy Mária Terézia 1777-ben szombathelyi székhellyel új püspökséget alapított. Az első szombathelyi püspök, Szily János távlatokban gondolkodó, nagyformátumú személyiség volt, akinek nevéhez többek között a papnevelde, a püspöki palota és a székesegyház építtetése fűződik, és ő alapította meg az egyházmegye könyvtárát is.</w:t>
      </w:r>
    </w:p>
    <w:p w14:paraId="7BF8485A" w14:textId="02A72F65" w:rsidR="008D7191" w:rsidRPr="00BB7705" w:rsidRDefault="008D7191" w:rsidP="00563470">
      <w:pPr>
        <w:spacing w:after="360"/>
        <w:rPr>
          <w:rFonts w:ascii="Times New Roman" w:hAnsi="Times New Roman"/>
          <w:sz w:val="24"/>
        </w:rPr>
      </w:pPr>
      <w:r w:rsidRPr="00BB7705">
        <w:rPr>
          <w:rFonts w:ascii="Times New Roman" w:hAnsi="Times New Roman"/>
          <w:sz w:val="24"/>
        </w:rPr>
        <w:t xml:space="preserve">A felvilágosodás és a reformkor szellemi mozgalmai nem hagyták érintetlenül Vas </w:t>
      </w:r>
      <w:r w:rsidR="00174C9B">
        <w:rPr>
          <w:rFonts w:ascii="Times New Roman" w:hAnsi="Times New Roman"/>
          <w:sz w:val="24"/>
        </w:rPr>
        <w:t>vár</w:t>
      </w:r>
      <w:r w:rsidRPr="00BB7705">
        <w:rPr>
          <w:rFonts w:ascii="Times New Roman" w:hAnsi="Times New Roman"/>
          <w:sz w:val="24"/>
        </w:rPr>
        <w:t xml:space="preserve">megyét sem. Ez az az időszak, amikor Kőszeg szerepét átvéve Szombathely a megye, de talán az egész térség legfontosabb kereskedelmi központjává vált. Vas </w:t>
      </w:r>
      <w:r w:rsidR="00174C9B">
        <w:rPr>
          <w:rFonts w:ascii="Times New Roman" w:hAnsi="Times New Roman"/>
          <w:sz w:val="24"/>
        </w:rPr>
        <w:t>vár</w:t>
      </w:r>
      <w:r w:rsidRPr="00BB7705">
        <w:rPr>
          <w:rFonts w:ascii="Times New Roman" w:hAnsi="Times New Roman"/>
          <w:sz w:val="24"/>
        </w:rPr>
        <w:t xml:space="preserve">megyében volt birtokos a magyar reformkor egyik legkiemelkedőbb politikusa, Batthyány Lajos, akit 1848 márciusában az első független felelős magyar kormány miniszterelnökévé neveztek ki. Vas </w:t>
      </w:r>
      <w:r w:rsidR="00174C9B">
        <w:rPr>
          <w:rFonts w:ascii="Times New Roman" w:hAnsi="Times New Roman"/>
          <w:sz w:val="24"/>
        </w:rPr>
        <w:t>vár</w:t>
      </w:r>
      <w:r w:rsidRPr="00BB7705">
        <w:rPr>
          <w:rFonts w:ascii="Times New Roman" w:hAnsi="Times New Roman"/>
          <w:sz w:val="24"/>
        </w:rPr>
        <w:t>megye határmenti fekvéséből fakadó, viszonylag kedvező gazdasági és kereskedelmi lehetőségei még tovább javultak, amikor 1865-ben a Sopron-Szombathely-Nagykanizsa vasútvonal megnyitásával bekapcsolódott az országos és a nemzetközi vasúthálózatba.</w:t>
      </w:r>
    </w:p>
    <w:p w14:paraId="7EFCAE69" w14:textId="3BB8401C" w:rsidR="008D7191" w:rsidRPr="00BB7705" w:rsidRDefault="008D7191" w:rsidP="00563470">
      <w:pPr>
        <w:spacing w:after="360"/>
        <w:rPr>
          <w:rFonts w:ascii="Times New Roman" w:hAnsi="Times New Roman"/>
          <w:sz w:val="24"/>
        </w:rPr>
      </w:pPr>
      <w:r w:rsidRPr="00BB7705">
        <w:rPr>
          <w:rFonts w:ascii="Times New Roman" w:hAnsi="Times New Roman"/>
          <w:sz w:val="24"/>
        </w:rPr>
        <w:t xml:space="preserve">Az 1867. évi kiegyezést követően megindult intenzív gazdasági fejlődés jótékony hatással volt Vas </w:t>
      </w:r>
      <w:r w:rsidR="00174C9B">
        <w:rPr>
          <w:rFonts w:ascii="Times New Roman" w:hAnsi="Times New Roman"/>
          <w:sz w:val="24"/>
        </w:rPr>
        <w:t>vár</w:t>
      </w:r>
      <w:r w:rsidRPr="00BB7705">
        <w:rPr>
          <w:rFonts w:ascii="Times New Roman" w:hAnsi="Times New Roman"/>
          <w:sz w:val="24"/>
        </w:rPr>
        <w:t>megye iparára, mezőgazdaságára és infrastruktúrájára. A századfordulón már több jelentős, elsősorban gép-, textil- és malomipari üzem működött a megyében. A kapitalizálódó, korszerűsödő közép- és nagybirtokok terményeinek értékesítését a megye kedvező fekvése és jó közlekedési viszonyai is elősegítették. Az urbanizáció és a polgárosodás alapvetően alakította át a városok külső képét, lakóik életmódját és mindennapjait.</w:t>
      </w:r>
    </w:p>
    <w:p w14:paraId="3EBBECF4" w14:textId="51423CC1" w:rsidR="008D7191" w:rsidRPr="00BB7705" w:rsidRDefault="008D7191" w:rsidP="00563470">
      <w:pPr>
        <w:spacing w:after="360"/>
        <w:rPr>
          <w:rFonts w:ascii="Times New Roman" w:hAnsi="Times New Roman"/>
          <w:sz w:val="24"/>
        </w:rPr>
      </w:pPr>
      <w:r w:rsidRPr="00BB7705">
        <w:rPr>
          <w:rFonts w:ascii="Times New Roman" w:hAnsi="Times New Roman"/>
          <w:sz w:val="24"/>
        </w:rPr>
        <w:t xml:space="preserve">A fejlődés üteme különösen Szombathelyen volt szembetűnő. Városrendezési tervek alapján új városrészek jöttek létre, nagyszabású köz- és magáncélú építkezések, beruházások kezdődtek. A fejlesztésekben kiemelkedő szerepet játszott Éhen Gyula, aki 1895 és 1901 között volt a város polgármestere. A dualizmus időszakában Szombathely az ország legmodernebb vidéki városainak egyike lett. Az első világháborút lezáró békeszerződések következtében Vas </w:t>
      </w:r>
      <w:r w:rsidR="00174C9B">
        <w:rPr>
          <w:rFonts w:ascii="Times New Roman" w:hAnsi="Times New Roman"/>
          <w:sz w:val="24"/>
        </w:rPr>
        <w:t>vár</w:t>
      </w:r>
      <w:r w:rsidRPr="00BB7705">
        <w:rPr>
          <w:rFonts w:ascii="Times New Roman" w:hAnsi="Times New Roman"/>
          <w:sz w:val="24"/>
        </w:rPr>
        <w:t>megye – miként az ország – területének és lakosságának jelentős részét elvesztette. A Moson, Sopron és Vas megyéktől 1921-ben Ausztriához csatolt területekből jött létre a mai Burgenland tartomány.</w:t>
      </w:r>
    </w:p>
    <w:p w14:paraId="4A7E1B64" w14:textId="64B4B121" w:rsidR="008D7191" w:rsidRPr="00BB7705" w:rsidRDefault="008D7191" w:rsidP="00563470">
      <w:pPr>
        <w:spacing w:after="360"/>
        <w:rPr>
          <w:rFonts w:ascii="Times New Roman" w:hAnsi="Times New Roman"/>
          <w:sz w:val="24"/>
        </w:rPr>
      </w:pPr>
      <w:r w:rsidRPr="00BB7705">
        <w:rPr>
          <w:rFonts w:ascii="Times New Roman" w:hAnsi="Times New Roman"/>
          <w:sz w:val="24"/>
        </w:rPr>
        <w:t xml:space="preserve">Az új ország- és megyehatár következtében Vas </w:t>
      </w:r>
      <w:r w:rsidR="00174C9B">
        <w:rPr>
          <w:rFonts w:ascii="Times New Roman" w:hAnsi="Times New Roman"/>
          <w:sz w:val="24"/>
        </w:rPr>
        <w:t>vár</w:t>
      </w:r>
      <w:r w:rsidRPr="00BB7705">
        <w:rPr>
          <w:rFonts w:ascii="Times New Roman" w:hAnsi="Times New Roman"/>
          <w:sz w:val="24"/>
        </w:rPr>
        <w:t>megye korábbi és szerves fejlődés eredményeként létrejött bel- és külföldi gazdasági, kereskedelmi és infrastrukturális kapcsolatai igen hátrányosan változtak meg. Ez döntően befolyásolta a megye két világháború közötti, majd későbbi történetét és gazdasági lehetőségeit is.</w:t>
      </w:r>
    </w:p>
    <w:p w14:paraId="1D463269" w14:textId="77777777" w:rsidR="00522E67" w:rsidRPr="00BB7705" w:rsidRDefault="00522E67"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0ECE735" w14:textId="13702112" w:rsidR="00522E67" w:rsidRPr="00BB7705" w:rsidRDefault="00522E67" w:rsidP="00563470">
      <w:pPr>
        <w:pStyle w:val="NormlCalibri11"/>
        <w:pBdr>
          <w:top w:val="none" w:sz="0" w:space="0" w:color="auto"/>
          <w:left w:val="none" w:sz="0" w:space="0" w:color="auto"/>
          <w:bottom w:val="none" w:sz="0" w:space="0" w:color="auto"/>
          <w:right w:val="none" w:sz="0" w:space="0" w:color="auto"/>
        </w:pBdr>
        <w:rPr>
          <w:rFonts w:ascii="Times New Roman" w:hAnsi="Times New Roman"/>
          <w:b/>
          <w:bCs/>
          <w:sz w:val="24"/>
        </w:rPr>
      </w:pPr>
      <w:r w:rsidRPr="00BB7705">
        <w:rPr>
          <w:rFonts w:ascii="Times New Roman" w:hAnsi="Times New Roman"/>
          <w:b/>
          <w:bCs/>
          <w:sz w:val="24"/>
        </w:rPr>
        <w:t>Földrajz</w:t>
      </w:r>
    </w:p>
    <w:p w14:paraId="6A0EEF73" w14:textId="77777777" w:rsidR="00522E67" w:rsidRPr="00BB7705" w:rsidRDefault="00522E67"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350C34D" w14:textId="1773802B" w:rsidR="00522E67" w:rsidRPr="00BB7705" w:rsidRDefault="00522E67" w:rsidP="00563470">
      <w:pPr>
        <w:spacing w:after="360"/>
        <w:rPr>
          <w:rFonts w:ascii="Times New Roman" w:hAnsi="Times New Roman"/>
          <w:sz w:val="24"/>
        </w:rPr>
      </w:pPr>
      <w:r w:rsidRPr="0082328C">
        <w:rPr>
          <w:rFonts w:ascii="Times New Roman" w:hAnsi="Times New Roman"/>
          <w:sz w:val="24"/>
        </w:rPr>
        <w:t xml:space="preserve">Vas </w:t>
      </w:r>
      <w:r w:rsidR="0082328C">
        <w:rPr>
          <w:rFonts w:ascii="Times New Roman" w:hAnsi="Times New Roman"/>
          <w:sz w:val="24"/>
        </w:rPr>
        <w:t>vár</w:t>
      </w:r>
      <w:r w:rsidRPr="0082328C">
        <w:rPr>
          <w:rFonts w:ascii="Times New Roman" w:hAnsi="Times New Roman"/>
          <w:sz w:val="24"/>
        </w:rPr>
        <w:t>megye az ország nyugati részén, a Nyugat-Dunántúlon helyezkedik el. Területe 3337</w:t>
      </w:r>
      <w:r w:rsidRPr="00BB7705">
        <w:rPr>
          <w:rFonts w:ascii="Times New Roman" w:hAnsi="Times New Roman"/>
          <w:sz w:val="24"/>
        </w:rPr>
        <w:t xml:space="preserve"> négyzetkilométer, ezzel Komárom-Esztergom és Nógrád megye után az ország legkisebb megyéje. Vas </w:t>
      </w:r>
      <w:r w:rsidR="00174C9B">
        <w:rPr>
          <w:rFonts w:ascii="Times New Roman" w:hAnsi="Times New Roman"/>
          <w:sz w:val="24"/>
        </w:rPr>
        <w:t>vár</w:t>
      </w:r>
      <w:r w:rsidRPr="00BB7705">
        <w:rPr>
          <w:rFonts w:ascii="Times New Roman" w:hAnsi="Times New Roman"/>
          <w:sz w:val="24"/>
        </w:rPr>
        <w:t>megye az É. sz. 46,44’-47,28’ és a K.h. 16,05’-17,18’ között fekszik, itt található Magyarország legnyugatibb pontja, Felsőszölnök. A megyeszékhely Budapesttől 240, Bécstől, Pozsonytól és Zágrábtól 150-150, Ljubljanától 180, míg Graztól 130 km távolságra van. Határos nyugaton Ausztriával (Burgenland), délnyugaton Szlovéniával, délen Zala, keleten Veszprém és északon Győr-Moson-Sopron megyével.</w:t>
      </w:r>
    </w:p>
    <w:p w14:paraId="0C61442E" w14:textId="1C3AA604" w:rsidR="00522E67" w:rsidRPr="00BB7705" w:rsidRDefault="00522E67" w:rsidP="00563470">
      <w:pPr>
        <w:spacing w:after="360"/>
        <w:rPr>
          <w:rFonts w:ascii="Times New Roman" w:hAnsi="Times New Roman"/>
          <w:sz w:val="24"/>
        </w:rPr>
      </w:pPr>
      <w:r w:rsidRPr="00BB7705">
        <w:rPr>
          <w:rFonts w:ascii="Times New Roman" w:hAnsi="Times New Roman"/>
          <w:sz w:val="24"/>
        </w:rPr>
        <w:t xml:space="preserve">A </w:t>
      </w:r>
      <w:r w:rsidR="00174C9B">
        <w:rPr>
          <w:rFonts w:ascii="Times New Roman" w:hAnsi="Times New Roman"/>
          <w:sz w:val="24"/>
        </w:rPr>
        <w:t>vár</w:t>
      </w:r>
      <w:r w:rsidRPr="00BB7705">
        <w:rPr>
          <w:rFonts w:ascii="Times New Roman" w:hAnsi="Times New Roman"/>
          <w:sz w:val="24"/>
        </w:rPr>
        <w:t>megye relatív földrajzi helyzete a vasfüggöny lebontása, a gazdasági és politikai rendszerváltás óta nagyon felértékelődött, s így a megye egyre inkább a nyugat-pannon táj, a Nyugat-Dunántúl központjaként hazánk egyik legfontosabb nyugati kapujaként jellemezhető. Kapcsolatai – melyek a több évszázados történelmi tradíciók miatt sokoldalúak és mélyek Ausztriával és Szlovéniával – napjainkban egyre intenzívebbé válnak, különösen Burgenland tartománnyal. Ezt leginkább a határokon átnyúló gazdasági kapcsolatok, a kölcsönös idegenforgalom, a kulturális és civil kapcsolatok bizonyítják. Ausztriával több közúti és egy vasúti, Szlovéniával szintén több közúti, valamint Bajánsenyénél vasúti határátkelő köti össze. 1998 szeptemberében Burgenland, Győr-Moson-Sopron és Vas megye létrehozta a Nyugat-Pannon Eurégiót, melyhez később Zala megye csatlakozott.</w:t>
      </w:r>
    </w:p>
    <w:p w14:paraId="0A815F12" w14:textId="5F8A2A92" w:rsidR="00522E67" w:rsidRPr="00BB7705" w:rsidRDefault="00522E67" w:rsidP="00563470">
      <w:pPr>
        <w:spacing w:after="360"/>
        <w:rPr>
          <w:rFonts w:ascii="Times New Roman" w:hAnsi="Times New Roman"/>
          <w:sz w:val="24"/>
        </w:rPr>
      </w:pPr>
      <w:r w:rsidRPr="00BB7705">
        <w:rPr>
          <w:rFonts w:ascii="Times New Roman" w:hAnsi="Times New Roman"/>
          <w:sz w:val="24"/>
        </w:rPr>
        <w:t xml:space="preserve">Vas </w:t>
      </w:r>
      <w:r w:rsidR="00CC5F36">
        <w:rPr>
          <w:rFonts w:ascii="Times New Roman" w:hAnsi="Times New Roman"/>
          <w:sz w:val="24"/>
        </w:rPr>
        <w:t>vár</w:t>
      </w:r>
      <w:r w:rsidRPr="00BB7705">
        <w:rPr>
          <w:rFonts w:ascii="Times New Roman" w:hAnsi="Times New Roman"/>
          <w:sz w:val="24"/>
        </w:rPr>
        <w:t xml:space="preserve">megye természeti adottságai alapján Magyarország egyik legváltozatosabb területe. Nyugati része középhegység, az Alpokalja. A </w:t>
      </w:r>
      <w:r w:rsidR="0074191C">
        <w:rPr>
          <w:rFonts w:ascii="Times New Roman" w:hAnsi="Times New Roman"/>
          <w:sz w:val="24"/>
        </w:rPr>
        <w:t>vár</w:t>
      </w:r>
      <w:r w:rsidRPr="00BB7705">
        <w:rPr>
          <w:rFonts w:ascii="Times New Roman" w:hAnsi="Times New Roman"/>
          <w:sz w:val="24"/>
        </w:rPr>
        <w:t xml:space="preserve">megye délnyugati területe a Dunántúli-dombság része, annak középtája – a Zalai dombság egy része – található itt. A </w:t>
      </w:r>
      <w:r w:rsidR="0074191C">
        <w:rPr>
          <w:rFonts w:ascii="Times New Roman" w:hAnsi="Times New Roman"/>
          <w:sz w:val="24"/>
        </w:rPr>
        <w:t>vár</w:t>
      </w:r>
      <w:r w:rsidRPr="00BB7705">
        <w:rPr>
          <w:rFonts w:ascii="Times New Roman" w:hAnsi="Times New Roman"/>
          <w:sz w:val="24"/>
        </w:rPr>
        <w:t>megye területének közel fele síkság, a Kisalföld része három középtájjal: Kemeneshát, Sopron-Vasi síkság és a Marcal-medence.</w:t>
      </w:r>
    </w:p>
    <w:p w14:paraId="2028FE86" w14:textId="6EC8367E" w:rsidR="00522E67" w:rsidRPr="00BB7705" w:rsidRDefault="00522E67" w:rsidP="00563470">
      <w:pPr>
        <w:spacing w:after="360"/>
        <w:rPr>
          <w:rFonts w:ascii="Times New Roman" w:hAnsi="Times New Roman"/>
          <w:sz w:val="24"/>
        </w:rPr>
      </w:pPr>
      <w:r w:rsidRPr="00BB7705">
        <w:rPr>
          <w:rFonts w:ascii="Times New Roman" w:hAnsi="Times New Roman"/>
          <w:sz w:val="24"/>
        </w:rPr>
        <w:t xml:space="preserve">Nyugati fekvéséből s az atlanti hatások erőteljesebb érvényesüléséből fakadóan Vas </w:t>
      </w:r>
      <w:r w:rsidR="00B21FB5">
        <w:rPr>
          <w:rFonts w:ascii="Times New Roman" w:hAnsi="Times New Roman"/>
          <w:sz w:val="24"/>
        </w:rPr>
        <w:t>vár</w:t>
      </w:r>
      <w:r w:rsidRPr="00BB7705">
        <w:rPr>
          <w:rFonts w:ascii="Times New Roman" w:hAnsi="Times New Roman"/>
          <w:sz w:val="24"/>
        </w:rPr>
        <w:t>megye éghajlata kicsit hűvösebb, de kiegyenlítettebb, mint hazánké általában. Az évi középhőmérséklet 8,5-9 oC, kevés a napsütéses órák száma (1750-1800), a csapadék általában 600-700 mm, de a Kőszegi-hegységben eléri a 800-900 mm-t. A szubalpin klíma a tiszta, jó minőségű levegővel a turizmus fontos vonzereje.</w:t>
      </w:r>
    </w:p>
    <w:p w14:paraId="5FB90B02" w14:textId="59B31E8C" w:rsidR="00522E67" w:rsidRPr="00BB7705" w:rsidRDefault="00522E67" w:rsidP="00563470">
      <w:pPr>
        <w:spacing w:after="360"/>
        <w:rPr>
          <w:rFonts w:ascii="Times New Roman" w:hAnsi="Times New Roman"/>
          <w:sz w:val="24"/>
        </w:rPr>
      </w:pPr>
      <w:r w:rsidRPr="00BB7705">
        <w:rPr>
          <w:rFonts w:ascii="Times New Roman" w:hAnsi="Times New Roman"/>
          <w:sz w:val="24"/>
        </w:rPr>
        <w:t xml:space="preserve">Vas </w:t>
      </w:r>
      <w:r w:rsidR="00B21FB5">
        <w:rPr>
          <w:rFonts w:ascii="Times New Roman" w:hAnsi="Times New Roman"/>
          <w:sz w:val="24"/>
        </w:rPr>
        <w:t>vár</w:t>
      </w:r>
      <w:r w:rsidRPr="00BB7705">
        <w:rPr>
          <w:rFonts w:ascii="Times New Roman" w:hAnsi="Times New Roman"/>
          <w:sz w:val="24"/>
        </w:rPr>
        <w:t xml:space="preserve">megye felszín alatti és feletti vizekben gazdag. Felszíni vizeinek vízgyűjtője a Rába folyó – melynek 15.000 km2-nyi vízgyűjtő területe ¾-e tartozik Magyarországhoz, ennek harmada Vas </w:t>
      </w:r>
      <w:r w:rsidR="00174C9B">
        <w:rPr>
          <w:rFonts w:ascii="Times New Roman" w:hAnsi="Times New Roman"/>
          <w:sz w:val="24"/>
        </w:rPr>
        <w:t>vár</w:t>
      </w:r>
      <w:r w:rsidRPr="00BB7705">
        <w:rPr>
          <w:rFonts w:ascii="Times New Roman" w:hAnsi="Times New Roman"/>
          <w:sz w:val="24"/>
        </w:rPr>
        <w:t xml:space="preserve">megyéhez – , amely elsősorban az Alpokalja vízfolyásait (Pinka, Sorok, Perint, Gyöngyös, Répce) gyűjti össze. A Rábán tavasszal és nyáron fordul elő árvíz, szeszélyes és kiszámíthatatlan folyó, durva hordalékával jelentős mélyítő és oldalazó eróziót fejt ki. Az Őrségben ered a Zala, mely a megye déli területeinek vízgyűjtője. Sok apró, zömmel mesterséges tó található a </w:t>
      </w:r>
      <w:r w:rsidR="00174C9B">
        <w:rPr>
          <w:rFonts w:ascii="Times New Roman" w:hAnsi="Times New Roman"/>
          <w:sz w:val="24"/>
        </w:rPr>
        <w:t>vár</w:t>
      </w:r>
      <w:r w:rsidRPr="00BB7705">
        <w:rPr>
          <w:rFonts w:ascii="Times New Roman" w:hAnsi="Times New Roman"/>
          <w:sz w:val="24"/>
        </w:rPr>
        <w:t>megyében (Szajki-, Vadása-, bajánsenyei-, máriaújfalui-, döröskei-, gersekaráti-, pinkamindszenti- stb.), melyek a pihenni, a horgászni vágyóknak a fő célterületei.</w:t>
      </w:r>
    </w:p>
    <w:p w14:paraId="58E82BA2" w14:textId="5906BB50" w:rsidR="00522E67" w:rsidRPr="00BB7705" w:rsidRDefault="00522E67" w:rsidP="00563470">
      <w:pPr>
        <w:spacing w:after="360"/>
        <w:rPr>
          <w:rFonts w:ascii="Times New Roman" w:hAnsi="Times New Roman"/>
          <w:sz w:val="24"/>
        </w:rPr>
      </w:pPr>
      <w:r w:rsidRPr="00BB7705">
        <w:rPr>
          <w:rFonts w:ascii="Times New Roman" w:hAnsi="Times New Roman"/>
          <w:sz w:val="24"/>
        </w:rPr>
        <w:t xml:space="preserve">A </w:t>
      </w:r>
      <w:r w:rsidR="00B21FB5">
        <w:rPr>
          <w:rFonts w:ascii="Times New Roman" w:hAnsi="Times New Roman"/>
          <w:sz w:val="24"/>
        </w:rPr>
        <w:t>vár</w:t>
      </w:r>
      <w:r w:rsidRPr="00BB7705">
        <w:rPr>
          <w:rFonts w:ascii="Times New Roman" w:hAnsi="Times New Roman"/>
          <w:sz w:val="24"/>
        </w:rPr>
        <w:t xml:space="preserve">megye természetes növényzete és állatvilága sok helyen – különösen az egykori határsáv mentén – háborítatlan körülmények között található, s benne keverednek a pannon és az alpi flóra és fauna elemei. A </w:t>
      </w:r>
      <w:r w:rsidR="00B21FB5">
        <w:rPr>
          <w:rFonts w:ascii="Times New Roman" w:hAnsi="Times New Roman"/>
          <w:sz w:val="24"/>
        </w:rPr>
        <w:t>vár</w:t>
      </w:r>
      <w:r w:rsidRPr="00BB7705">
        <w:rPr>
          <w:rFonts w:ascii="Times New Roman" w:hAnsi="Times New Roman"/>
          <w:sz w:val="24"/>
        </w:rPr>
        <w:t xml:space="preserve">megye legjelentősebb természeti értékei a terület élővilágának biogeográfiai jellegét meghatározó boreo-alpin flóra és formaelemeket magukba foglaló erdő- és gyeptársulások.  A </w:t>
      </w:r>
      <w:r w:rsidR="00B21FB5">
        <w:rPr>
          <w:rFonts w:ascii="Times New Roman" w:hAnsi="Times New Roman"/>
          <w:sz w:val="24"/>
        </w:rPr>
        <w:t>vár</w:t>
      </w:r>
      <w:r w:rsidRPr="00BB7705">
        <w:rPr>
          <w:rFonts w:ascii="Times New Roman" w:hAnsi="Times New Roman"/>
          <w:sz w:val="24"/>
        </w:rPr>
        <w:t>megye területének 29,34 %-át borító erdők változatos és színpompás növényvilága jó életlehetőségeket biztosít a vadak számára. A fő fajták a különféle fenyők, illetve a tölgyek, valamint az akác, a bükk és a cser. Jellegzetes és védett állatok a lepkék, szitakötők, az alpesi gőte, gyepi béka, fekete gólya (Őrségben), csigaevő kaszáspók, sárgahasú unka, foltos szalamandra, fali gyík, búbos cinege. Elterjedtek a ragadozó madarak (héja), rókák, nyulak, őzek, szarvasok és vaddisznók.</w:t>
      </w:r>
    </w:p>
    <w:p w14:paraId="5DDED2DF" w14:textId="604D5630" w:rsidR="00522E67" w:rsidRPr="00BB7705" w:rsidRDefault="00522E67" w:rsidP="00563470">
      <w:pPr>
        <w:spacing w:after="360"/>
        <w:rPr>
          <w:rFonts w:ascii="Times New Roman" w:hAnsi="Times New Roman"/>
          <w:sz w:val="24"/>
        </w:rPr>
      </w:pPr>
      <w:r w:rsidRPr="00BB7705">
        <w:rPr>
          <w:rFonts w:ascii="Times New Roman" w:hAnsi="Times New Roman"/>
          <w:sz w:val="24"/>
        </w:rPr>
        <w:t xml:space="preserve">A </w:t>
      </w:r>
      <w:r w:rsidR="00B21FB5">
        <w:rPr>
          <w:rFonts w:ascii="Times New Roman" w:hAnsi="Times New Roman"/>
          <w:sz w:val="24"/>
        </w:rPr>
        <w:t>vár</w:t>
      </w:r>
      <w:r w:rsidRPr="00BB7705">
        <w:rPr>
          <w:rFonts w:ascii="Times New Roman" w:hAnsi="Times New Roman"/>
          <w:sz w:val="24"/>
        </w:rPr>
        <w:t>megye nem túl gazdag iparilag hasznosítható ásványkincsekben. Legnagyobb értéket a főleg alkáli-karbonátos termál-, ill. gyógyvíz képviseli, amely alapját képezi a gyógy- és termálturizmusnak, s a további fejlesztéseknek. Nagy a jelentősége a természetes széndioxidnak, a folyami kavicsnak és homoknak, a talkumnak, a zöldpalának.</w:t>
      </w:r>
    </w:p>
    <w:p w14:paraId="035BC79A" w14:textId="77777777" w:rsidR="00522E67" w:rsidRPr="00BB7705" w:rsidRDefault="00522E67"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4DA0852" w14:textId="6577C6C3" w:rsidR="00522E67" w:rsidRPr="00BB7705" w:rsidRDefault="00522E67" w:rsidP="00563470">
      <w:pPr>
        <w:pStyle w:val="NormlCalibri11"/>
        <w:pBdr>
          <w:top w:val="none" w:sz="0" w:space="0" w:color="auto"/>
          <w:left w:val="none" w:sz="0" w:space="0" w:color="auto"/>
          <w:bottom w:val="none" w:sz="0" w:space="0" w:color="auto"/>
          <w:right w:val="none" w:sz="0" w:space="0" w:color="auto"/>
        </w:pBdr>
        <w:rPr>
          <w:rFonts w:ascii="Times New Roman" w:hAnsi="Times New Roman"/>
          <w:b/>
          <w:bCs/>
          <w:sz w:val="24"/>
        </w:rPr>
      </w:pPr>
      <w:r w:rsidRPr="00BB7705">
        <w:rPr>
          <w:rFonts w:ascii="Times New Roman" w:hAnsi="Times New Roman"/>
          <w:b/>
          <w:bCs/>
          <w:sz w:val="24"/>
        </w:rPr>
        <w:t>Gazdaság</w:t>
      </w:r>
    </w:p>
    <w:p w14:paraId="08747A6B" w14:textId="77777777" w:rsidR="00522E67" w:rsidRPr="00BB7705" w:rsidRDefault="00522E67"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EB2A8B8" w14:textId="77777777" w:rsidR="00522E67" w:rsidRPr="00BB7705" w:rsidRDefault="00522E67" w:rsidP="00563470">
      <w:pPr>
        <w:jc w:val="left"/>
        <w:rPr>
          <w:rFonts w:ascii="Times New Roman" w:hAnsi="Times New Roman"/>
          <w:sz w:val="24"/>
        </w:rPr>
      </w:pPr>
      <w:r w:rsidRPr="00BB7705">
        <w:rPr>
          <w:rFonts w:ascii="Times New Roman" w:hAnsi="Times New Roman"/>
          <w:b/>
          <w:bCs/>
          <w:sz w:val="24"/>
        </w:rPr>
        <w:t>Beruházás</w:t>
      </w:r>
    </w:p>
    <w:p w14:paraId="56FF8936" w14:textId="13BC98CC" w:rsidR="00522E67" w:rsidRPr="00BB7705" w:rsidRDefault="00522E67" w:rsidP="00563470">
      <w:pPr>
        <w:spacing w:after="360"/>
        <w:rPr>
          <w:rFonts w:ascii="Times New Roman" w:hAnsi="Times New Roman"/>
          <w:sz w:val="24"/>
        </w:rPr>
      </w:pPr>
      <w:r w:rsidRPr="00BB7705">
        <w:rPr>
          <w:rFonts w:ascii="Times New Roman" w:hAnsi="Times New Roman"/>
          <w:sz w:val="24"/>
        </w:rPr>
        <w:t xml:space="preserve">A Vas </w:t>
      </w:r>
      <w:r w:rsidR="00B27D74">
        <w:rPr>
          <w:rFonts w:ascii="Times New Roman" w:hAnsi="Times New Roman"/>
          <w:sz w:val="24"/>
        </w:rPr>
        <w:t>vár</w:t>
      </w:r>
      <w:r w:rsidRPr="00BB7705">
        <w:rPr>
          <w:rFonts w:ascii="Times New Roman" w:hAnsi="Times New Roman"/>
          <w:sz w:val="24"/>
        </w:rPr>
        <w:t>megyei székhelyű szervezetek 2017-ban 108 milliárd forintot fordítottak új tárgyi eszközök beszerzésére, létesítésére, összehasonlító áron ötödével többet, mint 2016-ben. A fejlesztési források legnagyobb részét, 55%-át a feldolgozóiparba sorolt vállalkozások használták fel, ezeknek a beruházásoknak a volumene némileg (0,7%-kal) alatta maradt az egy évvel korábbinak. A feldolgozóiparba invesztált 59 milliárd forint több mint hattizede a gépipar, elsősorban a járműipar bővítését, korszerűsítését szolgálta.</w:t>
      </w:r>
    </w:p>
    <w:p w14:paraId="243FCBE3" w14:textId="77777777" w:rsidR="00522E67" w:rsidRPr="00BB7705" w:rsidRDefault="00522E67" w:rsidP="00563470">
      <w:pPr>
        <w:spacing w:after="360"/>
        <w:rPr>
          <w:rFonts w:ascii="Times New Roman" w:hAnsi="Times New Roman"/>
          <w:sz w:val="24"/>
        </w:rPr>
      </w:pPr>
      <w:r w:rsidRPr="00BB7705">
        <w:rPr>
          <w:rFonts w:ascii="Times New Roman" w:hAnsi="Times New Roman"/>
          <w:sz w:val="24"/>
        </w:rPr>
        <w:t>A feldolgozóiparon kívül az építőipari és a szállítási, raktározási tevékenységet végző cégek új beruházásai képviseltek még jelentősebb, 12 és 7,9%-os részarányt. Az építőipar 13 milliárd forintos teljesítményértékének döntő részét a különféle lakó- és nem lakóépületek kivitelezésére szakosodott vállalkozások befektetései tették ki. A szállítás és raktározás fejlesztései nagyjából fele-fele arányban oszlottak meg a személy- és áruszállítás, valamint a raktározás, szállítást kiegészítő tevékenység között.</w:t>
      </w:r>
    </w:p>
    <w:p w14:paraId="3E7D9330" w14:textId="7E0D7225" w:rsidR="00522E67" w:rsidRPr="00BB7705" w:rsidRDefault="00522E67" w:rsidP="00563470">
      <w:pPr>
        <w:spacing w:after="360"/>
        <w:rPr>
          <w:rFonts w:ascii="Times New Roman" w:hAnsi="Times New Roman"/>
          <w:sz w:val="24"/>
        </w:rPr>
      </w:pPr>
      <w:r w:rsidRPr="00BB7705">
        <w:rPr>
          <w:rFonts w:ascii="Times New Roman" w:hAnsi="Times New Roman"/>
          <w:b/>
          <w:bCs/>
          <w:sz w:val="24"/>
        </w:rPr>
        <w:t>Gazdasági szervezetek</w:t>
      </w:r>
    </w:p>
    <w:p w14:paraId="72847C77" w14:textId="45CA9420" w:rsidR="00522E67" w:rsidRPr="00BB7705" w:rsidRDefault="00522E67" w:rsidP="00563470">
      <w:pPr>
        <w:spacing w:after="360"/>
        <w:rPr>
          <w:rFonts w:ascii="Times New Roman" w:hAnsi="Times New Roman"/>
          <w:sz w:val="24"/>
        </w:rPr>
      </w:pPr>
      <w:r w:rsidRPr="00BB7705">
        <w:rPr>
          <w:rFonts w:ascii="Times New Roman" w:hAnsi="Times New Roman"/>
          <w:sz w:val="24"/>
        </w:rPr>
        <w:t xml:space="preserve">Vas </w:t>
      </w:r>
      <w:r w:rsidR="00B27D74">
        <w:rPr>
          <w:rFonts w:ascii="Times New Roman" w:hAnsi="Times New Roman"/>
          <w:sz w:val="24"/>
        </w:rPr>
        <w:t>vár</w:t>
      </w:r>
      <w:r w:rsidRPr="00BB7705">
        <w:rPr>
          <w:rFonts w:ascii="Times New Roman" w:hAnsi="Times New Roman"/>
          <w:sz w:val="24"/>
        </w:rPr>
        <w:t>megyében 2017. december végén 45 ezer gazdasági szervezetet regisztráltak, 1,7%-kal többet az egy évvel korábbinál. A 41 ezer vállalkozás 21%-át társas gazdálkodási formában, 79%-át önálló vállalkozóként jegyezték be. Az előbbiek száma egy év alatt 1,6%-kal mérséklődött, az utóbbiaké 2,8%-kal nőtt.</w:t>
      </w:r>
    </w:p>
    <w:p w14:paraId="5FA7CDE0" w14:textId="77777777" w:rsidR="00522E67" w:rsidRPr="00BB7705" w:rsidRDefault="00522E67" w:rsidP="00563470">
      <w:pPr>
        <w:spacing w:after="360"/>
        <w:rPr>
          <w:rFonts w:ascii="Times New Roman" w:hAnsi="Times New Roman"/>
          <w:sz w:val="24"/>
        </w:rPr>
      </w:pPr>
      <w:r w:rsidRPr="00BB7705">
        <w:rPr>
          <w:rFonts w:ascii="Times New Roman" w:hAnsi="Times New Roman"/>
          <w:sz w:val="24"/>
        </w:rPr>
        <w:t>A közel 9 ezer társas vállalkozás 72%-át képviselő korlátolt felelősségű társaságok száma 1,6, a 24%-át kitevő betéti társaságoké 1,9%-kal csökkent. Részvénytársaságból 2-vel kevesebb (45), szövetkezetből 3-mal több (88) szerepelt a regisztrációban, mint egy évvel korábban. A társas vállalkozások 92%-a legfeljebb 9 főt foglalkoztatott.</w:t>
      </w:r>
    </w:p>
    <w:p w14:paraId="4391F2E6" w14:textId="77777777" w:rsidR="00522E67" w:rsidRPr="00BB7705" w:rsidRDefault="00522E67" w:rsidP="00563470">
      <w:pPr>
        <w:spacing w:after="360"/>
        <w:rPr>
          <w:rFonts w:ascii="Times New Roman" w:hAnsi="Times New Roman"/>
          <w:sz w:val="24"/>
        </w:rPr>
      </w:pPr>
      <w:r w:rsidRPr="00BB7705">
        <w:rPr>
          <w:rFonts w:ascii="Times New Roman" w:hAnsi="Times New Roman"/>
          <w:sz w:val="24"/>
        </w:rPr>
        <w:t>A 32 ezer önálló vállalkozó egyharmada fő-, 49%-a mellékfoglalkozásúként, 19%-a nyugdíjasként dolgozott. Mindegyik foglalkozási formában bővült a vállalkozók száma, a főfoglalkozásúaké nőtt a legjelentősebben (4,1%-kal).</w:t>
      </w:r>
    </w:p>
    <w:p w14:paraId="51204A4E" w14:textId="77777777" w:rsidR="00522E67" w:rsidRPr="00BB7705" w:rsidRDefault="00522E67" w:rsidP="00563470">
      <w:pPr>
        <w:spacing w:after="360"/>
        <w:rPr>
          <w:rFonts w:ascii="Times New Roman" w:hAnsi="Times New Roman"/>
          <w:sz w:val="24"/>
        </w:rPr>
      </w:pPr>
      <w:r w:rsidRPr="00BB7705">
        <w:rPr>
          <w:rFonts w:ascii="Times New Roman" w:hAnsi="Times New Roman"/>
          <w:sz w:val="24"/>
        </w:rPr>
        <w:t>Főtevékenységük alapján a társas vállalkozások a kereskedelem (22%), a tudományos és műszaki tevékenység (14%) és az ipar (11%) területén, az önálló vállalkozók a mezőgazdaság (38%) és az ingatlanügyletek (14%) nemzetgazdasági ágban fordultak elő leggyakrabban. Az iparban és a kereskedelemben a társas vállalkozások, többi termelő és szolgáltatási ágban az önálló vállalkozók számbéli fölénye érvényesült.</w:t>
      </w:r>
    </w:p>
    <w:p w14:paraId="5ECF69A0" w14:textId="77777777" w:rsidR="00522E67" w:rsidRPr="00BB7705" w:rsidRDefault="00522E67" w:rsidP="00563470">
      <w:pPr>
        <w:spacing w:after="360"/>
        <w:rPr>
          <w:rFonts w:ascii="Times New Roman" w:hAnsi="Times New Roman"/>
          <w:sz w:val="24"/>
        </w:rPr>
      </w:pPr>
      <w:r w:rsidRPr="00BB7705">
        <w:rPr>
          <w:rFonts w:ascii="Times New Roman" w:hAnsi="Times New Roman"/>
          <w:b/>
          <w:bCs/>
          <w:sz w:val="24"/>
        </w:rPr>
        <w:t>Ipar</w:t>
      </w:r>
    </w:p>
    <w:p w14:paraId="5614106A" w14:textId="2A3EF19D" w:rsidR="00522E67" w:rsidRPr="00BB7705" w:rsidRDefault="00522E67" w:rsidP="00563470">
      <w:pPr>
        <w:spacing w:after="360"/>
        <w:rPr>
          <w:rFonts w:ascii="Times New Roman" w:hAnsi="Times New Roman"/>
          <w:sz w:val="24"/>
        </w:rPr>
      </w:pPr>
      <w:r w:rsidRPr="00BB7705">
        <w:rPr>
          <w:rFonts w:ascii="Times New Roman" w:hAnsi="Times New Roman"/>
          <w:sz w:val="24"/>
        </w:rPr>
        <w:t xml:space="preserve">2017-ben a 4 főnél többet foglalkoztató ipari vállalkozások Vas </w:t>
      </w:r>
      <w:r w:rsidR="00B27D74">
        <w:rPr>
          <w:rFonts w:ascii="Times New Roman" w:hAnsi="Times New Roman"/>
          <w:sz w:val="24"/>
        </w:rPr>
        <w:t>vár</w:t>
      </w:r>
      <w:r w:rsidRPr="00BB7705">
        <w:rPr>
          <w:rFonts w:ascii="Times New Roman" w:hAnsi="Times New Roman"/>
          <w:sz w:val="24"/>
        </w:rPr>
        <w:t>megyei telephelyein előállított 1347 milliárd forint értékű termelés összehasonlító áron számítva 2,5%-kal meghaladta az egy évvel korábbit. Az egy lakosra jutó 5,3 millió forint termelési érték 1,8-szerese volt az országos átlagnak.</w:t>
      </w:r>
    </w:p>
    <w:p w14:paraId="5AC6A4EC" w14:textId="396EAD2D" w:rsidR="00522E67" w:rsidRPr="00BB7705" w:rsidRDefault="00522E67" w:rsidP="00563470">
      <w:pPr>
        <w:spacing w:after="360"/>
        <w:rPr>
          <w:rFonts w:ascii="Times New Roman" w:hAnsi="Times New Roman"/>
          <w:sz w:val="24"/>
        </w:rPr>
      </w:pPr>
      <w:r w:rsidRPr="00BB7705">
        <w:rPr>
          <w:rFonts w:ascii="Times New Roman" w:hAnsi="Times New Roman"/>
          <w:sz w:val="24"/>
        </w:rPr>
        <w:t xml:space="preserve">A Vas </w:t>
      </w:r>
      <w:r w:rsidR="00B27D74">
        <w:rPr>
          <w:rFonts w:ascii="Times New Roman" w:hAnsi="Times New Roman"/>
          <w:sz w:val="24"/>
        </w:rPr>
        <w:t>vár</w:t>
      </w:r>
      <w:r w:rsidRPr="00BB7705">
        <w:rPr>
          <w:rFonts w:ascii="Times New Roman" w:hAnsi="Times New Roman"/>
          <w:sz w:val="24"/>
        </w:rPr>
        <w:t>megyei székhelyű, legalább 50 főt foglalkoztató ipari vállalkozások termelése (1026 milliárd forint) volumenében 0,6%-kal elmaradt az egy évvel korábbitól, amihez nagyban hozzájárult a termelés 55%-át adó járműgyártás mérséklődő kibocsátása. A kisebb súlyú tevékenységek többségében bővült a termelés.</w:t>
      </w:r>
    </w:p>
    <w:p w14:paraId="11B1D997" w14:textId="77777777" w:rsidR="00522E67" w:rsidRPr="00BB7705" w:rsidRDefault="00522E67" w:rsidP="00563470">
      <w:pPr>
        <w:spacing w:after="360"/>
        <w:rPr>
          <w:rFonts w:ascii="Times New Roman" w:hAnsi="Times New Roman"/>
          <w:sz w:val="24"/>
        </w:rPr>
      </w:pPr>
      <w:r w:rsidRPr="00BB7705">
        <w:rPr>
          <w:rFonts w:ascii="Times New Roman" w:hAnsi="Times New Roman"/>
          <w:sz w:val="24"/>
        </w:rPr>
        <w:t>Az értékesítés volumene 0,9%-kal elmaradt a 2016. évitől, mivel az árbevétel 12%-át kitevő belföldi eladások 8,0%-os bővülése nem tudta ellensúlyozni a 88%-os részesedésű export 2,0%-os csökkenését.</w:t>
      </w:r>
    </w:p>
    <w:p w14:paraId="6EF51FE3" w14:textId="44F6FFB1" w:rsidR="00522E67" w:rsidRPr="00BB7705" w:rsidRDefault="00522E67" w:rsidP="00563470">
      <w:pPr>
        <w:spacing w:after="360"/>
        <w:rPr>
          <w:rFonts w:ascii="Times New Roman" w:hAnsi="Times New Roman"/>
          <w:sz w:val="24"/>
        </w:rPr>
      </w:pPr>
      <w:r w:rsidRPr="00BB7705">
        <w:rPr>
          <w:rFonts w:ascii="Times New Roman" w:hAnsi="Times New Roman"/>
          <w:sz w:val="24"/>
        </w:rPr>
        <w:t xml:space="preserve">A legalább 50 fős, Vas </w:t>
      </w:r>
      <w:r w:rsidR="00B27D74">
        <w:rPr>
          <w:rFonts w:ascii="Times New Roman" w:hAnsi="Times New Roman"/>
          <w:sz w:val="24"/>
        </w:rPr>
        <w:t>vár</w:t>
      </w:r>
      <w:r w:rsidRPr="00BB7705">
        <w:rPr>
          <w:rFonts w:ascii="Times New Roman" w:hAnsi="Times New Roman"/>
          <w:sz w:val="24"/>
        </w:rPr>
        <w:t>megyei székhelyű ipari vállalkozásoknál alkalmazásban állók száma 4,7%-kal bővült, ami a termelés mérséklődése mellett a termelékenység 5,1%-os csökkenését eredményezte.</w:t>
      </w:r>
    </w:p>
    <w:p w14:paraId="4CD543D8" w14:textId="276753A8" w:rsidR="00522E67" w:rsidRPr="00BB7705" w:rsidRDefault="00522E67" w:rsidP="00563470">
      <w:pPr>
        <w:spacing w:after="360"/>
        <w:rPr>
          <w:rFonts w:ascii="Times New Roman" w:hAnsi="Times New Roman"/>
          <w:sz w:val="24"/>
        </w:rPr>
      </w:pPr>
      <w:r w:rsidRPr="00BB7705">
        <w:rPr>
          <w:rFonts w:ascii="Times New Roman" w:hAnsi="Times New Roman"/>
          <w:b/>
          <w:bCs/>
          <w:sz w:val="24"/>
        </w:rPr>
        <w:t>Építőipar</w:t>
      </w:r>
    </w:p>
    <w:p w14:paraId="2C98A364" w14:textId="11C7C474" w:rsidR="00522E67" w:rsidRPr="00BB7705" w:rsidRDefault="00522E67" w:rsidP="00563470">
      <w:pPr>
        <w:spacing w:after="360"/>
        <w:rPr>
          <w:rFonts w:ascii="Times New Roman" w:hAnsi="Times New Roman"/>
          <w:sz w:val="24"/>
        </w:rPr>
      </w:pPr>
      <w:r w:rsidRPr="00BB7705">
        <w:rPr>
          <w:rFonts w:ascii="Times New Roman" w:hAnsi="Times New Roman"/>
          <w:sz w:val="24"/>
        </w:rPr>
        <w:t xml:space="preserve">A Vas </w:t>
      </w:r>
      <w:r w:rsidR="00C80620">
        <w:rPr>
          <w:rFonts w:ascii="Times New Roman" w:hAnsi="Times New Roman"/>
          <w:sz w:val="24"/>
        </w:rPr>
        <w:t>vár</w:t>
      </w:r>
      <w:r w:rsidRPr="00BB7705">
        <w:rPr>
          <w:rFonts w:ascii="Times New Roman" w:hAnsi="Times New Roman"/>
          <w:sz w:val="24"/>
        </w:rPr>
        <w:t>megyei székhelyű, legalább 5 főt foglalkoztató építőipari vállalkozások 2017-ben előállított, 44 milliárd forintot meghaladó termelési értéke összehasonlító áron 30%-kal több volt a 2016. évinél. A kibocsátás az országos 2,6%-át tette ki, az egy lakosra jutó értéke a hazai átlaghoz hasonlóan alakult.</w:t>
      </w:r>
    </w:p>
    <w:p w14:paraId="76C0F8B5" w14:textId="77777777" w:rsidR="00522E67" w:rsidRPr="00BB7705" w:rsidRDefault="00522E67" w:rsidP="00563470">
      <w:pPr>
        <w:spacing w:after="360"/>
        <w:rPr>
          <w:rFonts w:ascii="Times New Roman" w:hAnsi="Times New Roman"/>
          <w:sz w:val="24"/>
        </w:rPr>
      </w:pPr>
      <w:r w:rsidRPr="00BB7705">
        <w:rPr>
          <w:rFonts w:ascii="Times New Roman" w:hAnsi="Times New Roman"/>
          <w:sz w:val="24"/>
        </w:rPr>
        <w:t>A 2016. évi megtorpanás után 2017-ben új lendületet vett a vasútfejlesztési projektek megvalósítása. A termelési érték háromnegyedét kitevő egyéb építmények volumene így 38%-kal felülmúlta az egy évvel korábbit, a fennmaradó hányadot adó épületépítéseké 11%-kal nőtt.</w:t>
      </w:r>
    </w:p>
    <w:p w14:paraId="64123F99" w14:textId="77777777" w:rsidR="00522E67" w:rsidRPr="00BB7705" w:rsidRDefault="00522E67" w:rsidP="00563470">
      <w:pPr>
        <w:spacing w:after="360"/>
        <w:rPr>
          <w:rFonts w:ascii="Times New Roman" w:hAnsi="Times New Roman"/>
          <w:sz w:val="24"/>
        </w:rPr>
      </w:pPr>
      <w:r w:rsidRPr="00BB7705">
        <w:rPr>
          <w:rFonts w:ascii="Times New Roman" w:hAnsi="Times New Roman"/>
          <w:sz w:val="24"/>
        </w:rPr>
        <w:t>A teljesítmény 64%-át az egyéb építmények kivitelezésére, 19%-át a speciális szaképítési tevékenységekre, 17%-át az épületépítésre szakosodott vállalkozások állították elő. Mindhárom ágazat kibocsátása emelkedett a 2016. évihez képest, legnagyobb mértékben, mintegy felével az egyéb építményeké, az épületek építése ágazat 6,1, a speciális szaképítésé 4,4%-kal bővült.</w:t>
      </w:r>
    </w:p>
    <w:p w14:paraId="2B1EB690" w14:textId="77777777" w:rsidR="00522E67" w:rsidRPr="00BB7705" w:rsidRDefault="00522E67" w:rsidP="00563470">
      <w:pPr>
        <w:spacing w:after="360"/>
        <w:rPr>
          <w:rFonts w:ascii="Times New Roman" w:hAnsi="Times New Roman"/>
          <w:sz w:val="24"/>
        </w:rPr>
      </w:pPr>
      <w:r w:rsidRPr="00BB7705">
        <w:rPr>
          <w:rFonts w:ascii="Times New Roman" w:hAnsi="Times New Roman"/>
          <w:sz w:val="24"/>
        </w:rPr>
        <w:t>A vállalkozások 2017-ben 177 milliárd forint értékű munkára szóló új szerződést kötöttek, összehasonlító áron 3,1-szeresét a 2016. évinek. A növekedés mértékét leginkább az egyéb építmények építésére kötött új szerződések határozták meg.</w:t>
      </w:r>
    </w:p>
    <w:p w14:paraId="544E6DF4" w14:textId="77777777" w:rsidR="00522E67" w:rsidRPr="00BB7705" w:rsidRDefault="00522E67" w:rsidP="00563470">
      <w:pPr>
        <w:spacing w:after="360"/>
        <w:rPr>
          <w:rFonts w:ascii="Times New Roman" w:hAnsi="Times New Roman"/>
          <w:sz w:val="24"/>
        </w:rPr>
      </w:pPr>
      <w:r w:rsidRPr="00BB7705">
        <w:rPr>
          <w:rFonts w:ascii="Times New Roman" w:hAnsi="Times New Roman"/>
          <w:b/>
          <w:bCs/>
          <w:sz w:val="24"/>
        </w:rPr>
        <w:t>Lakásépítés</w:t>
      </w:r>
    </w:p>
    <w:p w14:paraId="5FDD19F5" w14:textId="54ED9381" w:rsidR="00522E67" w:rsidRPr="00BB7705" w:rsidRDefault="00522E67" w:rsidP="00563470">
      <w:pPr>
        <w:spacing w:after="360"/>
        <w:rPr>
          <w:rFonts w:ascii="Times New Roman" w:hAnsi="Times New Roman"/>
          <w:sz w:val="24"/>
        </w:rPr>
      </w:pPr>
      <w:r w:rsidRPr="00BB7705">
        <w:rPr>
          <w:rFonts w:ascii="Times New Roman" w:hAnsi="Times New Roman"/>
          <w:sz w:val="24"/>
        </w:rPr>
        <w:t xml:space="preserve">Vas </w:t>
      </w:r>
      <w:r w:rsidR="00143B47">
        <w:rPr>
          <w:rFonts w:ascii="Times New Roman" w:hAnsi="Times New Roman"/>
          <w:sz w:val="24"/>
        </w:rPr>
        <w:t>vár</w:t>
      </w:r>
      <w:r w:rsidRPr="00BB7705">
        <w:rPr>
          <w:rFonts w:ascii="Times New Roman" w:hAnsi="Times New Roman"/>
          <w:sz w:val="24"/>
        </w:rPr>
        <w:t>megyében 2017-ben 376 lakást vettek használatba, 9,6%-kal többet, mint az előző évben. Az új otthonok 53%-át vállalkozások, 43%-át természetes személyek építtették. A vállalkozások beruházásában az egy évvel korábbihoz képest 1,5%-kal kevesebb, a természetes személyekében 21%-kal több lakás épült fel. A tízezer lakosra jutó épített lakások száma 14,9 volt, ami közel azonos az országos átlaggal.</w:t>
      </w:r>
    </w:p>
    <w:p w14:paraId="4039B08F" w14:textId="77777777" w:rsidR="00522E67" w:rsidRPr="00BB7705" w:rsidRDefault="00522E67" w:rsidP="00563470">
      <w:pPr>
        <w:spacing w:after="360"/>
        <w:rPr>
          <w:rFonts w:ascii="Times New Roman" w:hAnsi="Times New Roman"/>
          <w:sz w:val="24"/>
        </w:rPr>
      </w:pPr>
      <w:r w:rsidRPr="00BB7705">
        <w:rPr>
          <w:rFonts w:ascii="Times New Roman" w:hAnsi="Times New Roman"/>
          <w:sz w:val="24"/>
        </w:rPr>
        <w:t>A lakások 57%-át értékesítésre, 41%-át saját használatra építették.</w:t>
      </w:r>
    </w:p>
    <w:p w14:paraId="00372EA7" w14:textId="77777777" w:rsidR="00522E67" w:rsidRPr="00BB7705" w:rsidRDefault="00522E67" w:rsidP="00563470">
      <w:pPr>
        <w:spacing w:after="360"/>
        <w:rPr>
          <w:rFonts w:ascii="Times New Roman" w:hAnsi="Times New Roman"/>
          <w:sz w:val="24"/>
        </w:rPr>
      </w:pPr>
      <w:r w:rsidRPr="00BB7705">
        <w:rPr>
          <w:rFonts w:ascii="Times New Roman" w:hAnsi="Times New Roman"/>
          <w:sz w:val="24"/>
        </w:rPr>
        <w:t>A használatbavételek közel 70%-a Szombathelyen, 14%-a a megye többi városában (közülük a legtöbb Szentgotthárdon), 16%-a pedig a községekben történt.</w:t>
      </w:r>
    </w:p>
    <w:p w14:paraId="600561D5" w14:textId="77777777" w:rsidR="00522E67" w:rsidRPr="00BB7705" w:rsidRDefault="00522E67" w:rsidP="00563470">
      <w:pPr>
        <w:spacing w:after="360"/>
        <w:rPr>
          <w:rFonts w:ascii="Times New Roman" w:hAnsi="Times New Roman"/>
          <w:sz w:val="24"/>
        </w:rPr>
      </w:pPr>
      <w:r w:rsidRPr="00BB7705">
        <w:rPr>
          <w:rFonts w:ascii="Times New Roman" w:hAnsi="Times New Roman"/>
          <w:sz w:val="24"/>
        </w:rPr>
        <w:t>A kiadott lakásépítési engedélyek és az új lakások építésére vonatkozó egyszerű bejelentések száma együtt 1066 volt, közel ötödével kevesebb, mint egy évvel korábban.</w:t>
      </w:r>
    </w:p>
    <w:p w14:paraId="498705D1" w14:textId="77777777" w:rsidR="00522E67" w:rsidRPr="00BB7705" w:rsidRDefault="00522E67" w:rsidP="00563470">
      <w:pPr>
        <w:spacing w:after="360"/>
        <w:rPr>
          <w:rFonts w:ascii="Times New Roman" w:hAnsi="Times New Roman"/>
          <w:sz w:val="24"/>
        </w:rPr>
      </w:pPr>
      <w:r w:rsidRPr="00BB7705">
        <w:rPr>
          <w:rFonts w:ascii="Times New Roman" w:hAnsi="Times New Roman"/>
          <w:sz w:val="24"/>
        </w:rPr>
        <w:t>2017-ben összesen 52 lakás szűnt meg, 5-tel kevesebb, mint 2016-ban, így az építések és megszűnések egyenlegeként a megye lakásállománya 324-gyel bővült.</w:t>
      </w:r>
    </w:p>
    <w:p w14:paraId="27CEE4AC" w14:textId="77777777" w:rsidR="004D566A" w:rsidRDefault="004D566A" w:rsidP="00563470">
      <w:pPr>
        <w:spacing w:after="360"/>
        <w:rPr>
          <w:rFonts w:ascii="Times New Roman" w:hAnsi="Times New Roman"/>
          <w:b/>
          <w:bCs/>
          <w:sz w:val="24"/>
        </w:rPr>
      </w:pPr>
    </w:p>
    <w:p w14:paraId="5BF6F831" w14:textId="684B3220" w:rsidR="00522E67" w:rsidRPr="00BB7705" w:rsidRDefault="00522E67" w:rsidP="00563470">
      <w:pPr>
        <w:spacing w:after="360"/>
        <w:rPr>
          <w:rFonts w:ascii="Times New Roman" w:hAnsi="Times New Roman"/>
          <w:sz w:val="24"/>
        </w:rPr>
      </w:pPr>
      <w:r w:rsidRPr="00BB7705">
        <w:rPr>
          <w:rFonts w:ascii="Times New Roman" w:hAnsi="Times New Roman"/>
          <w:b/>
          <w:bCs/>
          <w:sz w:val="24"/>
        </w:rPr>
        <w:t>Turizmus</w:t>
      </w:r>
    </w:p>
    <w:p w14:paraId="2C9C64C4" w14:textId="51A00D03" w:rsidR="00522E67" w:rsidRPr="00BB7705" w:rsidRDefault="00522E67" w:rsidP="00563470">
      <w:pPr>
        <w:spacing w:after="360"/>
        <w:rPr>
          <w:rFonts w:ascii="Times New Roman" w:hAnsi="Times New Roman"/>
          <w:sz w:val="24"/>
        </w:rPr>
      </w:pPr>
      <w:r w:rsidRPr="00BB7705">
        <w:rPr>
          <w:rFonts w:ascii="Times New Roman" w:hAnsi="Times New Roman"/>
          <w:sz w:val="24"/>
        </w:rPr>
        <w:t xml:space="preserve">2017-ben Vas </w:t>
      </w:r>
      <w:r w:rsidR="00143B47">
        <w:rPr>
          <w:rFonts w:ascii="Times New Roman" w:hAnsi="Times New Roman"/>
          <w:sz w:val="24"/>
        </w:rPr>
        <w:t>vár</w:t>
      </w:r>
      <w:r w:rsidRPr="00BB7705">
        <w:rPr>
          <w:rFonts w:ascii="Times New Roman" w:hAnsi="Times New Roman"/>
          <w:sz w:val="24"/>
        </w:rPr>
        <w:t>megye kereskedelmi szálláshelyein 509 ezer vendég szállt meg, 3,4%-kal több, mint egy évvel korábban. A vendégek több mint felét adó belföldiek száma 6,5%-kal bővült, a külföldieké alig változott (+0,2%).</w:t>
      </w:r>
    </w:p>
    <w:p w14:paraId="06D27B70" w14:textId="77777777" w:rsidR="00522E67" w:rsidRPr="00BB7705" w:rsidRDefault="00522E67" w:rsidP="00563470">
      <w:pPr>
        <w:spacing w:after="360"/>
        <w:rPr>
          <w:rFonts w:ascii="Times New Roman" w:hAnsi="Times New Roman"/>
          <w:sz w:val="24"/>
        </w:rPr>
      </w:pPr>
      <w:r w:rsidRPr="00BB7705">
        <w:rPr>
          <w:rFonts w:ascii="Times New Roman" w:hAnsi="Times New Roman"/>
          <w:sz w:val="24"/>
        </w:rPr>
        <w:t>A vendégéjszakák száma (1,6 millió) 4,4%-kal meghaladta az előző évit. A belföldi vendégek 7,2, a külföldiek 2,1%-kal több éjszakát töltöttek el a megye szálláshelyein.</w:t>
      </w:r>
    </w:p>
    <w:p w14:paraId="53D62F0F" w14:textId="77777777" w:rsidR="00522E67" w:rsidRPr="00BB7705" w:rsidRDefault="00522E67" w:rsidP="00563470">
      <w:pPr>
        <w:spacing w:after="360"/>
        <w:rPr>
          <w:rFonts w:ascii="Times New Roman" w:hAnsi="Times New Roman"/>
          <w:sz w:val="24"/>
        </w:rPr>
      </w:pPr>
      <w:r w:rsidRPr="00BB7705">
        <w:rPr>
          <w:rFonts w:ascii="Times New Roman" w:hAnsi="Times New Roman"/>
          <w:sz w:val="24"/>
        </w:rPr>
        <w:t>A külföldi vendégek közül a legtöbb vendégéjszakát (az összes külföldivendég-éjszaka forgalom 82%-át) a Csehországból, Ausztriából és Németországból érkezők foglalták. Közülük a csehek 4,4%-kal több, az osztrákok és a németek 1,0, illetve 4,6%-kal kevesebb éjszakára vették igénybe a megye szálláshelyeit.</w:t>
      </w:r>
    </w:p>
    <w:p w14:paraId="5AD83534" w14:textId="77777777" w:rsidR="00522E67" w:rsidRPr="00BB7705" w:rsidRDefault="00522E67" w:rsidP="00563470">
      <w:pPr>
        <w:spacing w:after="360"/>
        <w:rPr>
          <w:rFonts w:ascii="Times New Roman" w:hAnsi="Times New Roman"/>
          <w:sz w:val="24"/>
        </w:rPr>
      </w:pPr>
      <w:r w:rsidRPr="00BB7705">
        <w:rPr>
          <w:rFonts w:ascii="Times New Roman" w:hAnsi="Times New Roman"/>
          <w:sz w:val="24"/>
        </w:rPr>
        <w:t>A vendégéjszakák közel nyolctizedét realizáló szállodák forgalomnövekedése 3,5%-os volt.</w:t>
      </w:r>
    </w:p>
    <w:p w14:paraId="337DF52A" w14:textId="5940FEDB" w:rsidR="00522E67" w:rsidRPr="00BB7705" w:rsidRDefault="00522E67" w:rsidP="00563470">
      <w:pPr>
        <w:spacing w:after="360"/>
        <w:rPr>
          <w:rFonts w:ascii="Times New Roman" w:hAnsi="Times New Roman"/>
          <w:sz w:val="24"/>
        </w:rPr>
      </w:pPr>
      <w:r w:rsidRPr="00BB7705">
        <w:rPr>
          <w:rFonts w:ascii="Times New Roman" w:hAnsi="Times New Roman"/>
          <w:sz w:val="24"/>
        </w:rPr>
        <w:t xml:space="preserve">A </w:t>
      </w:r>
      <w:r w:rsidR="00304541">
        <w:rPr>
          <w:rFonts w:ascii="Times New Roman" w:hAnsi="Times New Roman"/>
          <w:sz w:val="24"/>
        </w:rPr>
        <w:t>vár</w:t>
      </w:r>
      <w:r w:rsidRPr="00BB7705">
        <w:rPr>
          <w:rFonts w:ascii="Times New Roman" w:hAnsi="Times New Roman"/>
          <w:sz w:val="24"/>
        </w:rPr>
        <w:t>megyei kereskedelmi szálláshelyeken 2017-ben 23,9 milliárd forint bruttó árbevétel képződött, az előző évinél folyó áron 11%-kal több. Az összes árbevétel 51%-át a szállásdíjakból, további 36 és 13%-át pedig az egyéb szolgáltatásokból és a vendéglátásból származó árbevételek tették ki. Az elfogadóhelyeken a belföldi vendégek 1,3 milliárd forint értékben fizettek SZÉP-kártyával, ami 11%-kal több volt, mint 2016-ban.</w:t>
      </w:r>
    </w:p>
    <w:p w14:paraId="6602C44D" w14:textId="77777777" w:rsidR="004B726B" w:rsidRPr="00BB7705" w:rsidRDefault="004B726B"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2332DF8" w14:textId="77777777" w:rsidR="00522E67" w:rsidRPr="00BB7705" w:rsidRDefault="00522E67" w:rsidP="00563470">
      <w:pPr>
        <w:spacing w:after="360"/>
        <w:rPr>
          <w:rFonts w:ascii="Times New Roman" w:hAnsi="Times New Roman"/>
          <w:sz w:val="24"/>
        </w:rPr>
      </w:pPr>
      <w:r w:rsidRPr="00BB7705">
        <w:rPr>
          <w:rFonts w:ascii="Times New Roman" w:hAnsi="Times New Roman"/>
          <w:b/>
          <w:bCs/>
          <w:sz w:val="24"/>
        </w:rPr>
        <w:t>Gazdasági aktivitás</w:t>
      </w:r>
    </w:p>
    <w:p w14:paraId="0077312E" w14:textId="00BB5606" w:rsidR="00522E67" w:rsidRPr="00BB7705" w:rsidRDefault="00522E67" w:rsidP="00563470">
      <w:pPr>
        <w:spacing w:after="360"/>
        <w:rPr>
          <w:rFonts w:ascii="Times New Roman" w:hAnsi="Times New Roman"/>
          <w:sz w:val="24"/>
        </w:rPr>
      </w:pPr>
      <w:r w:rsidRPr="00BB7705">
        <w:rPr>
          <w:rFonts w:ascii="Times New Roman" w:hAnsi="Times New Roman"/>
          <w:sz w:val="24"/>
        </w:rPr>
        <w:t xml:space="preserve">Vas </w:t>
      </w:r>
      <w:r w:rsidR="00304541">
        <w:rPr>
          <w:rFonts w:ascii="Times New Roman" w:hAnsi="Times New Roman"/>
          <w:sz w:val="24"/>
        </w:rPr>
        <w:t>vár</w:t>
      </w:r>
      <w:r w:rsidRPr="00BB7705">
        <w:rPr>
          <w:rFonts w:ascii="Times New Roman" w:hAnsi="Times New Roman"/>
          <w:sz w:val="24"/>
        </w:rPr>
        <w:t>megyében 2017. IV. negyedévben a gazdaságilag aktív 15–74 éves népesség száma 125 ezer fő volt, 1,9%-kal több, mint az előző év azonos időszakában. Az aktivitási arány 61,9%-ról, 63,5%-ra emelkedett, és 1,4 százalékponttal magasabb az országos átlagnál.</w:t>
      </w:r>
    </w:p>
    <w:p w14:paraId="77A65A06" w14:textId="77777777" w:rsidR="00522E67" w:rsidRPr="00BB7705" w:rsidRDefault="00522E67" w:rsidP="00563470">
      <w:pPr>
        <w:spacing w:after="360"/>
        <w:rPr>
          <w:rFonts w:ascii="Times New Roman" w:hAnsi="Times New Roman"/>
          <w:sz w:val="24"/>
        </w:rPr>
      </w:pPr>
      <w:r w:rsidRPr="00BB7705">
        <w:rPr>
          <w:rFonts w:ascii="Times New Roman" w:hAnsi="Times New Roman"/>
          <w:sz w:val="24"/>
        </w:rPr>
        <w:t>A gazdaságilag aktív népességből 123 ezer fő foglalkoztatott, 2 ezer fő munkanélküli volt. Az előbbiek száma 2,0%-kal emelkedett, az utóbbiaké 4,6%-kal csökkent 2016 IV. negyedévéhez képest.</w:t>
      </w:r>
    </w:p>
    <w:p w14:paraId="43D87E60" w14:textId="77777777" w:rsidR="00522E67" w:rsidRPr="00BB7705" w:rsidRDefault="00522E67" w:rsidP="00563470">
      <w:pPr>
        <w:spacing w:after="360"/>
        <w:rPr>
          <w:rFonts w:ascii="Times New Roman" w:hAnsi="Times New Roman"/>
          <w:sz w:val="24"/>
        </w:rPr>
      </w:pPr>
      <w:r w:rsidRPr="00BB7705">
        <w:rPr>
          <w:rFonts w:ascii="Times New Roman" w:hAnsi="Times New Roman"/>
          <w:sz w:val="24"/>
        </w:rPr>
        <w:t>A foglalkoztatási ráta 60,7%-ról 62,4%-ra emelkedett, a munkanélküliségi ráta (1,8%) gyakorlatilag nem változott egy év alatt. A munkanélküliségi ráta Veszprém megye után itt a legalacsonyabb a megyék között, de a foglalkoztatási ráta is kedvezőbb az országosnál.</w:t>
      </w:r>
    </w:p>
    <w:p w14:paraId="63750CC1" w14:textId="77777777" w:rsidR="00522E67" w:rsidRPr="00BB7705" w:rsidRDefault="00522E67" w:rsidP="00563470">
      <w:pPr>
        <w:spacing w:after="360"/>
        <w:rPr>
          <w:rFonts w:ascii="Times New Roman" w:hAnsi="Times New Roman"/>
          <w:sz w:val="24"/>
        </w:rPr>
      </w:pPr>
      <w:r w:rsidRPr="00BB7705">
        <w:rPr>
          <w:rFonts w:ascii="Times New Roman" w:hAnsi="Times New Roman"/>
          <w:sz w:val="24"/>
        </w:rPr>
        <w:t>A gazdaságilag inaktívak közé 72 ezer fő tartozott, számuk 4,9%-kal kevesebb, mint egy évvel korábban.</w:t>
      </w:r>
    </w:p>
    <w:p w14:paraId="1C7726D3" w14:textId="1331A6F3" w:rsidR="00522E67" w:rsidRPr="00BB7705" w:rsidRDefault="00522E67" w:rsidP="00563470">
      <w:pPr>
        <w:spacing w:after="360"/>
        <w:rPr>
          <w:rFonts w:ascii="Times New Roman" w:hAnsi="Times New Roman"/>
          <w:sz w:val="24"/>
        </w:rPr>
      </w:pPr>
      <w:r w:rsidRPr="00BB7705">
        <w:rPr>
          <w:rFonts w:ascii="Times New Roman" w:hAnsi="Times New Roman"/>
          <w:b/>
          <w:bCs/>
          <w:sz w:val="24"/>
        </w:rPr>
        <w:t>Alkalmazásban állók száma, keresetek</w:t>
      </w:r>
    </w:p>
    <w:p w14:paraId="221936E9" w14:textId="6CCF588A" w:rsidR="00522E67" w:rsidRPr="00BB7705" w:rsidRDefault="00522E67" w:rsidP="00563470">
      <w:pPr>
        <w:spacing w:after="360"/>
        <w:rPr>
          <w:rFonts w:ascii="Times New Roman" w:hAnsi="Times New Roman"/>
          <w:sz w:val="24"/>
        </w:rPr>
      </w:pPr>
      <w:r w:rsidRPr="00BB7705">
        <w:rPr>
          <w:rFonts w:ascii="Times New Roman" w:hAnsi="Times New Roman"/>
          <w:sz w:val="24"/>
        </w:rPr>
        <w:t xml:space="preserve">2017-ben a Vas </w:t>
      </w:r>
      <w:r w:rsidR="00304541">
        <w:rPr>
          <w:rFonts w:ascii="Times New Roman" w:hAnsi="Times New Roman"/>
          <w:sz w:val="24"/>
        </w:rPr>
        <w:t>vár</w:t>
      </w:r>
      <w:r w:rsidRPr="00BB7705">
        <w:rPr>
          <w:rFonts w:ascii="Times New Roman" w:hAnsi="Times New Roman"/>
          <w:sz w:val="24"/>
        </w:rPr>
        <w:t>megyei székhelyű szervezeteknél közel 72 ezren álltak alkalmazásban, 1,3%-kal többen, mint egy évvel korábban. A fizikai foglalkozásúak száma 1,8, a szellemieké 0,3%-kal emelkedett. A versenyszférában 2,6%-kal nőtt, a költségvetési szférában 3,0%-kal csökkent a dolgozók száma. A költségvetési szférában a létszámcsökkenés döntően a közfoglalkoztatottakat érintette.</w:t>
      </w:r>
    </w:p>
    <w:p w14:paraId="3C5C3C58" w14:textId="77777777" w:rsidR="00522E67" w:rsidRPr="00BB7705" w:rsidRDefault="00522E67" w:rsidP="00563470">
      <w:pPr>
        <w:spacing w:after="360"/>
        <w:rPr>
          <w:rFonts w:ascii="Times New Roman" w:hAnsi="Times New Roman"/>
          <w:sz w:val="24"/>
        </w:rPr>
      </w:pPr>
      <w:r w:rsidRPr="00BB7705">
        <w:rPr>
          <w:rFonts w:ascii="Times New Roman" w:hAnsi="Times New Roman"/>
          <w:sz w:val="24"/>
        </w:rPr>
        <w:t>A teljes munkaidőben alkalmazásban állók havi bruttó átlagkeresete 275 ezer forint, a családi kedvezmény nélkül számított havi nettó átlagkeresete 183 ezer forint volt. A bruttó és nettó átlagkereset egyaránt 14%-kal – országos átlagnál nagyobb mértékben – nőtt 2016-hoz képest, ezen belül a versenyszférában 13, a költségvetési szférában 16%-kal.</w:t>
      </w:r>
    </w:p>
    <w:p w14:paraId="3983E28C" w14:textId="77777777" w:rsidR="00522E67" w:rsidRPr="00BB7705" w:rsidRDefault="00522E67" w:rsidP="00563470">
      <w:pPr>
        <w:spacing w:after="360"/>
        <w:rPr>
          <w:rFonts w:ascii="Times New Roman" w:hAnsi="Times New Roman"/>
          <w:sz w:val="24"/>
        </w:rPr>
      </w:pPr>
      <w:r w:rsidRPr="00BB7705">
        <w:rPr>
          <w:rFonts w:ascii="Times New Roman" w:hAnsi="Times New Roman"/>
          <w:sz w:val="24"/>
        </w:rPr>
        <w:t>A havi bruttó és nettó átlagkereset a fizikai foglalkozásuknál 15, a szellemieknél 12%-kal gyarapodott.</w:t>
      </w:r>
    </w:p>
    <w:p w14:paraId="1396E1E4" w14:textId="77777777" w:rsidR="00522E67" w:rsidRPr="00BB7705" w:rsidRDefault="00522E67" w:rsidP="00563470">
      <w:pPr>
        <w:spacing w:after="360"/>
        <w:rPr>
          <w:rFonts w:ascii="Times New Roman" w:hAnsi="Times New Roman"/>
          <w:sz w:val="24"/>
        </w:rPr>
      </w:pPr>
      <w:r w:rsidRPr="00BB7705">
        <w:rPr>
          <w:rFonts w:ascii="Times New Roman" w:hAnsi="Times New Roman"/>
          <w:sz w:val="24"/>
        </w:rPr>
        <w:t>A közfoglalkoztatás hatását kiszűrve, a havi bruttó átlagkereset 281 ezer forint, a nettó 187 ezer forint volt, mindkettő 13%-kal nagyobb, mint 2016-ban.</w:t>
      </w:r>
    </w:p>
    <w:p w14:paraId="1E6490D1" w14:textId="77777777" w:rsidR="00522E67" w:rsidRPr="00BB7705" w:rsidRDefault="00522E67" w:rsidP="00563470">
      <w:pPr>
        <w:spacing w:after="360"/>
        <w:rPr>
          <w:rFonts w:ascii="Times New Roman" w:hAnsi="Times New Roman"/>
          <w:sz w:val="24"/>
        </w:rPr>
      </w:pPr>
      <w:r w:rsidRPr="00BB7705">
        <w:rPr>
          <w:rFonts w:ascii="Times New Roman" w:hAnsi="Times New Roman"/>
          <w:sz w:val="24"/>
        </w:rPr>
        <w:t>Az átlagos havi munkajövedelem 2017-ben 290 ezer forint volt, ami 14%-kal magasabb, mint egy évvel korábban. A kereseten felüli egyéb munkajövedelem aránya 5,3%-ot tett ki.</w:t>
      </w:r>
    </w:p>
    <w:p w14:paraId="1066EF17" w14:textId="77777777" w:rsidR="004B726B" w:rsidRPr="00BB7705" w:rsidRDefault="004B726B"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A9528F3" w14:textId="688897B5" w:rsidR="00522E67" w:rsidRPr="00BB7705" w:rsidRDefault="00522E67" w:rsidP="00563470">
      <w:pPr>
        <w:pStyle w:val="NormlCalibri11"/>
        <w:pBdr>
          <w:top w:val="none" w:sz="0" w:space="0" w:color="auto"/>
          <w:left w:val="none" w:sz="0" w:space="0" w:color="auto"/>
          <w:bottom w:val="none" w:sz="0" w:space="0" w:color="auto"/>
          <w:right w:val="none" w:sz="0" w:space="0" w:color="auto"/>
        </w:pBdr>
        <w:rPr>
          <w:rFonts w:ascii="Times New Roman" w:hAnsi="Times New Roman"/>
          <w:b/>
          <w:bCs/>
          <w:sz w:val="24"/>
        </w:rPr>
      </w:pPr>
      <w:r w:rsidRPr="00BB7705">
        <w:rPr>
          <w:rFonts w:ascii="Times New Roman" w:hAnsi="Times New Roman"/>
          <w:b/>
          <w:bCs/>
          <w:sz w:val="24"/>
        </w:rPr>
        <w:t>Népesség</w:t>
      </w:r>
    </w:p>
    <w:p w14:paraId="7D0209BF" w14:textId="77777777" w:rsidR="00522E67" w:rsidRPr="00BB7705" w:rsidRDefault="00522E67"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DC1F77B" w14:textId="5C1072EF" w:rsidR="00522E67" w:rsidRPr="004D566A" w:rsidRDefault="00522E67" w:rsidP="00563470">
      <w:pPr>
        <w:pStyle w:val="NormlCalibri11"/>
        <w:pBdr>
          <w:top w:val="none" w:sz="0" w:space="0" w:color="auto"/>
          <w:left w:val="none" w:sz="0" w:space="0" w:color="auto"/>
          <w:bottom w:val="none" w:sz="0" w:space="0" w:color="auto"/>
          <w:right w:val="none" w:sz="0" w:space="0" w:color="auto"/>
        </w:pBdr>
        <w:rPr>
          <w:rFonts w:ascii="Times New Roman" w:hAnsi="Times New Roman"/>
          <w:b/>
          <w:bCs/>
          <w:sz w:val="24"/>
        </w:rPr>
      </w:pPr>
      <w:r w:rsidRPr="004D566A">
        <w:rPr>
          <w:rStyle w:val="Kiemels2"/>
          <w:rFonts w:ascii="Times New Roman" w:hAnsi="Times New Roman"/>
          <w:b w:val="0"/>
          <w:bCs w:val="0"/>
          <w:sz w:val="24"/>
        </w:rPr>
        <w:t xml:space="preserve">Vas </w:t>
      </w:r>
      <w:r w:rsidR="004D566A">
        <w:rPr>
          <w:rStyle w:val="Kiemels2"/>
          <w:rFonts w:ascii="Times New Roman" w:hAnsi="Times New Roman"/>
          <w:b w:val="0"/>
          <w:bCs w:val="0"/>
          <w:sz w:val="24"/>
        </w:rPr>
        <w:t>vár</w:t>
      </w:r>
      <w:r w:rsidRPr="004D566A">
        <w:rPr>
          <w:rStyle w:val="Kiemels2"/>
          <w:rFonts w:ascii="Times New Roman" w:hAnsi="Times New Roman"/>
          <w:b w:val="0"/>
          <w:bCs w:val="0"/>
          <w:sz w:val="24"/>
        </w:rPr>
        <w:t>megye területe 3336km</w:t>
      </w:r>
      <w:r w:rsidRPr="004D566A">
        <w:rPr>
          <w:rStyle w:val="Kiemels2"/>
          <w:rFonts w:ascii="Times New Roman" w:hAnsi="Times New Roman"/>
          <w:b w:val="0"/>
          <w:bCs w:val="0"/>
          <w:sz w:val="24"/>
          <w:vertAlign w:val="superscript"/>
        </w:rPr>
        <w:t>2</w:t>
      </w:r>
      <w:r w:rsidRPr="004D566A">
        <w:rPr>
          <w:rStyle w:val="Kiemels2"/>
          <w:rFonts w:ascii="Times New Roman" w:hAnsi="Times New Roman"/>
          <w:b w:val="0"/>
          <w:bCs w:val="0"/>
          <w:sz w:val="24"/>
        </w:rPr>
        <w:t>, amely az ország területének mindössze 3,58%-a</w:t>
      </w:r>
      <w:r w:rsidRPr="004D566A">
        <w:rPr>
          <w:rFonts w:ascii="Times New Roman" w:hAnsi="Times New Roman"/>
          <w:b/>
          <w:bCs/>
          <w:sz w:val="24"/>
        </w:rPr>
        <w:t> </w:t>
      </w:r>
      <w:r w:rsidRPr="004D566A">
        <w:rPr>
          <w:rStyle w:val="Kiemels2"/>
          <w:rFonts w:ascii="Times New Roman" w:hAnsi="Times New Roman"/>
          <w:b w:val="0"/>
          <w:bCs w:val="0"/>
          <w:sz w:val="24"/>
        </w:rPr>
        <w:t xml:space="preserve">ez alapján a harmadik legkisebb kiterjedésű </w:t>
      </w:r>
      <w:r w:rsidR="00ED5A3A">
        <w:rPr>
          <w:rStyle w:val="Kiemels2"/>
          <w:rFonts w:ascii="Times New Roman" w:hAnsi="Times New Roman"/>
          <w:b w:val="0"/>
          <w:bCs w:val="0"/>
          <w:sz w:val="24"/>
        </w:rPr>
        <w:t>vár</w:t>
      </w:r>
      <w:r w:rsidRPr="004D566A">
        <w:rPr>
          <w:rStyle w:val="Kiemels2"/>
          <w:rFonts w:ascii="Times New Roman" w:hAnsi="Times New Roman"/>
          <w:b w:val="0"/>
          <w:bCs w:val="0"/>
          <w:sz w:val="24"/>
        </w:rPr>
        <w:t xml:space="preserve">megye az országban. Vas </w:t>
      </w:r>
      <w:r w:rsidR="004D566A">
        <w:rPr>
          <w:rStyle w:val="Kiemels2"/>
          <w:rFonts w:ascii="Times New Roman" w:hAnsi="Times New Roman"/>
          <w:b w:val="0"/>
          <w:bCs w:val="0"/>
          <w:sz w:val="24"/>
        </w:rPr>
        <w:t>vár</w:t>
      </w:r>
      <w:r w:rsidRPr="004D566A">
        <w:rPr>
          <w:rStyle w:val="Kiemels2"/>
          <w:rFonts w:ascii="Times New Roman" w:hAnsi="Times New Roman"/>
          <w:b w:val="0"/>
          <w:bCs w:val="0"/>
          <w:sz w:val="24"/>
        </w:rPr>
        <w:t>megye lakónépessége a 2018-as adatok szerint 252 551 fő. </w:t>
      </w:r>
    </w:p>
    <w:p w14:paraId="0B95ED78" w14:textId="77777777" w:rsidR="00522E67" w:rsidRPr="00BB7705" w:rsidRDefault="00522E67"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8707348" w14:textId="77777777" w:rsidR="00522E67" w:rsidRPr="00BB7705" w:rsidRDefault="00522E67"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57B4169" w14:textId="77777777" w:rsidR="00EA44EB" w:rsidRPr="00BB7705" w:rsidRDefault="008D7191" w:rsidP="00563470">
      <w:pPr>
        <w:pStyle w:val="NormlWeb"/>
        <w:spacing w:before="0" w:beforeAutospacing="0" w:after="360" w:afterAutospacing="0"/>
        <w:rPr>
          <w:rFonts w:ascii="Times New Roman" w:hAnsi="Times New Roman"/>
          <w:b/>
          <w:bCs/>
          <w:sz w:val="24"/>
        </w:rPr>
      </w:pPr>
      <w:r w:rsidRPr="00BB7705">
        <w:rPr>
          <w:rFonts w:ascii="Times New Roman" w:hAnsi="Times New Roman"/>
          <w:b/>
          <w:bCs/>
          <w:sz w:val="24"/>
        </w:rPr>
        <w:t>Településrendszer</w:t>
      </w:r>
    </w:p>
    <w:p w14:paraId="2B75DC9E" w14:textId="56CCEC6C" w:rsidR="008D7191" w:rsidRPr="00BB7705" w:rsidRDefault="008D7191" w:rsidP="00563470">
      <w:pPr>
        <w:pStyle w:val="NormlWeb"/>
        <w:spacing w:before="0" w:beforeAutospacing="0" w:after="360" w:afterAutospacing="0"/>
        <w:rPr>
          <w:rFonts w:ascii="Times New Roman" w:hAnsi="Times New Roman"/>
          <w:sz w:val="24"/>
        </w:rPr>
      </w:pPr>
      <w:r w:rsidRPr="00BB7705">
        <w:rPr>
          <w:rFonts w:ascii="Times New Roman" w:hAnsi="Times New Roman"/>
          <w:sz w:val="24"/>
        </w:rPr>
        <w:t xml:space="preserve">Vas </w:t>
      </w:r>
      <w:r w:rsidR="004D566A">
        <w:rPr>
          <w:rFonts w:ascii="Times New Roman" w:hAnsi="Times New Roman"/>
          <w:sz w:val="24"/>
        </w:rPr>
        <w:t>vár</w:t>
      </w:r>
      <w:r w:rsidRPr="00BB7705">
        <w:rPr>
          <w:rFonts w:ascii="Times New Roman" w:hAnsi="Times New Roman"/>
          <w:sz w:val="24"/>
        </w:rPr>
        <w:t xml:space="preserve">megye településhálózatának legfőbb jellemzője aprófalvas jellege. A </w:t>
      </w:r>
      <w:r w:rsidR="00ED5A3A">
        <w:rPr>
          <w:rFonts w:ascii="Times New Roman" w:hAnsi="Times New Roman"/>
          <w:sz w:val="24"/>
        </w:rPr>
        <w:t>vár</w:t>
      </w:r>
      <w:r w:rsidRPr="00BB7705">
        <w:rPr>
          <w:rFonts w:ascii="Times New Roman" w:hAnsi="Times New Roman"/>
          <w:sz w:val="24"/>
        </w:rPr>
        <w:t>megyében összesen 216 település van. Ez az ország településeinek 6,9%-a. Sajátos település struktúráját jellemzi, hogy 216 településéből 127-ben alacsonyabb a lakosság száma, mint 500. Ez a települések 59%-át teszi ki. A meglehetősen elaprózódott település struktúra és magas település sűrűség jele a magas, 100km2 területre jutó településszám (6,5/100km2), ami közel kétszerese az országos értéknek (3,4/100km2).</w:t>
      </w:r>
    </w:p>
    <w:p w14:paraId="639D6992" w14:textId="7C0D867D" w:rsidR="008D7191" w:rsidRPr="00BB7705" w:rsidRDefault="008D7191" w:rsidP="00563470">
      <w:pPr>
        <w:spacing w:after="360"/>
        <w:rPr>
          <w:rFonts w:ascii="Times New Roman" w:hAnsi="Times New Roman"/>
          <w:sz w:val="24"/>
        </w:rPr>
      </w:pPr>
      <w:r w:rsidRPr="00BB7705">
        <w:rPr>
          <w:rFonts w:ascii="Times New Roman" w:hAnsi="Times New Roman"/>
          <w:sz w:val="24"/>
        </w:rPr>
        <w:t xml:space="preserve">A </w:t>
      </w:r>
      <w:r w:rsidR="00ED5A3A">
        <w:rPr>
          <w:rFonts w:ascii="Times New Roman" w:hAnsi="Times New Roman"/>
          <w:sz w:val="24"/>
        </w:rPr>
        <w:t>vár</w:t>
      </w:r>
      <w:r w:rsidRPr="00BB7705">
        <w:rPr>
          <w:rFonts w:ascii="Times New Roman" w:hAnsi="Times New Roman"/>
          <w:sz w:val="24"/>
        </w:rPr>
        <w:t>megye urbanizáltsági fokára jellemző, hogy a lakosság 59,6%-a él városokban, ez mintegy 7 százalékponttal alacsonyabb érték, mint az országos átlag. Járási szinten is jelentősek a különbségek: markánsan kiemelkedik a Szombathelyi járás 72,1%-kal; az Őrségben, Őriszentpéteri statisztikai kistérségben pedig ez az érték 18,3%.</w:t>
      </w:r>
    </w:p>
    <w:p w14:paraId="28E7ED84" w14:textId="77777777" w:rsidR="008D7191" w:rsidRPr="00BB7705" w:rsidRDefault="008D7191" w:rsidP="00563470">
      <w:pPr>
        <w:spacing w:after="360"/>
        <w:rPr>
          <w:rFonts w:ascii="Times New Roman" w:hAnsi="Times New Roman"/>
          <w:sz w:val="24"/>
        </w:rPr>
      </w:pPr>
      <w:r w:rsidRPr="00BB7705">
        <w:rPr>
          <w:rFonts w:ascii="Times New Roman" w:hAnsi="Times New Roman"/>
          <w:sz w:val="24"/>
        </w:rPr>
        <w:t>A városi rangú települések (2011-ben tizenkettő, 2016-ban tizenhárom) egyike sem éri el a 100 ezer fős lakosság számot, egyedül Szombathely lélekszáma haladja meg az 50 ezer főt (77 547 fő 2013-ban), további négy város (Sárvár, Körmend, Celldömölk, Kőszeg) lakosságszáma több, mint 10 000 fő. Szentgotthárd népessége majdnem eléri ezt az értéket (8 787 fő 2013-ban). Jánosházán, Vasváron, Bükön, Csepregen, Őriszentpéteren, Vépen és Répcelakon a lakosság nem éri el az 5000-es lélekszámot sem.</w:t>
      </w:r>
    </w:p>
    <w:p w14:paraId="648FB4DF" w14:textId="090F937C" w:rsidR="008D7191" w:rsidRPr="00BB7705" w:rsidRDefault="008D7191" w:rsidP="00563470">
      <w:pPr>
        <w:spacing w:after="360"/>
        <w:rPr>
          <w:rFonts w:ascii="Times New Roman" w:hAnsi="Times New Roman"/>
          <w:sz w:val="24"/>
        </w:rPr>
      </w:pPr>
      <w:r w:rsidRPr="00BB7705">
        <w:rPr>
          <w:rFonts w:ascii="Times New Roman" w:hAnsi="Times New Roman"/>
          <w:sz w:val="24"/>
        </w:rPr>
        <w:t xml:space="preserve">A </w:t>
      </w:r>
      <w:r w:rsidR="006244AF">
        <w:rPr>
          <w:rFonts w:ascii="Times New Roman" w:hAnsi="Times New Roman"/>
          <w:sz w:val="24"/>
        </w:rPr>
        <w:t>vár</w:t>
      </w:r>
      <w:r w:rsidRPr="00BB7705">
        <w:rPr>
          <w:rFonts w:ascii="Times New Roman" w:hAnsi="Times New Roman"/>
          <w:sz w:val="24"/>
        </w:rPr>
        <w:t>megyében hét járás található, ami kilenc statisztikai kistérségre osztható. Területenként erősen eltérő a települések abszolút száma. A legtöbb település a Szombathelyi járásban van (40) a legkevesebb pedig a Szentgotthárdi (16) és a Kőszegi (21) járásokban. Relatív értelemben nincs ilyen nagy különbség a járások között.</w:t>
      </w:r>
    </w:p>
    <w:p w14:paraId="702878EB" w14:textId="77777777" w:rsidR="008D7191" w:rsidRPr="00BB7705" w:rsidRDefault="008D719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7847708" w14:textId="77777777" w:rsidR="006244AF" w:rsidRDefault="006244AF" w:rsidP="00563470">
      <w:pPr>
        <w:spacing w:after="360"/>
        <w:rPr>
          <w:rFonts w:ascii="Times New Roman" w:hAnsi="Times New Roman"/>
          <w:b/>
          <w:bCs/>
          <w:sz w:val="24"/>
        </w:rPr>
      </w:pPr>
    </w:p>
    <w:p w14:paraId="781AB9A2" w14:textId="23344695" w:rsidR="008D7191" w:rsidRPr="00BB7705" w:rsidRDefault="008D7191" w:rsidP="00563470">
      <w:pPr>
        <w:spacing w:after="360"/>
        <w:rPr>
          <w:rFonts w:ascii="Times New Roman" w:hAnsi="Times New Roman"/>
          <w:sz w:val="24"/>
        </w:rPr>
      </w:pPr>
      <w:r w:rsidRPr="00BB7705">
        <w:rPr>
          <w:rFonts w:ascii="Times New Roman" w:hAnsi="Times New Roman"/>
          <w:b/>
          <w:bCs/>
          <w:sz w:val="24"/>
        </w:rPr>
        <w:t>Demográfia</w:t>
      </w:r>
    </w:p>
    <w:p w14:paraId="0991AB6C" w14:textId="77777777" w:rsidR="00ED5A3A" w:rsidRDefault="008D7191" w:rsidP="00ED5A3A">
      <w:pPr>
        <w:spacing w:after="360"/>
        <w:jc w:val="left"/>
        <w:rPr>
          <w:rFonts w:ascii="Times New Roman" w:hAnsi="Times New Roman"/>
          <w:sz w:val="24"/>
        </w:rPr>
      </w:pPr>
      <w:r w:rsidRPr="00BB7705">
        <w:rPr>
          <w:rFonts w:ascii="Times New Roman" w:hAnsi="Times New Roman"/>
          <w:b/>
          <w:bCs/>
          <w:sz w:val="24"/>
        </w:rPr>
        <w:t>Népességszám, népsűrűség</w:t>
      </w:r>
      <w:r w:rsidRPr="00BB7705">
        <w:rPr>
          <w:rFonts w:ascii="Times New Roman" w:hAnsi="Times New Roman"/>
          <w:sz w:val="24"/>
        </w:rPr>
        <w:br/>
      </w:r>
    </w:p>
    <w:p w14:paraId="345067E6" w14:textId="2DED7441" w:rsidR="008D7191" w:rsidRPr="00BB7705" w:rsidRDefault="008D7191" w:rsidP="00ED5A3A">
      <w:pPr>
        <w:spacing w:after="360"/>
        <w:rPr>
          <w:rFonts w:ascii="Times New Roman" w:hAnsi="Times New Roman"/>
          <w:sz w:val="24"/>
        </w:rPr>
      </w:pPr>
      <w:r w:rsidRPr="00BB7705">
        <w:rPr>
          <w:rFonts w:ascii="Times New Roman" w:hAnsi="Times New Roman"/>
          <w:sz w:val="24"/>
        </w:rPr>
        <w:t xml:space="preserve">A </w:t>
      </w:r>
      <w:r w:rsidR="00DB5636">
        <w:rPr>
          <w:rFonts w:ascii="Times New Roman" w:hAnsi="Times New Roman"/>
          <w:sz w:val="24"/>
        </w:rPr>
        <w:t>vár</w:t>
      </w:r>
      <w:r w:rsidRPr="00BB7705">
        <w:rPr>
          <w:rFonts w:ascii="Times New Roman" w:hAnsi="Times New Roman"/>
          <w:sz w:val="24"/>
        </w:rPr>
        <w:t xml:space="preserve">megye lakónépessége 1990. és 2000. között mintegy 9 és fél ezer fővel csökkent, azaz körülbelül egy Szentgotthárd nagyságú város népességével. 2000. és 2011. között a népességfogyás folytatódott, mintegy 12 ezer fővel. A </w:t>
      </w:r>
      <w:r w:rsidR="00DB5636">
        <w:rPr>
          <w:rFonts w:ascii="Times New Roman" w:hAnsi="Times New Roman"/>
          <w:sz w:val="24"/>
        </w:rPr>
        <w:t>vár</w:t>
      </w:r>
      <w:r w:rsidRPr="00BB7705">
        <w:rPr>
          <w:rFonts w:ascii="Times New Roman" w:hAnsi="Times New Roman"/>
          <w:sz w:val="24"/>
        </w:rPr>
        <w:t>megye népessége 2011-ben 256.629 fő, 2016-ban 253 689 fő, tehát a tendencia jó irányba fordult.</w:t>
      </w:r>
    </w:p>
    <w:p w14:paraId="0BAEB9B3" w14:textId="5E1194CE" w:rsidR="008D7191" w:rsidRPr="00BB7705" w:rsidRDefault="008D7191" w:rsidP="00ED5A3A">
      <w:pPr>
        <w:spacing w:after="360"/>
        <w:rPr>
          <w:rFonts w:ascii="Times New Roman" w:hAnsi="Times New Roman"/>
          <w:sz w:val="24"/>
        </w:rPr>
      </w:pPr>
      <w:r w:rsidRPr="00BB7705">
        <w:rPr>
          <w:rFonts w:ascii="Times New Roman" w:hAnsi="Times New Roman"/>
          <w:sz w:val="24"/>
        </w:rPr>
        <w:t xml:space="preserve">A népesség területi elhelyezkedése a </w:t>
      </w:r>
      <w:r w:rsidR="00DB5636">
        <w:rPr>
          <w:rFonts w:ascii="Times New Roman" w:hAnsi="Times New Roman"/>
          <w:sz w:val="24"/>
        </w:rPr>
        <w:t>vár</w:t>
      </w:r>
      <w:r w:rsidRPr="00BB7705">
        <w:rPr>
          <w:rFonts w:ascii="Times New Roman" w:hAnsi="Times New Roman"/>
          <w:sz w:val="24"/>
        </w:rPr>
        <w:t>megyében – a sajátos településhálózati adottságok következtében – rendkívül kiegyenlítetlen. A megye D-i, DNy-i és DK-i aprófalvas térségeiben igen alacsony a népsűrűség, míg a Szombathelyi agglomerációban és Kőszeg környékének gyorsan urbanizálódó településeiben viszonylag magas.</w:t>
      </w:r>
    </w:p>
    <w:p w14:paraId="4916C505" w14:textId="0FE3CFD4" w:rsidR="008D7191" w:rsidRPr="00BB7705" w:rsidRDefault="008D7191" w:rsidP="00563470">
      <w:pPr>
        <w:spacing w:after="360"/>
        <w:rPr>
          <w:rFonts w:ascii="Times New Roman" w:hAnsi="Times New Roman"/>
          <w:color w:val="666666"/>
          <w:sz w:val="24"/>
        </w:rPr>
      </w:pPr>
      <w:r w:rsidRPr="00BB7705">
        <w:rPr>
          <w:rFonts w:ascii="Times New Roman" w:hAnsi="Times New Roman"/>
          <w:b/>
          <w:bCs/>
          <w:noProof/>
          <w:color w:val="666666"/>
          <w:sz w:val="24"/>
        </w:rPr>
        <w:drawing>
          <wp:inline distT="0" distB="0" distL="0" distR="0" wp14:anchorId="742A36CF" wp14:editId="2215D2EC">
            <wp:extent cx="5859780" cy="2806700"/>
            <wp:effectExtent l="0" t="0" r="7620" b="0"/>
            <wp:docPr id="1398448181"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9780" cy="2806700"/>
                    </a:xfrm>
                    <a:prstGeom prst="rect">
                      <a:avLst/>
                    </a:prstGeom>
                    <a:noFill/>
                    <a:ln>
                      <a:noFill/>
                    </a:ln>
                  </pic:spPr>
                </pic:pic>
              </a:graphicData>
            </a:graphic>
          </wp:inline>
        </w:drawing>
      </w:r>
    </w:p>
    <w:p w14:paraId="20498A47" w14:textId="26885F7C" w:rsidR="008D7191" w:rsidRPr="00BB7705" w:rsidRDefault="008D7191" w:rsidP="00563470">
      <w:pPr>
        <w:spacing w:after="360"/>
        <w:jc w:val="left"/>
        <w:rPr>
          <w:rFonts w:ascii="Times New Roman" w:hAnsi="Times New Roman"/>
          <w:color w:val="666666"/>
          <w:sz w:val="24"/>
        </w:rPr>
      </w:pPr>
      <w:r w:rsidRPr="00BB7705">
        <w:rPr>
          <w:rFonts w:ascii="Times New Roman" w:hAnsi="Times New Roman"/>
          <w:color w:val="666666"/>
          <w:sz w:val="24"/>
        </w:rPr>
        <w:t> </w:t>
      </w:r>
      <w:r w:rsidRPr="00BB7705">
        <w:rPr>
          <w:rFonts w:ascii="Times New Roman" w:hAnsi="Times New Roman"/>
          <w:b/>
          <w:bCs/>
          <w:noProof/>
          <w:color w:val="666666"/>
          <w:sz w:val="24"/>
        </w:rPr>
        <w:drawing>
          <wp:inline distT="0" distB="0" distL="0" distR="0" wp14:anchorId="1285A0C8" wp14:editId="0A158ED9">
            <wp:extent cx="5859780" cy="2971800"/>
            <wp:effectExtent l="0" t="0" r="7620" b="0"/>
            <wp:docPr id="195773294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9780" cy="2971800"/>
                    </a:xfrm>
                    <a:prstGeom prst="rect">
                      <a:avLst/>
                    </a:prstGeom>
                    <a:noFill/>
                    <a:ln>
                      <a:noFill/>
                    </a:ln>
                  </pic:spPr>
                </pic:pic>
              </a:graphicData>
            </a:graphic>
          </wp:inline>
        </w:drawing>
      </w:r>
    </w:p>
    <w:p w14:paraId="29E61FB7" w14:textId="6CF56D20" w:rsidR="00F04624" w:rsidRPr="00BB7705" w:rsidRDefault="008D7191" w:rsidP="00563470">
      <w:pPr>
        <w:spacing w:after="360"/>
        <w:jc w:val="left"/>
        <w:rPr>
          <w:rFonts w:ascii="Times New Roman" w:hAnsi="Times New Roman"/>
          <w:b/>
          <w:bCs/>
          <w:sz w:val="24"/>
        </w:rPr>
      </w:pPr>
      <w:r w:rsidRPr="00BB7705">
        <w:rPr>
          <w:rFonts w:ascii="Times New Roman" w:hAnsi="Times New Roman"/>
          <w:b/>
          <w:bCs/>
          <w:sz w:val="24"/>
        </w:rPr>
        <w:t>Természetes népmozgalom</w:t>
      </w:r>
    </w:p>
    <w:p w14:paraId="404A76DF" w14:textId="7B8A49E2" w:rsidR="008D7191" w:rsidRPr="00BB7705" w:rsidRDefault="008D7191" w:rsidP="00563470">
      <w:pPr>
        <w:spacing w:after="360"/>
        <w:rPr>
          <w:rFonts w:ascii="Times New Roman" w:hAnsi="Times New Roman"/>
          <w:sz w:val="24"/>
        </w:rPr>
      </w:pPr>
      <w:r w:rsidRPr="00BB7705">
        <w:rPr>
          <w:rFonts w:ascii="Times New Roman" w:hAnsi="Times New Roman"/>
          <w:sz w:val="24"/>
        </w:rPr>
        <w:t xml:space="preserve">Vas </w:t>
      </w:r>
      <w:r w:rsidR="003C4722">
        <w:rPr>
          <w:rFonts w:ascii="Times New Roman" w:hAnsi="Times New Roman"/>
          <w:sz w:val="24"/>
        </w:rPr>
        <w:t>vár</w:t>
      </w:r>
      <w:r w:rsidRPr="00BB7705">
        <w:rPr>
          <w:rFonts w:ascii="Times New Roman" w:hAnsi="Times New Roman"/>
          <w:sz w:val="24"/>
        </w:rPr>
        <w:t xml:space="preserve">megye népessége az elmúlt két évtized alatt folyamatos csökkenést mutat. A kedvezőtlen népesedési mutatók gyakorlatilag a </w:t>
      </w:r>
      <w:r w:rsidR="00522C47">
        <w:rPr>
          <w:rFonts w:ascii="Times New Roman" w:hAnsi="Times New Roman"/>
          <w:sz w:val="24"/>
        </w:rPr>
        <w:t>vár</w:t>
      </w:r>
      <w:r w:rsidRPr="00BB7705">
        <w:rPr>
          <w:rFonts w:ascii="Times New Roman" w:hAnsi="Times New Roman"/>
          <w:sz w:val="24"/>
        </w:rPr>
        <w:t>megye egész területét jellemzik, de a természetes fogyás mértéke mégsem teljesen homogén, e tekintetben léteznek területi differenciák az egyes térségek között.</w:t>
      </w:r>
    </w:p>
    <w:p w14:paraId="71D89327" w14:textId="40C91D9E" w:rsidR="008D7191" w:rsidRPr="00BB7705" w:rsidRDefault="008D7191" w:rsidP="00563470">
      <w:pPr>
        <w:pStyle w:val="NormlWeb"/>
        <w:spacing w:before="0" w:beforeAutospacing="0" w:after="360" w:afterAutospacing="0"/>
        <w:rPr>
          <w:rFonts w:ascii="Times New Roman" w:hAnsi="Times New Roman"/>
          <w:sz w:val="24"/>
          <w:shd w:val="clear" w:color="auto" w:fill="FFFFFF"/>
        </w:rPr>
      </w:pPr>
      <w:r w:rsidRPr="00BB7705">
        <w:rPr>
          <w:rFonts w:ascii="Times New Roman" w:hAnsi="Times New Roman"/>
          <w:sz w:val="24"/>
          <w:shd w:val="clear" w:color="auto" w:fill="FFFFFF"/>
        </w:rPr>
        <w:t xml:space="preserve">A </w:t>
      </w:r>
      <w:r w:rsidR="00DD72D8">
        <w:rPr>
          <w:rFonts w:ascii="Times New Roman" w:hAnsi="Times New Roman"/>
          <w:sz w:val="24"/>
          <w:shd w:val="clear" w:color="auto" w:fill="FFFFFF"/>
        </w:rPr>
        <w:t>vár</w:t>
      </w:r>
      <w:r w:rsidRPr="00BB7705">
        <w:rPr>
          <w:rFonts w:ascii="Times New Roman" w:hAnsi="Times New Roman"/>
          <w:sz w:val="24"/>
          <w:shd w:val="clear" w:color="auto" w:fill="FFFFFF"/>
        </w:rPr>
        <w:t xml:space="preserve">megyében hét járás található, ami kilenc statisztikai kistérségre osztható. Területenként erősen eltérő a települések abszolút száma. A legtöbb település a Szombathelyi járásban van (40) a legkevesebb pedig a Szentgotthárdi (16) és a Kőszegi (21) járásokban. </w:t>
      </w:r>
    </w:p>
    <w:p w14:paraId="4B711F68" w14:textId="5982F481" w:rsidR="008A6EF9" w:rsidRPr="00BB7705" w:rsidRDefault="00F04624" w:rsidP="00563470">
      <w:pPr>
        <w:pStyle w:val="NormlCalibri11"/>
        <w:pBdr>
          <w:top w:val="none" w:sz="0" w:space="0" w:color="auto"/>
          <w:left w:val="none" w:sz="0" w:space="0" w:color="auto"/>
          <w:bottom w:val="none" w:sz="0" w:space="0" w:color="auto"/>
          <w:right w:val="none" w:sz="0" w:space="0" w:color="auto"/>
        </w:pBdr>
        <w:rPr>
          <w:rFonts w:ascii="Times New Roman" w:hAnsi="Times New Roman"/>
          <w:b/>
          <w:bCs/>
          <w:sz w:val="24"/>
        </w:rPr>
      </w:pPr>
      <w:r w:rsidRPr="00BB7705">
        <w:rPr>
          <w:rFonts w:ascii="Times New Roman" w:hAnsi="Times New Roman"/>
          <w:b/>
          <w:bCs/>
          <w:sz w:val="24"/>
        </w:rPr>
        <w:t xml:space="preserve">Forrás: </w:t>
      </w:r>
      <w:hyperlink r:id="rId14" w:history="1">
        <w:r w:rsidR="004B726B" w:rsidRPr="00BB7705">
          <w:rPr>
            <w:rStyle w:val="Hiperhivatkozs"/>
            <w:rFonts w:ascii="Times New Roman" w:hAnsi="Times New Roman"/>
            <w:b/>
            <w:bCs/>
            <w:sz w:val="24"/>
            <w:szCs w:val="24"/>
          </w:rPr>
          <w:t>https://www.vasmegye.hu/megye/</w:t>
        </w:r>
      </w:hyperlink>
    </w:p>
    <w:p w14:paraId="00A7375D" w14:textId="77777777" w:rsidR="004B726B" w:rsidRPr="00BB7705" w:rsidRDefault="004B726B" w:rsidP="00563470">
      <w:pPr>
        <w:pStyle w:val="NormlCalibri11"/>
        <w:pBdr>
          <w:top w:val="none" w:sz="0" w:space="0" w:color="auto"/>
          <w:left w:val="none" w:sz="0" w:space="0" w:color="auto"/>
          <w:bottom w:val="none" w:sz="0" w:space="0" w:color="auto"/>
          <w:right w:val="none" w:sz="0" w:space="0" w:color="auto"/>
        </w:pBdr>
        <w:rPr>
          <w:rFonts w:ascii="Times New Roman" w:hAnsi="Times New Roman"/>
          <w:b/>
          <w:bCs/>
          <w:sz w:val="24"/>
        </w:rPr>
      </w:pPr>
    </w:p>
    <w:p w14:paraId="67E3E19F" w14:textId="77777777" w:rsidR="004B726B" w:rsidRPr="00BB7705" w:rsidRDefault="004B726B" w:rsidP="00563470">
      <w:pPr>
        <w:pStyle w:val="NormlCalibri11"/>
        <w:pBdr>
          <w:top w:val="none" w:sz="0" w:space="0" w:color="auto"/>
          <w:left w:val="none" w:sz="0" w:space="0" w:color="auto"/>
          <w:bottom w:val="none" w:sz="0" w:space="0" w:color="auto"/>
          <w:right w:val="none" w:sz="0" w:space="0" w:color="auto"/>
        </w:pBdr>
        <w:rPr>
          <w:rFonts w:ascii="Times New Roman" w:hAnsi="Times New Roman"/>
          <w:b/>
          <w:bCs/>
          <w:sz w:val="24"/>
        </w:rPr>
      </w:pPr>
    </w:p>
    <w:p w14:paraId="6BD08671" w14:textId="77777777" w:rsidR="004B726B" w:rsidRPr="00BB7705" w:rsidRDefault="004B726B" w:rsidP="00563470">
      <w:pPr>
        <w:pStyle w:val="NormlCalibri11"/>
        <w:pBdr>
          <w:top w:val="none" w:sz="0" w:space="0" w:color="auto"/>
          <w:left w:val="none" w:sz="0" w:space="0" w:color="auto"/>
          <w:bottom w:val="none" w:sz="0" w:space="0" w:color="auto"/>
          <w:right w:val="none" w:sz="0" w:space="0" w:color="auto"/>
        </w:pBdr>
        <w:rPr>
          <w:rFonts w:ascii="Times New Roman" w:hAnsi="Times New Roman"/>
          <w:b/>
          <w:bCs/>
          <w:sz w:val="24"/>
        </w:rPr>
      </w:pPr>
    </w:p>
    <w:p w14:paraId="4DCEAC40" w14:textId="33D68671" w:rsidR="00A84BE7" w:rsidRPr="00BB7705" w:rsidRDefault="00F04624"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0196F1DD" wp14:editId="2BD0004E">
            <wp:extent cx="6193973" cy="4381500"/>
            <wp:effectExtent l="0" t="0" r="0" b="0"/>
            <wp:docPr id="1217488135"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42524" cy="4415844"/>
                    </a:xfrm>
                    <a:prstGeom prst="rect">
                      <a:avLst/>
                    </a:prstGeom>
                    <a:noFill/>
                    <a:ln>
                      <a:noFill/>
                    </a:ln>
                  </pic:spPr>
                </pic:pic>
              </a:graphicData>
            </a:graphic>
          </wp:inline>
        </w:drawing>
      </w:r>
    </w:p>
    <w:p w14:paraId="0CB2FA6E" w14:textId="77777777" w:rsidR="00A84BE7" w:rsidRPr="00BB7705" w:rsidRDefault="00A84BE7" w:rsidP="00563470">
      <w:pPr>
        <w:pStyle w:val="NormlCalibri11"/>
        <w:pBdr>
          <w:top w:val="none" w:sz="0" w:space="0" w:color="auto"/>
          <w:left w:val="none" w:sz="0" w:space="0" w:color="auto"/>
          <w:bottom w:val="none" w:sz="0" w:space="0" w:color="auto"/>
          <w:right w:val="none" w:sz="0" w:space="0" w:color="auto"/>
        </w:pBdr>
        <w:jc w:val="left"/>
        <w:rPr>
          <w:rFonts w:ascii="Times New Roman" w:hAnsi="Times New Roman"/>
          <w:sz w:val="24"/>
        </w:rPr>
      </w:pPr>
    </w:p>
    <w:p w14:paraId="27EA9925" w14:textId="2526614A" w:rsidR="008A6EF9" w:rsidRPr="00BB7705" w:rsidRDefault="008A6EF9"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sz w:val="24"/>
        </w:rPr>
        <w:t xml:space="preserve">Forrás: </w:t>
      </w:r>
      <w:r w:rsidR="00F04624" w:rsidRPr="00BB7705">
        <w:rPr>
          <w:rFonts w:ascii="Times New Roman" w:hAnsi="Times New Roman"/>
          <w:sz w:val="24"/>
        </w:rPr>
        <w:t>http://www.terport.hu/tematikus-terkepek/vas-megye-jarasai-2020.html</w:t>
      </w:r>
    </w:p>
    <w:p w14:paraId="6E01DF4E" w14:textId="77777777" w:rsidR="008A6EF9" w:rsidRPr="00BB7705" w:rsidRDefault="008A6EF9" w:rsidP="00563470">
      <w:pPr>
        <w:pStyle w:val="Tblacm"/>
        <w:ind w:left="360"/>
        <w:rPr>
          <w:rFonts w:ascii="Times New Roman" w:hAnsi="Times New Roman"/>
          <w:sz w:val="24"/>
          <w:szCs w:val="24"/>
        </w:rPr>
      </w:pPr>
    </w:p>
    <w:p w14:paraId="083203B6" w14:textId="77777777" w:rsidR="00EA44EB" w:rsidRPr="00BB7705" w:rsidRDefault="00EA44EB" w:rsidP="00563470">
      <w:pPr>
        <w:pStyle w:val="Tblacm"/>
        <w:ind w:left="360"/>
        <w:rPr>
          <w:rFonts w:ascii="Times New Roman" w:hAnsi="Times New Roman"/>
          <w:sz w:val="24"/>
          <w:szCs w:val="24"/>
        </w:rPr>
      </w:pPr>
    </w:p>
    <w:p w14:paraId="4AFB7782" w14:textId="77777777" w:rsidR="00EA44EB" w:rsidRPr="00BB7705" w:rsidRDefault="00EA44EB" w:rsidP="00563470">
      <w:pPr>
        <w:pStyle w:val="Tblacm"/>
        <w:ind w:left="360"/>
        <w:rPr>
          <w:rFonts w:ascii="Times New Roman" w:hAnsi="Times New Roman"/>
          <w:sz w:val="24"/>
          <w:szCs w:val="24"/>
        </w:rPr>
      </w:pPr>
    </w:p>
    <w:p w14:paraId="12AC02DC" w14:textId="77777777" w:rsidR="00EA44EB" w:rsidRPr="00BB7705" w:rsidRDefault="00EA44EB" w:rsidP="00563470">
      <w:pPr>
        <w:pStyle w:val="Tblacm"/>
        <w:ind w:left="360"/>
        <w:rPr>
          <w:rFonts w:ascii="Times New Roman" w:hAnsi="Times New Roman"/>
          <w:sz w:val="24"/>
          <w:szCs w:val="24"/>
        </w:rPr>
      </w:pPr>
    </w:p>
    <w:p w14:paraId="44B813BF" w14:textId="77777777" w:rsidR="008A6EF9" w:rsidRPr="00BB7705" w:rsidRDefault="008A6EF9" w:rsidP="00563470">
      <w:pPr>
        <w:pStyle w:val="Tblacm"/>
        <w:ind w:left="360"/>
        <w:jc w:val="center"/>
        <w:rPr>
          <w:rFonts w:ascii="Times New Roman" w:hAnsi="Times New Roman"/>
          <w:b/>
          <w:sz w:val="24"/>
          <w:szCs w:val="24"/>
          <w:u w:val="single"/>
        </w:rPr>
      </w:pPr>
    </w:p>
    <w:p w14:paraId="6DD0D0A4" w14:textId="77777777" w:rsidR="0064539A" w:rsidRDefault="0064539A" w:rsidP="00563470">
      <w:pPr>
        <w:pStyle w:val="Tblacm"/>
        <w:ind w:left="360"/>
        <w:jc w:val="center"/>
        <w:rPr>
          <w:rFonts w:ascii="Times New Roman" w:hAnsi="Times New Roman"/>
          <w:b/>
          <w:sz w:val="24"/>
          <w:szCs w:val="24"/>
          <w:u w:val="single"/>
        </w:rPr>
      </w:pPr>
    </w:p>
    <w:p w14:paraId="0B9F4921" w14:textId="77777777" w:rsidR="00C33DB1" w:rsidRDefault="00C33DB1" w:rsidP="00563470">
      <w:pPr>
        <w:pStyle w:val="Tblacm"/>
        <w:ind w:left="360"/>
        <w:jc w:val="center"/>
        <w:rPr>
          <w:rFonts w:ascii="Times New Roman" w:hAnsi="Times New Roman"/>
          <w:b/>
          <w:sz w:val="24"/>
          <w:szCs w:val="24"/>
          <w:u w:val="single"/>
        </w:rPr>
      </w:pPr>
    </w:p>
    <w:p w14:paraId="79339D14" w14:textId="77777777" w:rsidR="0064539A" w:rsidRDefault="0064539A" w:rsidP="00563470">
      <w:pPr>
        <w:pStyle w:val="Tblacm"/>
        <w:ind w:left="360"/>
        <w:jc w:val="center"/>
        <w:rPr>
          <w:rFonts w:ascii="Times New Roman" w:hAnsi="Times New Roman"/>
          <w:b/>
          <w:sz w:val="24"/>
          <w:szCs w:val="24"/>
          <w:u w:val="single"/>
        </w:rPr>
      </w:pPr>
    </w:p>
    <w:p w14:paraId="64DA7069" w14:textId="6F2BAA5D" w:rsidR="000C6C08" w:rsidRPr="00BB7705" w:rsidRDefault="000C6C08" w:rsidP="00563470">
      <w:pPr>
        <w:pStyle w:val="Tblacm"/>
        <w:ind w:left="360"/>
        <w:jc w:val="center"/>
        <w:rPr>
          <w:rFonts w:ascii="Times New Roman" w:hAnsi="Times New Roman"/>
          <w:b/>
          <w:sz w:val="24"/>
          <w:szCs w:val="24"/>
          <w:u w:val="single"/>
        </w:rPr>
      </w:pPr>
      <w:r w:rsidRPr="00BB7705">
        <w:rPr>
          <w:rFonts w:ascii="Times New Roman" w:hAnsi="Times New Roman"/>
          <w:b/>
          <w:sz w:val="24"/>
          <w:szCs w:val="24"/>
          <w:u w:val="single"/>
        </w:rPr>
        <w:t>Kőszegi járás</w:t>
      </w:r>
    </w:p>
    <w:p w14:paraId="2B1746CF" w14:textId="77777777" w:rsidR="000C6C08" w:rsidRPr="00BB7705" w:rsidRDefault="000C6C08" w:rsidP="00563470">
      <w:pPr>
        <w:pStyle w:val="NormlWeb"/>
        <w:shd w:val="clear" w:color="auto" w:fill="FFFFFF"/>
        <w:spacing w:before="30" w:beforeAutospacing="0" w:after="105" w:afterAutospacing="0"/>
        <w:rPr>
          <w:rFonts w:ascii="Times New Roman" w:hAnsi="Times New Roman"/>
          <w:color w:val="6A6A6A"/>
          <w:sz w:val="24"/>
        </w:rPr>
      </w:pPr>
    </w:p>
    <w:p w14:paraId="370444CC" w14:textId="77777777" w:rsidR="008F1348" w:rsidRPr="00BB7705" w:rsidRDefault="00A84BE7" w:rsidP="00563470">
      <w:pPr>
        <w:rPr>
          <w:rFonts w:ascii="Times New Roman" w:hAnsi="Times New Roman"/>
          <w:sz w:val="24"/>
          <w:shd w:val="clear" w:color="auto" w:fill="FFFFFF"/>
        </w:rPr>
      </w:pPr>
      <w:r w:rsidRPr="00BB7705">
        <w:rPr>
          <w:rFonts w:ascii="Times New Roman" w:hAnsi="Times New Roman"/>
          <w:sz w:val="24"/>
          <w:shd w:val="clear" w:color="auto" w:fill="FFFFFF"/>
        </w:rPr>
        <w:t>2013.január 1-jén a területi közigazgatás átszervezése keretében</w:t>
      </w:r>
      <w:r w:rsidR="008F1348" w:rsidRPr="00BB7705">
        <w:rPr>
          <w:rFonts w:ascii="Times New Roman" w:hAnsi="Times New Roman"/>
          <w:sz w:val="24"/>
          <w:shd w:val="clear" w:color="auto" w:fill="FFFFFF"/>
        </w:rPr>
        <w:t xml:space="preserve"> Vas megyében hét járás alakult. </w:t>
      </w:r>
    </w:p>
    <w:p w14:paraId="7F49EBC0" w14:textId="2DCF7B65" w:rsidR="000C6C08" w:rsidRPr="00BB7705" w:rsidRDefault="000C6C08" w:rsidP="00563470">
      <w:pPr>
        <w:rPr>
          <w:rFonts w:ascii="Times New Roman" w:hAnsi="Times New Roman"/>
          <w:sz w:val="24"/>
        </w:rPr>
      </w:pPr>
      <w:r w:rsidRPr="00BB7705">
        <w:rPr>
          <w:rFonts w:ascii="Times New Roman" w:hAnsi="Times New Roman"/>
          <w:sz w:val="24"/>
          <w:shd w:val="clear" w:color="auto" w:fill="FFFFFF"/>
        </w:rPr>
        <w:t>A </w:t>
      </w:r>
      <w:r w:rsidRPr="00BB7705">
        <w:rPr>
          <w:rFonts w:ascii="Times New Roman" w:hAnsi="Times New Roman"/>
          <w:bCs/>
          <w:sz w:val="24"/>
          <w:shd w:val="clear" w:color="auto" w:fill="FFFFFF"/>
        </w:rPr>
        <w:t>Kőszegi járás</w:t>
      </w:r>
      <w:r w:rsidRPr="00BB7705">
        <w:rPr>
          <w:rFonts w:ascii="Times New Roman" w:hAnsi="Times New Roman"/>
          <w:sz w:val="24"/>
          <w:shd w:val="clear" w:color="auto" w:fill="FFFFFF"/>
        </w:rPr>
        <w:t> </w:t>
      </w:r>
      <w:hyperlink r:id="rId16" w:tooltip="Vas megye" w:history="1">
        <w:r w:rsidRPr="00BB7705">
          <w:rPr>
            <w:rStyle w:val="Hiperhivatkozs"/>
            <w:rFonts w:ascii="Times New Roman" w:hAnsi="Times New Roman"/>
            <w:color w:val="auto"/>
            <w:sz w:val="24"/>
            <w:szCs w:val="24"/>
            <w:u w:val="none"/>
            <w:shd w:val="clear" w:color="auto" w:fill="FFFFFF"/>
          </w:rPr>
          <w:t xml:space="preserve">Vas </w:t>
        </w:r>
        <w:r w:rsidR="00EA0E0D" w:rsidRPr="00BB7705">
          <w:rPr>
            <w:rStyle w:val="Hiperhivatkozs"/>
            <w:rFonts w:ascii="Times New Roman" w:hAnsi="Times New Roman"/>
            <w:color w:val="auto"/>
            <w:sz w:val="24"/>
            <w:szCs w:val="24"/>
            <w:u w:val="none"/>
            <w:shd w:val="clear" w:color="auto" w:fill="FFFFFF"/>
          </w:rPr>
          <w:t>vár</w:t>
        </w:r>
        <w:r w:rsidRPr="00BB7705">
          <w:rPr>
            <w:rStyle w:val="Hiperhivatkozs"/>
            <w:rFonts w:ascii="Times New Roman" w:hAnsi="Times New Roman"/>
            <w:color w:val="auto"/>
            <w:sz w:val="24"/>
            <w:szCs w:val="24"/>
            <w:u w:val="none"/>
            <w:shd w:val="clear" w:color="auto" w:fill="FFFFFF"/>
          </w:rPr>
          <w:t>megyéhez</w:t>
        </w:r>
      </w:hyperlink>
      <w:r w:rsidRPr="00BB7705">
        <w:rPr>
          <w:rFonts w:ascii="Times New Roman" w:hAnsi="Times New Roman"/>
          <w:sz w:val="24"/>
          <w:shd w:val="clear" w:color="auto" w:fill="FFFFFF"/>
        </w:rPr>
        <w:t> tartozó </w:t>
      </w:r>
      <w:hyperlink r:id="rId17" w:tooltip="Járás" w:history="1">
        <w:r w:rsidRPr="00BB7705">
          <w:rPr>
            <w:rStyle w:val="Hiperhivatkozs"/>
            <w:rFonts w:ascii="Times New Roman" w:hAnsi="Times New Roman"/>
            <w:color w:val="auto"/>
            <w:sz w:val="24"/>
            <w:szCs w:val="24"/>
            <w:u w:val="none"/>
            <w:shd w:val="clear" w:color="auto" w:fill="FFFFFF"/>
          </w:rPr>
          <w:t>járás</w:t>
        </w:r>
      </w:hyperlink>
      <w:r w:rsidR="008F1348" w:rsidRPr="00BB7705">
        <w:rPr>
          <w:rFonts w:ascii="Times New Roman" w:hAnsi="Times New Roman"/>
          <w:sz w:val="24"/>
        </w:rPr>
        <w:t>, melynek</w:t>
      </w:r>
      <w:r w:rsidR="008F1348" w:rsidRPr="00BB7705">
        <w:rPr>
          <w:rFonts w:ascii="Times New Roman" w:hAnsi="Times New Roman"/>
          <w:sz w:val="24"/>
          <w:shd w:val="clear" w:color="auto" w:fill="FFFFFF"/>
        </w:rPr>
        <w:t xml:space="preserve"> </w:t>
      </w:r>
      <w:r w:rsidRPr="00BB7705">
        <w:rPr>
          <w:rFonts w:ascii="Times New Roman" w:hAnsi="Times New Roman"/>
          <w:sz w:val="24"/>
          <w:shd w:val="clear" w:color="auto" w:fill="FFFFFF"/>
        </w:rPr>
        <w:t>székhelye </w:t>
      </w:r>
      <w:hyperlink r:id="rId18" w:tooltip="Kőszeg" w:history="1">
        <w:r w:rsidRPr="00BB7705">
          <w:rPr>
            <w:rStyle w:val="Hiperhivatkozs"/>
            <w:rFonts w:ascii="Times New Roman" w:hAnsi="Times New Roman"/>
            <w:color w:val="auto"/>
            <w:sz w:val="24"/>
            <w:szCs w:val="24"/>
            <w:u w:val="none"/>
            <w:shd w:val="clear" w:color="auto" w:fill="FFFFFF"/>
          </w:rPr>
          <w:t>Kőszeg</w:t>
        </w:r>
      </w:hyperlink>
      <w:r w:rsidRPr="00BB7705">
        <w:rPr>
          <w:rFonts w:ascii="Times New Roman" w:hAnsi="Times New Roman"/>
          <w:sz w:val="24"/>
          <w:shd w:val="clear" w:color="auto" w:fill="FFFFFF"/>
        </w:rPr>
        <w:t>. Területe 286,45 km²</w:t>
      </w:r>
      <w:r w:rsidR="00790978" w:rsidRPr="00BB7705">
        <w:rPr>
          <w:rFonts w:ascii="Times New Roman" w:hAnsi="Times New Roman"/>
          <w:sz w:val="24"/>
          <w:shd w:val="clear" w:color="auto" w:fill="FFFFFF"/>
        </w:rPr>
        <w:t>.</w:t>
      </w:r>
      <w:r w:rsidRPr="00BB7705">
        <w:rPr>
          <w:rFonts w:ascii="Times New Roman" w:hAnsi="Times New Roman"/>
          <w:sz w:val="24"/>
          <w:shd w:val="clear" w:color="auto" w:fill="FFFFFF"/>
        </w:rPr>
        <w:t xml:space="preserve"> </w:t>
      </w:r>
    </w:p>
    <w:p w14:paraId="01AAF105" w14:textId="17B20B54" w:rsidR="000C6C08" w:rsidRPr="00BB7705" w:rsidRDefault="000C6C08" w:rsidP="00563470">
      <w:pPr>
        <w:rPr>
          <w:rFonts w:ascii="Times New Roman" w:hAnsi="Times New Roman"/>
          <w:b/>
          <w:sz w:val="24"/>
          <w:u w:val="single"/>
        </w:rPr>
      </w:pPr>
      <w:r w:rsidRPr="00BB7705">
        <w:rPr>
          <w:rFonts w:ascii="Times New Roman" w:hAnsi="Times New Roman"/>
          <w:sz w:val="24"/>
        </w:rPr>
        <w:t xml:space="preserve">A </w:t>
      </w:r>
      <w:r w:rsidR="00BB4848" w:rsidRPr="00BB7705">
        <w:rPr>
          <w:rFonts w:ascii="Times New Roman" w:hAnsi="Times New Roman"/>
          <w:sz w:val="24"/>
        </w:rPr>
        <w:t xml:space="preserve">Kőszegi Járás illetékességi területe, a hozzá tartó </w:t>
      </w:r>
      <w:r w:rsidRPr="00BB7705">
        <w:rPr>
          <w:rFonts w:ascii="Times New Roman" w:hAnsi="Times New Roman"/>
          <w:sz w:val="24"/>
        </w:rPr>
        <w:t xml:space="preserve">21 település: Bozsok, Bük, Cák, Csepreg, Gyöngyösfalu, Horvátzsidány, Iklanberény, Kiszsidány, Kőszeg, Kőszegdoroszló, Kőszegpaty, Kőszegszerdahely, Lócs, Lukácsháza, Nemescsó, Ólmod, Peresznye, Pusztacsó, Tormásliget, Tömörd, </w:t>
      </w:r>
      <w:r w:rsidRPr="00BB7705">
        <w:rPr>
          <w:rFonts w:ascii="Times New Roman" w:hAnsi="Times New Roman"/>
          <w:b/>
          <w:sz w:val="24"/>
          <w:u w:val="single"/>
        </w:rPr>
        <w:t>Velem.</w:t>
      </w:r>
    </w:p>
    <w:p w14:paraId="47F4D111" w14:textId="77777777" w:rsidR="00EA44EB" w:rsidRPr="00BB7705" w:rsidRDefault="00EA44EB"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5ECFF19" w14:textId="77777777" w:rsidR="004E514D" w:rsidRPr="00BB7705" w:rsidRDefault="00274593" w:rsidP="00563470">
      <w:pPr>
        <w:jc w:val="center"/>
        <w:rPr>
          <w:rFonts w:ascii="Times New Roman" w:hAnsi="Times New Roman"/>
          <w:sz w:val="24"/>
        </w:rPr>
      </w:pPr>
      <w:r w:rsidRPr="00BB7705">
        <w:rPr>
          <w:rFonts w:ascii="Times New Roman" w:hAnsi="Times New Roman"/>
          <w:noProof/>
          <w:color w:val="6A6A6A"/>
          <w:sz w:val="24"/>
        </w:rPr>
        <w:drawing>
          <wp:inline distT="0" distB="0" distL="0" distR="0" wp14:anchorId="40297BD0" wp14:editId="3C24E43D">
            <wp:extent cx="4772432" cy="4884420"/>
            <wp:effectExtent l="0" t="0" r="9525" b="0"/>
            <wp:docPr id="4" name="Kép 4" descr="kosz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sz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3411" cy="4916126"/>
                    </a:xfrm>
                    <a:prstGeom prst="rect">
                      <a:avLst/>
                    </a:prstGeom>
                    <a:noFill/>
                    <a:ln>
                      <a:noFill/>
                    </a:ln>
                  </pic:spPr>
                </pic:pic>
              </a:graphicData>
            </a:graphic>
          </wp:inline>
        </w:drawing>
      </w:r>
      <w:r w:rsidR="004E514D" w:rsidRPr="00BB7705">
        <w:rPr>
          <w:rFonts w:ascii="Times New Roman" w:hAnsi="Times New Roman"/>
          <w:color w:val="6A6A6A"/>
          <w:sz w:val="24"/>
        </w:rPr>
        <w:br/>
      </w:r>
      <w:r w:rsidR="000C6C08" w:rsidRPr="00BB7705">
        <w:rPr>
          <w:rFonts w:ascii="Times New Roman" w:hAnsi="Times New Roman"/>
          <w:sz w:val="24"/>
        </w:rPr>
        <w:t xml:space="preserve">Forrás: </w:t>
      </w:r>
      <w:r w:rsidR="000C6C08" w:rsidRPr="00BB7705">
        <w:rPr>
          <w:rFonts w:ascii="Times New Roman" w:hAnsi="Times New Roman"/>
          <w:sz w:val="24"/>
          <w:shd w:val="clear" w:color="auto" w:fill="FFFFFF"/>
        </w:rPr>
        <w:t>www.vasmegye.hu/terkep/4804</w:t>
      </w:r>
    </w:p>
    <w:p w14:paraId="400310FD" w14:textId="77777777" w:rsidR="004E514D" w:rsidRPr="00BB7705" w:rsidRDefault="004E514D" w:rsidP="00563470">
      <w:pPr>
        <w:pStyle w:val="NormlWeb"/>
        <w:shd w:val="clear" w:color="auto" w:fill="FFFFFF"/>
        <w:spacing w:before="30" w:beforeAutospacing="0" w:after="105" w:afterAutospacing="0"/>
        <w:rPr>
          <w:rFonts w:ascii="Times New Roman" w:hAnsi="Times New Roman"/>
          <w:color w:val="6A6A6A"/>
          <w:sz w:val="24"/>
        </w:rPr>
      </w:pPr>
      <w:r w:rsidRPr="00BB7705">
        <w:rPr>
          <w:rFonts w:ascii="Times New Roman" w:hAnsi="Times New Roman"/>
          <w:color w:val="6A6A6A"/>
          <w:sz w:val="24"/>
        </w:rPr>
        <w:br/>
      </w:r>
    </w:p>
    <w:p w14:paraId="65CAF52A" w14:textId="77777777" w:rsidR="00EA44EB" w:rsidRPr="00BB7705" w:rsidRDefault="00EA44EB" w:rsidP="00563470">
      <w:pPr>
        <w:pStyle w:val="NormlWeb"/>
        <w:shd w:val="clear" w:color="auto" w:fill="FFFFFF"/>
        <w:spacing w:before="30" w:beforeAutospacing="0" w:after="105" w:afterAutospacing="0"/>
        <w:rPr>
          <w:rFonts w:ascii="Times New Roman" w:hAnsi="Times New Roman"/>
          <w:color w:val="6A6A6A"/>
          <w:sz w:val="24"/>
        </w:rPr>
      </w:pPr>
    </w:p>
    <w:p w14:paraId="5B86E7A9" w14:textId="77777777" w:rsidR="00EA44EB" w:rsidRPr="00BB7705" w:rsidRDefault="00EA44EB" w:rsidP="00563470">
      <w:pPr>
        <w:pStyle w:val="NormlWeb"/>
        <w:shd w:val="clear" w:color="auto" w:fill="FFFFFF"/>
        <w:spacing w:before="30" w:beforeAutospacing="0" w:after="105" w:afterAutospacing="0"/>
        <w:rPr>
          <w:rFonts w:ascii="Times New Roman" w:hAnsi="Times New Roman"/>
          <w:color w:val="6A6A6A"/>
          <w:sz w:val="24"/>
        </w:rPr>
      </w:pPr>
    </w:p>
    <w:p w14:paraId="7265F877" w14:textId="77777777" w:rsidR="00EA44EB" w:rsidRPr="00BB7705" w:rsidRDefault="00EA44EB" w:rsidP="00563470">
      <w:pPr>
        <w:pStyle w:val="NormlWeb"/>
        <w:shd w:val="clear" w:color="auto" w:fill="FFFFFF"/>
        <w:spacing w:before="30" w:beforeAutospacing="0" w:after="105" w:afterAutospacing="0"/>
        <w:rPr>
          <w:rFonts w:ascii="Times New Roman" w:hAnsi="Times New Roman"/>
          <w:color w:val="6A6A6A"/>
          <w:sz w:val="24"/>
        </w:rPr>
      </w:pPr>
    </w:p>
    <w:p w14:paraId="685D588A" w14:textId="77777777" w:rsidR="004E514D" w:rsidRPr="00BB7705" w:rsidRDefault="004E514D" w:rsidP="00563470">
      <w:pPr>
        <w:pStyle w:val="Tblacm"/>
        <w:ind w:left="360"/>
        <w:rPr>
          <w:rFonts w:ascii="Times New Roman" w:hAnsi="Times New Roman"/>
          <w:sz w:val="24"/>
          <w:szCs w:val="24"/>
        </w:rPr>
      </w:pPr>
    </w:p>
    <w:tbl>
      <w:tblPr>
        <w:tblW w:w="5180" w:type="dxa"/>
        <w:jc w:val="center"/>
        <w:tblCellMar>
          <w:left w:w="70" w:type="dxa"/>
          <w:right w:w="70" w:type="dxa"/>
        </w:tblCellMar>
        <w:tblLook w:val="04A0" w:firstRow="1" w:lastRow="0" w:firstColumn="1" w:lastColumn="0" w:noHBand="0" w:noVBand="1"/>
      </w:tblPr>
      <w:tblGrid>
        <w:gridCol w:w="1760"/>
        <w:gridCol w:w="1640"/>
        <w:gridCol w:w="1780"/>
      </w:tblGrid>
      <w:tr w:rsidR="004F6BAD" w:rsidRPr="00BB7705" w14:paraId="42D84074" w14:textId="77777777" w:rsidTr="004F6BAD">
        <w:trPr>
          <w:trHeight w:val="510"/>
          <w:jc w:val="center"/>
        </w:trPr>
        <w:tc>
          <w:tcPr>
            <w:tcW w:w="51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DA23501" w14:textId="77777777" w:rsidR="004F6BAD" w:rsidRPr="00BB7705" w:rsidRDefault="004F6BAD" w:rsidP="00563470">
            <w:pPr>
              <w:jc w:val="center"/>
              <w:rPr>
                <w:rFonts w:ascii="Times New Roman" w:hAnsi="Times New Roman"/>
                <w:b/>
                <w:bCs/>
                <w:sz w:val="24"/>
              </w:rPr>
            </w:pPr>
            <w:bookmarkStart w:id="60" w:name="_Toc346547617"/>
            <w:r w:rsidRPr="00BB7705">
              <w:rPr>
                <w:rFonts w:ascii="Times New Roman" w:hAnsi="Times New Roman"/>
                <w:b/>
                <w:bCs/>
                <w:sz w:val="24"/>
              </w:rPr>
              <w:t>1. számú táblázat - Lakónépesség száma az év végén</w:t>
            </w:r>
          </w:p>
        </w:tc>
      </w:tr>
      <w:tr w:rsidR="004F6BAD" w:rsidRPr="00BB7705" w14:paraId="1357EC56" w14:textId="77777777" w:rsidTr="004F6BAD">
        <w:trPr>
          <w:trHeight w:val="1635"/>
          <w:jc w:val="center"/>
        </w:trPr>
        <w:tc>
          <w:tcPr>
            <w:tcW w:w="1760" w:type="dxa"/>
            <w:tcBorders>
              <w:top w:val="nil"/>
              <w:left w:val="single" w:sz="4" w:space="0" w:color="auto"/>
              <w:bottom w:val="single" w:sz="4" w:space="0" w:color="auto"/>
              <w:right w:val="single" w:sz="4" w:space="0" w:color="auto"/>
            </w:tcBorders>
            <w:shd w:val="clear" w:color="000000" w:fill="E2EFDA"/>
            <w:noWrap/>
            <w:vAlign w:val="center"/>
            <w:hideMark/>
          </w:tcPr>
          <w:p w14:paraId="7D2D7ADA" w14:textId="77777777" w:rsidR="004F6BAD" w:rsidRPr="00BB7705" w:rsidRDefault="004F6BAD" w:rsidP="00563470">
            <w:pPr>
              <w:jc w:val="center"/>
              <w:rPr>
                <w:rFonts w:ascii="Times New Roman" w:hAnsi="Times New Roman"/>
                <w:b/>
                <w:bCs/>
                <w:sz w:val="24"/>
              </w:rPr>
            </w:pPr>
            <w:r w:rsidRPr="00BB7705">
              <w:rPr>
                <w:rFonts w:ascii="Times New Roman" w:hAnsi="Times New Roman"/>
                <w:b/>
                <w:bCs/>
                <w:sz w:val="24"/>
              </w:rPr>
              <w:t>Év</w:t>
            </w:r>
          </w:p>
        </w:tc>
        <w:tc>
          <w:tcPr>
            <w:tcW w:w="1640" w:type="dxa"/>
            <w:tcBorders>
              <w:top w:val="nil"/>
              <w:left w:val="nil"/>
              <w:bottom w:val="single" w:sz="4" w:space="0" w:color="auto"/>
              <w:right w:val="single" w:sz="4" w:space="0" w:color="auto"/>
            </w:tcBorders>
            <w:shd w:val="clear" w:color="000000" w:fill="E2EFDA"/>
            <w:vAlign w:val="center"/>
            <w:hideMark/>
          </w:tcPr>
          <w:p w14:paraId="54CEFFCB" w14:textId="77777777" w:rsidR="004F6BAD" w:rsidRPr="00BB7705" w:rsidRDefault="004F6BAD" w:rsidP="00563470">
            <w:pPr>
              <w:jc w:val="center"/>
              <w:rPr>
                <w:rFonts w:ascii="Times New Roman" w:hAnsi="Times New Roman"/>
                <w:b/>
                <w:bCs/>
                <w:sz w:val="24"/>
              </w:rPr>
            </w:pPr>
            <w:r w:rsidRPr="00BB7705">
              <w:rPr>
                <w:rFonts w:ascii="Times New Roman" w:hAnsi="Times New Roman"/>
                <w:b/>
                <w:bCs/>
                <w:sz w:val="24"/>
              </w:rPr>
              <w:t>Fő</w:t>
            </w:r>
            <w:r w:rsidRPr="00BB7705">
              <w:rPr>
                <w:rFonts w:ascii="Times New Roman" w:hAnsi="Times New Roman"/>
                <w:b/>
                <w:bCs/>
                <w:sz w:val="24"/>
              </w:rPr>
              <w:br/>
            </w:r>
            <w:r w:rsidRPr="00BB7705">
              <w:rPr>
                <w:rFonts w:ascii="Times New Roman" w:hAnsi="Times New Roman"/>
                <w:sz w:val="24"/>
              </w:rPr>
              <w:t>(TS 001)</w:t>
            </w:r>
          </w:p>
        </w:tc>
        <w:tc>
          <w:tcPr>
            <w:tcW w:w="1780" w:type="dxa"/>
            <w:tcBorders>
              <w:top w:val="nil"/>
              <w:left w:val="nil"/>
              <w:bottom w:val="single" w:sz="4" w:space="0" w:color="auto"/>
              <w:right w:val="single" w:sz="4" w:space="0" w:color="auto"/>
            </w:tcBorders>
            <w:shd w:val="clear" w:color="000000" w:fill="E2EFDA"/>
            <w:noWrap/>
            <w:vAlign w:val="center"/>
            <w:hideMark/>
          </w:tcPr>
          <w:p w14:paraId="2437FFAA" w14:textId="77777777" w:rsidR="004F6BAD" w:rsidRPr="00BB7705" w:rsidRDefault="004F6BAD" w:rsidP="00563470">
            <w:pPr>
              <w:jc w:val="center"/>
              <w:rPr>
                <w:rFonts w:ascii="Times New Roman" w:hAnsi="Times New Roman"/>
                <w:b/>
                <w:bCs/>
                <w:sz w:val="24"/>
              </w:rPr>
            </w:pPr>
            <w:r w:rsidRPr="00BB7705">
              <w:rPr>
                <w:rFonts w:ascii="Times New Roman" w:hAnsi="Times New Roman"/>
                <w:b/>
                <w:bCs/>
                <w:sz w:val="24"/>
              </w:rPr>
              <w:t>Változás</w:t>
            </w:r>
          </w:p>
        </w:tc>
      </w:tr>
      <w:tr w:rsidR="004F6BAD" w:rsidRPr="00BB7705" w14:paraId="3AE8EF22" w14:textId="77777777" w:rsidTr="004F6BAD">
        <w:trPr>
          <w:trHeight w:val="600"/>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2F124EF9" w14:textId="77777777" w:rsidR="004F6BAD" w:rsidRPr="00BB7705" w:rsidRDefault="004F6BAD" w:rsidP="00563470">
            <w:pPr>
              <w:jc w:val="center"/>
              <w:rPr>
                <w:rFonts w:ascii="Times New Roman" w:hAnsi="Times New Roman"/>
                <w:sz w:val="24"/>
              </w:rPr>
            </w:pPr>
            <w:r w:rsidRPr="00BB7705">
              <w:rPr>
                <w:rFonts w:ascii="Times New Roman" w:hAnsi="Times New Roman"/>
                <w:sz w:val="24"/>
              </w:rPr>
              <w:t>2015</w:t>
            </w:r>
          </w:p>
        </w:tc>
        <w:tc>
          <w:tcPr>
            <w:tcW w:w="1640" w:type="dxa"/>
            <w:tcBorders>
              <w:top w:val="nil"/>
              <w:left w:val="nil"/>
              <w:bottom w:val="single" w:sz="4" w:space="0" w:color="auto"/>
              <w:right w:val="single" w:sz="4" w:space="0" w:color="auto"/>
            </w:tcBorders>
            <w:shd w:val="clear" w:color="auto" w:fill="auto"/>
            <w:vAlign w:val="center"/>
            <w:hideMark/>
          </w:tcPr>
          <w:p w14:paraId="6C6C74FB" w14:textId="77777777" w:rsidR="004F6BAD" w:rsidRPr="00BB7705" w:rsidRDefault="004F6BAD" w:rsidP="00563470">
            <w:pPr>
              <w:jc w:val="center"/>
              <w:rPr>
                <w:rFonts w:ascii="Times New Roman" w:hAnsi="Times New Roman"/>
                <w:sz w:val="24"/>
              </w:rPr>
            </w:pPr>
            <w:r w:rsidRPr="00BB7705">
              <w:rPr>
                <w:rFonts w:ascii="Times New Roman" w:hAnsi="Times New Roman"/>
                <w:sz w:val="24"/>
              </w:rPr>
              <w:t>340</w:t>
            </w:r>
          </w:p>
        </w:tc>
        <w:tc>
          <w:tcPr>
            <w:tcW w:w="1780" w:type="dxa"/>
            <w:tcBorders>
              <w:top w:val="nil"/>
              <w:left w:val="nil"/>
              <w:bottom w:val="single" w:sz="4" w:space="0" w:color="auto"/>
              <w:right w:val="single" w:sz="4" w:space="0" w:color="auto"/>
            </w:tcBorders>
            <w:shd w:val="clear" w:color="000000" w:fill="FCE4D6"/>
            <w:noWrap/>
            <w:vAlign w:val="center"/>
            <w:hideMark/>
          </w:tcPr>
          <w:p w14:paraId="17D0A8D0" w14:textId="77777777" w:rsidR="004F6BAD" w:rsidRPr="00BB7705" w:rsidRDefault="004F6BAD" w:rsidP="00563470">
            <w:pPr>
              <w:jc w:val="center"/>
              <w:rPr>
                <w:rFonts w:ascii="Times New Roman" w:hAnsi="Times New Roman"/>
                <w:sz w:val="24"/>
              </w:rPr>
            </w:pPr>
            <w:r w:rsidRPr="00BB7705">
              <w:rPr>
                <w:rFonts w:ascii="Times New Roman" w:hAnsi="Times New Roman"/>
                <w:sz w:val="24"/>
              </w:rPr>
              <w:t>bázis év</w:t>
            </w:r>
          </w:p>
        </w:tc>
      </w:tr>
      <w:tr w:rsidR="004F6BAD" w:rsidRPr="00BB7705" w14:paraId="0F88CFB7" w14:textId="77777777" w:rsidTr="004F6BAD">
        <w:trPr>
          <w:trHeight w:val="288"/>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152AAE57" w14:textId="77777777" w:rsidR="004F6BAD" w:rsidRPr="00BB7705" w:rsidRDefault="004F6BAD" w:rsidP="00563470">
            <w:pPr>
              <w:jc w:val="center"/>
              <w:rPr>
                <w:rFonts w:ascii="Times New Roman" w:hAnsi="Times New Roman"/>
                <w:sz w:val="24"/>
              </w:rPr>
            </w:pPr>
            <w:r w:rsidRPr="00BB7705">
              <w:rPr>
                <w:rFonts w:ascii="Times New Roman" w:hAnsi="Times New Roman"/>
                <w:sz w:val="24"/>
              </w:rPr>
              <w:t>2016</w:t>
            </w:r>
          </w:p>
        </w:tc>
        <w:tc>
          <w:tcPr>
            <w:tcW w:w="1640" w:type="dxa"/>
            <w:tcBorders>
              <w:top w:val="nil"/>
              <w:left w:val="nil"/>
              <w:bottom w:val="single" w:sz="4" w:space="0" w:color="auto"/>
              <w:right w:val="single" w:sz="4" w:space="0" w:color="auto"/>
            </w:tcBorders>
            <w:shd w:val="clear" w:color="auto" w:fill="auto"/>
            <w:vAlign w:val="center"/>
            <w:hideMark/>
          </w:tcPr>
          <w:p w14:paraId="216F01EB" w14:textId="77777777" w:rsidR="004F6BAD" w:rsidRPr="00BB7705" w:rsidRDefault="004F6BAD" w:rsidP="00563470">
            <w:pPr>
              <w:jc w:val="center"/>
              <w:rPr>
                <w:rFonts w:ascii="Times New Roman" w:hAnsi="Times New Roman"/>
                <w:sz w:val="24"/>
              </w:rPr>
            </w:pPr>
            <w:r w:rsidRPr="00BB7705">
              <w:rPr>
                <w:rFonts w:ascii="Times New Roman" w:hAnsi="Times New Roman"/>
                <w:sz w:val="24"/>
              </w:rPr>
              <w:t>350</w:t>
            </w:r>
          </w:p>
        </w:tc>
        <w:tc>
          <w:tcPr>
            <w:tcW w:w="1780" w:type="dxa"/>
            <w:tcBorders>
              <w:top w:val="nil"/>
              <w:left w:val="nil"/>
              <w:bottom w:val="single" w:sz="4" w:space="0" w:color="auto"/>
              <w:right w:val="single" w:sz="4" w:space="0" w:color="auto"/>
            </w:tcBorders>
            <w:shd w:val="clear" w:color="000000" w:fill="FCE4D6"/>
            <w:noWrap/>
            <w:vAlign w:val="center"/>
            <w:hideMark/>
          </w:tcPr>
          <w:p w14:paraId="3AA964B2" w14:textId="77777777" w:rsidR="004F6BAD" w:rsidRPr="00BB7705" w:rsidRDefault="004F6BAD" w:rsidP="00563470">
            <w:pPr>
              <w:jc w:val="center"/>
              <w:rPr>
                <w:rFonts w:ascii="Times New Roman" w:hAnsi="Times New Roman"/>
                <w:sz w:val="24"/>
              </w:rPr>
            </w:pPr>
            <w:r w:rsidRPr="00BB7705">
              <w:rPr>
                <w:rFonts w:ascii="Times New Roman" w:hAnsi="Times New Roman"/>
                <w:sz w:val="24"/>
              </w:rPr>
              <w:t>102,94%</w:t>
            </w:r>
          </w:p>
        </w:tc>
      </w:tr>
      <w:tr w:rsidR="004F6BAD" w:rsidRPr="00BB7705" w14:paraId="4D1F73E1" w14:textId="77777777" w:rsidTr="004F6BAD">
        <w:trPr>
          <w:trHeight w:val="288"/>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0E956B29" w14:textId="77777777" w:rsidR="004F6BAD" w:rsidRPr="00BB7705" w:rsidRDefault="004F6BAD" w:rsidP="00563470">
            <w:pPr>
              <w:jc w:val="center"/>
              <w:rPr>
                <w:rFonts w:ascii="Times New Roman" w:hAnsi="Times New Roman"/>
                <w:sz w:val="24"/>
              </w:rPr>
            </w:pPr>
            <w:r w:rsidRPr="00BB7705">
              <w:rPr>
                <w:rFonts w:ascii="Times New Roman" w:hAnsi="Times New Roman"/>
                <w:sz w:val="24"/>
              </w:rPr>
              <w:t>2017</w:t>
            </w:r>
          </w:p>
        </w:tc>
        <w:tc>
          <w:tcPr>
            <w:tcW w:w="1640" w:type="dxa"/>
            <w:tcBorders>
              <w:top w:val="nil"/>
              <w:left w:val="nil"/>
              <w:bottom w:val="single" w:sz="4" w:space="0" w:color="auto"/>
              <w:right w:val="single" w:sz="4" w:space="0" w:color="auto"/>
            </w:tcBorders>
            <w:shd w:val="clear" w:color="auto" w:fill="auto"/>
            <w:vAlign w:val="center"/>
            <w:hideMark/>
          </w:tcPr>
          <w:p w14:paraId="153CC8E8" w14:textId="77777777" w:rsidR="004F6BAD" w:rsidRPr="00BB7705" w:rsidRDefault="004F6BAD" w:rsidP="00563470">
            <w:pPr>
              <w:jc w:val="center"/>
              <w:rPr>
                <w:rFonts w:ascii="Times New Roman" w:hAnsi="Times New Roman"/>
                <w:sz w:val="24"/>
              </w:rPr>
            </w:pPr>
            <w:r w:rsidRPr="00BB7705">
              <w:rPr>
                <w:rFonts w:ascii="Times New Roman" w:hAnsi="Times New Roman"/>
                <w:sz w:val="24"/>
              </w:rPr>
              <w:t>358</w:t>
            </w:r>
          </w:p>
        </w:tc>
        <w:tc>
          <w:tcPr>
            <w:tcW w:w="1780" w:type="dxa"/>
            <w:tcBorders>
              <w:top w:val="nil"/>
              <w:left w:val="nil"/>
              <w:bottom w:val="single" w:sz="4" w:space="0" w:color="auto"/>
              <w:right w:val="single" w:sz="4" w:space="0" w:color="auto"/>
            </w:tcBorders>
            <w:shd w:val="clear" w:color="000000" w:fill="FCE4D6"/>
            <w:noWrap/>
            <w:vAlign w:val="center"/>
            <w:hideMark/>
          </w:tcPr>
          <w:p w14:paraId="57F42AEC" w14:textId="77777777" w:rsidR="004F6BAD" w:rsidRPr="00BB7705" w:rsidRDefault="004F6BAD" w:rsidP="00563470">
            <w:pPr>
              <w:jc w:val="center"/>
              <w:rPr>
                <w:rFonts w:ascii="Times New Roman" w:hAnsi="Times New Roman"/>
                <w:sz w:val="24"/>
              </w:rPr>
            </w:pPr>
            <w:r w:rsidRPr="00BB7705">
              <w:rPr>
                <w:rFonts w:ascii="Times New Roman" w:hAnsi="Times New Roman"/>
                <w:sz w:val="24"/>
              </w:rPr>
              <w:t>102,29%</w:t>
            </w:r>
          </w:p>
        </w:tc>
      </w:tr>
      <w:tr w:rsidR="004F6BAD" w:rsidRPr="00BB7705" w14:paraId="0D10C4AB" w14:textId="77777777" w:rsidTr="004F6BAD">
        <w:trPr>
          <w:trHeight w:val="288"/>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4AAD57E7" w14:textId="77777777" w:rsidR="004F6BAD" w:rsidRPr="00BB7705" w:rsidRDefault="004F6BAD" w:rsidP="00563470">
            <w:pPr>
              <w:jc w:val="center"/>
              <w:rPr>
                <w:rFonts w:ascii="Times New Roman" w:hAnsi="Times New Roman"/>
                <w:sz w:val="24"/>
              </w:rPr>
            </w:pPr>
            <w:r w:rsidRPr="00BB7705">
              <w:rPr>
                <w:rFonts w:ascii="Times New Roman" w:hAnsi="Times New Roman"/>
                <w:sz w:val="24"/>
              </w:rPr>
              <w:t>2018</w:t>
            </w:r>
          </w:p>
        </w:tc>
        <w:tc>
          <w:tcPr>
            <w:tcW w:w="1640" w:type="dxa"/>
            <w:tcBorders>
              <w:top w:val="nil"/>
              <w:left w:val="nil"/>
              <w:bottom w:val="single" w:sz="4" w:space="0" w:color="auto"/>
              <w:right w:val="single" w:sz="4" w:space="0" w:color="auto"/>
            </w:tcBorders>
            <w:shd w:val="clear" w:color="auto" w:fill="auto"/>
            <w:vAlign w:val="center"/>
            <w:hideMark/>
          </w:tcPr>
          <w:p w14:paraId="77121899" w14:textId="77777777" w:rsidR="004F6BAD" w:rsidRPr="00BB7705" w:rsidRDefault="004F6BAD" w:rsidP="00563470">
            <w:pPr>
              <w:jc w:val="center"/>
              <w:rPr>
                <w:rFonts w:ascii="Times New Roman" w:hAnsi="Times New Roman"/>
                <w:sz w:val="24"/>
              </w:rPr>
            </w:pPr>
            <w:r w:rsidRPr="00BB7705">
              <w:rPr>
                <w:rFonts w:ascii="Times New Roman" w:hAnsi="Times New Roman"/>
                <w:sz w:val="24"/>
              </w:rPr>
              <w:t>381</w:t>
            </w:r>
          </w:p>
        </w:tc>
        <w:tc>
          <w:tcPr>
            <w:tcW w:w="1780" w:type="dxa"/>
            <w:tcBorders>
              <w:top w:val="nil"/>
              <w:left w:val="nil"/>
              <w:bottom w:val="single" w:sz="4" w:space="0" w:color="auto"/>
              <w:right w:val="single" w:sz="4" w:space="0" w:color="auto"/>
            </w:tcBorders>
            <w:shd w:val="clear" w:color="000000" w:fill="FCE4D6"/>
            <w:noWrap/>
            <w:vAlign w:val="center"/>
            <w:hideMark/>
          </w:tcPr>
          <w:p w14:paraId="0C46A411" w14:textId="77777777" w:rsidR="004F6BAD" w:rsidRPr="00BB7705" w:rsidRDefault="004F6BAD" w:rsidP="00563470">
            <w:pPr>
              <w:jc w:val="center"/>
              <w:rPr>
                <w:rFonts w:ascii="Times New Roman" w:hAnsi="Times New Roman"/>
                <w:sz w:val="24"/>
              </w:rPr>
            </w:pPr>
            <w:r w:rsidRPr="00BB7705">
              <w:rPr>
                <w:rFonts w:ascii="Times New Roman" w:hAnsi="Times New Roman"/>
                <w:sz w:val="24"/>
              </w:rPr>
              <w:t>106,42%</w:t>
            </w:r>
          </w:p>
        </w:tc>
      </w:tr>
      <w:tr w:rsidR="004F6BAD" w:rsidRPr="00BB7705" w14:paraId="52F1093D" w14:textId="77777777" w:rsidTr="004F6BAD">
        <w:trPr>
          <w:trHeight w:val="288"/>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57559934" w14:textId="77777777" w:rsidR="004F6BAD" w:rsidRPr="00BB7705" w:rsidRDefault="004F6BAD" w:rsidP="00563470">
            <w:pPr>
              <w:jc w:val="center"/>
              <w:rPr>
                <w:rFonts w:ascii="Times New Roman" w:hAnsi="Times New Roman"/>
                <w:sz w:val="24"/>
              </w:rPr>
            </w:pPr>
            <w:r w:rsidRPr="00BB7705">
              <w:rPr>
                <w:rFonts w:ascii="Times New Roman" w:hAnsi="Times New Roman"/>
                <w:sz w:val="24"/>
              </w:rPr>
              <w:t>2019</w:t>
            </w:r>
          </w:p>
        </w:tc>
        <w:tc>
          <w:tcPr>
            <w:tcW w:w="1640" w:type="dxa"/>
            <w:tcBorders>
              <w:top w:val="nil"/>
              <w:left w:val="nil"/>
              <w:bottom w:val="single" w:sz="4" w:space="0" w:color="auto"/>
              <w:right w:val="single" w:sz="4" w:space="0" w:color="auto"/>
            </w:tcBorders>
            <w:shd w:val="clear" w:color="auto" w:fill="auto"/>
            <w:vAlign w:val="center"/>
            <w:hideMark/>
          </w:tcPr>
          <w:p w14:paraId="09E34BDE" w14:textId="77777777" w:rsidR="004F6BAD" w:rsidRPr="00BB7705" w:rsidRDefault="004F6BAD" w:rsidP="00563470">
            <w:pPr>
              <w:jc w:val="center"/>
              <w:rPr>
                <w:rFonts w:ascii="Times New Roman" w:hAnsi="Times New Roman"/>
                <w:sz w:val="24"/>
              </w:rPr>
            </w:pPr>
            <w:r w:rsidRPr="00BB7705">
              <w:rPr>
                <w:rFonts w:ascii="Times New Roman" w:hAnsi="Times New Roman"/>
                <w:sz w:val="24"/>
              </w:rPr>
              <w:t>376</w:t>
            </w:r>
          </w:p>
        </w:tc>
        <w:tc>
          <w:tcPr>
            <w:tcW w:w="1780" w:type="dxa"/>
            <w:tcBorders>
              <w:top w:val="nil"/>
              <w:left w:val="nil"/>
              <w:bottom w:val="single" w:sz="4" w:space="0" w:color="auto"/>
              <w:right w:val="single" w:sz="4" w:space="0" w:color="auto"/>
            </w:tcBorders>
            <w:shd w:val="clear" w:color="000000" w:fill="FCE4D6"/>
            <w:noWrap/>
            <w:vAlign w:val="center"/>
            <w:hideMark/>
          </w:tcPr>
          <w:p w14:paraId="6FE22D4E" w14:textId="77777777" w:rsidR="004F6BAD" w:rsidRPr="00BB7705" w:rsidRDefault="004F6BAD" w:rsidP="00563470">
            <w:pPr>
              <w:jc w:val="center"/>
              <w:rPr>
                <w:rFonts w:ascii="Times New Roman" w:hAnsi="Times New Roman"/>
                <w:sz w:val="24"/>
              </w:rPr>
            </w:pPr>
            <w:r w:rsidRPr="00BB7705">
              <w:rPr>
                <w:rFonts w:ascii="Times New Roman" w:hAnsi="Times New Roman"/>
                <w:sz w:val="24"/>
              </w:rPr>
              <w:t>98,69%</w:t>
            </w:r>
          </w:p>
        </w:tc>
      </w:tr>
      <w:tr w:rsidR="007402D5" w:rsidRPr="00BB7705" w14:paraId="20FC912A" w14:textId="77777777" w:rsidTr="004F6BAD">
        <w:trPr>
          <w:trHeight w:val="288"/>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03FC4567" w14:textId="58B469BA" w:rsidR="007402D5" w:rsidRPr="00BB7705" w:rsidRDefault="007402D5" w:rsidP="00563470">
            <w:pPr>
              <w:jc w:val="center"/>
              <w:rPr>
                <w:rFonts w:ascii="Times New Roman" w:hAnsi="Times New Roman"/>
                <w:sz w:val="24"/>
              </w:rPr>
            </w:pPr>
            <w:r w:rsidRPr="00BB7705">
              <w:rPr>
                <w:rFonts w:ascii="Times New Roman" w:hAnsi="Times New Roman"/>
                <w:sz w:val="24"/>
              </w:rPr>
              <w:t>2020</w:t>
            </w:r>
          </w:p>
        </w:tc>
        <w:tc>
          <w:tcPr>
            <w:tcW w:w="1640" w:type="dxa"/>
            <w:tcBorders>
              <w:top w:val="nil"/>
              <w:left w:val="nil"/>
              <w:bottom w:val="single" w:sz="4" w:space="0" w:color="auto"/>
              <w:right w:val="single" w:sz="4" w:space="0" w:color="auto"/>
            </w:tcBorders>
            <w:shd w:val="clear" w:color="auto" w:fill="auto"/>
            <w:vAlign w:val="center"/>
            <w:hideMark/>
          </w:tcPr>
          <w:p w14:paraId="7FFF2488" w14:textId="32CE30B7" w:rsidR="007402D5" w:rsidRPr="00BB7705" w:rsidRDefault="007402D5" w:rsidP="00563470">
            <w:pPr>
              <w:jc w:val="center"/>
              <w:rPr>
                <w:rFonts w:ascii="Times New Roman" w:hAnsi="Times New Roman"/>
                <w:sz w:val="24"/>
              </w:rPr>
            </w:pPr>
            <w:r w:rsidRPr="00BB7705">
              <w:rPr>
                <w:rFonts w:ascii="Times New Roman" w:hAnsi="Times New Roman"/>
                <w:sz w:val="24"/>
              </w:rPr>
              <w:t>370</w:t>
            </w:r>
          </w:p>
        </w:tc>
        <w:tc>
          <w:tcPr>
            <w:tcW w:w="1780" w:type="dxa"/>
            <w:tcBorders>
              <w:top w:val="nil"/>
              <w:left w:val="nil"/>
              <w:bottom w:val="single" w:sz="4" w:space="0" w:color="auto"/>
              <w:right w:val="single" w:sz="4" w:space="0" w:color="auto"/>
            </w:tcBorders>
            <w:shd w:val="clear" w:color="000000" w:fill="FCE4D6"/>
            <w:noWrap/>
            <w:vAlign w:val="center"/>
            <w:hideMark/>
          </w:tcPr>
          <w:p w14:paraId="7A29645F" w14:textId="5D0E2084" w:rsidR="007402D5" w:rsidRPr="00BB7705" w:rsidRDefault="007402D5" w:rsidP="00563470">
            <w:pPr>
              <w:jc w:val="center"/>
              <w:rPr>
                <w:rFonts w:ascii="Times New Roman" w:hAnsi="Times New Roman"/>
                <w:sz w:val="24"/>
              </w:rPr>
            </w:pPr>
            <w:r w:rsidRPr="00BB7705">
              <w:rPr>
                <w:rFonts w:ascii="Times New Roman" w:hAnsi="Times New Roman"/>
                <w:sz w:val="24"/>
              </w:rPr>
              <w:t>98,40%</w:t>
            </w:r>
          </w:p>
        </w:tc>
      </w:tr>
      <w:tr w:rsidR="007402D5" w:rsidRPr="00BB7705" w14:paraId="23A6B11A" w14:textId="77777777" w:rsidTr="004F6BAD">
        <w:trPr>
          <w:trHeight w:val="288"/>
          <w:jc w:val="center"/>
        </w:trPr>
        <w:tc>
          <w:tcPr>
            <w:tcW w:w="1760" w:type="dxa"/>
            <w:tcBorders>
              <w:top w:val="nil"/>
              <w:left w:val="single" w:sz="4" w:space="0" w:color="auto"/>
              <w:bottom w:val="single" w:sz="4" w:space="0" w:color="auto"/>
              <w:right w:val="single" w:sz="4" w:space="0" w:color="auto"/>
            </w:tcBorders>
            <w:shd w:val="clear" w:color="auto" w:fill="auto"/>
            <w:vAlign w:val="center"/>
          </w:tcPr>
          <w:p w14:paraId="46F4813A" w14:textId="02025248" w:rsidR="007402D5" w:rsidRPr="00BB7705" w:rsidRDefault="007402D5" w:rsidP="00563470">
            <w:pPr>
              <w:jc w:val="center"/>
              <w:rPr>
                <w:rFonts w:ascii="Times New Roman" w:hAnsi="Times New Roman"/>
                <w:sz w:val="24"/>
              </w:rPr>
            </w:pPr>
            <w:r w:rsidRPr="00BB7705">
              <w:rPr>
                <w:rFonts w:ascii="Times New Roman" w:hAnsi="Times New Roman"/>
                <w:sz w:val="24"/>
              </w:rPr>
              <w:t>2021</w:t>
            </w:r>
          </w:p>
        </w:tc>
        <w:tc>
          <w:tcPr>
            <w:tcW w:w="1640" w:type="dxa"/>
            <w:tcBorders>
              <w:top w:val="nil"/>
              <w:left w:val="nil"/>
              <w:bottom w:val="single" w:sz="4" w:space="0" w:color="auto"/>
              <w:right w:val="single" w:sz="4" w:space="0" w:color="auto"/>
            </w:tcBorders>
            <w:shd w:val="clear" w:color="auto" w:fill="auto"/>
            <w:vAlign w:val="center"/>
          </w:tcPr>
          <w:p w14:paraId="2D0E6F41" w14:textId="2E1B3DF8" w:rsidR="007402D5" w:rsidRPr="00BB7705" w:rsidRDefault="007402D5" w:rsidP="00563470">
            <w:pPr>
              <w:jc w:val="center"/>
              <w:rPr>
                <w:rFonts w:ascii="Times New Roman" w:hAnsi="Times New Roman"/>
                <w:sz w:val="24"/>
              </w:rPr>
            </w:pPr>
            <w:r w:rsidRPr="00BB7705">
              <w:rPr>
                <w:rFonts w:ascii="Times New Roman" w:hAnsi="Times New Roman"/>
                <w:sz w:val="24"/>
              </w:rPr>
              <w:t>372</w:t>
            </w:r>
          </w:p>
        </w:tc>
        <w:tc>
          <w:tcPr>
            <w:tcW w:w="1780" w:type="dxa"/>
            <w:tcBorders>
              <w:top w:val="nil"/>
              <w:left w:val="nil"/>
              <w:bottom w:val="single" w:sz="4" w:space="0" w:color="auto"/>
              <w:right w:val="single" w:sz="4" w:space="0" w:color="auto"/>
            </w:tcBorders>
            <w:shd w:val="clear" w:color="000000" w:fill="FCE4D6"/>
            <w:noWrap/>
            <w:vAlign w:val="center"/>
          </w:tcPr>
          <w:p w14:paraId="1DCEDAA5" w14:textId="66251435" w:rsidR="007402D5" w:rsidRPr="00BB7705" w:rsidRDefault="007402D5" w:rsidP="00563470">
            <w:pPr>
              <w:jc w:val="center"/>
              <w:rPr>
                <w:rFonts w:ascii="Times New Roman" w:hAnsi="Times New Roman"/>
                <w:sz w:val="24"/>
              </w:rPr>
            </w:pPr>
            <w:r w:rsidRPr="00BB7705">
              <w:rPr>
                <w:rFonts w:ascii="Times New Roman" w:hAnsi="Times New Roman"/>
                <w:sz w:val="24"/>
              </w:rPr>
              <w:t>100,54%</w:t>
            </w:r>
          </w:p>
        </w:tc>
      </w:tr>
      <w:tr w:rsidR="004F6BAD" w:rsidRPr="00BB7705" w14:paraId="29105249" w14:textId="77777777" w:rsidTr="004F6BAD">
        <w:trPr>
          <w:trHeight w:val="288"/>
          <w:jc w:val="center"/>
        </w:trPr>
        <w:tc>
          <w:tcPr>
            <w:tcW w:w="3400" w:type="dxa"/>
            <w:gridSpan w:val="2"/>
            <w:tcBorders>
              <w:top w:val="nil"/>
              <w:left w:val="nil"/>
              <w:bottom w:val="nil"/>
              <w:right w:val="nil"/>
            </w:tcBorders>
            <w:shd w:val="clear" w:color="auto" w:fill="auto"/>
            <w:noWrap/>
            <w:vAlign w:val="bottom"/>
            <w:hideMark/>
          </w:tcPr>
          <w:p w14:paraId="1459CD74" w14:textId="77777777" w:rsidR="004F6BAD" w:rsidRPr="00BB7705" w:rsidRDefault="004F6BAD" w:rsidP="00563470">
            <w:pPr>
              <w:jc w:val="left"/>
              <w:rPr>
                <w:rFonts w:ascii="Times New Roman" w:hAnsi="Times New Roman"/>
                <w:sz w:val="24"/>
              </w:rPr>
            </w:pPr>
            <w:r w:rsidRPr="00BB7705">
              <w:rPr>
                <w:rFonts w:ascii="Times New Roman" w:hAnsi="Times New Roman"/>
                <w:sz w:val="24"/>
              </w:rPr>
              <w:t>Forrás: TeIR, KSH-TSTAR</w:t>
            </w:r>
          </w:p>
        </w:tc>
        <w:tc>
          <w:tcPr>
            <w:tcW w:w="1780" w:type="dxa"/>
            <w:tcBorders>
              <w:top w:val="nil"/>
              <w:left w:val="nil"/>
              <w:bottom w:val="nil"/>
              <w:right w:val="nil"/>
            </w:tcBorders>
            <w:shd w:val="clear" w:color="auto" w:fill="auto"/>
            <w:noWrap/>
            <w:vAlign w:val="bottom"/>
            <w:hideMark/>
          </w:tcPr>
          <w:p w14:paraId="542BA2C5" w14:textId="77777777" w:rsidR="004F6BAD" w:rsidRPr="00BB7705" w:rsidRDefault="004F6BAD" w:rsidP="00563470">
            <w:pPr>
              <w:jc w:val="left"/>
              <w:rPr>
                <w:rFonts w:ascii="Times New Roman" w:hAnsi="Times New Roman"/>
                <w:sz w:val="24"/>
              </w:rPr>
            </w:pPr>
          </w:p>
        </w:tc>
      </w:tr>
    </w:tbl>
    <w:p w14:paraId="6D173BA4" w14:textId="167823E2" w:rsidR="00D43C14" w:rsidRPr="00BB7705" w:rsidRDefault="007402D5" w:rsidP="00563470">
      <w:pPr>
        <w:pStyle w:val="NormlWeb"/>
        <w:jc w:val="center"/>
        <w:rPr>
          <w:rFonts w:ascii="Times New Roman" w:hAnsi="Times New Roman"/>
          <w:sz w:val="24"/>
        </w:rPr>
      </w:pPr>
      <w:r w:rsidRPr="00BB7705">
        <w:rPr>
          <w:rFonts w:ascii="Times New Roman" w:hAnsi="Times New Roman"/>
          <w:noProof/>
          <w:sz w:val="24"/>
        </w:rPr>
        <w:drawing>
          <wp:inline distT="0" distB="0" distL="0" distR="0" wp14:anchorId="1A05614E" wp14:editId="5B72BCC2">
            <wp:extent cx="3689537" cy="2675452"/>
            <wp:effectExtent l="0" t="0" r="6350" b="10795"/>
            <wp:docPr id="1438180032" name="Diagram 1">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F57FA3D" w14:textId="77777777" w:rsidR="00D43C14" w:rsidRPr="00BB7705" w:rsidRDefault="00274593" w:rsidP="00563470">
      <w:pPr>
        <w:pStyle w:val="Tblacm"/>
        <w:jc w:val="center"/>
        <w:rPr>
          <w:rFonts w:ascii="Times New Roman" w:hAnsi="Times New Roman"/>
          <w:sz w:val="24"/>
          <w:szCs w:val="24"/>
          <w:highlight w:val="green"/>
        </w:rPr>
      </w:pPr>
      <w:r w:rsidRPr="00BB7705">
        <w:rPr>
          <w:rFonts w:ascii="Times New Roman" w:hAnsi="Times New Roman"/>
          <w:noProof/>
          <w:sz w:val="24"/>
          <w:szCs w:val="24"/>
        </w:rPr>
        <w:drawing>
          <wp:inline distT="0" distB="0" distL="0" distR="0" wp14:anchorId="16B88293" wp14:editId="3F75F853">
            <wp:extent cx="3781425" cy="2581275"/>
            <wp:effectExtent l="0" t="0" r="0" b="0"/>
            <wp:docPr id="6" name="Kép 6" descr="screensh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1425" cy="2581275"/>
                    </a:xfrm>
                    <a:prstGeom prst="rect">
                      <a:avLst/>
                    </a:prstGeom>
                    <a:noFill/>
                    <a:ln>
                      <a:noFill/>
                    </a:ln>
                  </pic:spPr>
                </pic:pic>
              </a:graphicData>
            </a:graphic>
          </wp:inline>
        </w:drawing>
      </w:r>
    </w:p>
    <w:p w14:paraId="3FA58B91" w14:textId="77777777" w:rsidR="00D04EA2" w:rsidRPr="00BB7705" w:rsidRDefault="00D04EA2" w:rsidP="00563470">
      <w:pPr>
        <w:pStyle w:val="Tblacm"/>
        <w:jc w:val="center"/>
        <w:rPr>
          <w:rFonts w:ascii="Times New Roman" w:hAnsi="Times New Roman"/>
          <w:sz w:val="24"/>
          <w:szCs w:val="24"/>
          <w:highlight w:val="green"/>
        </w:rPr>
      </w:pPr>
    </w:p>
    <w:p w14:paraId="66CFCD13" w14:textId="77777777" w:rsidR="00D04EA2" w:rsidRPr="00BB7705" w:rsidRDefault="00D04EA2" w:rsidP="00563470">
      <w:pPr>
        <w:pStyle w:val="Tblacm"/>
        <w:jc w:val="center"/>
        <w:rPr>
          <w:rFonts w:ascii="Times New Roman" w:hAnsi="Times New Roman"/>
          <w:sz w:val="24"/>
          <w:szCs w:val="24"/>
          <w:highlight w:val="green"/>
        </w:rPr>
      </w:pPr>
    </w:p>
    <w:p w14:paraId="5D27D325" w14:textId="351EE131" w:rsidR="00D43C14" w:rsidRPr="00BB7705" w:rsidRDefault="00D43C14" w:rsidP="00563470">
      <w:pPr>
        <w:pStyle w:val="NormlWeb"/>
        <w:rPr>
          <w:rFonts w:ascii="Times New Roman" w:hAnsi="Times New Roman"/>
          <w:sz w:val="24"/>
        </w:rPr>
      </w:pPr>
      <w:r w:rsidRPr="00BB7705">
        <w:rPr>
          <w:rFonts w:ascii="Times New Roman" w:hAnsi="Times New Roman"/>
          <w:sz w:val="24"/>
        </w:rPr>
        <w:t>Az adattábla és a grafikon alapján megállapítható, hogy</w:t>
      </w:r>
      <w:r w:rsidR="008637FB" w:rsidRPr="00BB7705">
        <w:rPr>
          <w:rFonts w:ascii="Times New Roman" w:hAnsi="Times New Roman"/>
          <w:sz w:val="24"/>
        </w:rPr>
        <w:t xml:space="preserve"> Velem község lakosságszáma </w:t>
      </w:r>
      <w:r w:rsidR="00373DFB" w:rsidRPr="00BB7705">
        <w:rPr>
          <w:rFonts w:ascii="Times New Roman" w:hAnsi="Times New Roman"/>
          <w:sz w:val="24"/>
        </w:rPr>
        <w:t xml:space="preserve">a vizsgált időszak adatait alapul véve </w:t>
      </w:r>
      <w:r w:rsidR="008637FB" w:rsidRPr="00BB7705">
        <w:rPr>
          <w:rFonts w:ascii="Times New Roman" w:hAnsi="Times New Roman"/>
          <w:sz w:val="24"/>
        </w:rPr>
        <w:t>201</w:t>
      </w:r>
      <w:r w:rsidR="00D04EA2" w:rsidRPr="00BB7705">
        <w:rPr>
          <w:rFonts w:ascii="Times New Roman" w:hAnsi="Times New Roman"/>
          <w:sz w:val="24"/>
        </w:rPr>
        <w:t xml:space="preserve">6. év </w:t>
      </w:r>
      <w:r w:rsidR="008637FB" w:rsidRPr="00BB7705">
        <w:rPr>
          <w:rFonts w:ascii="Times New Roman" w:hAnsi="Times New Roman"/>
          <w:sz w:val="24"/>
        </w:rPr>
        <w:t>után növekedést mutat</w:t>
      </w:r>
      <w:r w:rsidR="00D04EA2" w:rsidRPr="00BB7705">
        <w:rPr>
          <w:rFonts w:ascii="Times New Roman" w:hAnsi="Times New Roman"/>
          <w:sz w:val="24"/>
        </w:rPr>
        <w:t xml:space="preserve"> 2018. évig</w:t>
      </w:r>
      <w:r w:rsidR="008637FB" w:rsidRPr="00BB7705">
        <w:rPr>
          <w:rFonts w:ascii="Times New Roman" w:hAnsi="Times New Roman"/>
          <w:sz w:val="24"/>
        </w:rPr>
        <w:t>.</w:t>
      </w:r>
      <w:r w:rsidRPr="00BB7705">
        <w:rPr>
          <w:rFonts w:ascii="Times New Roman" w:hAnsi="Times New Roman"/>
          <w:sz w:val="24"/>
        </w:rPr>
        <w:t xml:space="preserve"> </w:t>
      </w:r>
      <w:r w:rsidR="00BB6903" w:rsidRPr="00BB7705">
        <w:rPr>
          <w:rFonts w:ascii="Times New Roman" w:hAnsi="Times New Roman"/>
          <w:sz w:val="24"/>
        </w:rPr>
        <w:t xml:space="preserve">A növekedés </w:t>
      </w:r>
      <w:r w:rsidR="00D04EA2" w:rsidRPr="00BB7705">
        <w:rPr>
          <w:rFonts w:ascii="Times New Roman" w:hAnsi="Times New Roman"/>
          <w:sz w:val="24"/>
        </w:rPr>
        <w:t>megtorpanása és csökkenése után a</w:t>
      </w:r>
      <w:r w:rsidR="00BB6903" w:rsidRPr="00BB7705">
        <w:rPr>
          <w:rFonts w:ascii="Times New Roman" w:hAnsi="Times New Roman"/>
          <w:sz w:val="24"/>
        </w:rPr>
        <w:t xml:space="preserve"> 20</w:t>
      </w:r>
      <w:r w:rsidR="00D04EA2" w:rsidRPr="00BB7705">
        <w:rPr>
          <w:rFonts w:ascii="Times New Roman" w:hAnsi="Times New Roman"/>
          <w:sz w:val="24"/>
        </w:rPr>
        <w:t>21</w:t>
      </w:r>
      <w:r w:rsidR="00BB6903" w:rsidRPr="00BB7705">
        <w:rPr>
          <w:rFonts w:ascii="Times New Roman" w:hAnsi="Times New Roman"/>
          <w:sz w:val="24"/>
        </w:rPr>
        <w:t>-</w:t>
      </w:r>
      <w:r w:rsidR="00D04EA2" w:rsidRPr="00BB7705">
        <w:rPr>
          <w:rFonts w:ascii="Times New Roman" w:hAnsi="Times New Roman"/>
          <w:sz w:val="24"/>
        </w:rPr>
        <w:t>es</w:t>
      </w:r>
      <w:r w:rsidR="00BB6903" w:rsidRPr="00BB7705">
        <w:rPr>
          <w:rFonts w:ascii="Times New Roman" w:hAnsi="Times New Roman"/>
          <w:sz w:val="24"/>
        </w:rPr>
        <w:t xml:space="preserve"> év</w:t>
      </w:r>
      <w:r w:rsidR="00D04EA2" w:rsidRPr="00BB7705">
        <w:rPr>
          <w:rFonts w:ascii="Times New Roman" w:hAnsi="Times New Roman"/>
          <w:sz w:val="24"/>
        </w:rPr>
        <w:t>tő</w:t>
      </w:r>
      <w:r w:rsidR="00BB6903" w:rsidRPr="00BB7705">
        <w:rPr>
          <w:rFonts w:ascii="Times New Roman" w:hAnsi="Times New Roman"/>
          <w:sz w:val="24"/>
        </w:rPr>
        <w:t xml:space="preserve">l </w:t>
      </w:r>
      <w:r w:rsidR="00D04EA2" w:rsidRPr="00BB7705">
        <w:rPr>
          <w:rFonts w:ascii="Times New Roman" w:hAnsi="Times New Roman"/>
          <w:sz w:val="24"/>
        </w:rPr>
        <w:t>ismét</w:t>
      </w:r>
      <w:r w:rsidR="00BB6903" w:rsidRPr="00BB7705">
        <w:rPr>
          <w:rFonts w:ascii="Times New Roman" w:hAnsi="Times New Roman"/>
          <w:sz w:val="24"/>
        </w:rPr>
        <w:t xml:space="preserve"> emelkedést mutat a lakónépesség szám</w:t>
      </w:r>
      <w:r w:rsidR="00D04EA2" w:rsidRPr="00BB7705">
        <w:rPr>
          <w:rFonts w:ascii="Times New Roman" w:hAnsi="Times New Roman"/>
          <w:sz w:val="24"/>
        </w:rPr>
        <w:t>a</w:t>
      </w:r>
      <w:r w:rsidR="00BB6903" w:rsidRPr="00BB7705">
        <w:rPr>
          <w:rFonts w:ascii="Times New Roman" w:hAnsi="Times New Roman"/>
          <w:sz w:val="24"/>
        </w:rPr>
        <w:t xml:space="preserve">, mely megfelel a Nyugat-Dunántúli régióban megfigyelhető tendenciához. </w:t>
      </w:r>
    </w:p>
    <w:bookmarkEnd w:id="60"/>
    <w:p w14:paraId="5BDC1C3D" w14:textId="77777777" w:rsidR="00D43C14" w:rsidRPr="00BB7705" w:rsidRDefault="00D43C14" w:rsidP="00563470">
      <w:pPr>
        <w:pStyle w:val="Tblacm"/>
        <w:rPr>
          <w:rFonts w:ascii="Times New Roman" w:hAnsi="Times New Roman"/>
          <w:sz w:val="24"/>
          <w:szCs w:val="24"/>
        </w:rPr>
      </w:pPr>
    </w:p>
    <w:tbl>
      <w:tblPr>
        <w:tblW w:w="10320" w:type="dxa"/>
        <w:jc w:val="center"/>
        <w:tblCellMar>
          <w:left w:w="70" w:type="dxa"/>
          <w:right w:w="70" w:type="dxa"/>
        </w:tblCellMar>
        <w:tblLook w:val="04A0" w:firstRow="1" w:lastRow="0" w:firstColumn="1" w:lastColumn="0" w:noHBand="0" w:noVBand="1"/>
      </w:tblPr>
      <w:tblGrid>
        <w:gridCol w:w="5208"/>
        <w:gridCol w:w="900"/>
        <w:gridCol w:w="787"/>
        <w:gridCol w:w="1141"/>
        <w:gridCol w:w="1157"/>
        <w:gridCol w:w="1157"/>
      </w:tblGrid>
      <w:tr w:rsidR="00047F53" w:rsidRPr="00BB7705" w14:paraId="0C0123E9" w14:textId="77777777" w:rsidTr="00047F53">
        <w:trPr>
          <w:trHeight w:val="469"/>
          <w:jc w:val="center"/>
        </w:trPr>
        <w:tc>
          <w:tcPr>
            <w:tcW w:w="10320"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18518FAA" w14:textId="77777777" w:rsidR="00047F53" w:rsidRPr="00BB7705" w:rsidRDefault="00047F53" w:rsidP="00563470">
            <w:pPr>
              <w:jc w:val="center"/>
              <w:rPr>
                <w:rFonts w:ascii="Times New Roman" w:hAnsi="Times New Roman"/>
                <w:b/>
                <w:bCs/>
                <w:sz w:val="24"/>
              </w:rPr>
            </w:pPr>
            <w:r w:rsidRPr="00BB7705">
              <w:rPr>
                <w:rFonts w:ascii="Times New Roman" w:hAnsi="Times New Roman"/>
                <w:b/>
                <w:bCs/>
                <w:sz w:val="24"/>
              </w:rPr>
              <w:t>2. számú táblázat - Állandó népesség összetétele nemek és korcsoportok szerint (2019)</w:t>
            </w:r>
          </w:p>
        </w:tc>
      </w:tr>
      <w:tr w:rsidR="00047F53" w:rsidRPr="00BB7705" w14:paraId="6B80FCD6" w14:textId="77777777" w:rsidTr="00047F53">
        <w:trPr>
          <w:trHeight w:val="1505"/>
          <w:jc w:val="center"/>
        </w:trPr>
        <w:tc>
          <w:tcPr>
            <w:tcW w:w="5208"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22CB4922" w14:textId="77777777" w:rsidR="00047F53" w:rsidRPr="00BB7705" w:rsidRDefault="00047F53" w:rsidP="00563470">
            <w:pPr>
              <w:jc w:val="center"/>
              <w:rPr>
                <w:rFonts w:ascii="Times New Roman" w:hAnsi="Times New Roman"/>
                <w:b/>
                <w:bCs/>
                <w:sz w:val="24"/>
              </w:rPr>
            </w:pPr>
            <w:r w:rsidRPr="00BB7705">
              <w:rPr>
                <w:rFonts w:ascii="Times New Roman" w:hAnsi="Times New Roman"/>
                <w:b/>
                <w:bCs/>
                <w:sz w:val="24"/>
              </w:rPr>
              <w:t xml:space="preserve">Korcsoport </w:t>
            </w:r>
          </w:p>
        </w:tc>
        <w:tc>
          <w:tcPr>
            <w:tcW w:w="2797" w:type="dxa"/>
            <w:gridSpan w:val="3"/>
            <w:tcBorders>
              <w:top w:val="single" w:sz="4" w:space="0" w:color="auto"/>
              <w:left w:val="nil"/>
              <w:bottom w:val="single" w:sz="4" w:space="0" w:color="auto"/>
              <w:right w:val="single" w:sz="4" w:space="0" w:color="000000"/>
            </w:tcBorders>
            <w:shd w:val="clear" w:color="000000" w:fill="E2EFDA"/>
            <w:noWrap/>
            <w:vAlign w:val="center"/>
            <w:hideMark/>
          </w:tcPr>
          <w:p w14:paraId="6BC16CA0" w14:textId="77777777" w:rsidR="00047F53" w:rsidRPr="00BB7705" w:rsidRDefault="00047F53" w:rsidP="00563470">
            <w:pPr>
              <w:jc w:val="center"/>
              <w:rPr>
                <w:rFonts w:ascii="Times New Roman" w:hAnsi="Times New Roman"/>
                <w:b/>
                <w:bCs/>
                <w:sz w:val="24"/>
              </w:rPr>
            </w:pPr>
            <w:r w:rsidRPr="00BB7705">
              <w:rPr>
                <w:rFonts w:ascii="Times New Roman" w:hAnsi="Times New Roman"/>
                <w:b/>
                <w:bCs/>
                <w:sz w:val="24"/>
              </w:rPr>
              <w:t>Fő</w:t>
            </w:r>
          </w:p>
        </w:tc>
        <w:tc>
          <w:tcPr>
            <w:tcW w:w="2314" w:type="dxa"/>
            <w:gridSpan w:val="2"/>
            <w:tcBorders>
              <w:top w:val="single" w:sz="4" w:space="0" w:color="auto"/>
              <w:left w:val="nil"/>
              <w:bottom w:val="single" w:sz="4" w:space="0" w:color="auto"/>
              <w:right w:val="single" w:sz="4" w:space="0" w:color="000000"/>
            </w:tcBorders>
            <w:shd w:val="clear" w:color="000000" w:fill="E2EFDA"/>
            <w:vAlign w:val="center"/>
            <w:hideMark/>
          </w:tcPr>
          <w:p w14:paraId="767116B4" w14:textId="77777777" w:rsidR="00047F53" w:rsidRPr="00BB7705" w:rsidRDefault="00047F53" w:rsidP="00563470">
            <w:pPr>
              <w:jc w:val="center"/>
              <w:rPr>
                <w:rFonts w:ascii="Times New Roman" w:hAnsi="Times New Roman"/>
                <w:b/>
                <w:bCs/>
                <w:sz w:val="24"/>
              </w:rPr>
            </w:pPr>
            <w:r w:rsidRPr="00BB7705">
              <w:rPr>
                <w:rFonts w:ascii="Times New Roman" w:hAnsi="Times New Roman"/>
                <w:b/>
                <w:bCs/>
                <w:sz w:val="24"/>
              </w:rPr>
              <w:t>Az állandó népességből a megfelelő korcsoportú nők és férfiak aránya (%)</w:t>
            </w:r>
          </w:p>
        </w:tc>
      </w:tr>
      <w:tr w:rsidR="00047F53" w:rsidRPr="00BB7705" w14:paraId="65B0B08D" w14:textId="77777777" w:rsidTr="00047F53">
        <w:trPr>
          <w:trHeight w:val="552"/>
          <w:jc w:val="center"/>
        </w:trPr>
        <w:tc>
          <w:tcPr>
            <w:tcW w:w="5208" w:type="dxa"/>
            <w:vMerge/>
            <w:tcBorders>
              <w:top w:val="nil"/>
              <w:left w:val="single" w:sz="4" w:space="0" w:color="auto"/>
              <w:bottom w:val="single" w:sz="4" w:space="0" w:color="000000"/>
              <w:right w:val="single" w:sz="4" w:space="0" w:color="auto"/>
            </w:tcBorders>
            <w:vAlign w:val="center"/>
            <w:hideMark/>
          </w:tcPr>
          <w:p w14:paraId="4E708AEA" w14:textId="77777777" w:rsidR="00047F53" w:rsidRPr="00BB7705" w:rsidRDefault="00047F53" w:rsidP="00563470">
            <w:pPr>
              <w:jc w:val="left"/>
              <w:rPr>
                <w:rFonts w:ascii="Times New Roman" w:hAnsi="Times New Roman"/>
                <w:b/>
                <w:bCs/>
                <w:sz w:val="24"/>
              </w:rPr>
            </w:pPr>
          </w:p>
        </w:tc>
        <w:tc>
          <w:tcPr>
            <w:tcW w:w="868" w:type="dxa"/>
            <w:tcBorders>
              <w:top w:val="nil"/>
              <w:left w:val="nil"/>
              <w:bottom w:val="single" w:sz="4" w:space="0" w:color="auto"/>
              <w:right w:val="single" w:sz="4" w:space="0" w:color="auto"/>
            </w:tcBorders>
            <w:shd w:val="clear" w:color="000000" w:fill="E2EFDA"/>
            <w:noWrap/>
            <w:vAlign w:val="center"/>
            <w:hideMark/>
          </w:tcPr>
          <w:p w14:paraId="4E8DFF82" w14:textId="77777777" w:rsidR="00047F53" w:rsidRPr="00BB7705" w:rsidRDefault="00047F53" w:rsidP="00563470">
            <w:pPr>
              <w:jc w:val="center"/>
              <w:rPr>
                <w:rFonts w:ascii="Times New Roman" w:hAnsi="Times New Roman"/>
                <w:b/>
                <w:bCs/>
                <w:sz w:val="24"/>
              </w:rPr>
            </w:pPr>
            <w:r w:rsidRPr="00BB7705">
              <w:rPr>
                <w:rFonts w:ascii="Times New Roman" w:hAnsi="Times New Roman"/>
                <w:b/>
                <w:bCs/>
                <w:sz w:val="24"/>
              </w:rPr>
              <w:t>Férfiak</w:t>
            </w:r>
          </w:p>
        </w:tc>
        <w:tc>
          <w:tcPr>
            <w:tcW w:w="787" w:type="dxa"/>
            <w:tcBorders>
              <w:top w:val="nil"/>
              <w:left w:val="nil"/>
              <w:bottom w:val="single" w:sz="4" w:space="0" w:color="auto"/>
              <w:right w:val="single" w:sz="4" w:space="0" w:color="auto"/>
            </w:tcBorders>
            <w:shd w:val="clear" w:color="000000" w:fill="E2EFDA"/>
            <w:noWrap/>
            <w:vAlign w:val="center"/>
            <w:hideMark/>
          </w:tcPr>
          <w:p w14:paraId="38900986" w14:textId="77777777" w:rsidR="00047F53" w:rsidRPr="00BB7705" w:rsidRDefault="00047F53" w:rsidP="00563470">
            <w:pPr>
              <w:jc w:val="center"/>
              <w:rPr>
                <w:rFonts w:ascii="Times New Roman" w:hAnsi="Times New Roman"/>
                <w:b/>
                <w:bCs/>
                <w:sz w:val="24"/>
              </w:rPr>
            </w:pPr>
            <w:r w:rsidRPr="00BB7705">
              <w:rPr>
                <w:rFonts w:ascii="Times New Roman" w:hAnsi="Times New Roman"/>
                <w:b/>
                <w:bCs/>
                <w:sz w:val="24"/>
              </w:rPr>
              <w:t>Nők</w:t>
            </w:r>
          </w:p>
        </w:tc>
        <w:tc>
          <w:tcPr>
            <w:tcW w:w="1141" w:type="dxa"/>
            <w:tcBorders>
              <w:top w:val="nil"/>
              <w:left w:val="nil"/>
              <w:bottom w:val="single" w:sz="4" w:space="0" w:color="auto"/>
              <w:right w:val="single" w:sz="4" w:space="0" w:color="auto"/>
            </w:tcBorders>
            <w:shd w:val="clear" w:color="000000" w:fill="E2EFDA"/>
            <w:vAlign w:val="center"/>
            <w:hideMark/>
          </w:tcPr>
          <w:p w14:paraId="08CA37B8" w14:textId="77777777" w:rsidR="00047F53" w:rsidRPr="00BB7705" w:rsidRDefault="00047F53" w:rsidP="00563470">
            <w:pPr>
              <w:jc w:val="center"/>
              <w:rPr>
                <w:rFonts w:ascii="Times New Roman" w:hAnsi="Times New Roman"/>
                <w:b/>
                <w:bCs/>
                <w:sz w:val="24"/>
              </w:rPr>
            </w:pPr>
            <w:r w:rsidRPr="00BB7705">
              <w:rPr>
                <w:rFonts w:ascii="Times New Roman" w:hAnsi="Times New Roman"/>
                <w:b/>
                <w:bCs/>
                <w:sz w:val="24"/>
              </w:rPr>
              <w:t>Összesen</w:t>
            </w:r>
            <w:r w:rsidRPr="00BB7705">
              <w:rPr>
                <w:rFonts w:ascii="Times New Roman" w:hAnsi="Times New Roman"/>
                <w:b/>
                <w:bCs/>
                <w:sz w:val="24"/>
              </w:rPr>
              <w:br/>
            </w:r>
            <w:r w:rsidRPr="00BB7705">
              <w:rPr>
                <w:rFonts w:ascii="Times New Roman" w:hAnsi="Times New Roman"/>
                <w:sz w:val="24"/>
              </w:rPr>
              <w:t>(TS 003)</w:t>
            </w:r>
          </w:p>
        </w:tc>
        <w:tc>
          <w:tcPr>
            <w:tcW w:w="1157" w:type="dxa"/>
            <w:tcBorders>
              <w:top w:val="nil"/>
              <w:left w:val="nil"/>
              <w:bottom w:val="single" w:sz="4" w:space="0" w:color="auto"/>
              <w:right w:val="single" w:sz="4" w:space="0" w:color="auto"/>
            </w:tcBorders>
            <w:shd w:val="clear" w:color="000000" w:fill="E2EFDA"/>
            <w:vAlign w:val="center"/>
            <w:hideMark/>
          </w:tcPr>
          <w:p w14:paraId="50C83FBF" w14:textId="77777777" w:rsidR="00047F53" w:rsidRPr="00BB7705" w:rsidRDefault="00047F53" w:rsidP="00563470">
            <w:pPr>
              <w:jc w:val="center"/>
              <w:rPr>
                <w:rFonts w:ascii="Times New Roman" w:hAnsi="Times New Roman"/>
                <w:b/>
                <w:bCs/>
                <w:sz w:val="24"/>
              </w:rPr>
            </w:pPr>
            <w:r w:rsidRPr="00BB7705">
              <w:rPr>
                <w:rFonts w:ascii="Times New Roman" w:hAnsi="Times New Roman"/>
                <w:b/>
                <w:bCs/>
                <w:sz w:val="24"/>
              </w:rPr>
              <w:t>Férfiak</w:t>
            </w:r>
            <w:r w:rsidRPr="00BB7705">
              <w:rPr>
                <w:rFonts w:ascii="Times New Roman" w:hAnsi="Times New Roman"/>
                <w:b/>
                <w:bCs/>
                <w:sz w:val="24"/>
              </w:rPr>
              <w:br/>
            </w:r>
            <w:r w:rsidRPr="00BB7705">
              <w:rPr>
                <w:rFonts w:ascii="Times New Roman" w:hAnsi="Times New Roman"/>
                <w:sz w:val="24"/>
              </w:rPr>
              <w:t>(TS 005)</w:t>
            </w:r>
          </w:p>
        </w:tc>
        <w:tc>
          <w:tcPr>
            <w:tcW w:w="1157" w:type="dxa"/>
            <w:tcBorders>
              <w:top w:val="nil"/>
              <w:left w:val="nil"/>
              <w:bottom w:val="single" w:sz="4" w:space="0" w:color="auto"/>
              <w:right w:val="single" w:sz="4" w:space="0" w:color="auto"/>
            </w:tcBorders>
            <w:shd w:val="clear" w:color="000000" w:fill="E2EFDA"/>
            <w:vAlign w:val="center"/>
            <w:hideMark/>
          </w:tcPr>
          <w:p w14:paraId="2D425B2E" w14:textId="77777777" w:rsidR="00047F53" w:rsidRPr="00BB7705" w:rsidRDefault="00047F53" w:rsidP="00563470">
            <w:pPr>
              <w:jc w:val="center"/>
              <w:rPr>
                <w:rFonts w:ascii="Times New Roman" w:hAnsi="Times New Roman"/>
                <w:b/>
                <w:bCs/>
                <w:sz w:val="24"/>
              </w:rPr>
            </w:pPr>
            <w:r w:rsidRPr="00BB7705">
              <w:rPr>
                <w:rFonts w:ascii="Times New Roman" w:hAnsi="Times New Roman"/>
                <w:b/>
                <w:bCs/>
                <w:sz w:val="24"/>
              </w:rPr>
              <w:t>Nők</w:t>
            </w:r>
            <w:r w:rsidRPr="00BB7705">
              <w:rPr>
                <w:rFonts w:ascii="Times New Roman" w:hAnsi="Times New Roman"/>
                <w:b/>
                <w:bCs/>
                <w:sz w:val="24"/>
              </w:rPr>
              <w:br/>
            </w:r>
            <w:r w:rsidRPr="00BB7705">
              <w:rPr>
                <w:rFonts w:ascii="Times New Roman" w:hAnsi="Times New Roman"/>
                <w:sz w:val="24"/>
              </w:rPr>
              <w:t>(TS 007)</w:t>
            </w:r>
          </w:p>
        </w:tc>
      </w:tr>
      <w:tr w:rsidR="00047F53" w:rsidRPr="00BB7705" w14:paraId="23B0039B" w14:textId="77777777" w:rsidTr="00047F53">
        <w:trPr>
          <w:trHeight w:val="265"/>
          <w:jc w:val="center"/>
        </w:trPr>
        <w:tc>
          <w:tcPr>
            <w:tcW w:w="5208" w:type="dxa"/>
            <w:tcBorders>
              <w:top w:val="nil"/>
              <w:left w:val="single" w:sz="4" w:space="0" w:color="auto"/>
              <w:bottom w:val="single" w:sz="4" w:space="0" w:color="auto"/>
              <w:right w:val="single" w:sz="4" w:space="0" w:color="auto"/>
            </w:tcBorders>
            <w:shd w:val="clear" w:color="auto" w:fill="auto"/>
            <w:vAlign w:val="center"/>
            <w:hideMark/>
          </w:tcPr>
          <w:p w14:paraId="4671FDF2" w14:textId="77777777" w:rsidR="00047F53" w:rsidRPr="00BB7705" w:rsidRDefault="00047F53" w:rsidP="00563470">
            <w:pPr>
              <w:jc w:val="center"/>
              <w:rPr>
                <w:rFonts w:ascii="Times New Roman" w:hAnsi="Times New Roman"/>
                <w:sz w:val="24"/>
              </w:rPr>
            </w:pPr>
            <w:r w:rsidRPr="00BB7705">
              <w:rPr>
                <w:rFonts w:ascii="Times New Roman" w:hAnsi="Times New Roman"/>
                <w:b/>
                <w:bCs/>
                <w:sz w:val="24"/>
              </w:rPr>
              <w:t xml:space="preserve">Állandó népesség száma </w:t>
            </w:r>
            <w:r w:rsidRPr="00BB7705">
              <w:rPr>
                <w:rFonts w:ascii="Times New Roman" w:hAnsi="Times New Roman"/>
                <w:sz w:val="24"/>
              </w:rPr>
              <w:t>(férfiak TS 004, nők TS 006)</w:t>
            </w:r>
          </w:p>
        </w:tc>
        <w:tc>
          <w:tcPr>
            <w:tcW w:w="868" w:type="dxa"/>
            <w:tcBorders>
              <w:top w:val="nil"/>
              <w:left w:val="nil"/>
              <w:bottom w:val="single" w:sz="4" w:space="0" w:color="auto"/>
              <w:right w:val="single" w:sz="4" w:space="0" w:color="auto"/>
            </w:tcBorders>
            <w:shd w:val="clear" w:color="auto" w:fill="auto"/>
            <w:vAlign w:val="center"/>
            <w:hideMark/>
          </w:tcPr>
          <w:p w14:paraId="1E27F5E6"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187</w:t>
            </w:r>
          </w:p>
        </w:tc>
        <w:tc>
          <w:tcPr>
            <w:tcW w:w="787" w:type="dxa"/>
            <w:tcBorders>
              <w:top w:val="nil"/>
              <w:left w:val="nil"/>
              <w:bottom w:val="single" w:sz="4" w:space="0" w:color="auto"/>
              <w:right w:val="single" w:sz="4" w:space="0" w:color="auto"/>
            </w:tcBorders>
            <w:shd w:val="clear" w:color="auto" w:fill="auto"/>
            <w:vAlign w:val="center"/>
            <w:hideMark/>
          </w:tcPr>
          <w:p w14:paraId="7E1128E1"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207</w:t>
            </w:r>
          </w:p>
        </w:tc>
        <w:tc>
          <w:tcPr>
            <w:tcW w:w="1141" w:type="dxa"/>
            <w:tcBorders>
              <w:top w:val="nil"/>
              <w:left w:val="nil"/>
              <w:bottom w:val="single" w:sz="4" w:space="0" w:color="auto"/>
              <w:right w:val="single" w:sz="4" w:space="0" w:color="auto"/>
            </w:tcBorders>
            <w:shd w:val="clear" w:color="000000" w:fill="FFFFFF"/>
            <w:noWrap/>
            <w:vAlign w:val="center"/>
            <w:hideMark/>
          </w:tcPr>
          <w:p w14:paraId="735A4602"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394</w:t>
            </w:r>
          </w:p>
        </w:tc>
        <w:tc>
          <w:tcPr>
            <w:tcW w:w="1157" w:type="dxa"/>
            <w:tcBorders>
              <w:top w:val="nil"/>
              <w:left w:val="nil"/>
              <w:bottom w:val="single" w:sz="4" w:space="0" w:color="auto"/>
              <w:right w:val="single" w:sz="4" w:space="0" w:color="auto"/>
            </w:tcBorders>
            <w:shd w:val="clear" w:color="000000" w:fill="FFFFFF"/>
            <w:noWrap/>
            <w:vAlign w:val="center"/>
            <w:hideMark/>
          </w:tcPr>
          <w:p w14:paraId="693CA7BF"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47,46%</w:t>
            </w:r>
          </w:p>
        </w:tc>
        <w:tc>
          <w:tcPr>
            <w:tcW w:w="1157" w:type="dxa"/>
            <w:tcBorders>
              <w:top w:val="nil"/>
              <w:left w:val="nil"/>
              <w:bottom w:val="single" w:sz="4" w:space="0" w:color="auto"/>
              <w:right w:val="single" w:sz="4" w:space="0" w:color="auto"/>
            </w:tcBorders>
            <w:shd w:val="clear" w:color="000000" w:fill="FFFFFF"/>
            <w:noWrap/>
            <w:vAlign w:val="center"/>
            <w:hideMark/>
          </w:tcPr>
          <w:p w14:paraId="56FC2F50"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52,54%</w:t>
            </w:r>
          </w:p>
        </w:tc>
      </w:tr>
      <w:tr w:rsidR="00047F53" w:rsidRPr="00BB7705" w14:paraId="1997B0DF" w14:textId="77777777" w:rsidTr="00047F53">
        <w:trPr>
          <w:trHeight w:val="265"/>
          <w:jc w:val="center"/>
        </w:trPr>
        <w:tc>
          <w:tcPr>
            <w:tcW w:w="5208" w:type="dxa"/>
            <w:tcBorders>
              <w:top w:val="nil"/>
              <w:left w:val="single" w:sz="4" w:space="0" w:color="auto"/>
              <w:bottom w:val="single" w:sz="4" w:space="0" w:color="auto"/>
              <w:right w:val="single" w:sz="4" w:space="0" w:color="auto"/>
            </w:tcBorders>
            <w:shd w:val="clear" w:color="auto" w:fill="auto"/>
            <w:vAlign w:val="center"/>
            <w:hideMark/>
          </w:tcPr>
          <w:p w14:paraId="3287083B" w14:textId="77777777" w:rsidR="00047F53" w:rsidRPr="00BB7705" w:rsidRDefault="00047F53" w:rsidP="00563470">
            <w:pPr>
              <w:jc w:val="center"/>
              <w:rPr>
                <w:rFonts w:ascii="Times New Roman" w:hAnsi="Times New Roman"/>
                <w:sz w:val="24"/>
              </w:rPr>
            </w:pPr>
            <w:r w:rsidRPr="00BB7705">
              <w:rPr>
                <w:rFonts w:ascii="Times New Roman" w:hAnsi="Times New Roman"/>
                <w:b/>
                <w:bCs/>
                <w:sz w:val="24"/>
              </w:rPr>
              <w:t>0-2 évesek</w:t>
            </w:r>
            <w:r w:rsidRPr="00BB7705">
              <w:rPr>
                <w:rFonts w:ascii="Times New Roman" w:hAnsi="Times New Roman"/>
                <w:sz w:val="24"/>
              </w:rPr>
              <w:t xml:space="preserve"> (összes száma TS 008, aránya TS 009)</w:t>
            </w:r>
          </w:p>
        </w:tc>
        <w:tc>
          <w:tcPr>
            <w:tcW w:w="868" w:type="dxa"/>
            <w:tcBorders>
              <w:top w:val="nil"/>
              <w:left w:val="nil"/>
              <w:bottom w:val="single" w:sz="4" w:space="0" w:color="auto"/>
              <w:right w:val="single" w:sz="4" w:space="0" w:color="auto"/>
            </w:tcBorders>
            <w:shd w:val="clear" w:color="000000" w:fill="D9D9D9"/>
            <w:noWrap/>
            <w:vAlign w:val="center"/>
            <w:hideMark/>
          </w:tcPr>
          <w:p w14:paraId="01539EBF"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 </w:t>
            </w:r>
          </w:p>
        </w:tc>
        <w:tc>
          <w:tcPr>
            <w:tcW w:w="787" w:type="dxa"/>
            <w:tcBorders>
              <w:top w:val="nil"/>
              <w:left w:val="nil"/>
              <w:bottom w:val="single" w:sz="4" w:space="0" w:color="auto"/>
              <w:right w:val="single" w:sz="4" w:space="0" w:color="auto"/>
            </w:tcBorders>
            <w:shd w:val="clear" w:color="000000" w:fill="D9D9D9"/>
            <w:noWrap/>
            <w:vAlign w:val="center"/>
            <w:hideMark/>
          </w:tcPr>
          <w:p w14:paraId="7FFDBAA8"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 </w:t>
            </w:r>
          </w:p>
        </w:tc>
        <w:tc>
          <w:tcPr>
            <w:tcW w:w="1141" w:type="dxa"/>
            <w:tcBorders>
              <w:top w:val="nil"/>
              <w:left w:val="nil"/>
              <w:bottom w:val="single" w:sz="4" w:space="0" w:color="auto"/>
              <w:right w:val="single" w:sz="4" w:space="0" w:color="auto"/>
            </w:tcBorders>
            <w:shd w:val="clear" w:color="auto" w:fill="auto"/>
            <w:vAlign w:val="center"/>
            <w:hideMark/>
          </w:tcPr>
          <w:p w14:paraId="43EEC4DB"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14</w:t>
            </w:r>
          </w:p>
        </w:tc>
        <w:tc>
          <w:tcPr>
            <w:tcW w:w="2314"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A02D44F"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3,55%</w:t>
            </w:r>
          </w:p>
        </w:tc>
      </w:tr>
      <w:tr w:rsidR="00047F53" w:rsidRPr="00BB7705" w14:paraId="21A54D47" w14:textId="77777777" w:rsidTr="00047F53">
        <w:trPr>
          <w:trHeight w:val="265"/>
          <w:jc w:val="center"/>
        </w:trPr>
        <w:tc>
          <w:tcPr>
            <w:tcW w:w="5208" w:type="dxa"/>
            <w:tcBorders>
              <w:top w:val="nil"/>
              <w:left w:val="single" w:sz="4" w:space="0" w:color="auto"/>
              <w:bottom w:val="single" w:sz="4" w:space="0" w:color="auto"/>
              <w:right w:val="single" w:sz="4" w:space="0" w:color="auto"/>
            </w:tcBorders>
            <w:shd w:val="clear" w:color="auto" w:fill="auto"/>
            <w:noWrap/>
            <w:vAlign w:val="center"/>
            <w:hideMark/>
          </w:tcPr>
          <w:p w14:paraId="6B690A24" w14:textId="77777777" w:rsidR="00047F53" w:rsidRPr="00BB7705" w:rsidRDefault="00047F53" w:rsidP="00563470">
            <w:pPr>
              <w:jc w:val="center"/>
              <w:rPr>
                <w:rFonts w:ascii="Times New Roman" w:hAnsi="Times New Roman"/>
                <w:sz w:val="24"/>
              </w:rPr>
            </w:pPr>
            <w:r w:rsidRPr="00BB7705">
              <w:rPr>
                <w:rFonts w:ascii="Times New Roman" w:hAnsi="Times New Roman"/>
                <w:b/>
                <w:bCs/>
                <w:sz w:val="24"/>
              </w:rPr>
              <w:t>0-14 éves</w:t>
            </w:r>
            <w:r w:rsidRPr="00BB7705">
              <w:rPr>
                <w:rFonts w:ascii="Times New Roman" w:hAnsi="Times New Roman"/>
                <w:sz w:val="24"/>
              </w:rPr>
              <w:t xml:space="preserve"> (férfiak TS 010, aránya TS 011; nők TS 012, aránya TS 013)</w:t>
            </w:r>
          </w:p>
        </w:tc>
        <w:tc>
          <w:tcPr>
            <w:tcW w:w="868" w:type="dxa"/>
            <w:tcBorders>
              <w:top w:val="nil"/>
              <w:left w:val="nil"/>
              <w:bottom w:val="single" w:sz="4" w:space="0" w:color="auto"/>
              <w:right w:val="single" w:sz="4" w:space="0" w:color="auto"/>
            </w:tcBorders>
            <w:shd w:val="clear" w:color="auto" w:fill="auto"/>
            <w:vAlign w:val="center"/>
            <w:hideMark/>
          </w:tcPr>
          <w:p w14:paraId="37B6EA95"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17</w:t>
            </w:r>
          </w:p>
        </w:tc>
        <w:tc>
          <w:tcPr>
            <w:tcW w:w="787" w:type="dxa"/>
            <w:tcBorders>
              <w:top w:val="nil"/>
              <w:left w:val="nil"/>
              <w:bottom w:val="single" w:sz="4" w:space="0" w:color="auto"/>
              <w:right w:val="single" w:sz="4" w:space="0" w:color="auto"/>
            </w:tcBorders>
            <w:shd w:val="clear" w:color="auto" w:fill="auto"/>
            <w:vAlign w:val="center"/>
            <w:hideMark/>
          </w:tcPr>
          <w:p w14:paraId="7F52385B"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34</w:t>
            </w:r>
          </w:p>
        </w:tc>
        <w:tc>
          <w:tcPr>
            <w:tcW w:w="1141" w:type="dxa"/>
            <w:tcBorders>
              <w:top w:val="nil"/>
              <w:left w:val="nil"/>
              <w:bottom w:val="single" w:sz="4" w:space="0" w:color="auto"/>
              <w:right w:val="single" w:sz="4" w:space="0" w:color="auto"/>
            </w:tcBorders>
            <w:shd w:val="clear" w:color="000000" w:fill="FCE4D6"/>
            <w:noWrap/>
            <w:vAlign w:val="center"/>
            <w:hideMark/>
          </w:tcPr>
          <w:p w14:paraId="10490049"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51</w:t>
            </w:r>
          </w:p>
        </w:tc>
        <w:tc>
          <w:tcPr>
            <w:tcW w:w="1157" w:type="dxa"/>
            <w:tcBorders>
              <w:top w:val="nil"/>
              <w:left w:val="nil"/>
              <w:bottom w:val="single" w:sz="4" w:space="0" w:color="auto"/>
              <w:right w:val="single" w:sz="4" w:space="0" w:color="auto"/>
            </w:tcBorders>
            <w:shd w:val="clear" w:color="000000" w:fill="FFFFFF"/>
            <w:noWrap/>
            <w:vAlign w:val="center"/>
            <w:hideMark/>
          </w:tcPr>
          <w:p w14:paraId="5B9CA27F"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4,31%</w:t>
            </w:r>
          </w:p>
        </w:tc>
        <w:tc>
          <w:tcPr>
            <w:tcW w:w="1157" w:type="dxa"/>
            <w:tcBorders>
              <w:top w:val="nil"/>
              <w:left w:val="nil"/>
              <w:bottom w:val="single" w:sz="4" w:space="0" w:color="auto"/>
              <w:right w:val="single" w:sz="4" w:space="0" w:color="auto"/>
            </w:tcBorders>
            <w:shd w:val="clear" w:color="000000" w:fill="FFFFFF"/>
            <w:noWrap/>
            <w:vAlign w:val="center"/>
            <w:hideMark/>
          </w:tcPr>
          <w:p w14:paraId="2312C1E6"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8,63%</w:t>
            </w:r>
          </w:p>
        </w:tc>
      </w:tr>
      <w:tr w:rsidR="00047F53" w:rsidRPr="00BB7705" w14:paraId="7002D6AD" w14:textId="77777777" w:rsidTr="00047F53">
        <w:trPr>
          <w:trHeight w:val="265"/>
          <w:jc w:val="center"/>
        </w:trPr>
        <w:tc>
          <w:tcPr>
            <w:tcW w:w="5208" w:type="dxa"/>
            <w:tcBorders>
              <w:top w:val="nil"/>
              <w:left w:val="single" w:sz="4" w:space="0" w:color="auto"/>
              <w:bottom w:val="single" w:sz="4" w:space="0" w:color="auto"/>
              <w:right w:val="single" w:sz="4" w:space="0" w:color="auto"/>
            </w:tcBorders>
            <w:shd w:val="clear" w:color="auto" w:fill="auto"/>
            <w:noWrap/>
            <w:vAlign w:val="center"/>
            <w:hideMark/>
          </w:tcPr>
          <w:p w14:paraId="5D926386" w14:textId="77777777" w:rsidR="00047F53" w:rsidRPr="00BB7705" w:rsidRDefault="00047F53" w:rsidP="00563470">
            <w:pPr>
              <w:jc w:val="center"/>
              <w:rPr>
                <w:rFonts w:ascii="Times New Roman" w:hAnsi="Times New Roman"/>
                <w:sz w:val="24"/>
              </w:rPr>
            </w:pPr>
            <w:r w:rsidRPr="00BB7705">
              <w:rPr>
                <w:rFonts w:ascii="Times New Roman" w:hAnsi="Times New Roman"/>
                <w:b/>
                <w:bCs/>
                <w:sz w:val="24"/>
              </w:rPr>
              <w:t>15-17 éves</w:t>
            </w:r>
            <w:r w:rsidRPr="00BB7705">
              <w:rPr>
                <w:rFonts w:ascii="Times New Roman" w:hAnsi="Times New Roman"/>
                <w:sz w:val="24"/>
              </w:rPr>
              <w:t xml:space="preserve"> (férfiak TS 014, aránya TS 015; nők TS 016, aránya TS 017)</w:t>
            </w:r>
          </w:p>
        </w:tc>
        <w:tc>
          <w:tcPr>
            <w:tcW w:w="868" w:type="dxa"/>
            <w:tcBorders>
              <w:top w:val="nil"/>
              <w:left w:val="nil"/>
              <w:bottom w:val="single" w:sz="4" w:space="0" w:color="auto"/>
              <w:right w:val="single" w:sz="4" w:space="0" w:color="auto"/>
            </w:tcBorders>
            <w:shd w:val="clear" w:color="auto" w:fill="auto"/>
            <w:vAlign w:val="center"/>
            <w:hideMark/>
          </w:tcPr>
          <w:p w14:paraId="5400F780"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8</w:t>
            </w:r>
          </w:p>
        </w:tc>
        <w:tc>
          <w:tcPr>
            <w:tcW w:w="787" w:type="dxa"/>
            <w:tcBorders>
              <w:top w:val="nil"/>
              <w:left w:val="nil"/>
              <w:bottom w:val="single" w:sz="4" w:space="0" w:color="auto"/>
              <w:right w:val="single" w:sz="4" w:space="0" w:color="auto"/>
            </w:tcBorders>
            <w:shd w:val="clear" w:color="auto" w:fill="auto"/>
            <w:vAlign w:val="center"/>
            <w:hideMark/>
          </w:tcPr>
          <w:p w14:paraId="4423D1F3"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7</w:t>
            </w:r>
          </w:p>
        </w:tc>
        <w:tc>
          <w:tcPr>
            <w:tcW w:w="1141" w:type="dxa"/>
            <w:tcBorders>
              <w:top w:val="nil"/>
              <w:left w:val="nil"/>
              <w:bottom w:val="single" w:sz="4" w:space="0" w:color="auto"/>
              <w:right w:val="single" w:sz="4" w:space="0" w:color="auto"/>
            </w:tcBorders>
            <w:shd w:val="clear" w:color="000000" w:fill="FCE4D6"/>
            <w:noWrap/>
            <w:vAlign w:val="center"/>
            <w:hideMark/>
          </w:tcPr>
          <w:p w14:paraId="2D3A390F"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15</w:t>
            </w:r>
          </w:p>
        </w:tc>
        <w:tc>
          <w:tcPr>
            <w:tcW w:w="1157" w:type="dxa"/>
            <w:tcBorders>
              <w:top w:val="nil"/>
              <w:left w:val="nil"/>
              <w:bottom w:val="single" w:sz="4" w:space="0" w:color="auto"/>
              <w:right w:val="single" w:sz="4" w:space="0" w:color="auto"/>
            </w:tcBorders>
            <w:shd w:val="clear" w:color="000000" w:fill="FFFFFF"/>
            <w:noWrap/>
            <w:vAlign w:val="center"/>
            <w:hideMark/>
          </w:tcPr>
          <w:p w14:paraId="2DABCFDD"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2,03%</w:t>
            </w:r>
          </w:p>
        </w:tc>
        <w:tc>
          <w:tcPr>
            <w:tcW w:w="1157" w:type="dxa"/>
            <w:tcBorders>
              <w:top w:val="nil"/>
              <w:left w:val="nil"/>
              <w:bottom w:val="single" w:sz="4" w:space="0" w:color="auto"/>
              <w:right w:val="single" w:sz="4" w:space="0" w:color="auto"/>
            </w:tcBorders>
            <w:shd w:val="clear" w:color="000000" w:fill="FFFFFF"/>
            <w:noWrap/>
            <w:vAlign w:val="center"/>
            <w:hideMark/>
          </w:tcPr>
          <w:p w14:paraId="33521BD7"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1,78%</w:t>
            </w:r>
          </w:p>
        </w:tc>
      </w:tr>
      <w:tr w:rsidR="00047F53" w:rsidRPr="00BB7705" w14:paraId="459A07B3" w14:textId="77777777" w:rsidTr="00047F53">
        <w:trPr>
          <w:trHeight w:val="265"/>
          <w:jc w:val="center"/>
        </w:trPr>
        <w:tc>
          <w:tcPr>
            <w:tcW w:w="5208" w:type="dxa"/>
            <w:tcBorders>
              <w:top w:val="nil"/>
              <w:left w:val="single" w:sz="4" w:space="0" w:color="auto"/>
              <w:bottom w:val="single" w:sz="4" w:space="0" w:color="auto"/>
              <w:right w:val="single" w:sz="4" w:space="0" w:color="auto"/>
            </w:tcBorders>
            <w:shd w:val="clear" w:color="auto" w:fill="auto"/>
            <w:noWrap/>
            <w:vAlign w:val="center"/>
            <w:hideMark/>
          </w:tcPr>
          <w:p w14:paraId="37F2A74E" w14:textId="77777777" w:rsidR="00047F53" w:rsidRPr="00BB7705" w:rsidRDefault="00047F53" w:rsidP="00563470">
            <w:pPr>
              <w:jc w:val="center"/>
              <w:rPr>
                <w:rFonts w:ascii="Times New Roman" w:hAnsi="Times New Roman"/>
                <w:sz w:val="24"/>
              </w:rPr>
            </w:pPr>
            <w:r w:rsidRPr="00BB7705">
              <w:rPr>
                <w:rFonts w:ascii="Times New Roman" w:hAnsi="Times New Roman"/>
                <w:b/>
                <w:bCs/>
                <w:sz w:val="24"/>
              </w:rPr>
              <w:t>18-59 éves</w:t>
            </w:r>
            <w:r w:rsidRPr="00BB7705">
              <w:rPr>
                <w:rFonts w:ascii="Times New Roman" w:hAnsi="Times New Roman"/>
                <w:sz w:val="24"/>
              </w:rPr>
              <w:t xml:space="preserve"> (férfiak TS 018, aránya TS 019; nők TS 020, aránya TS 021)</w:t>
            </w:r>
          </w:p>
        </w:tc>
        <w:tc>
          <w:tcPr>
            <w:tcW w:w="868" w:type="dxa"/>
            <w:tcBorders>
              <w:top w:val="nil"/>
              <w:left w:val="nil"/>
              <w:bottom w:val="single" w:sz="4" w:space="0" w:color="auto"/>
              <w:right w:val="single" w:sz="4" w:space="0" w:color="auto"/>
            </w:tcBorders>
            <w:shd w:val="clear" w:color="auto" w:fill="auto"/>
            <w:vAlign w:val="center"/>
            <w:hideMark/>
          </w:tcPr>
          <w:p w14:paraId="730929EF"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112</w:t>
            </w:r>
          </w:p>
        </w:tc>
        <w:tc>
          <w:tcPr>
            <w:tcW w:w="787" w:type="dxa"/>
            <w:tcBorders>
              <w:top w:val="nil"/>
              <w:left w:val="nil"/>
              <w:bottom w:val="single" w:sz="4" w:space="0" w:color="auto"/>
              <w:right w:val="single" w:sz="4" w:space="0" w:color="auto"/>
            </w:tcBorders>
            <w:shd w:val="clear" w:color="auto" w:fill="auto"/>
            <w:vAlign w:val="center"/>
            <w:hideMark/>
          </w:tcPr>
          <w:p w14:paraId="419AA46B"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111</w:t>
            </w:r>
          </w:p>
        </w:tc>
        <w:tc>
          <w:tcPr>
            <w:tcW w:w="1141" w:type="dxa"/>
            <w:tcBorders>
              <w:top w:val="nil"/>
              <w:left w:val="nil"/>
              <w:bottom w:val="single" w:sz="4" w:space="0" w:color="auto"/>
              <w:right w:val="single" w:sz="4" w:space="0" w:color="auto"/>
            </w:tcBorders>
            <w:shd w:val="clear" w:color="000000" w:fill="FCE4D6"/>
            <w:noWrap/>
            <w:vAlign w:val="center"/>
            <w:hideMark/>
          </w:tcPr>
          <w:p w14:paraId="64A27A9B"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223</w:t>
            </w:r>
          </w:p>
        </w:tc>
        <w:tc>
          <w:tcPr>
            <w:tcW w:w="1157" w:type="dxa"/>
            <w:tcBorders>
              <w:top w:val="nil"/>
              <w:left w:val="nil"/>
              <w:bottom w:val="single" w:sz="4" w:space="0" w:color="auto"/>
              <w:right w:val="single" w:sz="4" w:space="0" w:color="auto"/>
            </w:tcBorders>
            <w:shd w:val="clear" w:color="000000" w:fill="FFFFFF"/>
            <w:noWrap/>
            <w:vAlign w:val="center"/>
            <w:hideMark/>
          </w:tcPr>
          <w:p w14:paraId="48466F10"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28,43%</w:t>
            </w:r>
          </w:p>
        </w:tc>
        <w:tc>
          <w:tcPr>
            <w:tcW w:w="1157" w:type="dxa"/>
            <w:tcBorders>
              <w:top w:val="nil"/>
              <w:left w:val="nil"/>
              <w:bottom w:val="single" w:sz="4" w:space="0" w:color="auto"/>
              <w:right w:val="single" w:sz="4" w:space="0" w:color="auto"/>
            </w:tcBorders>
            <w:shd w:val="clear" w:color="000000" w:fill="FFFFFF"/>
            <w:noWrap/>
            <w:vAlign w:val="center"/>
            <w:hideMark/>
          </w:tcPr>
          <w:p w14:paraId="511FA216"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28,17%</w:t>
            </w:r>
          </w:p>
        </w:tc>
      </w:tr>
      <w:tr w:rsidR="00047F53" w:rsidRPr="00BB7705" w14:paraId="69BF2201" w14:textId="77777777" w:rsidTr="00047F53">
        <w:trPr>
          <w:trHeight w:val="265"/>
          <w:jc w:val="center"/>
        </w:trPr>
        <w:tc>
          <w:tcPr>
            <w:tcW w:w="5208" w:type="dxa"/>
            <w:tcBorders>
              <w:top w:val="nil"/>
              <w:left w:val="single" w:sz="4" w:space="0" w:color="auto"/>
              <w:bottom w:val="single" w:sz="4" w:space="0" w:color="auto"/>
              <w:right w:val="single" w:sz="4" w:space="0" w:color="auto"/>
            </w:tcBorders>
            <w:shd w:val="clear" w:color="auto" w:fill="auto"/>
            <w:noWrap/>
            <w:vAlign w:val="center"/>
            <w:hideMark/>
          </w:tcPr>
          <w:p w14:paraId="41263279" w14:textId="77777777" w:rsidR="00047F53" w:rsidRPr="00BB7705" w:rsidRDefault="00047F53" w:rsidP="00563470">
            <w:pPr>
              <w:jc w:val="center"/>
              <w:rPr>
                <w:rFonts w:ascii="Times New Roman" w:hAnsi="Times New Roman"/>
                <w:sz w:val="24"/>
              </w:rPr>
            </w:pPr>
            <w:r w:rsidRPr="00BB7705">
              <w:rPr>
                <w:rFonts w:ascii="Times New Roman" w:hAnsi="Times New Roman"/>
                <w:b/>
                <w:bCs/>
                <w:sz w:val="24"/>
              </w:rPr>
              <w:t>60-64 éves</w:t>
            </w:r>
            <w:r w:rsidRPr="00BB7705">
              <w:rPr>
                <w:rFonts w:ascii="Times New Roman" w:hAnsi="Times New Roman"/>
                <w:sz w:val="24"/>
              </w:rPr>
              <w:t xml:space="preserve"> (férfiak TS 022, aránya TS 023; nők TS 024, aránya TS 025)</w:t>
            </w:r>
          </w:p>
        </w:tc>
        <w:tc>
          <w:tcPr>
            <w:tcW w:w="868" w:type="dxa"/>
            <w:tcBorders>
              <w:top w:val="nil"/>
              <w:left w:val="nil"/>
              <w:bottom w:val="single" w:sz="4" w:space="0" w:color="auto"/>
              <w:right w:val="single" w:sz="4" w:space="0" w:color="auto"/>
            </w:tcBorders>
            <w:shd w:val="clear" w:color="auto" w:fill="auto"/>
            <w:vAlign w:val="center"/>
            <w:hideMark/>
          </w:tcPr>
          <w:p w14:paraId="716B1AA1"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13</w:t>
            </w:r>
          </w:p>
        </w:tc>
        <w:tc>
          <w:tcPr>
            <w:tcW w:w="787" w:type="dxa"/>
            <w:tcBorders>
              <w:top w:val="nil"/>
              <w:left w:val="nil"/>
              <w:bottom w:val="single" w:sz="4" w:space="0" w:color="auto"/>
              <w:right w:val="single" w:sz="4" w:space="0" w:color="auto"/>
            </w:tcBorders>
            <w:shd w:val="clear" w:color="auto" w:fill="auto"/>
            <w:vAlign w:val="center"/>
            <w:hideMark/>
          </w:tcPr>
          <w:p w14:paraId="34E9880D"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11</w:t>
            </w:r>
          </w:p>
        </w:tc>
        <w:tc>
          <w:tcPr>
            <w:tcW w:w="1141" w:type="dxa"/>
            <w:tcBorders>
              <w:top w:val="nil"/>
              <w:left w:val="nil"/>
              <w:bottom w:val="single" w:sz="4" w:space="0" w:color="auto"/>
              <w:right w:val="single" w:sz="4" w:space="0" w:color="auto"/>
            </w:tcBorders>
            <w:shd w:val="clear" w:color="000000" w:fill="FCE4D6"/>
            <w:noWrap/>
            <w:vAlign w:val="center"/>
            <w:hideMark/>
          </w:tcPr>
          <w:p w14:paraId="7E153469"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24</w:t>
            </w:r>
          </w:p>
        </w:tc>
        <w:tc>
          <w:tcPr>
            <w:tcW w:w="1157" w:type="dxa"/>
            <w:tcBorders>
              <w:top w:val="nil"/>
              <w:left w:val="nil"/>
              <w:bottom w:val="single" w:sz="4" w:space="0" w:color="auto"/>
              <w:right w:val="single" w:sz="4" w:space="0" w:color="auto"/>
            </w:tcBorders>
            <w:shd w:val="clear" w:color="000000" w:fill="FFFFFF"/>
            <w:noWrap/>
            <w:vAlign w:val="center"/>
            <w:hideMark/>
          </w:tcPr>
          <w:p w14:paraId="0E888A3F"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3,30%</w:t>
            </w:r>
          </w:p>
        </w:tc>
        <w:tc>
          <w:tcPr>
            <w:tcW w:w="1157" w:type="dxa"/>
            <w:tcBorders>
              <w:top w:val="nil"/>
              <w:left w:val="nil"/>
              <w:bottom w:val="single" w:sz="4" w:space="0" w:color="auto"/>
              <w:right w:val="single" w:sz="4" w:space="0" w:color="auto"/>
            </w:tcBorders>
            <w:shd w:val="clear" w:color="000000" w:fill="FFFFFF"/>
            <w:noWrap/>
            <w:vAlign w:val="center"/>
            <w:hideMark/>
          </w:tcPr>
          <w:p w14:paraId="272C4E28"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2,79%</w:t>
            </w:r>
          </w:p>
        </w:tc>
      </w:tr>
      <w:tr w:rsidR="00047F53" w:rsidRPr="00BB7705" w14:paraId="0B56B7C3" w14:textId="77777777" w:rsidTr="00047F53">
        <w:trPr>
          <w:trHeight w:val="265"/>
          <w:jc w:val="center"/>
        </w:trPr>
        <w:tc>
          <w:tcPr>
            <w:tcW w:w="5208" w:type="dxa"/>
            <w:tcBorders>
              <w:top w:val="nil"/>
              <w:left w:val="single" w:sz="4" w:space="0" w:color="auto"/>
              <w:bottom w:val="single" w:sz="4" w:space="0" w:color="auto"/>
              <w:right w:val="single" w:sz="4" w:space="0" w:color="auto"/>
            </w:tcBorders>
            <w:shd w:val="clear" w:color="auto" w:fill="auto"/>
            <w:noWrap/>
            <w:vAlign w:val="center"/>
            <w:hideMark/>
          </w:tcPr>
          <w:p w14:paraId="64887985" w14:textId="77777777" w:rsidR="00047F53" w:rsidRPr="00BB7705" w:rsidRDefault="00047F53" w:rsidP="00563470">
            <w:pPr>
              <w:jc w:val="center"/>
              <w:rPr>
                <w:rFonts w:ascii="Times New Roman" w:hAnsi="Times New Roman"/>
                <w:sz w:val="24"/>
              </w:rPr>
            </w:pPr>
            <w:r w:rsidRPr="00BB7705">
              <w:rPr>
                <w:rFonts w:ascii="Times New Roman" w:hAnsi="Times New Roman"/>
                <w:b/>
                <w:bCs/>
                <w:sz w:val="24"/>
              </w:rPr>
              <w:t xml:space="preserve">65 év feletti </w:t>
            </w:r>
            <w:r w:rsidRPr="00BB7705">
              <w:rPr>
                <w:rFonts w:ascii="Times New Roman" w:hAnsi="Times New Roman"/>
                <w:sz w:val="24"/>
              </w:rPr>
              <w:t>(férfiak TS 026, aránya TS 027; nők TS 028, aránya TS 029)</w:t>
            </w:r>
          </w:p>
        </w:tc>
        <w:tc>
          <w:tcPr>
            <w:tcW w:w="868" w:type="dxa"/>
            <w:tcBorders>
              <w:top w:val="nil"/>
              <w:left w:val="nil"/>
              <w:bottom w:val="single" w:sz="4" w:space="0" w:color="auto"/>
              <w:right w:val="single" w:sz="4" w:space="0" w:color="auto"/>
            </w:tcBorders>
            <w:shd w:val="clear" w:color="auto" w:fill="auto"/>
            <w:vAlign w:val="center"/>
            <w:hideMark/>
          </w:tcPr>
          <w:p w14:paraId="62AAD881"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37</w:t>
            </w:r>
          </w:p>
        </w:tc>
        <w:tc>
          <w:tcPr>
            <w:tcW w:w="787" w:type="dxa"/>
            <w:tcBorders>
              <w:top w:val="nil"/>
              <w:left w:val="nil"/>
              <w:bottom w:val="single" w:sz="4" w:space="0" w:color="auto"/>
              <w:right w:val="single" w:sz="4" w:space="0" w:color="auto"/>
            </w:tcBorders>
            <w:shd w:val="clear" w:color="auto" w:fill="auto"/>
            <w:vAlign w:val="center"/>
            <w:hideMark/>
          </w:tcPr>
          <w:p w14:paraId="4F40AA00"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44</w:t>
            </w:r>
          </w:p>
        </w:tc>
        <w:tc>
          <w:tcPr>
            <w:tcW w:w="1141" w:type="dxa"/>
            <w:tcBorders>
              <w:top w:val="nil"/>
              <w:left w:val="nil"/>
              <w:bottom w:val="single" w:sz="4" w:space="0" w:color="auto"/>
              <w:right w:val="single" w:sz="4" w:space="0" w:color="auto"/>
            </w:tcBorders>
            <w:shd w:val="clear" w:color="000000" w:fill="FCE4D6"/>
            <w:noWrap/>
            <w:vAlign w:val="center"/>
            <w:hideMark/>
          </w:tcPr>
          <w:p w14:paraId="7EC6935E"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81</w:t>
            </w:r>
          </w:p>
        </w:tc>
        <w:tc>
          <w:tcPr>
            <w:tcW w:w="1157" w:type="dxa"/>
            <w:tcBorders>
              <w:top w:val="nil"/>
              <w:left w:val="nil"/>
              <w:bottom w:val="single" w:sz="4" w:space="0" w:color="auto"/>
              <w:right w:val="single" w:sz="4" w:space="0" w:color="auto"/>
            </w:tcBorders>
            <w:shd w:val="clear" w:color="000000" w:fill="FFFFFF"/>
            <w:noWrap/>
            <w:vAlign w:val="center"/>
            <w:hideMark/>
          </w:tcPr>
          <w:p w14:paraId="23108765"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9,39%</w:t>
            </w:r>
          </w:p>
        </w:tc>
        <w:tc>
          <w:tcPr>
            <w:tcW w:w="1157" w:type="dxa"/>
            <w:tcBorders>
              <w:top w:val="nil"/>
              <w:left w:val="nil"/>
              <w:bottom w:val="single" w:sz="4" w:space="0" w:color="auto"/>
              <w:right w:val="single" w:sz="4" w:space="0" w:color="auto"/>
            </w:tcBorders>
            <w:shd w:val="clear" w:color="000000" w:fill="FFFFFF"/>
            <w:noWrap/>
            <w:vAlign w:val="center"/>
            <w:hideMark/>
          </w:tcPr>
          <w:p w14:paraId="4C26E61D"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11,17%</w:t>
            </w:r>
          </w:p>
        </w:tc>
      </w:tr>
      <w:tr w:rsidR="00047F53" w:rsidRPr="00BB7705" w14:paraId="6560E71F" w14:textId="77777777" w:rsidTr="00047F53">
        <w:trPr>
          <w:trHeight w:val="265"/>
          <w:jc w:val="center"/>
        </w:trPr>
        <w:tc>
          <w:tcPr>
            <w:tcW w:w="5208" w:type="dxa"/>
            <w:tcBorders>
              <w:top w:val="nil"/>
              <w:left w:val="nil"/>
              <w:bottom w:val="nil"/>
              <w:right w:val="nil"/>
            </w:tcBorders>
            <w:shd w:val="clear" w:color="auto" w:fill="auto"/>
            <w:noWrap/>
            <w:vAlign w:val="bottom"/>
            <w:hideMark/>
          </w:tcPr>
          <w:p w14:paraId="18D4636C" w14:textId="77777777" w:rsidR="00047F53" w:rsidRPr="00BB7705" w:rsidRDefault="00047F53" w:rsidP="00563470">
            <w:pPr>
              <w:jc w:val="left"/>
              <w:rPr>
                <w:rFonts w:ascii="Times New Roman" w:hAnsi="Times New Roman"/>
                <w:sz w:val="24"/>
              </w:rPr>
            </w:pPr>
            <w:r w:rsidRPr="00BB7705">
              <w:rPr>
                <w:rFonts w:ascii="Times New Roman" w:hAnsi="Times New Roman"/>
                <w:sz w:val="24"/>
              </w:rPr>
              <w:t>Forrás: TeIR, KSH-TSTAR</w:t>
            </w:r>
          </w:p>
        </w:tc>
        <w:tc>
          <w:tcPr>
            <w:tcW w:w="868" w:type="dxa"/>
            <w:tcBorders>
              <w:top w:val="nil"/>
              <w:left w:val="nil"/>
              <w:bottom w:val="nil"/>
              <w:right w:val="nil"/>
            </w:tcBorders>
            <w:shd w:val="clear" w:color="auto" w:fill="auto"/>
            <w:noWrap/>
            <w:vAlign w:val="bottom"/>
            <w:hideMark/>
          </w:tcPr>
          <w:p w14:paraId="26F6E6D3" w14:textId="77777777" w:rsidR="00047F53" w:rsidRPr="00BB7705" w:rsidRDefault="00047F53" w:rsidP="00563470">
            <w:pPr>
              <w:jc w:val="left"/>
              <w:rPr>
                <w:rFonts w:ascii="Times New Roman" w:hAnsi="Times New Roman"/>
                <w:sz w:val="24"/>
              </w:rPr>
            </w:pPr>
          </w:p>
        </w:tc>
        <w:tc>
          <w:tcPr>
            <w:tcW w:w="787" w:type="dxa"/>
            <w:tcBorders>
              <w:top w:val="nil"/>
              <w:left w:val="nil"/>
              <w:bottom w:val="nil"/>
              <w:right w:val="nil"/>
            </w:tcBorders>
            <w:shd w:val="clear" w:color="auto" w:fill="auto"/>
            <w:noWrap/>
            <w:vAlign w:val="bottom"/>
            <w:hideMark/>
          </w:tcPr>
          <w:p w14:paraId="6901F628" w14:textId="77777777" w:rsidR="00047F53" w:rsidRPr="00BB7705" w:rsidRDefault="00047F53" w:rsidP="00563470">
            <w:pPr>
              <w:jc w:val="left"/>
              <w:rPr>
                <w:rFonts w:ascii="Times New Roman" w:hAnsi="Times New Roman"/>
                <w:sz w:val="24"/>
              </w:rPr>
            </w:pPr>
          </w:p>
        </w:tc>
        <w:tc>
          <w:tcPr>
            <w:tcW w:w="1141" w:type="dxa"/>
            <w:tcBorders>
              <w:top w:val="nil"/>
              <w:left w:val="nil"/>
              <w:bottom w:val="nil"/>
              <w:right w:val="nil"/>
            </w:tcBorders>
            <w:shd w:val="clear" w:color="auto" w:fill="auto"/>
            <w:noWrap/>
            <w:vAlign w:val="bottom"/>
            <w:hideMark/>
          </w:tcPr>
          <w:p w14:paraId="0B4D3DA4" w14:textId="77777777" w:rsidR="00047F53" w:rsidRPr="00BB7705" w:rsidRDefault="00047F53" w:rsidP="00563470">
            <w:pPr>
              <w:jc w:val="left"/>
              <w:rPr>
                <w:rFonts w:ascii="Times New Roman" w:hAnsi="Times New Roman"/>
                <w:sz w:val="24"/>
              </w:rPr>
            </w:pPr>
          </w:p>
        </w:tc>
        <w:tc>
          <w:tcPr>
            <w:tcW w:w="1157" w:type="dxa"/>
            <w:tcBorders>
              <w:top w:val="nil"/>
              <w:left w:val="nil"/>
              <w:bottom w:val="nil"/>
              <w:right w:val="nil"/>
            </w:tcBorders>
            <w:shd w:val="clear" w:color="auto" w:fill="auto"/>
            <w:noWrap/>
            <w:vAlign w:val="bottom"/>
            <w:hideMark/>
          </w:tcPr>
          <w:p w14:paraId="2D427FA4" w14:textId="77777777" w:rsidR="00047F53" w:rsidRPr="00BB7705" w:rsidRDefault="00047F53" w:rsidP="00563470">
            <w:pPr>
              <w:jc w:val="left"/>
              <w:rPr>
                <w:rFonts w:ascii="Times New Roman" w:hAnsi="Times New Roman"/>
                <w:sz w:val="24"/>
              </w:rPr>
            </w:pPr>
          </w:p>
        </w:tc>
        <w:tc>
          <w:tcPr>
            <w:tcW w:w="1157" w:type="dxa"/>
            <w:tcBorders>
              <w:top w:val="nil"/>
              <w:left w:val="nil"/>
              <w:bottom w:val="nil"/>
              <w:right w:val="nil"/>
            </w:tcBorders>
            <w:shd w:val="clear" w:color="auto" w:fill="auto"/>
            <w:noWrap/>
            <w:vAlign w:val="bottom"/>
            <w:hideMark/>
          </w:tcPr>
          <w:p w14:paraId="6B277FDB" w14:textId="77777777" w:rsidR="00047F53" w:rsidRPr="00BB7705" w:rsidRDefault="00047F53" w:rsidP="00563470">
            <w:pPr>
              <w:jc w:val="left"/>
              <w:rPr>
                <w:rFonts w:ascii="Times New Roman" w:hAnsi="Times New Roman"/>
                <w:sz w:val="24"/>
              </w:rPr>
            </w:pPr>
          </w:p>
        </w:tc>
      </w:tr>
    </w:tbl>
    <w:p w14:paraId="465C9479" w14:textId="77777777" w:rsidR="00B975B0" w:rsidRPr="00BB7705" w:rsidRDefault="00B975B0" w:rsidP="00563470">
      <w:pPr>
        <w:pStyle w:val="Tblacm"/>
        <w:rPr>
          <w:rFonts w:ascii="Times New Roman" w:hAnsi="Times New Roman"/>
          <w:sz w:val="24"/>
          <w:szCs w:val="24"/>
        </w:rPr>
      </w:pPr>
    </w:p>
    <w:p w14:paraId="68B8ADD0" w14:textId="77777777" w:rsidR="00D43C14" w:rsidRPr="00BB7705" w:rsidRDefault="00D43C14" w:rsidP="00563470">
      <w:pPr>
        <w:pStyle w:val="NormlCalibri"/>
        <w:rPr>
          <w:rFonts w:ascii="Times New Roman" w:hAnsi="Times New Roman"/>
          <w:sz w:val="24"/>
          <w:szCs w:val="24"/>
        </w:rPr>
      </w:pPr>
    </w:p>
    <w:p w14:paraId="46089B51" w14:textId="77777777" w:rsidR="00E84878" w:rsidRPr="00BB7705" w:rsidRDefault="00E84878" w:rsidP="00563470">
      <w:pPr>
        <w:pStyle w:val="NormlCalibri"/>
        <w:rPr>
          <w:rFonts w:ascii="Times New Roman" w:hAnsi="Times New Roman"/>
          <w:sz w:val="24"/>
          <w:szCs w:val="24"/>
        </w:rPr>
      </w:pPr>
    </w:p>
    <w:p w14:paraId="533B5E19" w14:textId="691AB580" w:rsidR="003166F8" w:rsidRPr="00BB7705" w:rsidRDefault="00DF1EFB" w:rsidP="00563470">
      <w:pPr>
        <w:pStyle w:val="NormlCalibri"/>
        <w:jc w:val="center"/>
        <w:rPr>
          <w:rFonts w:ascii="Times New Roman" w:hAnsi="Times New Roman"/>
          <w:b w:val="0"/>
          <w:i w:val="0"/>
          <w:sz w:val="24"/>
          <w:szCs w:val="24"/>
        </w:rPr>
      </w:pPr>
      <w:r w:rsidRPr="00BB7705">
        <w:rPr>
          <w:rFonts w:ascii="Times New Roman" w:hAnsi="Times New Roman"/>
          <w:noProof/>
          <w:sz w:val="24"/>
          <w:szCs w:val="24"/>
        </w:rPr>
        <w:drawing>
          <wp:inline distT="0" distB="0" distL="0" distR="0" wp14:anchorId="40B1D2A1" wp14:editId="7BBBAE64">
            <wp:extent cx="6172200" cy="3695700"/>
            <wp:effectExtent l="0" t="0" r="0" b="0"/>
            <wp:docPr id="588655371" name="Diagram 1">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D5D4947" w14:textId="77777777" w:rsidR="00DF1EFB" w:rsidRPr="00BB7705" w:rsidRDefault="00DF1EFB" w:rsidP="00563470">
      <w:pPr>
        <w:pStyle w:val="NormlCalibri"/>
        <w:jc w:val="center"/>
        <w:rPr>
          <w:rFonts w:ascii="Times New Roman" w:hAnsi="Times New Roman"/>
          <w:b w:val="0"/>
          <w:i w:val="0"/>
          <w:sz w:val="24"/>
          <w:szCs w:val="24"/>
        </w:rPr>
      </w:pPr>
    </w:p>
    <w:p w14:paraId="370A0E1C" w14:textId="5E645959" w:rsidR="00DF1EFB" w:rsidRPr="00BB7705" w:rsidRDefault="00DF1EFB" w:rsidP="00563470">
      <w:pPr>
        <w:pStyle w:val="NormlCalibri"/>
        <w:rPr>
          <w:rFonts w:ascii="Times New Roman" w:hAnsi="Times New Roman"/>
          <w:b w:val="0"/>
          <w:i w:val="0"/>
          <w:sz w:val="24"/>
          <w:szCs w:val="24"/>
        </w:rPr>
      </w:pPr>
      <w:r w:rsidRPr="00BB7705">
        <w:rPr>
          <w:rFonts w:ascii="Times New Roman" w:hAnsi="Times New Roman"/>
          <w:noProof/>
          <w:sz w:val="24"/>
          <w:szCs w:val="24"/>
        </w:rPr>
        <w:drawing>
          <wp:inline distT="0" distB="0" distL="0" distR="0" wp14:anchorId="4AC498E0" wp14:editId="7A14A193">
            <wp:extent cx="6172200" cy="3368040"/>
            <wp:effectExtent l="0" t="0" r="0" b="0"/>
            <wp:docPr id="298585078" name="Diagram 1">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B0296DF" w14:textId="77777777" w:rsidR="00550E5E" w:rsidRPr="00BB7705" w:rsidRDefault="00550E5E" w:rsidP="00563470">
      <w:pPr>
        <w:pStyle w:val="NormlCalibri"/>
        <w:rPr>
          <w:rFonts w:ascii="Times New Roman" w:hAnsi="Times New Roman"/>
          <w:b w:val="0"/>
          <w:i w:val="0"/>
          <w:sz w:val="24"/>
          <w:szCs w:val="24"/>
        </w:rPr>
      </w:pPr>
    </w:p>
    <w:p w14:paraId="0221A821" w14:textId="77777777" w:rsidR="00550E5E" w:rsidRPr="00BB7705" w:rsidRDefault="00550E5E" w:rsidP="00563470">
      <w:pPr>
        <w:pStyle w:val="NormlCalibri"/>
        <w:rPr>
          <w:rFonts w:ascii="Times New Roman" w:hAnsi="Times New Roman"/>
          <w:b w:val="0"/>
          <w:i w:val="0"/>
          <w:sz w:val="24"/>
          <w:szCs w:val="24"/>
        </w:rPr>
      </w:pPr>
    </w:p>
    <w:p w14:paraId="2795BF99" w14:textId="1136E3CC" w:rsidR="00373DFB" w:rsidRPr="00BB7705" w:rsidRDefault="00FE093A" w:rsidP="00563470">
      <w:pPr>
        <w:pStyle w:val="NormlCalibri"/>
        <w:rPr>
          <w:rFonts w:ascii="Times New Roman" w:hAnsi="Times New Roman"/>
          <w:b w:val="0"/>
          <w:i w:val="0"/>
          <w:sz w:val="24"/>
          <w:szCs w:val="24"/>
        </w:rPr>
      </w:pPr>
      <w:r w:rsidRPr="00BB7705">
        <w:rPr>
          <w:rFonts w:ascii="Times New Roman" w:hAnsi="Times New Roman"/>
          <w:b w:val="0"/>
          <w:i w:val="0"/>
          <w:sz w:val="24"/>
          <w:szCs w:val="24"/>
        </w:rPr>
        <w:t>Velem községben a</w:t>
      </w:r>
      <w:r w:rsidR="00CB564C" w:rsidRPr="00BB7705">
        <w:rPr>
          <w:rFonts w:ascii="Times New Roman" w:hAnsi="Times New Roman"/>
          <w:b w:val="0"/>
          <w:i w:val="0"/>
          <w:sz w:val="24"/>
          <w:szCs w:val="24"/>
        </w:rPr>
        <w:t xml:space="preserve">z országos és megyei adatokhoz hasonlóan alakult a mutató. </w:t>
      </w:r>
      <w:r w:rsidR="00373DFB" w:rsidRPr="00BB7705">
        <w:rPr>
          <w:rFonts w:ascii="Times New Roman" w:hAnsi="Times New Roman"/>
          <w:b w:val="0"/>
          <w:i w:val="0"/>
          <w:sz w:val="24"/>
          <w:szCs w:val="24"/>
        </w:rPr>
        <w:t xml:space="preserve">A bejelentett lakóhellyel rendelkező állandó népesség körében </w:t>
      </w:r>
      <w:r w:rsidR="00EA44EB" w:rsidRPr="00BB7705">
        <w:rPr>
          <w:rFonts w:ascii="Times New Roman" w:hAnsi="Times New Roman"/>
          <w:b w:val="0"/>
          <w:i w:val="0"/>
          <w:sz w:val="24"/>
          <w:szCs w:val="24"/>
        </w:rPr>
        <w:t>5</w:t>
      </w:r>
      <w:r w:rsidR="00373DFB" w:rsidRPr="00BB7705">
        <w:rPr>
          <w:rFonts w:ascii="Times New Roman" w:hAnsi="Times New Roman"/>
          <w:b w:val="0"/>
          <w:i w:val="0"/>
          <w:sz w:val="24"/>
          <w:szCs w:val="24"/>
        </w:rPr>
        <w:t>,</w:t>
      </w:r>
      <w:r w:rsidR="00EA44EB" w:rsidRPr="00BB7705">
        <w:rPr>
          <w:rFonts w:ascii="Times New Roman" w:hAnsi="Times New Roman"/>
          <w:b w:val="0"/>
          <w:i w:val="0"/>
          <w:sz w:val="24"/>
          <w:szCs w:val="24"/>
        </w:rPr>
        <w:t>08</w:t>
      </w:r>
      <w:r w:rsidR="00373DFB" w:rsidRPr="00BB7705">
        <w:rPr>
          <w:rFonts w:ascii="Times New Roman" w:hAnsi="Times New Roman"/>
          <w:b w:val="0"/>
          <w:i w:val="0"/>
          <w:sz w:val="24"/>
          <w:szCs w:val="24"/>
        </w:rPr>
        <w:t>%-kal nagyobb arányú a női népesség száma. A korcsoportonkénti bontásból kitűnik, hogy mindkét nemnél a 18-59 év közöttiek számossága a legnagyobb.</w:t>
      </w:r>
    </w:p>
    <w:p w14:paraId="3EE214BF" w14:textId="77777777" w:rsidR="00D66977" w:rsidRPr="00BB7705" w:rsidRDefault="00CB564C" w:rsidP="00563470">
      <w:pPr>
        <w:pStyle w:val="NormlCalibri"/>
        <w:rPr>
          <w:rFonts w:ascii="Times New Roman" w:hAnsi="Times New Roman"/>
          <w:b w:val="0"/>
          <w:i w:val="0"/>
          <w:sz w:val="24"/>
          <w:szCs w:val="24"/>
        </w:rPr>
      </w:pPr>
      <w:r w:rsidRPr="00BB7705">
        <w:rPr>
          <w:rFonts w:ascii="Times New Roman" w:hAnsi="Times New Roman"/>
          <w:b w:val="0"/>
          <w:i w:val="0"/>
          <w:sz w:val="24"/>
          <w:szCs w:val="24"/>
        </w:rPr>
        <w:t>Korcsoportonként vizsgálva az állandó népességet megállapítható, hogy a 18-59 éves korosztály</w:t>
      </w:r>
      <w:r w:rsidR="00EA44EB" w:rsidRPr="00BB7705">
        <w:rPr>
          <w:rFonts w:ascii="Times New Roman" w:hAnsi="Times New Roman"/>
          <w:b w:val="0"/>
          <w:i w:val="0"/>
          <w:sz w:val="24"/>
          <w:szCs w:val="24"/>
        </w:rPr>
        <w:t xml:space="preserve"> és a 60-64 éves korosztály</w:t>
      </w:r>
      <w:r w:rsidRPr="00BB7705">
        <w:rPr>
          <w:rFonts w:ascii="Times New Roman" w:hAnsi="Times New Roman"/>
          <w:b w:val="0"/>
          <w:i w:val="0"/>
          <w:sz w:val="24"/>
          <w:szCs w:val="24"/>
        </w:rPr>
        <w:t xml:space="preserve"> esetében </w:t>
      </w:r>
      <w:r w:rsidR="00D66977" w:rsidRPr="00BB7705">
        <w:rPr>
          <w:rFonts w:ascii="Times New Roman" w:hAnsi="Times New Roman"/>
          <w:b w:val="0"/>
          <w:i w:val="0"/>
          <w:sz w:val="24"/>
          <w:szCs w:val="24"/>
        </w:rPr>
        <w:t xml:space="preserve">kis mértékben </w:t>
      </w:r>
      <w:r w:rsidRPr="00BB7705">
        <w:rPr>
          <w:rFonts w:ascii="Times New Roman" w:hAnsi="Times New Roman"/>
          <w:b w:val="0"/>
          <w:i w:val="0"/>
          <w:sz w:val="24"/>
          <w:szCs w:val="24"/>
        </w:rPr>
        <w:t>haladja meg a férfiak száma a nők számát, a 65 év felettiek esetében viszont jelentőse</w:t>
      </w:r>
      <w:r w:rsidR="00EA44EB" w:rsidRPr="00BB7705">
        <w:rPr>
          <w:rFonts w:ascii="Times New Roman" w:hAnsi="Times New Roman"/>
          <w:b w:val="0"/>
          <w:i w:val="0"/>
          <w:sz w:val="24"/>
          <w:szCs w:val="24"/>
        </w:rPr>
        <w:t>bb</w:t>
      </w:r>
      <w:r w:rsidRPr="00BB7705">
        <w:rPr>
          <w:rFonts w:ascii="Times New Roman" w:hAnsi="Times New Roman"/>
          <w:b w:val="0"/>
          <w:i w:val="0"/>
          <w:sz w:val="24"/>
          <w:szCs w:val="24"/>
        </w:rPr>
        <w:t xml:space="preserve"> nő a nők száma, amely a férfiak korai halandóságát mutatja. </w:t>
      </w:r>
      <w:r w:rsidR="00373DFB" w:rsidRPr="00BB7705">
        <w:rPr>
          <w:rFonts w:ascii="Times New Roman" w:hAnsi="Times New Roman"/>
          <w:b w:val="0"/>
          <w:i w:val="0"/>
          <w:sz w:val="24"/>
          <w:szCs w:val="24"/>
        </w:rPr>
        <w:t>Szinte változatlan a férfiak-nők aránya</w:t>
      </w:r>
      <w:r w:rsidR="00D66977" w:rsidRPr="00BB7705">
        <w:rPr>
          <w:rFonts w:ascii="Times New Roman" w:hAnsi="Times New Roman"/>
          <w:b w:val="0"/>
          <w:i w:val="0"/>
          <w:sz w:val="24"/>
          <w:szCs w:val="24"/>
        </w:rPr>
        <w:t xml:space="preserve"> a 15-17 éves korosztálynál</w:t>
      </w:r>
      <w:r w:rsidR="00373DFB" w:rsidRPr="00BB7705">
        <w:rPr>
          <w:rFonts w:ascii="Times New Roman" w:hAnsi="Times New Roman"/>
          <w:b w:val="0"/>
          <w:i w:val="0"/>
          <w:sz w:val="24"/>
          <w:szCs w:val="24"/>
        </w:rPr>
        <w:t xml:space="preserve">. A </w:t>
      </w:r>
      <w:r w:rsidR="00D66977" w:rsidRPr="00BB7705">
        <w:rPr>
          <w:rFonts w:ascii="Times New Roman" w:hAnsi="Times New Roman"/>
          <w:b w:val="0"/>
          <w:i w:val="0"/>
          <w:sz w:val="24"/>
          <w:szCs w:val="24"/>
        </w:rPr>
        <w:t xml:space="preserve">0-14 éves </w:t>
      </w:r>
      <w:r w:rsidR="00373DFB" w:rsidRPr="00BB7705">
        <w:rPr>
          <w:rFonts w:ascii="Times New Roman" w:hAnsi="Times New Roman"/>
          <w:b w:val="0"/>
          <w:i w:val="0"/>
          <w:sz w:val="24"/>
          <w:szCs w:val="24"/>
        </w:rPr>
        <w:t>gyermekkorúak</w:t>
      </w:r>
      <w:r w:rsidR="00D66977" w:rsidRPr="00BB7705">
        <w:rPr>
          <w:rFonts w:ascii="Times New Roman" w:hAnsi="Times New Roman"/>
          <w:b w:val="0"/>
          <w:i w:val="0"/>
          <w:sz w:val="24"/>
          <w:szCs w:val="24"/>
        </w:rPr>
        <w:t xml:space="preserve">nál megfigyelhető, hogy a nők aránya kétszerese a férfiak számának. </w:t>
      </w:r>
    </w:p>
    <w:p w14:paraId="36E4143E" w14:textId="19AF722E" w:rsidR="00746DDC" w:rsidRPr="00BB7705" w:rsidRDefault="00D66977" w:rsidP="00563470">
      <w:pPr>
        <w:pStyle w:val="NormlCalibri"/>
        <w:rPr>
          <w:rFonts w:ascii="Times New Roman" w:hAnsi="Times New Roman"/>
          <w:b w:val="0"/>
          <w:i w:val="0"/>
          <w:sz w:val="24"/>
          <w:szCs w:val="24"/>
        </w:rPr>
      </w:pPr>
      <w:r w:rsidRPr="00BB7705">
        <w:rPr>
          <w:rFonts w:ascii="Times New Roman" w:hAnsi="Times New Roman"/>
          <w:b w:val="0"/>
          <w:i w:val="0"/>
          <w:sz w:val="24"/>
          <w:szCs w:val="24"/>
        </w:rPr>
        <w:t xml:space="preserve">A gyermekkorú </w:t>
      </w:r>
      <w:r w:rsidR="00373DFB" w:rsidRPr="00BB7705">
        <w:rPr>
          <w:rFonts w:ascii="Times New Roman" w:hAnsi="Times New Roman"/>
          <w:b w:val="0"/>
          <w:i w:val="0"/>
          <w:sz w:val="24"/>
          <w:szCs w:val="24"/>
        </w:rPr>
        <w:t xml:space="preserve">állandó népesség </w:t>
      </w:r>
      <w:r w:rsidRPr="00BB7705">
        <w:rPr>
          <w:rFonts w:ascii="Times New Roman" w:hAnsi="Times New Roman"/>
          <w:b w:val="0"/>
          <w:i w:val="0"/>
          <w:sz w:val="24"/>
          <w:szCs w:val="24"/>
        </w:rPr>
        <w:t xml:space="preserve">folyamatos emelkedése után 2019. évben ugyan </w:t>
      </w:r>
      <w:r w:rsidR="00373DFB" w:rsidRPr="00BB7705">
        <w:rPr>
          <w:rFonts w:ascii="Times New Roman" w:hAnsi="Times New Roman"/>
          <w:b w:val="0"/>
          <w:i w:val="0"/>
          <w:sz w:val="24"/>
          <w:szCs w:val="24"/>
        </w:rPr>
        <w:t>kis mértékben, de</w:t>
      </w:r>
      <w:r w:rsidRPr="00BB7705">
        <w:rPr>
          <w:rFonts w:ascii="Times New Roman" w:hAnsi="Times New Roman"/>
          <w:b w:val="0"/>
          <w:i w:val="0"/>
          <w:sz w:val="24"/>
          <w:szCs w:val="24"/>
        </w:rPr>
        <w:t xml:space="preserve"> csökkenés figyelhető meg. A mutató a 2020.évtől</w:t>
      </w:r>
      <w:r w:rsidR="00373DFB" w:rsidRPr="00BB7705">
        <w:rPr>
          <w:rFonts w:ascii="Times New Roman" w:hAnsi="Times New Roman"/>
          <w:b w:val="0"/>
          <w:i w:val="0"/>
          <w:sz w:val="24"/>
          <w:szCs w:val="24"/>
        </w:rPr>
        <w:t xml:space="preserve"> </w:t>
      </w:r>
      <w:r w:rsidRPr="00BB7705">
        <w:rPr>
          <w:rFonts w:ascii="Times New Roman" w:hAnsi="Times New Roman"/>
          <w:b w:val="0"/>
          <w:i w:val="0"/>
          <w:sz w:val="24"/>
          <w:szCs w:val="24"/>
        </w:rPr>
        <w:t xml:space="preserve">újra emelkedni kezdett. </w:t>
      </w:r>
      <w:r w:rsidR="00373DFB" w:rsidRPr="00BB7705">
        <w:rPr>
          <w:rFonts w:ascii="Times New Roman" w:hAnsi="Times New Roman"/>
          <w:b w:val="0"/>
          <w:i w:val="0"/>
          <w:sz w:val="24"/>
          <w:szCs w:val="24"/>
        </w:rPr>
        <w:t xml:space="preserve">Az életkor szerinti megoszlást a 65 éven felülik esetében vizsgálva megállapítható, hogy a számuk folyamatosan növekszik. Sajnos ez a tendencia várhatóan a következő néhány évben sem fog változni, ezért fel kell készülni arra, hogy </w:t>
      </w:r>
      <w:r w:rsidR="00F73C4B" w:rsidRPr="00BB7705">
        <w:rPr>
          <w:rFonts w:ascii="Times New Roman" w:hAnsi="Times New Roman"/>
          <w:b w:val="0"/>
          <w:i w:val="0"/>
          <w:sz w:val="24"/>
          <w:szCs w:val="24"/>
        </w:rPr>
        <w:t xml:space="preserve">az időskorúak ellátására nagyobb igény jelentkezik majd. Továbbá ezzel párhuzamosan fokozottabb lesz az igény a gyermekes családok támogatására szociális szolgáltatások által. </w:t>
      </w:r>
    </w:p>
    <w:p w14:paraId="7888FD7A" w14:textId="77777777" w:rsidR="00743ED5" w:rsidRPr="00BB7705" w:rsidRDefault="00743ED5" w:rsidP="00563470">
      <w:pPr>
        <w:pStyle w:val="NormlCalibri"/>
        <w:rPr>
          <w:rFonts w:ascii="Times New Roman" w:hAnsi="Times New Roman"/>
          <w:b w:val="0"/>
          <w:i w:val="0"/>
          <w:sz w:val="24"/>
          <w:szCs w:val="24"/>
        </w:rPr>
      </w:pPr>
    </w:p>
    <w:p w14:paraId="22CADBE9" w14:textId="77777777" w:rsidR="00743ED5" w:rsidRPr="00BB7705" w:rsidRDefault="00743ED5" w:rsidP="00563470">
      <w:pPr>
        <w:pStyle w:val="NormlCalibri"/>
        <w:rPr>
          <w:rFonts w:ascii="Times New Roman" w:hAnsi="Times New Roman"/>
          <w:b w:val="0"/>
          <w:i w:val="0"/>
          <w:sz w:val="24"/>
          <w:szCs w:val="24"/>
        </w:rPr>
      </w:pPr>
    </w:p>
    <w:p w14:paraId="608DB3B0" w14:textId="77777777" w:rsidR="00746DDC" w:rsidRPr="00BB7705" w:rsidRDefault="00746DDC" w:rsidP="00563470">
      <w:pPr>
        <w:pStyle w:val="NormlCalibri"/>
        <w:rPr>
          <w:rFonts w:ascii="Times New Roman" w:hAnsi="Times New Roman"/>
          <w:sz w:val="24"/>
          <w:szCs w:val="24"/>
        </w:rPr>
      </w:pPr>
    </w:p>
    <w:tbl>
      <w:tblPr>
        <w:tblW w:w="7989" w:type="dxa"/>
        <w:jc w:val="center"/>
        <w:tblCellMar>
          <w:left w:w="70" w:type="dxa"/>
          <w:right w:w="70" w:type="dxa"/>
        </w:tblCellMar>
        <w:tblLook w:val="04A0" w:firstRow="1" w:lastRow="0" w:firstColumn="1" w:lastColumn="0" w:noHBand="0" w:noVBand="1"/>
      </w:tblPr>
      <w:tblGrid>
        <w:gridCol w:w="1495"/>
        <w:gridCol w:w="2372"/>
        <w:gridCol w:w="2278"/>
        <w:gridCol w:w="1844"/>
      </w:tblGrid>
      <w:tr w:rsidR="00DF1EFB" w:rsidRPr="00BB7705" w14:paraId="50AA0BED" w14:textId="77777777" w:rsidTr="00C06CEA">
        <w:trPr>
          <w:trHeight w:val="527"/>
          <w:jc w:val="center"/>
        </w:trPr>
        <w:tc>
          <w:tcPr>
            <w:tcW w:w="798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38248" w14:textId="77777777" w:rsidR="00DF1EFB" w:rsidRPr="00BB7705" w:rsidRDefault="00DF1EFB" w:rsidP="00563470">
            <w:pPr>
              <w:jc w:val="center"/>
              <w:rPr>
                <w:rFonts w:ascii="Times New Roman" w:hAnsi="Times New Roman"/>
                <w:b/>
                <w:bCs/>
                <w:sz w:val="24"/>
              </w:rPr>
            </w:pPr>
            <w:r w:rsidRPr="00BB7705">
              <w:rPr>
                <w:rFonts w:ascii="Times New Roman" w:hAnsi="Times New Roman"/>
                <w:b/>
                <w:bCs/>
                <w:sz w:val="24"/>
              </w:rPr>
              <w:t>3. számú táblázat - Öregedési index</w:t>
            </w:r>
          </w:p>
        </w:tc>
      </w:tr>
      <w:tr w:rsidR="00DF1EFB" w:rsidRPr="00BB7705" w14:paraId="48D5F3BA" w14:textId="77777777" w:rsidTr="00C06CEA">
        <w:trPr>
          <w:trHeight w:val="1695"/>
          <w:jc w:val="center"/>
        </w:trPr>
        <w:tc>
          <w:tcPr>
            <w:tcW w:w="1495" w:type="dxa"/>
            <w:tcBorders>
              <w:top w:val="nil"/>
              <w:left w:val="single" w:sz="4" w:space="0" w:color="auto"/>
              <w:bottom w:val="single" w:sz="4" w:space="0" w:color="auto"/>
              <w:right w:val="single" w:sz="4" w:space="0" w:color="auto"/>
            </w:tcBorders>
            <w:shd w:val="clear" w:color="000000" w:fill="E2EFDA"/>
            <w:noWrap/>
            <w:vAlign w:val="center"/>
            <w:hideMark/>
          </w:tcPr>
          <w:p w14:paraId="26986209" w14:textId="77777777" w:rsidR="00DF1EFB" w:rsidRPr="00BB7705" w:rsidRDefault="00DF1EFB" w:rsidP="00563470">
            <w:pPr>
              <w:jc w:val="center"/>
              <w:rPr>
                <w:rFonts w:ascii="Times New Roman" w:hAnsi="Times New Roman"/>
                <w:b/>
                <w:bCs/>
                <w:sz w:val="24"/>
              </w:rPr>
            </w:pPr>
            <w:r w:rsidRPr="00BB7705">
              <w:rPr>
                <w:rFonts w:ascii="Times New Roman" w:hAnsi="Times New Roman"/>
                <w:b/>
                <w:bCs/>
                <w:sz w:val="24"/>
              </w:rPr>
              <w:t>Év</w:t>
            </w:r>
          </w:p>
        </w:tc>
        <w:tc>
          <w:tcPr>
            <w:tcW w:w="2371" w:type="dxa"/>
            <w:tcBorders>
              <w:top w:val="nil"/>
              <w:left w:val="nil"/>
              <w:bottom w:val="single" w:sz="4" w:space="0" w:color="auto"/>
              <w:right w:val="single" w:sz="4" w:space="0" w:color="auto"/>
            </w:tcBorders>
            <w:shd w:val="clear" w:color="000000" w:fill="E2EFDA"/>
            <w:vAlign w:val="center"/>
            <w:hideMark/>
          </w:tcPr>
          <w:p w14:paraId="3EF5AC11" w14:textId="77777777" w:rsidR="00DF1EFB" w:rsidRPr="00BB7705" w:rsidRDefault="00DF1EFB" w:rsidP="00563470">
            <w:pPr>
              <w:jc w:val="center"/>
              <w:rPr>
                <w:rFonts w:ascii="Times New Roman" w:hAnsi="Times New Roman"/>
                <w:b/>
                <w:bCs/>
                <w:sz w:val="24"/>
              </w:rPr>
            </w:pPr>
            <w:r w:rsidRPr="00BB7705">
              <w:rPr>
                <w:rFonts w:ascii="Times New Roman" w:hAnsi="Times New Roman"/>
                <w:b/>
                <w:bCs/>
                <w:sz w:val="24"/>
              </w:rPr>
              <w:t>65 év feletti állandó lakosok száma (fő)</w:t>
            </w:r>
            <w:r w:rsidRPr="00BB7705">
              <w:rPr>
                <w:rFonts w:ascii="Times New Roman" w:hAnsi="Times New Roman"/>
                <w:b/>
                <w:bCs/>
                <w:sz w:val="24"/>
              </w:rPr>
              <w:br/>
            </w:r>
            <w:r w:rsidRPr="00BB7705">
              <w:rPr>
                <w:rFonts w:ascii="Times New Roman" w:hAnsi="Times New Roman"/>
                <w:sz w:val="24"/>
              </w:rPr>
              <w:t>(TS 026 és TS 028 összesen)</w:t>
            </w:r>
          </w:p>
        </w:tc>
        <w:tc>
          <w:tcPr>
            <w:tcW w:w="2278" w:type="dxa"/>
            <w:tcBorders>
              <w:top w:val="nil"/>
              <w:left w:val="nil"/>
              <w:bottom w:val="single" w:sz="4" w:space="0" w:color="auto"/>
              <w:right w:val="single" w:sz="4" w:space="0" w:color="auto"/>
            </w:tcBorders>
            <w:shd w:val="clear" w:color="000000" w:fill="E2EFDA"/>
            <w:vAlign w:val="center"/>
            <w:hideMark/>
          </w:tcPr>
          <w:p w14:paraId="71D6D5E0" w14:textId="77777777" w:rsidR="00DF1EFB" w:rsidRPr="00BB7705" w:rsidRDefault="00DF1EFB" w:rsidP="00563470">
            <w:pPr>
              <w:jc w:val="center"/>
              <w:rPr>
                <w:rFonts w:ascii="Times New Roman" w:hAnsi="Times New Roman"/>
                <w:b/>
                <w:bCs/>
                <w:sz w:val="24"/>
              </w:rPr>
            </w:pPr>
            <w:r w:rsidRPr="00BB7705">
              <w:rPr>
                <w:rFonts w:ascii="Times New Roman" w:hAnsi="Times New Roman"/>
                <w:b/>
                <w:bCs/>
                <w:sz w:val="24"/>
              </w:rPr>
              <w:t>0-14 éves korú állandó lakosok száma (fő)</w:t>
            </w:r>
            <w:r w:rsidRPr="00BB7705">
              <w:rPr>
                <w:rFonts w:ascii="Times New Roman" w:hAnsi="Times New Roman"/>
                <w:b/>
                <w:bCs/>
                <w:sz w:val="24"/>
              </w:rPr>
              <w:br/>
            </w:r>
            <w:r w:rsidRPr="00BB7705">
              <w:rPr>
                <w:rFonts w:ascii="Times New Roman" w:hAnsi="Times New Roman"/>
                <w:sz w:val="24"/>
              </w:rPr>
              <w:t>(TS 010 és TS 012 összesen)</w:t>
            </w:r>
          </w:p>
        </w:tc>
        <w:tc>
          <w:tcPr>
            <w:tcW w:w="1843" w:type="dxa"/>
            <w:tcBorders>
              <w:top w:val="nil"/>
              <w:left w:val="nil"/>
              <w:bottom w:val="single" w:sz="4" w:space="0" w:color="auto"/>
              <w:right w:val="single" w:sz="4" w:space="0" w:color="auto"/>
            </w:tcBorders>
            <w:shd w:val="clear" w:color="000000" w:fill="E2EFDA"/>
            <w:vAlign w:val="center"/>
            <w:hideMark/>
          </w:tcPr>
          <w:p w14:paraId="59D7DA13" w14:textId="77777777" w:rsidR="00DF1EFB" w:rsidRPr="00BB7705" w:rsidRDefault="00DF1EFB" w:rsidP="00563470">
            <w:pPr>
              <w:jc w:val="center"/>
              <w:rPr>
                <w:rFonts w:ascii="Times New Roman" w:hAnsi="Times New Roman"/>
                <w:b/>
                <w:bCs/>
                <w:sz w:val="24"/>
              </w:rPr>
            </w:pPr>
            <w:r w:rsidRPr="00BB7705">
              <w:rPr>
                <w:rFonts w:ascii="Times New Roman" w:hAnsi="Times New Roman"/>
                <w:b/>
                <w:bCs/>
                <w:sz w:val="24"/>
              </w:rPr>
              <w:br/>
              <w:t>Öregedési index</w:t>
            </w:r>
            <w:r w:rsidRPr="00BB7705">
              <w:rPr>
                <w:rFonts w:ascii="Times New Roman" w:hAnsi="Times New Roman"/>
                <w:b/>
                <w:bCs/>
                <w:sz w:val="24"/>
              </w:rPr>
              <w:br/>
              <w:t xml:space="preserve">% </w:t>
            </w:r>
            <w:r w:rsidRPr="00BB7705">
              <w:rPr>
                <w:rFonts w:ascii="Times New Roman" w:hAnsi="Times New Roman"/>
                <w:b/>
                <w:bCs/>
                <w:sz w:val="24"/>
              </w:rPr>
              <w:br/>
            </w:r>
            <w:r w:rsidRPr="00BB7705">
              <w:rPr>
                <w:rFonts w:ascii="Times New Roman" w:hAnsi="Times New Roman"/>
                <w:sz w:val="24"/>
              </w:rPr>
              <w:t>(TS 030)</w:t>
            </w:r>
          </w:p>
        </w:tc>
      </w:tr>
      <w:tr w:rsidR="00DF1EFB" w:rsidRPr="00BB7705" w14:paraId="26648631" w14:textId="77777777" w:rsidTr="00C06CEA">
        <w:trPr>
          <w:trHeight w:val="621"/>
          <w:jc w:val="center"/>
        </w:trPr>
        <w:tc>
          <w:tcPr>
            <w:tcW w:w="1495" w:type="dxa"/>
            <w:tcBorders>
              <w:top w:val="nil"/>
              <w:left w:val="single" w:sz="4" w:space="0" w:color="auto"/>
              <w:bottom w:val="single" w:sz="4" w:space="0" w:color="auto"/>
              <w:right w:val="single" w:sz="4" w:space="0" w:color="auto"/>
            </w:tcBorders>
            <w:shd w:val="clear" w:color="auto" w:fill="auto"/>
            <w:vAlign w:val="center"/>
            <w:hideMark/>
          </w:tcPr>
          <w:p w14:paraId="52F404D4" w14:textId="77777777" w:rsidR="00DF1EFB" w:rsidRPr="00BB7705" w:rsidRDefault="00DF1EFB" w:rsidP="00563470">
            <w:pPr>
              <w:jc w:val="center"/>
              <w:rPr>
                <w:rFonts w:ascii="Times New Roman" w:hAnsi="Times New Roman"/>
                <w:sz w:val="24"/>
              </w:rPr>
            </w:pPr>
            <w:r w:rsidRPr="00BB7705">
              <w:rPr>
                <w:rFonts w:ascii="Times New Roman" w:hAnsi="Times New Roman"/>
                <w:sz w:val="24"/>
              </w:rPr>
              <w:t>2016</w:t>
            </w:r>
          </w:p>
        </w:tc>
        <w:tc>
          <w:tcPr>
            <w:tcW w:w="2371" w:type="dxa"/>
            <w:tcBorders>
              <w:top w:val="nil"/>
              <w:left w:val="nil"/>
              <w:bottom w:val="single" w:sz="4" w:space="0" w:color="auto"/>
              <w:right w:val="single" w:sz="4" w:space="0" w:color="auto"/>
            </w:tcBorders>
            <w:shd w:val="clear" w:color="000000" w:fill="FCE4D6"/>
            <w:vAlign w:val="center"/>
            <w:hideMark/>
          </w:tcPr>
          <w:p w14:paraId="766A262F" w14:textId="77777777" w:rsidR="00DF1EFB" w:rsidRPr="00BB7705" w:rsidRDefault="00DF1EFB" w:rsidP="00563470">
            <w:pPr>
              <w:jc w:val="center"/>
              <w:rPr>
                <w:rFonts w:ascii="Times New Roman" w:hAnsi="Times New Roman"/>
                <w:sz w:val="24"/>
              </w:rPr>
            </w:pPr>
            <w:r w:rsidRPr="00BB7705">
              <w:rPr>
                <w:rFonts w:ascii="Times New Roman" w:hAnsi="Times New Roman"/>
                <w:sz w:val="24"/>
              </w:rPr>
              <w:t>76</w:t>
            </w:r>
          </w:p>
        </w:tc>
        <w:tc>
          <w:tcPr>
            <w:tcW w:w="2278" w:type="dxa"/>
            <w:tcBorders>
              <w:top w:val="nil"/>
              <w:left w:val="nil"/>
              <w:bottom w:val="single" w:sz="4" w:space="0" w:color="auto"/>
              <w:right w:val="single" w:sz="4" w:space="0" w:color="auto"/>
            </w:tcBorders>
            <w:shd w:val="clear" w:color="000000" w:fill="FCE4D6"/>
            <w:vAlign w:val="center"/>
            <w:hideMark/>
          </w:tcPr>
          <w:p w14:paraId="6147CBDD" w14:textId="77777777" w:rsidR="00DF1EFB" w:rsidRPr="00BB7705" w:rsidRDefault="00DF1EFB" w:rsidP="00563470">
            <w:pPr>
              <w:jc w:val="center"/>
              <w:rPr>
                <w:rFonts w:ascii="Times New Roman" w:hAnsi="Times New Roman"/>
                <w:sz w:val="24"/>
              </w:rPr>
            </w:pPr>
            <w:r w:rsidRPr="00BB7705">
              <w:rPr>
                <w:rFonts w:ascii="Times New Roman" w:hAnsi="Times New Roman"/>
                <w:sz w:val="24"/>
              </w:rPr>
              <w:t>45</w:t>
            </w:r>
          </w:p>
        </w:tc>
        <w:tc>
          <w:tcPr>
            <w:tcW w:w="1843" w:type="dxa"/>
            <w:tcBorders>
              <w:top w:val="nil"/>
              <w:left w:val="nil"/>
              <w:bottom w:val="single" w:sz="4" w:space="0" w:color="auto"/>
              <w:right w:val="single" w:sz="4" w:space="0" w:color="auto"/>
            </w:tcBorders>
            <w:shd w:val="clear" w:color="000000" w:fill="FFFFFF"/>
            <w:noWrap/>
            <w:vAlign w:val="center"/>
            <w:hideMark/>
          </w:tcPr>
          <w:p w14:paraId="1A64C19E" w14:textId="77777777" w:rsidR="00DF1EFB" w:rsidRPr="00BB7705" w:rsidRDefault="00DF1EFB" w:rsidP="00563470">
            <w:pPr>
              <w:jc w:val="center"/>
              <w:rPr>
                <w:rFonts w:ascii="Times New Roman" w:hAnsi="Times New Roman"/>
                <w:sz w:val="24"/>
              </w:rPr>
            </w:pPr>
            <w:r w:rsidRPr="00BB7705">
              <w:rPr>
                <w:rFonts w:ascii="Times New Roman" w:hAnsi="Times New Roman"/>
                <w:sz w:val="24"/>
              </w:rPr>
              <w:t>168,89%</w:t>
            </w:r>
          </w:p>
        </w:tc>
      </w:tr>
      <w:tr w:rsidR="00DF1EFB" w:rsidRPr="00BB7705" w14:paraId="076C0000" w14:textId="77777777" w:rsidTr="00C06CEA">
        <w:trPr>
          <w:trHeight w:val="297"/>
          <w:jc w:val="center"/>
        </w:trPr>
        <w:tc>
          <w:tcPr>
            <w:tcW w:w="1495" w:type="dxa"/>
            <w:tcBorders>
              <w:top w:val="nil"/>
              <w:left w:val="single" w:sz="4" w:space="0" w:color="auto"/>
              <w:bottom w:val="single" w:sz="4" w:space="0" w:color="auto"/>
              <w:right w:val="single" w:sz="4" w:space="0" w:color="auto"/>
            </w:tcBorders>
            <w:shd w:val="clear" w:color="auto" w:fill="auto"/>
            <w:vAlign w:val="center"/>
            <w:hideMark/>
          </w:tcPr>
          <w:p w14:paraId="797CDDB0" w14:textId="77777777" w:rsidR="00DF1EFB" w:rsidRPr="00BB7705" w:rsidRDefault="00DF1EFB" w:rsidP="00563470">
            <w:pPr>
              <w:jc w:val="center"/>
              <w:rPr>
                <w:rFonts w:ascii="Times New Roman" w:hAnsi="Times New Roman"/>
                <w:sz w:val="24"/>
              </w:rPr>
            </w:pPr>
            <w:r w:rsidRPr="00BB7705">
              <w:rPr>
                <w:rFonts w:ascii="Times New Roman" w:hAnsi="Times New Roman"/>
                <w:sz w:val="24"/>
              </w:rPr>
              <w:t>2017</w:t>
            </w:r>
          </w:p>
        </w:tc>
        <w:tc>
          <w:tcPr>
            <w:tcW w:w="2371" w:type="dxa"/>
            <w:tcBorders>
              <w:top w:val="nil"/>
              <w:left w:val="nil"/>
              <w:bottom w:val="single" w:sz="4" w:space="0" w:color="auto"/>
              <w:right w:val="single" w:sz="4" w:space="0" w:color="auto"/>
            </w:tcBorders>
            <w:shd w:val="clear" w:color="000000" w:fill="FCE4D6"/>
            <w:vAlign w:val="center"/>
            <w:hideMark/>
          </w:tcPr>
          <w:p w14:paraId="4651AB9D" w14:textId="77777777" w:rsidR="00DF1EFB" w:rsidRPr="00BB7705" w:rsidRDefault="00DF1EFB" w:rsidP="00563470">
            <w:pPr>
              <w:jc w:val="center"/>
              <w:rPr>
                <w:rFonts w:ascii="Times New Roman" w:hAnsi="Times New Roman"/>
                <w:sz w:val="24"/>
              </w:rPr>
            </w:pPr>
            <w:r w:rsidRPr="00BB7705">
              <w:rPr>
                <w:rFonts w:ascii="Times New Roman" w:hAnsi="Times New Roman"/>
                <w:sz w:val="24"/>
              </w:rPr>
              <w:t>79</w:t>
            </w:r>
          </w:p>
        </w:tc>
        <w:tc>
          <w:tcPr>
            <w:tcW w:w="2278" w:type="dxa"/>
            <w:tcBorders>
              <w:top w:val="nil"/>
              <w:left w:val="nil"/>
              <w:bottom w:val="single" w:sz="4" w:space="0" w:color="auto"/>
              <w:right w:val="single" w:sz="4" w:space="0" w:color="auto"/>
            </w:tcBorders>
            <w:shd w:val="clear" w:color="000000" w:fill="FCE4D6"/>
            <w:vAlign w:val="center"/>
            <w:hideMark/>
          </w:tcPr>
          <w:p w14:paraId="4631777B" w14:textId="77777777" w:rsidR="00DF1EFB" w:rsidRPr="00BB7705" w:rsidRDefault="00DF1EFB" w:rsidP="00563470">
            <w:pPr>
              <w:jc w:val="center"/>
              <w:rPr>
                <w:rFonts w:ascii="Times New Roman" w:hAnsi="Times New Roman"/>
                <w:sz w:val="24"/>
              </w:rPr>
            </w:pPr>
            <w:r w:rsidRPr="00BB7705">
              <w:rPr>
                <w:rFonts w:ascii="Times New Roman" w:hAnsi="Times New Roman"/>
                <w:sz w:val="24"/>
              </w:rPr>
              <w:t>46</w:t>
            </w:r>
          </w:p>
        </w:tc>
        <w:tc>
          <w:tcPr>
            <w:tcW w:w="1843" w:type="dxa"/>
            <w:tcBorders>
              <w:top w:val="nil"/>
              <w:left w:val="nil"/>
              <w:bottom w:val="single" w:sz="4" w:space="0" w:color="auto"/>
              <w:right w:val="single" w:sz="4" w:space="0" w:color="auto"/>
            </w:tcBorders>
            <w:shd w:val="clear" w:color="000000" w:fill="FFFFFF"/>
            <w:noWrap/>
            <w:vAlign w:val="center"/>
            <w:hideMark/>
          </w:tcPr>
          <w:p w14:paraId="72C19487" w14:textId="77777777" w:rsidR="00DF1EFB" w:rsidRPr="00BB7705" w:rsidRDefault="00DF1EFB" w:rsidP="00563470">
            <w:pPr>
              <w:jc w:val="center"/>
              <w:rPr>
                <w:rFonts w:ascii="Times New Roman" w:hAnsi="Times New Roman"/>
                <w:sz w:val="24"/>
              </w:rPr>
            </w:pPr>
            <w:r w:rsidRPr="00BB7705">
              <w:rPr>
                <w:rFonts w:ascii="Times New Roman" w:hAnsi="Times New Roman"/>
                <w:sz w:val="24"/>
              </w:rPr>
              <w:t>171,74%</w:t>
            </w:r>
          </w:p>
        </w:tc>
      </w:tr>
      <w:tr w:rsidR="00DF1EFB" w:rsidRPr="00BB7705" w14:paraId="623AFAC3" w14:textId="77777777" w:rsidTr="00C06CEA">
        <w:trPr>
          <w:trHeight w:val="297"/>
          <w:jc w:val="center"/>
        </w:trPr>
        <w:tc>
          <w:tcPr>
            <w:tcW w:w="1495" w:type="dxa"/>
            <w:tcBorders>
              <w:top w:val="nil"/>
              <w:left w:val="single" w:sz="4" w:space="0" w:color="auto"/>
              <w:bottom w:val="single" w:sz="4" w:space="0" w:color="auto"/>
              <w:right w:val="single" w:sz="4" w:space="0" w:color="auto"/>
            </w:tcBorders>
            <w:shd w:val="clear" w:color="auto" w:fill="auto"/>
            <w:vAlign w:val="center"/>
            <w:hideMark/>
          </w:tcPr>
          <w:p w14:paraId="5548A457" w14:textId="77777777" w:rsidR="00DF1EFB" w:rsidRPr="00BB7705" w:rsidRDefault="00DF1EFB" w:rsidP="00563470">
            <w:pPr>
              <w:jc w:val="center"/>
              <w:rPr>
                <w:rFonts w:ascii="Times New Roman" w:hAnsi="Times New Roman"/>
                <w:sz w:val="24"/>
              </w:rPr>
            </w:pPr>
            <w:r w:rsidRPr="00BB7705">
              <w:rPr>
                <w:rFonts w:ascii="Times New Roman" w:hAnsi="Times New Roman"/>
                <w:sz w:val="24"/>
              </w:rPr>
              <w:t>2018</w:t>
            </w:r>
          </w:p>
        </w:tc>
        <w:tc>
          <w:tcPr>
            <w:tcW w:w="2371" w:type="dxa"/>
            <w:tcBorders>
              <w:top w:val="nil"/>
              <w:left w:val="nil"/>
              <w:bottom w:val="single" w:sz="4" w:space="0" w:color="auto"/>
              <w:right w:val="single" w:sz="4" w:space="0" w:color="auto"/>
            </w:tcBorders>
            <w:shd w:val="clear" w:color="000000" w:fill="FCE4D6"/>
            <w:vAlign w:val="center"/>
            <w:hideMark/>
          </w:tcPr>
          <w:p w14:paraId="5ED57B1D" w14:textId="77777777" w:rsidR="00DF1EFB" w:rsidRPr="00BB7705" w:rsidRDefault="00DF1EFB" w:rsidP="00563470">
            <w:pPr>
              <w:jc w:val="center"/>
              <w:rPr>
                <w:rFonts w:ascii="Times New Roman" w:hAnsi="Times New Roman"/>
                <w:sz w:val="24"/>
              </w:rPr>
            </w:pPr>
            <w:r w:rsidRPr="00BB7705">
              <w:rPr>
                <w:rFonts w:ascii="Times New Roman" w:hAnsi="Times New Roman"/>
                <w:sz w:val="24"/>
              </w:rPr>
              <w:t>84</w:t>
            </w:r>
          </w:p>
        </w:tc>
        <w:tc>
          <w:tcPr>
            <w:tcW w:w="2278" w:type="dxa"/>
            <w:tcBorders>
              <w:top w:val="nil"/>
              <w:left w:val="nil"/>
              <w:bottom w:val="single" w:sz="4" w:space="0" w:color="auto"/>
              <w:right w:val="single" w:sz="4" w:space="0" w:color="auto"/>
            </w:tcBorders>
            <w:shd w:val="clear" w:color="000000" w:fill="FCE4D6"/>
            <w:vAlign w:val="center"/>
            <w:hideMark/>
          </w:tcPr>
          <w:p w14:paraId="3EE0FBC0" w14:textId="77777777" w:rsidR="00DF1EFB" w:rsidRPr="00BB7705" w:rsidRDefault="00DF1EFB" w:rsidP="00563470">
            <w:pPr>
              <w:jc w:val="center"/>
              <w:rPr>
                <w:rFonts w:ascii="Times New Roman" w:hAnsi="Times New Roman"/>
                <w:sz w:val="24"/>
              </w:rPr>
            </w:pPr>
            <w:r w:rsidRPr="00BB7705">
              <w:rPr>
                <w:rFonts w:ascii="Times New Roman" w:hAnsi="Times New Roman"/>
                <w:sz w:val="24"/>
              </w:rPr>
              <w:t>54</w:t>
            </w:r>
          </w:p>
        </w:tc>
        <w:tc>
          <w:tcPr>
            <w:tcW w:w="1843" w:type="dxa"/>
            <w:tcBorders>
              <w:top w:val="nil"/>
              <w:left w:val="nil"/>
              <w:bottom w:val="single" w:sz="4" w:space="0" w:color="auto"/>
              <w:right w:val="single" w:sz="4" w:space="0" w:color="auto"/>
            </w:tcBorders>
            <w:shd w:val="clear" w:color="000000" w:fill="FFFFFF"/>
            <w:noWrap/>
            <w:vAlign w:val="center"/>
            <w:hideMark/>
          </w:tcPr>
          <w:p w14:paraId="5826C406" w14:textId="77777777" w:rsidR="00DF1EFB" w:rsidRPr="00BB7705" w:rsidRDefault="00DF1EFB" w:rsidP="00563470">
            <w:pPr>
              <w:jc w:val="center"/>
              <w:rPr>
                <w:rFonts w:ascii="Times New Roman" w:hAnsi="Times New Roman"/>
                <w:sz w:val="24"/>
              </w:rPr>
            </w:pPr>
            <w:r w:rsidRPr="00BB7705">
              <w:rPr>
                <w:rFonts w:ascii="Times New Roman" w:hAnsi="Times New Roman"/>
                <w:sz w:val="24"/>
              </w:rPr>
              <w:t>155,56%</w:t>
            </w:r>
          </w:p>
        </w:tc>
      </w:tr>
      <w:tr w:rsidR="00DF1EFB" w:rsidRPr="00BB7705" w14:paraId="2D7D0F37" w14:textId="77777777" w:rsidTr="00C06CEA">
        <w:trPr>
          <w:trHeight w:val="297"/>
          <w:jc w:val="center"/>
        </w:trPr>
        <w:tc>
          <w:tcPr>
            <w:tcW w:w="1495" w:type="dxa"/>
            <w:tcBorders>
              <w:top w:val="nil"/>
              <w:left w:val="single" w:sz="4" w:space="0" w:color="auto"/>
              <w:bottom w:val="single" w:sz="4" w:space="0" w:color="auto"/>
              <w:right w:val="single" w:sz="4" w:space="0" w:color="auto"/>
            </w:tcBorders>
            <w:shd w:val="clear" w:color="auto" w:fill="auto"/>
            <w:vAlign w:val="center"/>
            <w:hideMark/>
          </w:tcPr>
          <w:p w14:paraId="0BB2E9DA" w14:textId="77777777" w:rsidR="00DF1EFB" w:rsidRPr="00BB7705" w:rsidRDefault="00DF1EFB" w:rsidP="00563470">
            <w:pPr>
              <w:jc w:val="center"/>
              <w:rPr>
                <w:rFonts w:ascii="Times New Roman" w:hAnsi="Times New Roman"/>
                <w:sz w:val="24"/>
              </w:rPr>
            </w:pPr>
            <w:r w:rsidRPr="00BB7705">
              <w:rPr>
                <w:rFonts w:ascii="Times New Roman" w:hAnsi="Times New Roman"/>
                <w:sz w:val="24"/>
              </w:rPr>
              <w:t>2019</w:t>
            </w:r>
          </w:p>
        </w:tc>
        <w:tc>
          <w:tcPr>
            <w:tcW w:w="2371" w:type="dxa"/>
            <w:tcBorders>
              <w:top w:val="nil"/>
              <w:left w:val="nil"/>
              <w:bottom w:val="single" w:sz="4" w:space="0" w:color="auto"/>
              <w:right w:val="single" w:sz="4" w:space="0" w:color="auto"/>
            </w:tcBorders>
            <w:shd w:val="clear" w:color="000000" w:fill="FCE4D6"/>
            <w:vAlign w:val="center"/>
            <w:hideMark/>
          </w:tcPr>
          <w:p w14:paraId="69C20FF5" w14:textId="77777777" w:rsidR="00DF1EFB" w:rsidRPr="00BB7705" w:rsidRDefault="00DF1EFB" w:rsidP="00563470">
            <w:pPr>
              <w:jc w:val="center"/>
              <w:rPr>
                <w:rFonts w:ascii="Times New Roman" w:hAnsi="Times New Roman"/>
                <w:sz w:val="24"/>
              </w:rPr>
            </w:pPr>
            <w:r w:rsidRPr="00BB7705">
              <w:rPr>
                <w:rFonts w:ascii="Times New Roman" w:hAnsi="Times New Roman"/>
                <w:sz w:val="24"/>
              </w:rPr>
              <w:t>81</w:t>
            </w:r>
          </w:p>
        </w:tc>
        <w:tc>
          <w:tcPr>
            <w:tcW w:w="2278" w:type="dxa"/>
            <w:tcBorders>
              <w:top w:val="nil"/>
              <w:left w:val="nil"/>
              <w:bottom w:val="single" w:sz="4" w:space="0" w:color="auto"/>
              <w:right w:val="single" w:sz="4" w:space="0" w:color="auto"/>
            </w:tcBorders>
            <w:shd w:val="clear" w:color="000000" w:fill="FCE4D6"/>
            <w:vAlign w:val="center"/>
            <w:hideMark/>
          </w:tcPr>
          <w:p w14:paraId="54EB19F2" w14:textId="77777777" w:rsidR="00DF1EFB" w:rsidRPr="00BB7705" w:rsidRDefault="00DF1EFB" w:rsidP="00563470">
            <w:pPr>
              <w:jc w:val="center"/>
              <w:rPr>
                <w:rFonts w:ascii="Times New Roman" w:hAnsi="Times New Roman"/>
                <w:sz w:val="24"/>
              </w:rPr>
            </w:pPr>
            <w:r w:rsidRPr="00BB7705">
              <w:rPr>
                <w:rFonts w:ascii="Times New Roman" w:hAnsi="Times New Roman"/>
                <w:sz w:val="24"/>
              </w:rPr>
              <w:t>51</w:t>
            </w:r>
          </w:p>
        </w:tc>
        <w:tc>
          <w:tcPr>
            <w:tcW w:w="1843" w:type="dxa"/>
            <w:tcBorders>
              <w:top w:val="nil"/>
              <w:left w:val="nil"/>
              <w:bottom w:val="single" w:sz="4" w:space="0" w:color="auto"/>
              <w:right w:val="single" w:sz="4" w:space="0" w:color="auto"/>
            </w:tcBorders>
            <w:shd w:val="clear" w:color="000000" w:fill="FFFFFF"/>
            <w:noWrap/>
            <w:vAlign w:val="center"/>
            <w:hideMark/>
          </w:tcPr>
          <w:p w14:paraId="5A4F40FD" w14:textId="77777777" w:rsidR="00DF1EFB" w:rsidRPr="00BB7705" w:rsidRDefault="00DF1EFB" w:rsidP="00563470">
            <w:pPr>
              <w:jc w:val="center"/>
              <w:rPr>
                <w:rFonts w:ascii="Times New Roman" w:hAnsi="Times New Roman"/>
                <w:sz w:val="24"/>
              </w:rPr>
            </w:pPr>
            <w:r w:rsidRPr="00BB7705">
              <w:rPr>
                <w:rFonts w:ascii="Times New Roman" w:hAnsi="Times New Roman"/>
                <w:sz w:val="24"/>
              </w:rPr>
              <w:t>158,82%</w:t>
            </w:r>
          </w:p>
        </w:tc>
      </w:tr>
      <w:tr w:rsidR="00DF1EFB" w:rsidRPr="00BB7705" w14:paraId="5A776A70" w14:textId="77777777" w:rsidTr="00C06CEA">
        <w:trPr>
          <w:trHeight w:val="297"/>
          <w:jc w:val="center"/>
        </w:trPr>
        <w:tc>
          <w:tcPr>
            <w:tcW w:w="1495" w:type="dxa"/>
            <w:tcBorders>
              <w:top w:val="nil"/>
              <w:left w:val="single" w:sz="4" w:space="0" w:color="auto"/>
              <w:bottom w:val="single" w:sz="4" w:space="0" w:color="auto"/>
              <w:right w:val="single" w:sz="4" w:space="0" w:color="auto"/>
            </w:tcBorders>
            <w:shd w:val="clear" w:color="auto" w:fill="auto"/>
            <w:vAlign w:val="center"/>
            <w:hideMark/>
          </w:tcPr>
          <w:p w14:paraId="31BD7AA3" w14:textId="77777777" w:rsidR="00DF1EFB" w:rsidRPr="00BB7705" w:rsidRDefault="00DF1EFB" w:rsidP="00563470">
            <w:pPr>
              <w:jc w:val="center"/>
              <w:rPr>
                <w:rFonts w:ascii="Times New Roman" w:hAnsi="Times New Roman"/>
                <w:sz w:val="24"/>
              </w:rPr>
            </w:pPr>
            <w:r w:rsidRPr="00BB7705">
              <w:rPr>
                <w:rFonts w:ascii="Times New Roman" w:hAnsi="Times New Roman"/>
                <w:sz w:val="24"/>
              </w:rPr>
              <w:t>2020</w:t>
            </w:r>
          </w:p>
        </w:tc>
        <w:tc>
          <w:tcPr>
            <w:tcW w:w="2371" w:type="dxa"/>
            <w:tcBorders>
              <w:top w:val="nil"/>
              <w:left w:val="nil"/>
              <w:bottom w:val="single" w:sz="4" w:space="0" w:color="auto"/>
              <w:right w:val="single" w:sz="4" w:space="0" w:color="auto"/>
            </w:tcBorders>
            <w:shd w:val="clear" w:color="000000" w:fill="FCE4D6"/>
            <w:vAlign w:val="center"/>
            <w:hideMark/>
          </w:tcPr>
          <w:p w14:paraId="4D1687E5" w14:textId="77777777" w:rsidR="00DF1EFB" w:rsidRPr="00BB7705" w:rsidRDefault="00DF1EFB" w:rsidP="00563470">
            <w:pPr>
              <w:jc w:val="center"/>
              <w:rPr>
                <w:rFonts w:ascii="Times New Roman" w:hAnsi="Times New Roman"/>
                <w:sz w:val="24"/>
              </w:rPr>
            </w:pPr>
            <w:r w:rsidRPr="00BB7705">
              <w:rPr>
                <w:rFonts w:ascii="Times New Roman" w:hAnsi="Times New Roman"/>
                <w:sz w:val="24"/>
              </w:rPr>
              <w:t>84</w:t>
            </w:r>
          </w:p>
        </w:tc>
        <w:tc>
          <w:tcPr>
            <w:tcW w:w="2278" w:type="dxa"/>
            <w:tcBorders>
              <w:top w:val="nil"/>
              <w:left w:val="nil"/>
              <w:bottom w:val="single" w:sz="4" w:space="0" w:color="auto"/>
              <w:right w:val="single" w:sz="4" w:space="0" w:color="auto"/>
            </w:tcBorders>
            <w:shd w:val="clear" w:color="000000" w:fill="FCE4D6"/>
            <w:vAlign w:val="center"/>
            <w:hideMark/>
          </w:tcPr>
          <w:p w14:paraId="74683D5F" w14:textId="77777777" w:rsidR="00DF1EFB" w:rsidRPr="00BB7705" w:rsidRDefault="00DF1EFB" w:rsidP="00563470">
            <w:pPr>
              <w:jc w:val="center"/>
              <w:rPr>
                <w:rFonts w:ascii="Times New Roman" w:hAnsi="Times New Roman"/>
                <w:sz w:val="24"/>
              </w:rPr>
            </w:pPr>
            <w:r w:rsidRPr="00BB7705">
              <w:rPr>
                <w:rFonts w:ascii="Times New Roman" w:hAnsi="Times New Roman"/>
                <w:sz w:val="24"/>
              </w:rPr>
              <w:t>38</w:t>
            </w:r>
          </w:p>
        </w:tc>
        <w:tc>
          <w:tcPr>
            <w:tcW w:w="1843" w:type="dxa"/>
            <w:tcBorders>
              <w:top w:val="nil"/>
              <w:left w:val="nil"/>
              <w:bottom w:val="single" w:sz="4" w:space="0" w:color="auto"/>
              <w:right w:val="single" w:sz="4" w:space="0" w:color="auto"/>
            </w:tcBorders>
            <w:shd w:val="clear" w:color="000000" w:fill="FFFFFF"/>
            <w:noWrap/>
            <w:vAlign w:val="center"/>
            <w:hideMark/>
          </w:tcPr>
          <w:p w14:paraId="5E0755E7" w14:textId="77777777" w:rsidR="00DF1EFB" w:rsidRPr="00BB7705" w:rsidRDefault="00DF1EFB" w:rsidP="00563470">
            <w:pPr>
              <w:jc w:val="center"/>
              <w:rPr>
                <w:rFonts w:ascii="Times New Roman" w:hAnsi="Times New Roman"/>
                <w:sz w:val="24"/>
              </w:rPr>
            </w:pPr>
            <w:r w:rsidRPr="00BB7705">
              <w:rPr>
                <w:rFonts w:ascii="Times New Roman" w:hAnsi="Times New Roman"/>
                <w:sz w:val="24"/>
              </w:rPr>
              <w:t>221,05%</w:t>
            </w:r>
          </w:p>
        </w:tc>
      </w:tr>
      <w:tr w:rsidR="00DF1EFB" w:rsidRPr="00BB7705" w14:paraId="17294687" w14:textId="77777777" w:rsidTr="00C06CEA">
        <w:trPr>
          <w:trHeight w:val="297"/>
          <w:jc w:val="center"/>
        </w:trPr>
        <w:tc>
          <w:tcPr>
            <w:tcW w:w="1495" w:type="dxa"/>
            <w:tcBorders>
              <w:top w:val="nil"/>
              <w:left w:val="single" w:sz="4" w:space="0" w:color="auto"/>
              <w:bottom w:val="single" w:sz="4" w:space="0" w:color="auto"/>
              <w:right w:val="single" w:sz="4" w:space="0" w:color="auto"/>
            </w:tcBorders>
            <w:shd w:val="clear" w:color="auto" w:fill="auto"/>
            <w:vAlign w:val="center"/>
            <w:hideMark/>
          </w:tcPr>
          <w:p w14:paraId="323B3DA1" w14:textId="77777777" w:rsidR="00DF1EFB" w:rsidRPr="00BB7705" w:rsidRDefault="00DF1EFB" w:rsidP="00563470">
            <w:pPr>
              <w:jc w:val="center"/>
              <w:rPr>
                <w:rFonts w:ascii="Times New Roman" w:hAnsi="Times New Roman"/>
                <w:sz w:val="24"/>
              </w:rPr>
            </w:pPr>
            <w:r w:rsidRPr="00BB7705">
              <w:rPr>
                <w:rFonts w:ascii="Times New Roman" w:hAnsi="Times New Roman"/>
                <w:sz w:val="24"/>
              </w:rPr>
              <w:t>2021</w:t>
            </w:r>
          </w:p>
        </w:tc>
        <w:tc>
          <w:tcPr>
            <w:tcW w:w="2371" w:type="dxa"/>
            <w:tcBorders>
              <w:top w:val="nil"/>
              <w:left w:val="nil"/>
              <w:bottom w:val="single" w:sz="4" w:space="0" w:color="auto"/>
              <w:right w:val="single" w:sz="4" w:space="0" w:color="auto"/>
            </w:tcBorders>
            <w:shd w:val="clear" w:color="000000" w:fill="FCE4D6"/>
            <w:vAlign w:val="center"/>
            <w:hideMark/>
          </w:tcPr>
          <w:p w14:paraId="25B81564" w14:textId="77777777" w:rsidR="00DF1EFB" w:rsidRPr="00BB7705" w:rsidRDefault="00DF1EFB" w:rsidP="00563470">
            <w:pPr>
              <w:jc w:val="center"/>
              <w:rPr>
                <w:rFonts w:ascii="Times New Roman" w:hAnsi="Times New Roman"/>
                <w:sz w:val="24"/>
              </w:rPr>
            </w:pPr>
            <w:r w:rsidRPr="00BB7705">
              <w:rPr>
                <w:rFonts w:ascii="Times New Roman" w:hAnsi="Times New Roman"/>
                <w:sz w:val="24"/>
              </w:rPr>
              <w:t>82</w:t>
            </w:r>
          </w:p>
        </w:tc>
        <w:tc>
          <w:tcPr>
            <w:tcW w:w="2278" w:type="dxa"/>
            <w:tcBorders>
              <w:top w:val="nil"/>
              <w:left w:val="nil"/>
              <w:bottom w:val="single" w:sz="4" w:space="0" w:color="auto"/>
              <w:right w:val="single" w:sz="4" w:space="0" w:color="auto"/>
            </w:tcBorders>
            <w:shd w:val="clear" w:color="000000" w:fill="FCE4D6"/>
            <w:vAlign w:val="center"/>
            <w:hideMark/>
          </w:tcPr>
          <w:p w14:paraId="2219773F" w14:textId="77777777" w:rsidR="00DF1EFB" w:rsidRPr="00BB7705" w:rsidRDefault="00DF1EFB" w:rsidP="00563470">
            <w:pPr>
              <w:jc w:val="center"/>
              <w:rPr>
                <w:rFonts w:ascii="Times New Roman" w:hAnsi="Times New Roman"/>
                <w:sz w:val="24"/>
              </w:rPr>
            </w:pPr>
            <w:r w:rsidRPr="00BB7705">
              <w:rPr>
                <w:rFonts w:ascii="Times New Roman" w:hAnsi="Times New Roman"/>
                <w:sz w:val="24"/>
              </w:rPr>
              <w:t>39</w:t>
            </w:r>
          </w:p>
        </w:tc>
        <w:tc>
          <w:tcPr>
            <w:tcW w:w="1843" w:type="dxa"/>
            <w:tcBorders>
              <w:top w:val="nil"/>
              <w:left w:val="nil"/>
              <w:bottom w:val="single" w:sz="4" w:space="0" w:color="auto"/>
              <w:right w:val="single" w:sz="4" w:space="0" w:color="auto"/>
            </w:tcBorders>
            <w:shd w:val="clear" w:color="000000" w:fill="FFFFFF"/>
            <w:noWrap/>
            <w:vAlign w:val="center"/>
            <w:hideMark/>
          </w:tcPr>
          <w:p w14:paraId="46005E2A" w14:textId="77777777" w:rsidR="00DF1EFB" w:rsidRPr="00BB7705" w:rsidRDefault="00DF1EFB" w:rsidP="00563470">
            <w:pPr>
              <w:jc w:val="center"/>
              <w:rPr>
                <w:rFonts w:ascii="Times New Roman" w:hAnsi="Times New Roman"/>
                <w:sz w:val="24"/>
              </w:rPr>
            </w:pPr>
            <w:r w:rsidRPr="00BB7705">
              <w:rPr>
                <w:rFonts w:ascii="Times New Roman" w:hAnsi="Times New Roman"/>
                <w:sz w:val="24"/>
              </w:rPr>
              <w:t>210,26%</w:t>
            </w:r>
          </w:p>
        </w:tc>
      </w:tr>
      <w:tr w:rsidR="00DF1EFB" w:rsidRPr="00BB7705" w14:paraId="598E5B99" w14:textId="77777777" w:rsidTr="00C06CEA">
        <w:trPr>
          <w:trHeight w:val="297"/>
          <w:jc w:val="center"/>
        </w:trPr>
        <w:tc>
          <w:tcPr>
            <w:tcW w:w="3867" w:type="dxa"/>
            <w:gridSpan w:val="2"/>
            <w:tcBorders>
              <w:top w:val="nil"/>
              <w:left w:val="nil"/>
              <w:bottom w:val="nil"/>
              <w:right w:val="nil"/>
            </w:tcBorders>
            <w:shd w:val="clear" w:color="auto" w:fill="auto"/>
            <w:noWrap/>
            <w:vAlign w:val="bottom"/>
            <w:hideMark/>
          </w:tcPr>
          <w:p w14:paraId="258377A5" w14:textId="77777777" w:rsidR="00DF1EFB" w:rsidRPr="00BB7705" w:rsidRDefault="00DF1EFB" w:rsidP="00563470">
            <w:pPr>
              <w:jc w:val="left"/>
              <w:rPr>
                <w:rFonts w:ascii="Times New Roman" w:hAnsi="Times New Roman"/>
                <w:sz w:val="24"/>
              </w:rPr>
            </w:pPr>
            <w:r w:rsidRPr="00BB7705">
              <w:rPr>
                <w:rFonts w:ascii="Times New Roman" w:hAnsi="Times New Roman"/>
                <w:sz w:val="24"/>
              </w:rPr>
              <w:t>Forrás: TeIR, KSH-TSTAR</w:t>
            </w:r>
          </w:p>
        </w:tc>
        <w:tc>
          <w:tcPr>
            <w:tcW w:w="2278" w:type="dxa"/>
            <w:tcBorders>
              <w:top w:val="nil"/>
              <w:left w:val="nil"/>
              <w:bottom w:val="nil"/>
              <w:right w:val="nil"/>
            </w:tcBorders>
            <w:shd w:val="clear" w:color="auto" w:fill="auto"/>
            <w:noWrap/>
            <w:vAlign w:val="bottom"/>
            <w:hideMark/>
          </w:tcPr>
          <w:p w14:paraId="3F91BD2C" w14:textId="77777777" w:rsidR="00DF1EFB" w:rsidRPr="00BB7705" w:rsidRDefault="00DF1EFB" w:rsidP="00563470">
            <w:pPr>
              <w:jc w:val="left"/>
              <w:rPr>
                <w:rFonts w:ascii="Times New Roman" w:hAnsi="Times New Roman"/>
                <w:sz w:val="24"/>
              </w:rPr>
            </w:pPr>
          </w:p>
        </w:tc>
        <w:tc>
          <w:tcPr>
            <w:tcW w:w="1843" w:type="dxa"/>
            <w:tcBorders>
              <w:top w:val="nil"/>
              <w:left w:val="nil"/>
              <w:bottom w:val="nil"/>
              <w:right w:val="nil"/>
            </w:tcBorders>
            <w:shd w:val="clear" w:color="auto" w:fill="auto"/>
            <w:noWrap/>
            <w:vAlign w:val="bottom"/>
            <w:hideMark/>
          </w:tcPr>
          <w:p w14:paraId="55131EB8" w14:textId="77777777" w:rsidR="00DF1EFB" w:rsidRPr="00BB7705" w:rsidRDefault="00DF1EFB" w:rsidP="00563470">
            <w:pPr>
              <w:jc w:val="left"/>
              <w:rPr>
                <w:rFonts w:ascii="Times New Roman" w:hAnsi="Times New Roman"/>
                <w:sz w:val="24"/>
              </w:rPr>
            </w:pPr>
          </w:p>
        </w:tc>
      </w:tr>
    </w:tbl>
    <w:p w14:paraId="7A6C2D13" w14:textId="2C990B89" w:rsidR="00D43C14" w:rsidRPr="00BB7705" w:rsidRDefault="00DF1EFB" w:rsidP="00563470">
      <w:pPr>
        <w:pStyle w:val="NormlCalibri"/>
        <w:jc w:val="center"/>
        <w:rPr>
          <w:rFonts w:ascii="Times New Roman" w:hAnsi="Times New Roman"/>
          <w:sz w:val="24"/>
          <w:szCs w:val="24"/>
        </w:rPr>
      </w:pPr>
      <w:r w:rsidRPr="00BB7705">
        <w:rPr>
          <w:rFonts w:ascii="Times New Roman" w:hAnsi="Times New Roman"/>
          <w:noProof/>
          <w:sz w:val="24"/>
          <w:szCs w:val="24"/>
        </w:rPr>
        <w:drawing>
          <wp:inline distT="0" distB="0" distL="0" distR="0" wp14:anchorId="065C55F9" wp14:editId="1F5AE4B6">
            <wp:extent cx="5031352" cy="2630979"/>
            <wp:effectExtent l="0" t="0" r="17145" b="17145"/>
            <wp:docPr id="761037886" name="Diagram 1">
              <a:extLst xmlns:a="http://schemas.openxmlformats.org/drawingml/2006/main">
                <a:ext uri="{FF2B5EF4-FFF2-40B4-BE49-F238E27FC236}">
                  <a16:creationId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30A3960" w14:textId="77777777" w:rsidR="008350A5" w:rsidRPr="00BB7705" w:rsidRDefault="008350A5" w:rsidP="00563470">
      <w:pPr>
        <w:pStyle w:val="NormlCalibri"/>
        <w:rPr>
          <w:rFonts w:ascii="Times New Roman" w:hAnsi="Times New Roman"/>
          <w:b w:val="0"/>
          <w:i w:val="0"/>
          <w:sz w:val="24"/>
          <w:szCs w:val="24"/>
        </w:rPr>
      </w:pPr>
    </w:p>
    <w:p w14:paraId="2042B010" w14:textId="77777777" w:rsidR="00DF1EFB" w:rsidRPr="00BB7705" w:rsidRDefault="00DF1EFB" w:rsidP="00563470">
      <w:pPr>
        <w:pStyle w:val="NormlCalibri"/>
        <w:rPr>
          <w:rFonts w:ascii="Times New Roman" w:hAnsi="Times New Roman"/>
          <w:b w:val="0"/>
          <w:i w:val="0"/>
          <w:sz w:val="24"/>
          <w:szCs w:val="24"/>
        </w:rPr>
      </w:pPr>
    </w:p>
    <w:p w14:paraId="0DF2296B" w14:textId="77777777" w:rsidR="00DF1EFB" w:rsidRPr="00BB7705" w:rsidRDefault="00DF1EFB" w:rsidP="00563470">
      <w:pPr>
        <w:pStyle w:val="NormlCalibri"/>
        <w:rPr>
          <w:rFonts w:ascii="Times New Roman" w:hAnsi="Times New Roman"/>
          <w:b w:val="0"/>
          <w:i w:val="0"/>
          <w:sz w:val="24"/>
          <w:szCs w:val="24"/>
        </w:rPr>
      </w:pPr>
    </w:p>
    <w:p w14:paraId="2B35F31B" w14:textId="320176CE" w:rsidR="00DD60F9" w:rsidRPr="00BB7705" w:rsidRDefault="00B91ABF" w:rsidP="00563470">
      <w:pPr>
        <w:pStyle w:val="NormlCalibri"/>
        <w:rPr>
          <w:rFonts w:ascii="Times New Roman" w:hAnsi="Times New Roman"/>
          <w:b w:val="0"/>
          <w:i w:val="0"/>
          <w:sz w:val="24"/>
          <w:szCs w:val="24"/>
        </w:rPr>
      </w:pPr>
      <w:r w:rsidRPr="00BB7705">
        <w:rPr>
          <w:rFonts w:ascii="Times New Roman" w:hAnsi="Times New Roman"/>
          <w:b w:val="0"/>
          <w:i w:val="0"/>
          <w:sz w:val="24"/>
          <w:szCs w:val="24"/>
        </w:rPr>
        <w:t xml:space="preserve">A korösszetétel vizsgálatának egyik hasznos mutatója az öregedési index, amely megmutatja a 14 éven aluli </w:t>
      </w:r>
      <w:r w:rsidR="00C259CF" w:rsidRPr="00BB7705">
        <w:rPr>
          <w:rFonts w:ascii="Times New Roman" w:hAnsi="Times New Roman"/>
          <w:b w:val="0"/>
          <w:i w:val="0"/>
          <w:sz w:val="24"/>
          <w:szCs w:val="24"/>
        </w:rPr>
        <w:t xml:space="preserve">korosztályhoz viszonyított 65 éven felüliek arányát. </w:t>
      </w:r>
      <w:r w:rsidR="00DD60F9" w:rsidRPr="00BB7705">
        <w:rPr>
          <w:rFonts w:ascii="Times New Roman" w:hAnsi="Times New Roman"/>
          <w:b w:val="0"/>
          <w:i w:val="0"/>
          <w:sz w:val="24"/>
          <w:szCs w:val="24"/>
        </w:rPr>
        <w:t xml:space="preserve">Ha nagyobb, mint 100, akkor az időskorú népesség száma meghaladja a gyermekkorú népességet. </w:t>
      </w:r>
      <w:r w:rsidR="00C259CF" w:rsidRPr="00BB7705">
        <w:rPr>
          <w:rFonts w:ascii="Times New Roman" w:hAnsi="Times New Roman"/>
          <w:b w:val="0"/>
          <w:i w:val="0"/>
          <w:sz w:val="24"/>
          <w:szCs w:val="24"/>
        </w:rPr>
        <w:t xml:space="preserve">Ez az arányszám az országos </w:t>
      </w:r>
      <w:r w:rsidR="001C3873" w:rsidRPr="00BB7705">
        <w:rPr>
          <w:rFonts w:ascii="Times New Roman" w:hAnsi="Times New Roman"/>
          <w:b w:val="0"/>
          <w:i w:val="0"/>
          <w:sz w:val="24"/>
          <w:szCs w:val="24"/>
        </w:rPr>
        <w:t>össz</w:t>
      </w:r>
      <w:r w:rsidR="00B32A6D" w:rsidRPr="00BB7705">
        <w:rPr>
          <w:rFonts w:ascii="Times New Roman" w:hAnsi="Times New Roman"/>
          <w:b w:val="0"/>
          <w:i w:val="0"/>
          <w:sz w:val="24"/>
          <w:szCs w:val="24"/>
        </w:rPr>
        <w:t xml:space="preserve">esített </w:t>
      </w:r>
      <w:r w:rsidR="001C3873" w:rsidRPr="00BB7705">
        <w:rPr>
          <w:rFonts w:ascii="Times New Roman" w:hAnsi="Times New Roman"/>
          <w:b w:val="0"/>
          <w:i w:val="0"/>
          <w:sz w:val="24"/>
          <w:szCs w:val="24"/>
        </w:rPr>
        <w:t>mutatót tekintve 1</w:t>
      </w:r>
      <w:r w:rsidR="00DD60F9" w:rsidRPr="00BB7705">
        <w:rPr>
          <w:rFonts w:ascii="Times New Roman" w:hAnsi="Times New Roman"/>
          <w:b w:val="0"/>
          <w:i w:val="0"/>
          <w:sz w:val="24"/>
          <w:szCs w:val="24"/>
        </w:rPr>
        <w:t>41</w:t>
      </w:r>
      <w:r w:rsidR="001C3873" w:rsidRPr="00BB7705">
        <w:rPr>
          <w:rFonts w:ascii="Times New Roman" w:hAnsi="Times New Roman"/>
          <w:b w:val="0"/>
          <w:i w:val="0"/>
          <w:sz w:val="24"/>
          <w:szCs w:val="24"/>
        </w:rPr>
        <w:t>,</w:t>
      </w:r>
      <w:r w:rsidR="00DD60F9" w:rsidRPr="00BB7705">
        <w:rPr>
          <w:rFonts w:ascii="Times New Roman" w:hAnsi="Times New Roman"/>
          <w:b w:val="0"/>
          <w:i w:val="0"/>
          <w:sz w:val="24"/>
          <w:szCs w:val="24"/>
        </w:rPr>
        <w:t>5</w:t>
      </w:r>
      <w:r w:rsidR="001C3873" w:rsidRPr="00BB7705">
        <w:rPr>
          <w:rFonts w:ascii="Times New Roman" w:hAnsi="Times New Roman"/>
          <w:b w:val="0"/>
          <w:i w:val="0"/>
          <w:sz w:val="24"/>
          <w:szCs w:val="24"/>
        </w:rPr>
        <w:t xml:space="preserve">%, </w:t>
      </w:r>
      <w:r w:rsidR="00DD60F9" w:rsidRPr="00BB7705">
        <w:rPr>
          <w:rFonts w:ascii="Times New Roman" w:hAnsi="Times New Roman"/>
          <w:b w:val="0"/>
          <w:i w:val="0"/>
          <w:sz w:val="24"/>
          <w:szCs w:val="24"/>
        </w:rPr>
        <w:t xml:space="preserve">Nyugat-Dunántúli régióban 152%, </w:t>
      </w:r>
      <w:r w:rsidR="001C3873" w:rsidRPr="00BB7705">
        <w:rPr>
          <w:rFonts w:ascii="Times New Roman" w:hAnsi="Times New Roman"/>
          <w:b w:val="0"/>
          <w:i w:val="0"/>
          <w:sz w:val="24"/>
          <w:szCs w:val="24"/>
        </w:rPr>
        <w:t xml:space="preserve">míg Vas </w:t>
      </w:r>
      <w:r w:rsidR="004F60AE">
        <w:rPr>
          <w:rFonts w:ascii="Times New Roman" w:hAnsi="Times New Roman"/>
          <w:b w:val="0"/>
          <w:i w:val="0"/>
          <w:sz w:val="24"/>
          <w:szCs w:val="24"/>
        </w:rPr>
        <w:t>vár</w:t>
      </w:r>
      <w:r w:rsidR="001C3873" w:rsidRPr="00BB7705">
        <w:rPr>
          <w:rFonts w:ascii="Times New Roman" w:hAnsi="Times New Roman"/>
          <w:b w:val="0"/>
          <w:i w:val="0"/>
          <w:sz w:val="24"/>
          <w:szCs w:val="24"/>
        </w:rPr>
        <w:t>megyét illetően pedig 1</w:t>
      </w:r>
      <w:r w:rsidR="00DD60F9" w:rsidRPr="00BB7705">
        <w:rPr>
          <w:rFonts w:ascii="Times New Roman" w:hAnsi="Times New Roman"/>
          <w:b w:val="0"/>
          <w:i w:val="0"/>
          <w:sz w:val="24"/>
          <w:szCs w:val="24"/>
        </w:rPr>
        <w:t>59</w:t>
      </w:r>
      <w:r w:rsidR="001C3873" w:rsidRPr="00BB7705">
        <w:rPr>
          <w:rFonts w:ascii="Times New Roman" w:hAnsi="Times New Roman"/>
          <w:b w:val="0"/>
          <w:i w:val="0"/>
          <w:sz w:val="24"/>
          <w:szCs w:val="24"/>
        </w:rPr>
        <w:t>,</w:t>
      </w:r>
      <w:r w:rsidR="00DD60F9" w:rsidRPr="00BB7705">
        <w:rPr>
          <w:rFonts w:ascii="Times New Roman" w:hAnsi="Times New Roman"/>
          <w:b w:val="0"/>
          <w:i w:val="0"/>
          <w:sz w:val="24"/>
          <w:szCs w:val="24"/>
        </w:rPr>
        <w:t>4</w:t>
      </w:r>
      <w:r w:rsidR="001C3873" w:rsidRPr="00BB7705">
        <w:rPr>
          <w:rFonts w:ascii="Times New Roman" w:hAnsi="Times New Roman"/>
          <w:b w:val="0"/>
          <w:i w:val="0"/>
          <w:sz w:val="24"/>
          <w:szCs w:val="24"/>
        </w:rPr>
        <w:t xml:space="preserve">% a KSH </w:t>
      </w:r>
      <w:r w:rsidR="00DD60F9" w:rsidRPr="00BB7705">
        <w:rPr>
          <w:rFonts w:ascii="Times New Roman" w:hAnsi="Times New Roman"/>
          <w:b w:val="0"/>
          <w:i w:val="0"/>
          <w:sz w:val="24"/>
          <w:szCs w:val="24"/>
        </w:rPr>
        <w:t xml:space="preserve">legfrissebb </w:t>
      </w:r>
      <w:r w:rsidR="001C3873" w:rsidRPr="00BB7705">
        <w:rPr>
          <w:rFonts w:ascii="Times New Roman" w:hAnsi="Times New Roman"/>
          <w:b w:val="0"/>
          <w:i w:val="0"/>
          <w:sz w:val="24"/>
          <w:szCs w:val="24"/>
        </w:rPr>
        <w:t xml:space="preserve">adatai szerint. </w:t>
      </w:r>
    </w:p>
    <w:p w14:paraId="5A47DAEF" w14:textId="2BB83172" w:rsidR="00B91ABF" w:rsidRPr="00BB7705" w:rsidRDefault="001C3873" w:rsidP="00563470">
      <w:pPr>
        <w:pStyle w:val="NormlCalibri"/>
        <w:rPr>
          <w:rFonts w:ascii="Times New Roman" w:hAnsi="Times New Roman"/>
          <w:b w:val="0"/>
          <w:i w:val="0"/>
          <w:sz w:val="24"/>
          <w:szCs w:val="24"/>
        </w:rPr>
      </w:pPr>
      <w:r w:rsidRPr="00BB7705">
        <w:rPr>
          <w:rFonts w:ascii="Times New Roman" w:hAnsi="Times New Roman"/>
          <w:b w:val="0"/>
          <w:i w:val="0"/>
          <w:sz w:val="24"/>
          <w:szCs w:val="24"/>
        </w:rPr>
        <w:t>(Forrás:</w:t>
      </w:r>
      <w:r w:rsidRPr="00BB7705">
        <w:rPr>
          <w:rFonts w:ascii="Times New Roman" w:hAnsi="Times New Roman"/>
          <w:sz w:val="24"/>
          <w:szCs w:val="24"/>
        </w:rPr>
        <w:t xml:space="preserve"> </w:t>
      </w:r>
      <w:r w:rsidRPr="00BB7705">
        <w:rPr>
          <w:rFonts w:ascii="Times New Roman" w:hAnsi="Times New Roman"/>
          <w:b w:val="0"/>
          <w:i w:val="0"/>
          <w:sz w:val="24"/>
          <w:szCs w:val="24"/>
        </w:rPr>
        <w:t>http://www.ksh.hu)</w:t>
      </w:r>
    </w:p>
    <w:p w14:paraId="11A6F278" w14:textId="77777777" w:rsidR="00D43C14" w:rsidRPr="00BB7705" w:rsidRDefault="00274593" w:rsidP="00563470">
      <w:pPr>
        <w:pStyle w:val="NormlCalibri"/>
        <w:rPr>
          <w:rFonts w:ascii="Times New Roman" w:hAnsi="Times New Roman"/>
          <w:sz w:val="24"/>
          <w:szCs w:val="24"/>
        </w:rPr>
      </w:pPr>
      <w:r w:rsidRPr="00BB7705">
        <w:rPr>
          <w:rFonts w:ascii="Times New Roman" w:hAnsi="Times New Roman"/>
          <w:noProof/>
          <w:sz w:val="24"/>
          <w:szCs w:val="24"/>
        </w:rPr>
        <w:drawing>
          <wp:inline distT="0" distB="0" distL="0" distR="0" wp14:anchorId="6B7FC553" wp14:editId="1FC1E8A1">
            <wp:extent cx="6162675" cy="4200525"/>
            <wp:effectExtent l="0" t="0" r="0" b="0"/>
            <wp:docPr id="10" name="Kép 10" descr="A járások öregedési ind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járások öregedési index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62675" cy="4200525"/>
                    </a:xfrm>
                    <a:prstGeom prst="rect">
                      <a:avLst/>
                    </a:prstGeom>
                    <a:noFill/>
                    <a:ln>
                      <a:noFill/>
                    </a:ln>
                  </pic:spPr>
                </pic:pic>
              </a:graphicData>
            </a:graphic>
          </wp:inline>
        </w:drawing>
      </w:r>
    </w:p>
    <w:tbl>
      <w:tblPr>
        <w:tblW w:w="9913" w:type="dxa"/>
        <w:tblInd w:w="57" w:type="dxa"/>
        <w:tblCellMar>
          <w:left w:w="70" w:type="dxa"/>
          <w:right w:w="70" w:type="dxa"/>
        </w:tblCellMar>
        <w:tblLook w:val="0000" w:firstRow="0" w:lastRow="0" w:firstColumn="0" w:lastColumn="0" w:noHBand="0" w:noVBand="0"/>
      </w:tblPr>
      <w:tblGrid>
        <w:gridCol w:w="9913"/>
      </w:tblGrid>
      <w:tr w:rsidR="00D43C14" w:rsidRPr="00BB7705" w14:paraId="31A1AE89" w14:textId="77777777">
        <w:trPr>
          <w:trHeight w:val="300"/>
        </w:trPr>
        <w:tc>
          <w:tcPr>
            <w:tcW w:w="9913" w:type="dxa"/>
            <w:tcBorders>
              <w:top w:val="single" w:sz="4" w:space="0" w:color="auto"/>
            </w:tcBorders>
            <w:noWrap/>
            <w:vAlign w:val="center"/>
          </w:tcPr>
          <w:p w14:paraId="4CB0B1CC" w14:textId="77777777" w:rsidR="00D43C14" w:rsidRPr="00BB7705" w:rsidRDefault="00D43C14" w:rsidP="00563470">
            <w:pPr>
              <w:rPr>
                <w:rFonts w:ascii="Times New Roman" w:hAnsi="Times New Roman"/>
                <w:color w:val="000000"/>
                <w:sz w:val="24"/>
              </w:rPr>
            </w:pPr>
            <w:r w:rsidRPr="00BB7705">
              <w:rPr>
                <w:rFonts w:ascii="Times New Roman" w:hAnsi="Times New Roman"/>
                <w:color w:val="000000"/>
                <w:sz w:val="24"/>
              </w:rPr>
              <w:t xml:space="preserve">Forrás: TeIR, KSH-TSTAR Térkép: TeIR  Tematikus Térképek </w:t>
            </w:r>
          </w:p>
        </w:tc>
      </w:tr>
    </w:tbl>
    <w:p w14:paraId="22B185ED" w14:textId="77777777" w:rsidR="00D43C14" w:rsidRPr="00BB7705" w:rsidRDefault="00D43C14" w:rsidP="00563470">
      <w:pPr>
        <w:pStyle w:val="NormlCalibri"/>
        <w:rPr>
          <w:rFonts w:ascii="Times New Roman" w:hAnsi="Times New Roman"/>
          <w:b w:val="0"/>
          <w:i w:val="0"/>
          <w:sz w:val="24"/>
          <w:szCs w:val="24"/>
        </w:rPr>
      </w:pPr>
    </w:p>
    <w:p w14:paraId="7200EC43" w14:textId="77777777" w:rsidR="005D53BB" w:rsidRPr="00BB7705" w:rsidRDefault="005D53BB" w:rsidP="00563470">
      <w:pPr>
        <w:pStyle w:val="NormlCalibri"/>
        <w:rPr>
          <w:rFonts w:ascii="Times New Roman" w:hAnsi="Times New Roman"/>
          <w:b w:val="0"/>
          <w:i w:val="0"/>
          <w:sz w:val="24"/>
          <w:szCs w:val="24"/>
        </w:rPr>
      </w:pPr>
    </w:p>
    <w:p w14:paraId="0F6BABDE" w14:textId="4CC9BA67" w:rsidR="00D43C14" w:rsidRPr="00BB7705" w:rsidRDefault="00D43C14" w:rsidP="00563470">
      <w:pPr>
        <w:pStyle w:val="NormlCalibri"/>
        <w:rPr>
          <w:rFonts w:ascii="Times New Roman" w:hAnsi="Times New Roman"/>
          <w:b w:val="0"/>
          <w:i w:val="0"/>
          <w:sz w:val="24"/>
          <w:szCs w:val="24"/>
        </w:rPr>
      </w:pPr>
      <w:r w:rsidRPr="00BB7705">
        <w:rPr>
          <w:rFonts w:ascii="Times New Roman" w:hAnsi="Times New Roman"/>
          <w:b w:val="0"/>
          <w:i w:val="0"/>
          <w:sz w:val="24"/>
          <w:szCs w:val="24"/>
        </w:rPr>
        <w:t xml:space="preserve">Az </w:t>
      </w:r>
      <w:r w:rsidR="007B51F0" w:rsidRPr="00BB7705">
        <w:rPr>
          <w:rFonts w:ascii="Times New Roman" w:hAnsi="Times New Roman"/>
          <w:b w:val="0"/>
          <w:i w:val="0"/>
          <w:sz w:val="24"/>
          <w:szCs w:val="24"/>
        </w:rPr>
        <w:t>3</w:t>
      </w:r>
      <w:r w:rsidRPr="00BB7705">
        <w:rPr>
          <w:rFonts w:ascii="Times New Roman" w:hAnsi="Times New Roman"/>
          <w:b w:val="0"/>
          <w:i w:val="0"/>
          <w:sz w:val="24"/>
          <w:szCs w:val="24"/>
        </w:rPr>
        <w:t xml:space="preserve">. számú táblázatból, és az azt követő diagramból következtetni lehetett az öregedési index alakulására Velemben. A 3. számú táblázat adataiból, </w:t>
      </w:r>
      <w:r w:rsidR="00E57711" w:rsidRPr="00BB7705">
        <w:rPr>
          <w:rFonts w:ascii="Times New Roman" w:hAnsi="Times New Roman"/>
          <w:b w:val="0"/>
          <w:i w:val="0"/>
          <w:sz w:val="24"/>
          <w:szCs w:val="24"/>
        </w:rPr>
        <w:t>e</w:t>
      </w:r>
      <w:r w:rsidRPr="00BB7705">
        <w:rPr>
          <w:rFonts w:ascii="Times New Roman" w:hAnsi="Times New Roman"/>
          <w:b w:val="0"/>
          <w:i w:val="0"/>
          <w:sz w:val="24"/>
          <w:szCs w:val="24"/>
        </w:rPr>
        <w:t>redményekből kiderül, hogy a település az „elöregedett” kategóriába tartozik</w:t>
      </w:r>
      <w:r w:rsidR="001C3873" w:rsidRPr="00BB7705">
        <w:rPr>
          <w:rFonts w:ascii="Times New Roman" w:hAnsi="Times New Roman"/>
          <w:b w:val="0"/>
          <w:i w:val="0"/>
          <w:sz w:val="24"/>
          <w:szCs w:val="24"/>
        </w:rPr>
        <w:t>. Az aktív kereső korban lévők aránya várhatóan tovább csökkenni fog, így az eltartottak számának növekedésére lehet számítani.</w:t>
      </w:r>
    </w:p>
    <w:p w14:paraId="30AD242A" w14:textId="26637351" w:rsidR="00F311CD" w:rsidRPr="00BB7705" w:rsidRDefault="00F311CD" w:rsidP="00563470">
      <w:pPr>
        <w:pStyle w:val="NormlCalibri"/>
        <w:rPr>
          <w:rFonts w:ascii="Times New Roman" w:hAnsi="Times New Roman"/>
          <w:b w:val="0"/>
          <w:i w:val="0"/>
          <w:sz w:val="24"/>
          <w:szCs w:val="24"/>
        </w:rPr>
      </w:pPr>
      <w:r w:rsidRPr="00BB7705">
        <w:rPr>
          <w:rFonts w:ascii="Times New Roman" w:hAnsi="Times New Roman"/>
          <w:b w:val="0"/>
          <w:i w:val="0"/>
          <w:sz w:val="24"/>
          <w:szCs w:val="24"/>
        </w:rPr>
        <w:t xml:space="preserve">Velemben a 65 év feletti lakosok </w:t>
      </w:r>
      <w:r w:rsidR="00C41A1C" w:rsidRPr="00BB7705">
        <w:rPr>
          <w:rFonts w:ascii="Times New Roman" w:hAnsi="Times New Roman"/>
          <w:b w:val="0"/>
          <w:i w:val="0"/>
          <w:sz w:val="24"/>
          <w:szCs w:val="24"/>
        </w:rPr>
        <w:t>száma 2018. és 2020. években érte el a legmagasabb számadatot. A</w:t>
      </w:r>
      <w:r w:rsidR="00DD48DF" w:rsidRPr="00BB7705">
        <w:rPr>
          <w:rFonts w:ascii="Times New Roman" w:hAnsi="Times New Roman"/>
          <w:b w:val="0"/>
          <w:i w:val="0"/>
          <w:sz w:val="24"/>
          <w:szCs w:val="24"/>
        </w:rPr>
        <w:t xml:space="preserve"> 0-14 éves korcsoport </w:t>
      </w:r>
      <w:r w:rsidRPr="00BB7705">
        <w:rPr>
          <w:rFonts w:ascii="Times New Roman" w:hAnsi="Times New Roman"/>
          <w:b w:val="0"/>
          <w:i w:val="0"/>
          <w:sz w:val="24"/>
          <w:szCs w:val="24"/>
        </w:rPr>
        <w:t>száma</w:t>
      </w:r>
      <w:r w:rsidR="00DD48DF" w:rsidRPr="00BB7705">
        <w:rPr>
          <w:rFonts w:ascii="Times New Roman" w:hAnsi="Times New Roman"/>
          <w:b w:val="0"/>
          <w:i w:val="0"/>
          <w:sz w:val="24"/>
          <w:szCs w:val="24"/>
        </w:rPr>
        <w:t xml:space="preserve"> is</w:t>
      </w:r>
      <w:r w:rsidR="00C41A1C" w:rsidRPr="00BB7705">
        <w:rPr>
          <w:rFonts w:ascii="Times New Roman" w:hAnsi="Times New Roman"/>
          <w:b w:val="0"/>
          <w:i w:val="0"/>
          <w:sz w:val="24"/>
          <w:szCs w:val="24"/>
        </w:rPr>
        <w:t xml:space="preserve"> 2018. évben emelkedett a legmagasabbra</w:t>
      </w:r>
      <w:r w:rsidR="00DD48DF" w:rsidRPr="00BB7705">
        <w:rPr>
          <w:rFonts w:ascii="Times New Roman" w:hAnsi="Times New Roman"/>
          <w:b w:val="0"/>
          <w:i w:val="0"/>
          <w:sz w:val="24"/>
          <w:szCs w:val="24"/>
        </w:rPr>
        <w:t>.</w:t>
      </w:r>
      <w:r w:rsidR="00C41A1C" w:rsidRPr="00BB7705">
        <w:rPr>
          <w:rFonts w:ascii="Times New Roman" w:hAnsi="Times New Roman"/>
          <w:b w:val="0"/>
          <w:i w:val="0"/>
          <w:sz w:val="24"/>
          <w:szCs w:val="24"/>
        </w:rPr>
        <w:t xml:space="preserve"> Ezt követő folyamatos csökkenés</w:t>
      </w:r>
      <w:r w:rsidR="00E57711" w:rsidRPr="00BB7705">
        <w:rPr>
          <w:rFonts w:ascii="Times New Roman" w:hAnsi="Times New Roman"/>
          <w:b w:val="0"/>
          <w:i w:val="0"/>
          <w:sz w:val="24"/>
          <w:szCs w:val="24"/>
        </w:rPr>
        <w:t xml:space="preserve"> után</w:t>
      </w:r>
      <w:r w:rsidR="00C41A1C" w:rsidRPr="00BB7705">
        <w:rPr>
          <w:rFonts w:ascii="Times New Roman" w:hAnsi="Times New Roman"/>
          <w:b w:val="0"/>
          <w:i w:val="0"/>
          <w:sz w:val="24"/>
          <w:szCs w:val="24"/>
        </w:rPr>
        <w:t xml:space="preserve"> egy ismételt lassú emelkedés figyelhető meg mindkettő korcsoportnál.</w:t>
      </w:r>
      <w:r w:rsidRPr="00BB7705">
        <w:rPr>
          <w:rFonts w:ascii="Times New Roman" w:hAnsi="Times New Roman"/>
          <w:b w:val="0"/>
          <w:i w:val="0"/>
          <w:sz w:val="24"/>
          <w:szCs w:val="24"/>
        </w:rPr>
        <w:t xml:space="preserve"> </w:t>
      </w:r>
      <w:r w:rsidR="00DD48DF" w:rsidRPr="00BB7705">
        <w:rPr>
          <w:rFonts w:ascii="Times New Roman" w:hAnsi="Times New Roman"/>
          <w:b w:val="0"/>
          <w:i w:val="0"/>
          <w:sz w:val="24"/>
          <w:szCs w:val="24"/>
        </w:rPr>
        <w:t>Ez</w:t>
      </w:r>
      <w:r w:rsidRPr="00BB7705">
        <w:rPr>
          <w:rFonts w:ascii="Times New Roman" w:hAnsi="Times New Roman"/>
          <w:b w:val="0"/>
          <w:i w:val="0"/>
          <w:sz w:val="24"/>
          <w:szCs w:val="24"/>
        </w:rPr>
        <w:t xml:space="preserve"> azt mutatja, hogy a népesség elöregedése</w:t>
      </w:r>
      <w:r w:rsidR="00DD48DF" w:rsidRPr="00BB7705">
        <w:rPr>
          <w:rFonts w:ascii="Times New Roman" w:hAnsi="Times New Roman"/>
          <w:b w:val="0"/>
          <w:i w:val="0"/>
          <w:sz w:val="24"/>
          <w:szCs w:val="24"/>
        </w:rPr>
        <w:t xml:space="preserve"> mellett poz</w:t>
      </w:r>
      <w:r w:rsidR="00336B58" w:rsidRPr="00BB7705">
        <w:rPr>
          <w:rFonts w:ascii="Times New Roman" w:hAnsi="Times New Roman"/>
          <w:b w:val="0"/>
          <w:i w:val="0"/>
          <w:sz w:val="24"/>
          <w:szCs w:val="24"/>
        </w:rPr>
        <w:t>itív</w:t>
      </w:r>
      <w:r w:rsidR="00B32A6D" w:rsidRPr="00BB7705">
        <w:rPr>
          <w:rFonts w:ascii="Times New Roman" w:hAnsi="Times New Roman"/>
          <w:b w:val="0"/>
          <w:i w:val="0"/>
          <w:sz w:val="24"/>
          <w:szCs w:val="24"/>
        </w:rPr>
        <w:t xml:space="preserve"> változás a népesség korszerkezetében a 14 éven aluli korosztály növekedése, mely vélhetően köszönhető az oda- és elvándorlások viszonyított növekedő arányához, akár a Kormány családtámogatási politikájának is. </w:t>
      </w:r>
    </w:p>
    <w:p w14:paraId="6FEFD012" w14:textId="77777777" w:rsidR="005D53BB" w:rsidRPr="00BB7705" w:rsidRDefault="005D53BB" w:rsidP="00563470">
      <w:pPr>
        <w:pStyle w:val="NormlCalibri"/>
        <w:rPr>
          <w:rFonts w:ascii="Times New Roman" w:hAnsi="Times New Roman"/>
          <w:b w:val="0"/>
          <w:i w:val="0"/>
          <w:sz w:val="24"/>
          <w:szCs w:val="24"/>
        </w:rPr>
      </w:pPr>
    </w:p>
    <w:p w14:paraId="6417C549" w14:textId="77777777" w:rsidR="005D53BB" w:rsidRPr="00BB7705" w:rsidRDefault="005D53BB" w:rsidP="00563470">
      <w:pPr>
        <w:pStyle w:val="NormlCalibri"/>
        <w:rPr>
          <w:rFonts w:ascii="Times New Roman" w:hAnsi="Times New Roman"/>
          <w:b w:val="0"/>
          <w:i w:val="0"/>
          <w:sz w:val="24"/>
          <w:szCs w:val="24"/>
        </w:rPr>
      </w:pPr>
    </w:p>
    <w:p w14:paraId="1C482265" w14:textId="77777777" w:rsidR="005D53BB" w:rsidRPr="00BB7705" w:rsidRDefault="005D53BB" w:rsidP="00563470">
      <w:pPr>
        <w:pStyle w:val="NormlCalibri"/>
        <w:rPr>
          <w:rFonts w:ascii="Times New Roman" w:hAnsi="Times New Roman"/>
          <w:b w:val="0"/>
          <w:i w:val="0"/>
          <w:sz w:val="24"/>
          <w:szCs w:val="24"/>
        </w:rPr>
      </w:pPr>
    </w:p>
    <w:p w14:paraId="69C1F284" w14:textId="77777777" w:rsidR="005D53BB" w:rsidRPr="00BB7705" w:rsidRDefault="005D53BB" w:rsidP="00563470">
      <w:pPr>
        <w:pStyle w:val="NormlCalibri"/>
        <w:rPr>
          <w:rFonts w:ascii="Times New Roman" w:hAnsi="Times New Roman"/>
          <w:b w:val="0"/>
          <w:i w:val="0"/>
          <w:sz w:val="24"/>
          <w:szCs w:val="24"/>
        </w:rPr>
      </w:pPr>
    </w:p>
    <w:p w14:paraId="16D6A5A9" w14:textId="77777777" w:rsidR="005D53BB" w:rsidRPr="00BB7705" w:rsidRDefault="005D53BB" w:rsidP="00563470">
      <w:pPr>
        <w:pStyle w:val="NormlCalibri"/>
        <w:rPr>
          <w:rFonts w:ascii="Times New Roman" w:hAnsi="Times New Roman"/>
          <w:b w:val="0"/>
          <w:i w:val="0"/>
          <w:sz w:val="24"/>
          <w:szCs w:val="24"/>
        </w:rPr>
      </w:pPr>
    </w:p>
    <w:p w14:paraId="1EB3B241" w14:textId="77777777" w:rsidR="005D53BB" w:rsidRPr="00BB7705" w:rsidRDefault="005D53BB" w:rsidP="00563470">
      <w:pPr>
        <w:pStyle w:val="NormlCalibri"/>
        <w:rPr>
          <w:rFonts w:ascii="Times New Roman" w:hAnsi="Times New Roman"/>
          <w:b w:val="0"/>
          <w:i w:val="0"/>
          <w:sz w:val="24"/>
          <w:szCs w:val="24"/>
        </w:rPr>
      </w:pPr>
    </w:p>
    <w:p w14:paraId="5D3B7378" w14:textId="77777777" w:rsidR="005D53BB" w:rsidRPr="00BB7705" w:rsidRDefault="005D53BB" w:rsidP="00563470">
      <w:pPr>
        <w:pStyle w:val="NormlCalibri"/>
        <w:rPr>
          <w:rFonts w:ascii="Times New Roman" w:hAnsi="Times New Roman"/>
          <w:b w:val="0"/>
          <w:i w:val="0"/>
          <w:sz w:val="24"/>
          <w:szCs w:val="24"/>
        </w:rPr>
      </w:pPr>
    </w:p>
    <w:p w14:paraId="7D5121CA" w14:textId="77777777" w:rsidR="001C3873" w:rsidRPr="00BB7705" w:rsidRDefault="001C3873" w:rsidP="00563470">
      <w:pPr>
        <w:pStyle w:val="NormlCalibri"/>
        <w:rPr>
          <w:rFonts w:ascii="Times New Roman" w:hAnsi="Times New Roman"/>
          <w:b w:val="0"/>
          <w:i w:val="0"/>
          <w:sz w:val="24"/>
          <w:szCs w:val="24"/>
        </w:rPr>
      </w:pPr>
    </w:p>
    <w:tbl>
      <w:tblPr>
        <w:tblW w:w="6988" w:type="dxa"/>
        <w:jc w:val="center"/>
        <w:tblCellMar>
          <w:left w:w="70" w:type="dxa"/>
          <w:right w:w="70" w:type="dxa"/>
        </w:tblCellMar>
        <w:tblLook w:val="04A0" w:firstRow="1" w:lastRow="0" w:firstColumn="1" w:lastColumn="0" w:noHBand="0" w:noVBand="1"/>
      </w:tblPr>
      <w:tblGrid>
        <w:gridCol w:w="2758"/>
        <w:gridCol w:w="4230"/>
      </w:tblGrid>
      <w:tr w:rsidR="00B74727" w:rsidRPr="00BB7705" w14:paraId="2F9BDF38" w14:textId="77777777" w:rsidTr="004B6F7F">
        <w:trPr>
          <w:trHeight w:val="495"/>
          <w:jc w:val="center"/>
        </w:trPr>
        <w:tc>
          <w:tcPr>
            <w:tcW w:w="6988" w:type="dxa"/>
            <w:gridSpan w:val="2"/>
            <w:shd w:val="clear" w:color="auto" w:fill="auto"/>
            <w:noWrap/>
            <w:vAlign w:val="center"/>
            <w:hideMark/>
          </w:tcPr>
          <w:p w14:paraId="17501C44" w14:textId="77777777" w:rsidR="00C24985" w:rsidRDefault="00C24985" w:rsidP="00563470">
            <w:pPr>
              <w:jc w:val="center"/>
              <w:rPr>
                <w:rFonts w:ascii="Times New Roman" w:hAnsi="Times New Roman"/>
                <w:b/>
                <w:bCs/>
                <w:sz w:val="24"/>
              </w:rPr>
            </w:pPr>
          </w:p>
          <w:p w14:paraId="2F58802D" w14:textId="77777777" w:rsidR="00C24985" w:rsidRDefault="00C24985" w:rsidP="00563470">
            <w:pPr>
              <w:jc w:val="center"/>
              <w:rPr>
                <w:b/>
                <w:bCs/>
              </w:rPr>
            </w:pPr>
          </w:p>
          <w:p w14:paraId="5BCD45F9" w14:textId="77777777" w:rsidR="00C24985" w:rsidRDefault="00C24985" w:rsidP="00563470">
            <w:pPr>
              <w:jc w:val="center"/>
              <w:rPr>
                <w:b/>
                <w:bCs/>
              </w:rPr>
            </w:pPr>
          </w:p>
          <w:p w14:paraId="09C0A340" w14:textId="77777777" w:rsidR="00C24985" w:rsidRDefault="00C24985" w:rsidP="00563470">
            <w:pPr>
              <w:jc w:val="center"/>
              <w:rPr>
                <w:b/>
                <w:bCs/>
              </w:rPr>
            </w:pPr>
          </w:p>
          <w:p w14:paraId="3F980573" w14:textId="77777777" w:rsidR="00C24985" w:rsidRDefault="00C24985" w:rsidP="00563470">
            <w:pPr>
              <w:jc w:val="center"/>
              <w:rPr>
                <w:b/>
                <w:bCs/>
              </w:rPr>
            </w:pPr>
          </w:p>
          <w:p w14:paraId="4F6B6205" w14:textId="77777777" w:rsidR="00C24985" w:rsidRDefault="00C24985" w:rsidP="00563470">
            <w:pPr>
              <w:jc w:val="center"/>
              <w:rPr>
                <w:b/>
                <w:bCs/>
              </w:rPr>
            </w:pPr>
          </w:p>
          <w:p w14:paraId="36B56BD7" w14:textId="77777777" w:rsidR="00C24985" w:rsidRDefault="00C24985" w:rsidP="00563470">
            <w:pPr>
              <w:jc w:val="center"/>
              <w:rPr>
                <w:b/>
                <w:bCs/>
              </w:rPr>
            </w:pPr>
          </w:p>
          <w:p w14:paraId="46791EB5" w14:textId="659C42A4" w:rsidR="00B74727" w:rsidRPr="00BB7705" w:rsidRDefault="00B74727" w:rsidP="00563470">
            <w:pPr>
              <w:jc w:val="center"/>
              <w:rPr>
                <w:rFonts w:ascii="Times New Roman" w:hAnsi="Times New Roman"/>
                <w:b/>
                <w:bCs/>
                <w:sz w:val="24"/>
              </w:rPr>
            </w:pPr>
            <w:r w:rsidRPr="00BB7705">
              <w:rPr>
                <w:rFonts w:ascii="Times New Roman" w:hAnsi="Times New Roman"/>
                <w:b/>
                <w:bCs/>
                <w:sz w:val="24"/>
              </w:rPr>
              <w:t>4. számú táblázat - Belföldi vándorlások</w:t>
            </w:r>
          </w:p>
        </w:tc>
      </w:tr>
      <w:tr w:rsidR="00B74727" w:rsidRPr="00BB7705" w14:paraId="64B1C88E" w14:textId="77777777" w:rsidTr="004B6F7F">
        <w:trPr>
          <w:trHeight w:val="1588"/>
          <w:jc w:val="center"/>
        </w:trPr>
        <w:tc>
          <w:tcPr>
            <w:tcW w:w="2758" w:type="dxa"/>
            <w:tcBorders>
              <w:left w:val="single" w:sz="4" w:space="0" w:color="auto"/>
              <w:bottom w:val="single" w:sz="4" w:space="0" w:color="auto"/>
              <w:right w:val="single" w:sz="4" w:space="0" w:color="auto"/>
            </w:tcBorders>
            <w:shd w:val="clear" w:color="000000" w:fill="E2EFDA"/>
            <w:noWrap/>
            <w:vAlign w:val="center"/>
            <w:hideMark/>
          </w:tcPr>
          <w:p w14:paraId="09CF3C8A" w14:textId="77777777" w:rsidR="00B74727" w:rsidRPr="00BB7705" w:rsidRDefault="00B74727" w:rsidP="00563470">
            <w:pPr>
              <w:jc w:val="center"/>
              <w:rPr>
                <w:rFonts w:ascii="Times New Roman" w:hAnsi="Times New Roman"/>
                <w:b/>
                <w:bCs/>
                <w:sz w:val="24"/>
              </w:rPr>
            </w:pPr>
            <w:r w:rsidRPr="00BB7705">
              <w:rPr>
                <w:rFonts w:ascii="Times New Roman" w:hAnsi="Times New Roman"/>
                <w:b/>
                <w:bCs/>
                <w:sz w:val="24"/>
              </w:rPr>
              <w:t>Év</w:t>
            </w:r>
          </w:p>
        </w:tc>
        <w:tc>
          <w:tcPr>
            <w:tcW w:w="4230" w:type="dxa"/>
            <w:tcBorders>
              <w:left w:val="nil"/>
              <w:bottom w:val="single" w:sz="4" w:space="0" w:color="auto"/>
              <w:right w:val="single" w:sz="4" w:space="0" w:color="auto"/>
            </w:tcBorders>
            <w:shd w:val="clear" w:color="000000" w:fill="E2EFDA"/>
            <w:vAlign w:val="center"/>
            <w:hideMark/>
          </w:tcPr>
          <w:p w14:paraId="6E5241C3" w14:textId="77777777" w:rsidR="00B74727" w:rsidRPr="00BB7705" w:rsidRDefault="00B74727" w:rsidP="00563470">
            <w:pPr>
              <w:jc w:val="center"/>
              <w:rPr>
                <w:rFonts w:ascii="Times New Roman" w:hAnsi="Times New Roman"/>
                <w:b/>
                <w:bCs/>
                <w:sz w:val="24"/>
              </w:rPr>
            </w:pPr>
            <w:r w:rsidRPr="00BB7705">
              <w:rPr>
                <w:rFonts w:ascii="Times New Roman" w:hAnsi="Times New Roman"/>
                <w:b/>
                <w:bCs/>
                <w:sz w:val="24"/>
              </w:rPr>
              <w:t>Állandó oda-, és elvándorlások különbségének 1000 állandó lakosra vetített száma (fő)</w:t>
            </w:r>
            <w:r w:rsidRPr="00BB7705">
              <w:rPr>
                <w:rFonts w:ascii="Times New Roman" w:hAnsi="Times New Roman"/>
                <w:b/>
                <w:bCs/>
                <w:sz w:val="24"/>
              </w:rPr>
              <w:br/>
            </w:r>
            <w:r w:rsidRPr="00BB7705">
              <w:rPr>
                <w:rFonts w:ascii="Times New Roman" w:hAnsi="Times New Roman"/>
                <w:sz w:val="24"/>
              </w:rPr>
              <w:t>(TS 031)</w:t>
            </w:r>
          </w:p>
        </w:tc>
      </w:tr>
      <w:tr w:rsidR="00B74727" w:rsidRPr="00BB7705" w14:paraId="488E0735" w14:textId="77777777" w:rsidTr="004B6F7F">
        <w:trPr>
          <w:trHeight w:val="582"/>
          <w:jc w:val="center"/>
        </w:trPr>
        <w:tc>
          <w:tcPr>
            <w:tcW w:w="2758" w:type="dxa"/>
            <w:tcBorders>
              <w:top w:val="nil"/>
              <w:left w:val="single" w:sz="4" w:space="0" w:color="auto"/>
              <w:bottom w:val="single" w:sz="4" w:space="0" w:color="auto"/>
              <w:right w:val="single" w:sz="4" w:space="0" w:color="auto"/>
            </w:tcBorders>
            <w:shd w:val="clear" w:color="auto" w:fill="auto"/>
            <w:vAlign w:val="center"/>
            <w:hideMark/>
          </w:tcPr>
          <w:p w14:paraId="1367CD06" w14:textId="77777777" w:rsidR="00B74727" w:rsidRPr="00BB7705" w:rsidRDefault="00B74727" w:rsidP="00563470">
            <w:pPr>
              <w:jc w:val="center"/>
              <w:rPr>
                <w:rFonts w:ascii="Times New Roman" w:hAnsi="Times New Roman"/>
                <w:sz w:val="24"/>
              </w:rPr>
            </w:pPr>
            <w:r w:rsidRPr="00BB7705">
              <w:rPr>
                <w:rFonts w:ascii="Times New Roman" w:hAnsi="Times New Roman"/>
                <w:sz w:val="24"/>
              </w:rPr>
              <w:t>2016</w:t>
            </w:r>
          </w:p>
        </w:tc>
        <w:tc>
          <w:tcPr>
            <w:tcW w:w="4230" w:type="dxa"/>
            <w:tcBorders>
              <w:top w:val="nil"/>
              <w:left w:val="nil"/>
              <w:bottom w:val="single" w:sz="4" w:space="0" w:color="auto"/>
              <w:right w:val="single" w:sz="4" w:space="0" w:color="auto"/>
            </w:tcBorders>
            <w:shd w:val="clear" w:color="auto" w:fill="auto"/>
            <w:vAlign w:val="center"/>
            <w:hideMark/>
          </w:tcPr>
          <w:p w14:paraId="10312611" w14:textId="77777777" w:rsidR="00B74727" w:rsidRPr="00BB7705" w:rsidRDefault="00B74727" w:rsidP="00563470">
            <w:pPr>
              <w:jc w:val="center"/>
              <w:rPr>
                <w:rFonts w:ascii="Times New Roman" w:hAnsi="Times New Roman"/>
                <w:sz w:val="24"/>
              </w:rPr>
            </w:pPr>
            <w:r w:rsidRPr="00BB7705">
              <w:rPr>
                <w:rFonts w:ascii="Times New Roman" w:hAnsi="Times New Roman"/>
                <w:sz w:val="24"/>
              </w:rPr>
              <w:t>34,78</w:t>
            </w:r>
          </w:p>
        </w:tc>
      </w:tr>
      <w:tr w:rsidR="00B74727" w:rsidRPr="00BB7705" w14:paraId="34A0066D" w14:textId="77777777" w:rsidTr="004B6F7F">
        <w:trPr>
          <w:trHeight w:val="279"/>
          <w:jc w:val="center"/>
        </w:trPr>
        <w:tc>
          <w:tcPr>
            <w:tcW w:w="2758" w:type="dxa"/>
            <w:tcBorders>
              <w:top w:val="nil"/>
              <w:left w:val="single" w:sz="4" w:space="0" w:color="auto"/>
              <w:bottom w:val="single" w:sz="4" w:space="0" w:color="auto"/>
              <w:right w:val="single" w:sz="4" w:space="0" w:color="auto"/>
            </w:tcBorders>
            <w:shd w:val="clear" w:color="auto" w:fill="auto"/>
            <w:vAlign w:val="center"/>
            <w:hideMark/>
          </w:tcPr>
          <w:p w14:paraId="0BB75C77" w14:textId="77777777" w:rsidR="00B74727" w:rsidRPr="00BB7705" w:rsidRDefault="00B74727" w:rsidP="00563470">
            <w:pPr>
              <w:jc w:val="center"/>
              <w:rPr>
                <w:rFonts w:ascii="Times New Roman" w:hAnsi="Times New Roman"/>
                <w:sz w:val="24"/>
              </w:rPr>
            </w:pPr>
            <w:r w:rsidRPr="00BB7705">
              <w:rPr>
                <w:rFonts w:ascii="Times New Roman" w:hAnsi="Times New Roman"/>
                <w:sz w:val="24"/>
              </w:rPr>
              <w:t>2017</w:t>
            </w:r>
          </w:p>
        </w:tc>
        <w:tc>
          <w:tcPr>
            <w:tcW w:w="4230" w:type="dxa"/>
            <w:tcBorders>
              <w:top w:val="nil"/>
              <w:left w:val="nil"/>
              <w:bottom w:val="single" w:sz="4" w:space="0" w:color="auto"/>
              <w:right w:val="single" w:sz="4" w:space="0" w:color="auto"/>
            </w:tcBorders>
            <w:shd w:val="clear" w:color="auto" w:fill="auto"/>
            <w:vAlign w:val="center"/>
            <w:hideMark/>
          </w:tcPr>
          <w:p w14:paraId="1462FD67" w14:textId="77777777" w:rsidR="00B74727" w:rsidRPr="00BB7705" w:rsidRDefault="00B74727" w:rsidP="00563470">
            <w:pPr>
              <w:jc w:val="center"/>
              <w:rPr>
                <w:rFonts w:ascii="Times New Roman" w:hAnsi="Times New Roman"/>
                <w:sz w:val="24"/>
              </w:rPr>
            </w:pPr>
            <w:r w:rsidRPr="00BB7705">
              <w:rPr>
                <w:rFonts w:ascii="Times New Roman" w:hAnsi="Times New Roman"/>
                <w:sz w:val="24"/>
              </w:rPr>
              <w:t>19,77</w:t>
            </w:r>
          </w:p>
        </w:tc>
      </w:tr>
      <w:tr w:rsidR="00B74727" w:rsidRPr="00BB7705" w14:paraId="7F948044" w14:textId="77777777" w:rsidTr="004B6F7F">
        <w:trPr>
          <w:trHeight w:val="279"/>
          <w:jc w:val="center"/>
        </w:trPr>
        <w:tc>
          <w:tcPr>
            <w:tcW w:w="2758" w:type="dxa"/>
            <w:tcBorders>
              <w:top w:val="nil"/>
              <w:left w:val="single" w:sz="4" w:space="0" w:color="auto"/>
              <w:bottom w:val="single" w:sz="4" w:space="0" w:color="auto"/>
              <w:right w:val="single" w:sz="4" w:space="0" w:color="auto"/>
            </w:tcBorders>
            <w:shd w:val="clear" w:color="auto" w:fill="auto"/>
            <w:vAlign w:val="center"/>
            <w:hideMark/>
          </w:tcPr>
          <w:p w14:paraId="7A234B4D" w14:textId="77777777" w:rsidR="00B74727" w:rsidRPr="00BB7705" w:rsidRDefault="00B74727" w:rsidP="00563470">
            <w:pPr>
              <w:jc w:val="center"/>
              <w:rPr>
                <w:rFonts w:ascii="Times New Roman" w:hAnsi="Times New Roman"/>
                <w:sz w:val="24"/>
              </w:rPr>
            </w:pPr>
            <w:r w:rsidRPr="00BB7705">
              <w:rPr>
                <w:rFonts w:ascii="Times New Roman" w:hAnsi="Times New Roman"/>
                <w:sz w:val="24"/>
              </w:rPr>
              <w:t>2018</w:t>
            </w:r>
          </w:p>
        </w:tc>
        <w:tc>
          <w:tcPr>
            <w:tcW w:w="4230" w:type="dxa"/>
            <w:tcBorders>
              <w:top w:val="nil"/>
              <w:left w:val="nil"/>
              <w:bottom w:val="single" w:sz="4" w:space="0" w:color="auto"/>
              <w:right w:val="single" w:sz="4" w:space="0" w:color="auto"/>
            </w:tcBorders>
            <w:shd w:val="clear" w:color="auto" w:fill="auto"/>
            <w:vAlign w:val="center"/>
            <w:hideMark/>
          </w:tcPr>
          <w:p w14:paraId="370CC2A8" w14:textId="77777777" w:rsidR="00B74727" w:rsidRPr="00BB7705" w:rsidRDefault="00B74727" w:rsidP="00563470">
            <w:pPr>
              <w:jc w:val="center"/>
              <w:rPr>
                <w:rFonts w:ascii="Times New Roman" w:hAnsi="Times New Roman"/>
                <w:sz w:val="24"/>
              </w:rPr>
            </w:pPr>
            <w:r w:rsidRPr="00BB7705">
              <w:rPr>
                <w:rFonts w:ascii="Times New Roman" w:hAnsi="Times New Roman"/>
                <w:sz w:val="24"/>
              </w:rPr>
              <w:t>64,95</w:t>
            </w:r>
          </w:p>
        </w:tc>
      </w:tr>
      <w:tr w:rsidR="00B74727" w:rsidRPr="00BB7705" w14:paraId="6A323626" w14:textId="77777777" w:rsidTr="004B6F7F">
        <w:trPr>
          <w:trHeight w:val="279"/>
          <w:jc w:val="center"/>
        </w:trPr>
        <w:tc>
          <w:tcPr>
            <w:tcW w:w="2758" w:type="dxa"/>
            <w:tcBorders>
              <w:top w:val="nil"/>
              <w:left w:val="single" w:sz="4" w:space="0" w:color="auto"/>
              <w:bottom w:val="single" w:sz="4" w:space="0" w:color="auto"/>
              <w:right w:val="single" w:sz="4" w:space="0" w:color="auto"/>
            </w:tcBorders>
            <w:shd w:val="clear" w:color="auto" w:fill="auto"/>
            <w:vAlign w:val="center"/>
            <w:hideMark/>
          </w:tcPr>
          <w:p w14:paraId="7F09BDB7" w14:textId="77777777" w:rsidR="00B74727" w:rsidRPr="00BB7705" w:rsidRDefault="00B74727" w:rsidP="00563470">
            <w:pPr>
              <w:jc w:val="center"/>
              <w:rPr>
                <w:rFonts w:ascii="Times New Roman" w:hAnsi="Times New Roman"/>
                <w:sz w:val="24"/>
              </w:rPr>
            </w:pPr>
            <w:r w:rsidRPr="00BB7705">
              <w:rPr>
                <w:rFonts w:ascii="Times New Roman" w:hAnsi="Times New Roman"/>
                <w:sz w:val="24"/>
              </w:rPr>
              <w:t>2019</w:t>
            </w:r>
          </w:p>
        </w:tc>
        <w:tc>
          <w:tcPr>
            <w:tcW w:w="4230" w:type="dxa"/>
            <w:tcBorders>
              <w:top w:val="nil"/>
              <w:left w:val="nil"/>
              <w:bottom w:val="single" w:sz="4" w:space="0" w:color="auto"/>
              <w:right w:val="single" w:sz="4" w:space="0" w:color="auto"/>
            </w:tcBorders>
            <w:shd w:val="clear" w:color="auto" w:fill="auto"/>
            <w:vAlign w:val="center"/>
            <w:hideMark/>
          </w:tcPr>
          <w:p w14:paraId="33C00FFD" w14:textId="77777777" w:rsidR="00B74727" w:rsidRPr="00BB7705" w:rsidRDefault="00B74727" w:rsidP="00563470">
            <w:pPr>
              <w:jc w:val="center"/>
              <w:rPr>
                <w:rFonts w:ascii="Times New Roman" w:hAnsi="Times New Roman"/>
                <w:sz w:val="24"/>
              </w:rPr>
            </w:pPr>
            <w:r w:rsidRPr="00BB7705">
              <w:rPr>
                <w:rFonts w:ascii="Times New Roman" w:hAnsi="Times New Roman"/>
                <w:sz w:val="24"/>
              </w:rPr>
              <w:t>-21,14</w:t>
            </w:r>
          </w:p>
        </w:tc>
      </w:tr>
      <w:tr w:rsidR="00B74727" w:rsidRPr="00BB7705" w14:paraId="29CBCBBB" w14:textId="77777777" w:rsidTr="004B6F7F">
        <w:trPr>
          <w:trHeight w:val="279"/>
          <w:jc w:val="center"/>
        </w:trPr>
        <w:tc>
          <w:tcPr>
            <w:tcW w:w="2758" w:type="dxa"/>
            <w:tcBorders>
              <w:top w:val="nil"/>
              <w:left w:val="single" w:sz="4" w:space="0" w:color="auto"/>
              <w:bottom w:val="single" w:sz="4" w:space="0" w:color="auto"/>
              <w:right w:val="single" w:sz="4" w:space="0" w:color="auto"/>
            </w:tcBorders>
            <w:shd w:val="clear" w:color="auto" w:fill="auto"/>
            <w:vAlign w:val="center"/>
            <w:hideMark/>
          </w:tcPr>
          <w:p w14:paraId="23543675" w14:textId="77777777" w:rsidR="00B74727" w:rsidRPr="00BB7705" w:rsidRDefault="00B74727" w:rsidP="00563470">
            <w:pPr>
              <w:jc w:val="center"/>
              <w:rPr>
                <w:rFonts w:ascii="Times New Roman" w:hAnsi="Times New Roman"/>
                <w:sz w:val="24"/>
              </w:rPr>
            </w:pPr>
            <w:r w:rsidRPr="00BB7705">
              <w:rPr>
                <w:rFonts w:ascii="Times New Roman" w:hAnsi="Times New Roman"/>
                <w:sz w:val="24"/>
              </w:rPr>
              <w:t>2020</w:t>
            </w:r>
          </w:p>
        </w:tc>
        <w:tc>
          <w:tcPr>
            <w:tcW w:w="4230" w:type="dxa"/>
            <w:tcBorders>
              <w:top w:val="nil"/>
              <w:left w:val="nil"/>
              <w:bottom w:val="single" w:sz="4" w:space="0" w:color="auto"/>
              <w:right w:val="single" w:sz="4" w:space="0" w:color="auto"/>
            </w:tcBorders>
            <w:shd w:val="clear" w:color="auto" w:fill="auto"/>
            <w:vAlign w:val="center"/>
            <w:hideMark/>
          </w:tcPr>
          <w:p w14:paraId="70B9FA7F" w14:textId="77777777" w:rsidR="00B74727" w:rsidRPr="00BB7705" w:rsidRDefault="00B74727" w:rsidP="00563470">
            <w:pPr>
              <w:jc w:val="center"/>
              <w:rPr>
                <w:rFonts w:ascii="Times New Roman" w:hAnsi="Times New Roman"/>
                <w:sz w:val="24"/>
              </w:rPr>
            </w:pPr>
            <w:r w:rsidRPr="00BB7705">
              <w:rPr>
                <w:rFonts w:ascii="Times New Roman" w:hAnsi="Times New Roman"/>
                <w:sz w:val="24"/>
              </w:rPr>
              <w:t>-2,68</w:t>
            </w:r>
          </w:p>
        </w:tc>
      </w:tr>
      <w:tr w:rsidR="00B74727" w:rsidRPr="00BB7705" w14:paraId="70505FC2" w14:textId="77777777" w:rsidTr="004B6F7F">
        <w:trPr>
          <w:trHeight w:val="279"/>
          <w:jc w:val="center"/>
        </w:trPr>
        <w:tc>
          <w:tcPr>
            <w:tcW w:w="2758" w:type="dxa"/>
            <w:tcBorders>
              <w:top w:val="nil"/>
              <w:left w:val="single" w:sz="4" w:space="0" w:color="auto"/>
              <w:bottom w:val="single" w:sz="4" w:space="0" w:color="auto"/>
              <w:right w:val="single" w:sz="4" w:space="0" w:color="auto"/>
            </w:tcBorders>
            <w:shd w:val="clear" w:color="auto" w:fill="auto"/>
            <w:vAlign w:val="center"/>
            <w:hideMark/>
          </w:tcPr>
          <w:p w14:paraId="0A538680" w14:textId="77777777" w:rsidR="00B74727" w:rsidRPr="00BB7705" w:rsidRDefault="00B74727" w:rsidP="00563470">
            <w:pPr>
              <w:jc w:val="center"/>
              <w:rPr>
                <w:rFonts w:ascii="Times New Roman" w:hAnsi="Times New Roman"/>
                <w:sz w:val="24"/>
              </w:rPr>
            </w:pPr>
            <w:r w:rsidRPr="00BB7705">
              <w:rPr>
                <w:rFonts w:ascii="Times New Roman" w:hAnsi="Times New Roman"/>
                <w:sz w:val="24"/>
              </w:rPr>
              <w:t>2021</w:t>
            </w:r>
          </w:p>
        </w:tc>
        <w:tc>
          <w:tcPr>
            <w:tcW w:w="4230" w:type="dxa"/>
            <w:tcBorders>
              <w:top w:val="nil"/>
              <w:left w:val="nil"/>
              <w:bottom w:val="single" w:sz="4" w:space="0" w:color="auto"/>
              <w:right w:val="single" w:sz="4" w:space="0" w:color="auto"/>
            </w:tcBorders>
            <w:shd w:val="clear" w:color="auto" w:fill="auto"/>
            <w:vAlign w:val="center"/>
            <w:hideMark/>
          </w:tcPr>
          <w:p w14:paraId="415B8D81" w14:textId="77777777" w:rsidR="00B74727" w:rsidRPr="00BB7705" w:rsidRDefault="00B74727" w:rsidP="00563470">
            <w:pPr>
              <w:jc w:val="center"/>
              <w:rPr>
                <w:rFonts w:ascii="Times New Roman" w:hAnsi="Times New Roman"/>
                <w:sz w:val="24"/>
              </w:rPr>
            </w:pPr>
            <w:r w:rsidRPr="00BB7705">
              <w:rPr>
                <w:rFonts w:ascii="Times New Roman" w:hAnsi="Times New Roman"/>
                <w:sz w:val="24"/>
              </w:rPr>
              <w:t>24,26</w:t>
            </w:r>
          </w:p>
        </w:tc>
      </w:tr>
      <w:tr w:rsidR="00B74727" w:rsidRPr="00BB7705" w14:paraId="6486AC9F" w14:textId="77777777" w:rsidTr="004B6F7F">
        <w:trPr>
          <w:trHeight w:val="279"/>
          <w:jc w:val="center"/>
        </w:trPr>
        <w:tc>
          <w:tcPr>
            <w:tcW w:w="2758" w:type="dxa"/>
            <w:tcBorders>
              <w:top w:val="nil"/>
              <w:left w:val="nil"/>
              <w:bottom w:val="nil"/>
              <w:right w:val="nil"/>
            </w:tcBorders>
            <w:shd w:val="clear" w:color="auto" w:fill="auto"/>
            <w:noWrap/>
            <w:vAlign w:val="bottom"/>
            <w:hideMark/>
          </w:tcPr>
          <w:p w14:paraId="567683C5" w14:textId="77777777" w:rsidR="00B74727" w:rsidRPr="00BB7705" w:rsidRDefault="00B74727" w:rsidP="00563470">
            <w:pPr>
              <w:jc w:val="left"/>
              <w:rPr>
                <w:rFonts w:ascii="Times New Roman" w:hAnsi="Times New Roman"/>
                <w:sz w:val="24"/>
              </w:rPr>
            </w:pPr>
            <w:r w:rsidRPr="00BB7705">
              <w:rPr>
                <w:rFonts w:ascii="Times New Roman" w:hAnsi="Times New Roman"/>
                <w:sz w:val="24"/>
              </w:rPr>
              <w:t>Forrás: TeIR, KSH-TSTAR</w:t>
            </w:r>
          </w:p>
        </w:tc>
        <w:tc>
          <w:tcPr>
            <w:tcW w:w="4230" w:type="dxa"/>
            <w:tcBorders>
              <w:top w:val="nil"/>
              <w:left w:val="nil"/>
              <w:bottom w:val="nil"/>
              <w:right w:val="nil"/>
            </w:tcBorders>
            <w:shd w:val="clear" w:color="auto" w:fill="auto"/>
            <w:vAlign w:val="bottom"/>
            <w:hideMark/>
          </w:tcPr>
          <w:p w14:paraId="1BAA04CB" w14:textId="77777777" w:rsidR="00B74727" w:rsidRPr="00BB7705" w:rsidRDefault="00B74727" w:rsidP="00563470">
            <w:pPr>
              <w:jc w:val="left"/>
              <w:rPr>
                <w:rFonts w:ascii="Times New Roman" w:hAnsi="Times New Roman"/>
                <w:sz w:val="24"/>
              </w:rPr>
            </w:pPr>
          </w:p>
        </w:tc>
      </w:tr>
    </w:tbl>
    <w:p w14:paraId="760F38C1"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1013122" w14:textId="7C93BBFF" w:rsidR="004E414E" w:rsidRPr="00BB7705" w:rsidRDefault="00B74727"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4AA0337A" wp14:editId="7EE3A350">
            <wp:extent cx="4572000" cy="2743200"/>
            <wp:effectExtent l="0" t="0" r="0" b="0"/>
            <wp:docPr id="1131461133" name="Diagram 1">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547A90D" w14:textId="77777777" w:rsidR="00B74727" w:rsidRPr="00BB7705" w:rsidRDefault="00B74727"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65C6CA47" w14:textId="2BE8EAB5" w:rsidR="00D43C14" w:rsidRPr="00BB7705" w:rsidRDefault="009436C8" w:rsidP="00563470">
      <w:pPr>
        <w:pStyle w:val="NormlWeb"/>
        <w:rPr>
          <w:rFonts w:ascii="Times New Roman" w:hAnsi="Times New Roman"/>
          <w:sz w:val="24"/>
        </w:rPr>
      </w:pPr>
      <w:r w:rsidRPr="00BB7705">
        <w:rPr>
          <w:rFonts w:ascii="Times New Roman" w:hAnsi="Times New Roman"/>
          <w:sz w:val="24"/>
        </w:rPr>
        <w:t xml:space="preserve">A </w:t>
      </w:r>
      <w:r w:rsidR="005D53BB" w:rsidRPr="00BB7705">
        <w:rPr>
          <w:rFonts w:ascii="Times New Roman" w:hAnsi="Times New Roman"/>
          <w:sz w:val="24"/>
        </w:rPr>
        <w:t xml:space="preserve">településen változó </w:t>
      </w:r>
      <w:r w:rsidRPr="00BB7705">
        <w:rPr>
          <w:rFonts w:ascii="Times New Roman" w:hAnsi="Times New Roman"/>
          <w:sz w:val="24"/>
        </w:rPr>
        <w:t xml:space="preserve">demográfiai folyamatokat tapasztalhatunk. Az éves </w:t>
      </w:r>
      <w:r w:rsidR="00D43C14" w:rsidRPr="00BB7705">
        <w:rPr>
          <w:rFonts w:ascii="Times New Roman" w:hAnsi="Times New Roman"/>
          <w:sz w:val="24"/>
        </w:rPr>
        <w:t xml:space="preserve">belföldi elvándorlás vizsgálatakor megállapítható, hogy </w:t>
      </w:r>
      <w:r w:rsidR="00946565" w:rsidRPr="00BB7705">
        <w:rPr>
          <w:rFonts w:ascii="Times New Roman" w:hAnsi="Times New Roman"/>
          <w:sz w:val="24"/>
        </w:rPr>
        <w:t>201</w:t>
      </w:r>
      <w:r w:rsidR="005D53BB" w:rsidRPr="00BB7705">
        <w:rPr>
          <w:rFonts w:ascii="Times New Roman" w:hAnsi="Times New Roman"/>
          <w:sz w:val="24"/>
        </w:rPr>
        <w:t>9</w:t>
      </w:r>
      <w:r w:rsidR="00946565" w:rsidRPr="00BB7705">
        <w:rPr>
          <w:rFonts w:ascii="Times New Roman" w:hAnsi="Times New Roman"/>
          <w:sz w:val="24"/>
        </w:rPr>
        <w:t>-</w:t>
      </w:r>
      <w:r w:rsidR="005D53BB" w:rsidRPr="00BB7705">
        <w:rPr>
          <w:rFonts w:ascii="Times New Roman" w:hAnsi="Times New Roman"/>
          <w:sz w:val="24"/>
        </w:rPr>
        <w:t>e</w:t>
      </w:r>
      <w:r w:rsidR="00946565" w:rsidRPr="00BB7705">
        <w:rPr>
          <w:rFonts w:ascii="Times New Roman" w:hAnsi="Times New Roman"/>
          <w:sz w:val="24"/>
        </w:rPr>
        <w:t xml:space="preserve">s </w:t>
      </w:r>
      <w:r w:rsidR="005D53BB" w:rsidRPr="00BB7705">
        <w:rPr>
          <w:rFonts w:ascii="Times New Roman" w:hAnsi="Times New Roman"/>
          <w:sz w:val="24"/>
        </w:rPr>
        <w:t xml:space="preserve">és 2020-as </w:t>
      </w:r>
      <w:r w:rsidR="00946565" w:rsidRPr="00BB7705">
        <w:rPr>
          <w:rFonts w:ascii="Times New Roman" w:hAnsi="Times New Roman"/>
          <w:sz w:val="24"/>
        </w:rPr>
        <w:t>év</w:t>
      </w:r>
      <w:r w:rsidR="005D53BB" w:rsidRPr="00BB7705">
        <w:rPr>
          <w:rFonts w:ascii="Times New Roman" w:hAnsi="Times New Roman"/>
          <w:sz w:val="24"/>
        </w:rPr>
        <w:t>ek</w:t>
      </w:r>
      <w:r w:rsidR="00946565" w:rsidRPr="00BB7705">
        <w:rPr>
          <w:rFonts w:ascii="Times New Roman" w:hAnsi="Times New Roman"/>
          <w:sz w:val="24"/>
        </w:rPr>
        <w:t xml:space="preserve"> kivételével </w:t>
      </w:r>
      <w:r w:rsidR="00D43C14" w:rsidRPr="00BB7705">
        <w:rPr>
          <w:rFonts w:ascii="Times New Roman" w:hAnsi="Times New Roman"/>
          <w:sz w:val="24"/>
        </w:rPr>
        <w:t>a település pozitív egyenleggel zárt</w:t>
      </w:r>
      <w:r w:rsidR="005D53BB" w:rsidRPr="00BB7705">
        <w:rPr>
          <w:rFonts w:ascii="Times New Roman" w:hAnsi="Times New Roman"/>
          <w:sz w:val="24"/>
        </w:rPr>
        <w:t>. A fent említett két évben</w:t>
      </w:r>
      <w:r w:rsidR="0067509E" w:rsidRPr="00BB7705">
        <w:rPr>
          <w:rFonts w:ascii="Times New Roman" w:hAnsi="Times New Roman"/>
          <w:sz w:val="24"/>
        </w:rPr>
        <w:t xml:space="preserve"> haladta meg az</w:t>
      </w:r>
      <w:r w:rsidR="00D43C14" w:rsidRPr="00BB7705">
        <w:rPr>
          <w:rFonts w:ascii="Times New Roman" w:hAnsi="Times New Roman"/>
          <w:sz w:val="24"/>
        </w:rPr>
        <w:t xml:space="preserve"> elvándorlás az odavándorlás mértékét, </w:t>
      </w:r>
      <w:r w:rsidR="0067509E" w:rsidRPr="00BB7705">
        <w:rPr>
          <w:rFonts w:ascii="Times New Roman" w:hAnsi="Times New Roman"/>
          <w:sz w:val="24"/>
        </w:rPr>
        <w:t xml:space="preserve">melynek eredményeként </w:t>
      </w:r>
      <w:r w:rsidR="00D43C14" w:rsidRPr="00BB7705">
        <w:rPr>
          <w:rFonts w:ascii="Times New Roman" w:hAnsi="Times New Roman"/>
          <w:sz w:val="24"/>
        </w:rPr>
        <w:t xml:space="preserve">a lakosságszám csökkent. </w:t>
      </w:r>
      <w:r w:rsidR="002C22C8" w:rsidRPr="00BB7705">
        <w:rPr>
          <w:rFonts w:ascii="Times New Roman" w:hAnsi="Times New Roman"/>
          <w:sz w:val="24"/>
        </w:rPr>
        <w:t xml:space="preserve">A járványhelyzettel összefüggésben 2020-ban módosultak a lakóhelyváltozások motivációi és irányai. A pandémia hatása főleg az ideiglenes költözéseknél volt látványos. A korábbi években inkább munkaerőpiaci helyzettel összefüggésben voltak változások. Magyarországon 2020-ban 302 ezren változtattak ideiglenes lakóhelyet. </w:t>
      </w:r>
      <w:r w:rsidR="00D43C14" w:rsidRPr="00BB7705">
        <w:rPr>
          <w:rFonts w:ascii="Times New Roman" w:hAnsi="Times New Roman"/>
          <w:sz w:val="24"/>
        </w:rPr>
        <w:t>A grafikon alapján Velem eredményei az utóbbi évek szempontjából a megyei tendenciához hasonlíthatók, amely</w:t>
      </w:r>
      <w:r w:rsidR="0067509E" w:rsidRPr="00BB7705">
        <w:rPr>
          <w:rFonts w:ascii="Times New Roman" w:hAnsi="Times New Roman"/>
          <w:sz w:val="24"/>
        </w:rPr>
        <w:t>ek növekedést mutatnak</w:t>
      </w:r>
      <w:r w:rsidR="002C22C8" w:rsidRPr="00BB7705">
        <w:rPr>
          <w:rFonts w:ascii="Times New Roman" w:hAnsi="Times New Roman"/>
          <w:sz w:val="24"/>
        </w:rPr>
        <w:t xml:space="preserve">, hiszen egyre vonzóbbá válik a vidéki élet. </w:t>
      </w:r>
      <w:r w:rsidRPr="00BB7705">
        <w:rPr>
          <w:rFonts w:ascii="Times New Roman" w:hAnsi="Times New Roman"/>
          <w:sz w:val="24"/>
        </w:rPr>
        <w:t>A belföldi migrációnak köszönhetően az utóbbi években megfigyelhető növekedési hullám várhatóan a jövőben is folytatódik majd</w:t>
      </w:r>
      <w:r w:rsidR="002C22C8" w:rsidRPr="00BB7705">
        <w:rPr>
          <w:rFonts w:ascii="Times New Roman" w:hAnsi="Times New Roman"/>
          <w:sz w:val="24"/>
        </w:rPr>
        <w:t>, hiszen egyre többen költöznek ki a városokból vidékre.</w:t>
      </w:r>
    </w:p>
    <w:tbl>
      <w:tblPr>
        <w:tblW w:w="6979" w:type="dxa"/>
        <w:jc w:val="center"/>
        <w:tblCellMar>
          <w:left w:w="70" w:type="dxa"/>
          <w:right w:w="70" w:type="dxa"/>
        </w:tblCellMar>
        <w:tblLook w:val="04A0" w:firstRow="1" w:lastRow="0" w:firstColumn="1" w:lastColumn="0" w:noHBand="0" w:noVBand="1"/>
      </w:tblPr>
      <w:tblGrid>
        <w:gridCol w:w="2540"/>
        <w:gridCol w:w="4439"/>
      </w:tblGrid>
      <w:tr w:rsidR="00B74727" w:rsidRPr="00BB7705" w14:paraId="56C818C8" w14:textId="77777777" w:rsidTr="000E4E92">
        <w:trPr>
          <w:trHeight w:val="495"/>
          <w:jc w:val="center"/>
        </w:trPr>
        <w:tc>
          <w:tcPr>
            <w:tcW w:w="69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7F714" w14:textId="77777777" w:rsidR="004B6F7F" w:rsidRDefault="004B6F7F" w:rsidP="00563470">
            <w:pPr>
              <w:jc w:val="center"/>
              <w:rPr>
                <w:rFonts w:ascii="Times New Roman" w:hAnsi="Times New Roman"/>
                <w:b/>
                <w:bCs/>
                <w:sz w:val="24"/>
              </w:rPr>
            </w:pPr>
          </w:p>
          <w:p w14:paraId="5C08ABC5" w14:textId="77777777" w:rsidR="004B6F7F" w:rsidRDefault="004B6F7F" w:rsidP="00563470">
            <w:pPr>
              <w:jc w:val="center"/>
              <w:rPr>
                <w:b/>
                <w:bCs/>
              </w:rPr>
            </w:pPr>
          </w:p>
          <w:p w14:paraId="0251C5D4" w14:textId="77777777" w:rsidR="004B6F7F" w:rsidRDefault="004B6F7F" w:rsidP="00563470">
            <w:pPr>
              <w:jc w:val="center"/>
              <w:rPr>
                <w:b/>
                <w:bCs/>
              </w:rPr>
            </w:pPr>
          </w:p>
          <w:p w14:paraId="3DB96F99" w14:textId="77777777" w:rsidR="004B6F7F" w:rsidRDefault="004B6F7F" w:rsidP="00563470">
            <w:pPr>
              <w:jc w:val="center"/>
              <w:rPr>
                <w:b/>
                <w:bCs/>
              </w:rPr>
            </w:pPr>
          </w:p>
          <w:p w14:paraId="74233F0F" w14:textId="77777777" w:rsidR="004B6F7F" w:rsidRDefault="004B6F7F" w:rsidP="00563470">
            <w:pPr>
              <w:jc w:val="center"/>
              <w:rPr>
                <w:b/>
                <w:bCs/>
              </w:rPr>
            </w:pPr>
          </w:p>
          <w:p w14:paraId="4E34B31C" w14:textId="0DFB1362" w:rsidR="00B74727" w:rsidRPr="00BB7705" w:rsidRDefault="00B74727" w:rsidP="00563470">
            <w:pPr>
              <w:jc w:val="center"/>
              <w:rPr>
                <w:rFonts w:ascii="Times New Roman" w:hAnsi="Times New Roman"/>
                <w:b/>
                <w:bCs/>
                <w:sz w:val="24"/>
              </w:rPr>
            </w:pPr>
            <w:r w:rsidRPr="00BB7705">
              <w:rPr>
                <w:rFonts w:ascii="Times New Roman" w:hAnsi="Times New Roman"/>
                <w:b/>
                <w:bCs/>
                <w:sz w:val="24"/>
              </w:rPr>
              <w:t>5. számú táblázat - Természetes szaporodás</w:t>
            </w:r>
          </w:p>
        </w:tc>
      </w:tr>
      <w:tr w:rsidR="00B74727" w:rsidRPr="00BB7705" w14:paraId="245D1246" w14:textId="77777777" w:rsidTr="000E4E92">
        <w:trPr>
          <w:trHeight w:val="1592"/>
          <w:jc w:val="center"/>
        </w:trPr>
        <w:tc>
          <w:tcPr>
            <w:tcW w:w="25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56B81CD" w14:textId="77777777" w:rsidR="00B74727" w:rsidRPr="00BB7705" w:rsidRDefault="00B74727" w:rsidP="00563470">
            <w:pPr>
              <w:jc w:val="center"/>
              <w:rPr>
                <w:rFonts w:ascii="Times New Roman" w:hAnsi="Times New Roman"/>
                <w:b/>
                <w:bCs/>
                <w:sz w:val="24"/>
              </w:rPr>
            </w:pPr>
            <w:r w:rsidRPr="00BB7705">
              <w:rPr>
                <w:rFonts w:ascii="Times New Roman" w:hAnsi="Times New Roman"/>
                <w:b/>
                <w:bCs/>
                <w:sz w:val="24"/>
              </w:rPr>
              <w:t>Év</w:t>
            </w:r>
          </w:p>
        </w:tc>
        <w:tc>
          <w:tcPr>
            <w:tcW w:w="4439" w:type="dxa"/>
            <w:tcBorders>
              <w:top w:val="single" w:sz="4" w:space="0" w:color="auto"/>
              <w:left w:val="nil"/>
              <w:bottom w:val="single" w:sz="4" w:space="0" w:color="auto"/>
              <w:right w:val="single" w:sz="4" w:space="0" w:color="auto"/>
            </w:tcBorders>
            <w:shd w:val="clear" w:color="000000" w:fill="E2EFDA"/>
            <w:vAlign w:val="center"/>
            <w:hideMark/>
          </w:tcPr>
          <w:p w14:paraId="185F8AD0" w14:textId="77777777" w:rsidR="00B74727" w:rsidRPr="00BB7705" w:rsidRDefault="00B74727" w:rsidP="00563470">
            <w:pPr>
              <w:jc w:val="center"/>
              <w:rPr>
                <w:rFonts w:ascii="Times New Roman" w:hAnsi="Times New Roman"/>
                <w:b/>
                <w:bCs/>
                <w:sz w:val="24"/>
              </w:rPr>
            </w:pPr>
            <w:r w:rsidRPr="00BB7705">
              <w:rPr>
                <w:rFonts w:ascii="Times New Roman" w:hAnsi="Times New Roman"/>
                <w:b/>
                <w:bCs/>
                <w:sz w:val="24"/>
              </w:rPr>
              <w:t>Az élve születések és halálozások különbözetének 1000 lakosra vetített száma (fő)</w:t>
            </w:r>
            <w:r w:rsidRPr="00BB7705">
              <w:rPr>
                <w:rFonts w:ascii="Times New Roman" w:hAnsi="Times New Roman"/>
                <w:b/>
                <w:bCs/>
                <w:sz w:val="24"/>
              </w:rPr>
              <w:br/>
            </w:r>
            <w:r w:rsidRPr="00BB7705">
              <w:rPr>
                <w:rFonts w:ascii="Times New Roman" w:hAnsi="Times New Roman"/>
                <w:sz w:val="24"/>
              </w:rPr>
              <w:t>(TS 032)</w:t>
            </w:r>
          </w:p>
        </w:tc>
      </w:tr>
      <w:tr w:rsidR="00B74727" w:rsidRPr="00BB7705" w14:paraId="7E9C1F6E" w14:textId="77777777" w:rsidTr="000E4E92">
        <w:trPr>
          <w:trHeight w:val="583"/>
          <w:jc w:val="center"/>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92D090" w14:textId="77777777" w:rsidR="00B74727" w:rsidRPr="00BB7705" w:rsidRDefault="00B74727" w:rsidP="00563470">
            <w:pPr>
              <w:jc w:val="center"/>
              <w:rPr>
                <w:rFonts w:ascii="Times New Roman" w:hAnsi="Times New Roman"/>
                <w:sz w:val="24"/>
              </w:rPr>
            </w:pPr>
            <w:r w:rsidRPr="00BB7705">
              <w:rPr>
                <w:rFonts w:ascii="Times New Roman" w:hAnsi="Times New Roman"/>
                <w:sz w:val="24"/>
              </w:rPr>
              <w:t>2016</w:t>
            </w:r>
          </w:p>
        </w:tc>
        <w:tc>
          <w:tcPr>
            <w:tcW w:w="4439" w:type="dxa"/>
            <w:tcBorders>
              <w:top w:val="single" w:sz="4" w:space="0" w:color="auto"/>
              <w:left w:val="nil"/>
              <w:bottom w:val="single" w:sz="4" w:space="0" w:color="auto"/>
              <w:right w:val="single" w:sz="4" w:space="0" w:color="auto"/>
            </w:tcBorders>
            <w:shd w:val="clear" w:color="auto" w:fill="auto"/>
            <w:vAlign w:val="center"/>
            <w:hideMark/>
          </w:tcPr>
          <w:p w14:paraId="1857E295" w14:textId="77777777" w:rsidR="00B74727" w:rsidRPr="00BB7705" w:rsidRDefault="00B74727" w:rsidP="00563470">
            <w:pPr>
              <w:jc w:val="center"/>
              <w:rPr>
                <w:rFonts w:ascii="Times New Roman" w:hAnsi="Times New Roman"/>
                <w:sz w:val="24"/>
              </w:rPr>
            </w:pPr>
            <w:r w:rsidRPr="00BB7705">
              <w:rPr>
                <w:rFonts w:ascii="Times New Roman" w:hAnsi="Times New Roman"/>
                <w:sz w:val="24"/>
              </w:rPr>
              <w:t>-2,90</w:t>
            </w:r>
          </w:p>
        </w:tc>
      </w:tr>
      <w:tr w:rsidR="00B74727" w:rsidRPr="00BB7705" w14:paraId="6099C59E" w14:textId="77777777" w:rsidTr="000E4E92">
        <w:trPr>
          <w:trHeight w:val="280"/>
          <w:jc w:val="center"/>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6EACBB" w14:textId="77777777" w:rsidR="00B74727" w:rsidRPr="00BB7705" w:rsidRDefault="00B74727" w:rsidP="00563470">
            <w:pPr>
              <w:jc w:val="center"/>
              <w:rPr>
                <w:rFonts w:ascii="Times New Roman" w:hAnsi="Times New Roman"/>
                <w:sz w:val="24"/>
              </w:rPr>
            </w:pPr>
            <w:r w:rsidRPr="00BB7705">
              <w:rPr>
                <w:rFonts w:ascii="Times New Roman" w:hAnsi="Times New Roman"/>
                <w:sz w:val="24"/>
              </w:rPr>
              <w:t>2017</w:t>
            </w:r>
          </w:p>
        </w:tc>
        <w:tc>
          <w:tcPr>
            <w:tcW w:w="4439" w:type="dxa"/>
            <w:tcBorders>
              <w:top w:val="single" w:sz="4" w:space="0" w:color="auto"/>
              <w:left w:val="nil"/>
              <w:bottom w:val="single" w:sz="4" w:space="0" w:color="auto"/>
              <w:right w:val="single" w:sz="4" w:space="0" w:color="auto"/>
            </w:tcBorders>
            <w:shd w:val="clear" w:color="auto" w:fill="auto"/>
            <w:vAlign w:val="center"/>
            <w:hideMark/>
          </w:tcPr>
          <w:p w14:paraId="1EE55FD2" w14:textId="77777777" w:rsidR="00B74727" w:rsidRPr="00BB7705" w:rsidRDefault="00B74727" w:rsidP="00563470">
            <w:pPr>
              <w:jc w:val="center"/>
              <w:rPr>
                <w:rFonts w:ascii="Times New Roman" w:hAnsi="Times New Roman"/>
                <w:sz w:val="24"/>
              </w:rPr>
            </w:pPr>
            <w:r w:rsidRPr="00BB7705">
              <w:rPr>
                <w:rFonts w:ascii="Times New Roman" w:hAnsi="Times New Roman"/>
                <w:sz w:val="24"/>
              </w:rPr>
              <w:t>5,65</w:t>
            </w:r>
          </w:p>
        </w:tc>
      </w:tr>
      <w:tr w:rsidR="00B74727" w:rsidRPr="00BB7705" w14:paraId="732E5345" w14:textId="77777777" w:rsidTr="000E4E92">
        <w:trPr>
          <w:trHeight w:val="280"/>
          <w:jc w:val="center"/>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3F1F6F" w14:textId="77777777" w:rsidR="00B74727" w:rsidRPr="00BB7705" w:rsidRDefault="00B74727" w:rsidP="00563470">
            <w:pPr>
              <w:jc w:val="center"/>
              <w:rPr>
                <w:rFonts w:ascii="Times New Roman" w:hAnsi="Times New Roman"/>
                <w:sz w:val="24"/>
              </w:rPr>
            </w:pPr>
            <w:r w:rsidRPr="00BB7705">
              <w:rPr>
                <w:rFonts w:ascii="Times New Roman" w:hAnsi="Times New Roman"/>
                <w:sz w:val="24"/>
              </w:rPr>
              <w:t>2018</w:t>
            </w:r>
          </w:p>
        </w:tc>
        <w:tc>
          <w:tcPr>
            <w:tcW w:w="4439" w:type="dxa"/>
            <w:tcBorders>
              <w:top w:val="single" w:sz="4" w:space="0" w:color="auto"/>
              <w:left w:val="nil"/>
              <w:bottom w:val="single" w:sz="4" w:space="0" w:color="auto"/>
              <w:right w:val="single" w:sz="4" w:space="0" w:color="auto"/>
            </w:tcBorders>
            <w:shd w:val="clear" w:color="auto" w:fill="auto"/>
            <w:vAlign w:val="center"/>
            <w:hideMark/>
          </w:tcPr>
          <w:p w14:paraId="3EA5A16B" w14:textId="77777777" w:rsidR="00B74727" w:rsidRPr="00BB7705" w:rsidRDefault="00B74727" w:rsidP="00563470">
            <w:pPr>
              <w:jc w:val="center"/>
              <w:rPr>
                <w:rFonts w:ascii="Times New Roman" w:hAnsi="Times New Roman"/>
                <w:sz w:val="24"/>
              </w:rPr>
            </w:pPr>
            <w:r w:rsidRPr="00BB7705">
              <w:rPr>
                <w:rFonts w:ascii="Times New Roman" w:hAnsi="Times New Roman"/>
                <w:sz w:val="24"/>
              </w:rPr>
              <w:t>0,00</w:t>
            </w:r>
          </w:p>
        </w:tc>
      </w:tr>
      <w:tr w:rsidR="00B74727" w:rsidRPr="00BB7705" w14:paraId="18614880" w14:textId="77777777" w:rsidTr="000E4E92">
        <w:trPr>
          <w:trHeight w:val="280"/>
          <w:jc w:val="center"/>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3D7042" w14:textId="77777777" w:rsidR="00B74727" w:rsidRPr="00BB7705" w:rsidRDefault="00B74727" w:rsidP="00563470">
            <w:pPr>
              <w:jc w:val="center"/>
              <w:rPr>
                <w:rFonts w:ascii="Times New Roman" w:hAnsi="Times New Roman"/>
                <w:sz w:val="24"/>
              </w:rPr>
            </w:pPr>
            <w:r w:rsidRPr="00BB7705">
              <w:rPr>
                <w:rFonts w:ascii="Times New Roman" w:hAnsi="Times New Roman"/>
                <w:sz w:val="24"/>
              </w:rPr>
              <w:t>2019</w:t>
            </w:r>
          </w:p>
        </w:tc>
        <w:tc>
          <w:tcPr>
            <w:tcW w:w="4439" w:type="dxa"/>
            <w:tcBorders>
              <w:top w:val="single" w:sz="4" w:space="0" w:color="auto"/>
              <w:left w:val="nil"/>
              <w:bottom w:val="single" w:sz="4" w:space="0" w:color="auto"/>
              <w:right w:val="single" w:sz="4" w:space="0" w:color="auto"/>
            </w:tcBorders>
            <w:shd w:val="clear" w:color="auto" w:fill="auto"/>
            <w:vAlign w:val="center"/>
            <w:hideMark/>
          </w:tcPr>
          <w:p w14:paraId="770866EB" w14:textId="77777777" w:rsidR="00B74727" w:rsidRPr="00BB7705" w:rsidRDefault="00B74727" w:rsidP="00563470">
            <w:pPr>
              <w:jc w:val="center"/>
              <w:rPr>
                <w:rFonts w:ascii="Times New Roman" w:hAnsi="Times New Roman"/>
                <w:sz w:val="24"/>
              </w:rPr>
            </w:pPr>
            <w:r w:rsidRPr="00BB7705">
              <w:rPr>
                <w:rFonts w:ascii="Times New Roman" w:hAnsi="Times New Roman"/>
                <w:sz w:val="24"/>
              </w:rPr>
              <w:t>2,64</w:t>
            </w:r>
          </w:p>
        </w:tc>
      </w:tr>
      <w:tr w:rsidR="00B74727" w:rsidRPr="00BB7705" w14:paraId="67C47B29" w14:textId="77777777" w:rsidTr="000E4E92">
        <w:trPr>
          <w:trHeight w:val="280"/>
          <w:jc w:val="center"/>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27052E" w14:textId="77777777" w:rsidR="00B74727" w:rsidRPr="00BB7705" w:rsidRDefault="00B74727" w:rsidP="00563470">
            <w:pPr>
              <w:jc w:val="center"/>
              <w:rPr>
                <w:rFonts w:ascii="Times New Roman" w:hAnsi="Times New Roman"/>
                <w:sz w:val="24"/>
              </w:rPr>
            </w:pPr>
            <w:r w:rsidRPr="00BB7705">
              <w:rPr>
                <w:rFonts w:ascii="Times New Roman" w:hAnsi="Times New Roman"/>
                <w:sz w:val="24"/>
              </w:rPr>
              <w:t>2020</w:t>
            </w:r>
          </w:p>
        </w:tc>
        <w:tc>
          <w:tcPr>
            <w:tcW w:w="4439" w:type="dxa"/>
            <w:tcBorders>
              <w:top w:val="single" w:sz="4" w:space="0" w:color="auto"/>
              <w:left w:val="nil"/>
              <w:bottom w:val="single" w:sz="4" w:space="0" w:color="auto"/>
              <w:right w:val="single" w:sz="4" w:space="0" w:color="auto"/>
            </w:tcBorders>
            <w:shd w:val="clear" w:color="auto" w:fill="auto"/>
            <w:vAlign w:val="center"/>
            <w:hideMark/>
          </w:tcPr>
          <w:p w14:paraId="5EFE95C4" w14:textId="77777777" w:rsidR="00B74727" w:rsidRPr="00BB7705" w:rsidRDefault="00B74727" w:rsidP="00563470">
            <w:pPr>
              <w:jc w:val="center"/>
              <w:rPr>
                <w:rFonts w:ascii="Times New Roman" w:hAnsi="Times New Roman"/>
                <w:sz w:val="24"/>
              </w:rPr>
            </w:pPr>
            <w:r w:rsidRPr="00BB7705">
              <w:rPr>
                <w:rFonts w:ascii="Times New Roman" w:hAnsi="Times New Roman"/>
                <w:sz w:val="24"/>
              </w:rPr>
              <w:t>-8,04</w:t>
            </w:r>
          </w:p>
        </w:tc>
      </w:tr>
      <w:tr w:rsidR="00B74727" w:rsidRPr="00BB7705" w14:paraId="302F0F84" w14:textId="77777777" w:rsidTr="000E4E92">
        <w:trPr>
          <w:trHeight w:val="280"/>
          <w:jc w:val="center"/>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B5B081" w14:textId="77777777" w:rsidR="00B74727" w:rsidRPr="00BB7705" w:rsidRDefault="00B74727" w:rsidP="00563470">
            <w:pPr>
              <w:jc w:val="center"/>
              <w:rPr>
                <w:rFonts w:ascii="Times New Roman" w:hAnsi="Times New Roman"/>
                <w:sz w:val="24"/>
              </w:rPr>
            </w:pPr>
            <w:r w:rsidRPr="00BB7705">
              <w:rPr>
                <w:rFonts w:ascii="Times New Roman" w:hAnsi="Times New Roman"/>
                <w:sz w:val="24"/>
              </w:rPr>
              <w:t>2021</w:t>
            </w:r>
          </w:p>
        </w:tc>
        <w:tc>
          <w:tcPr>
            <w:tcW w:w="4439" w:type="dxa"/>
            <w:tcBorders>
              <w:top w:val="single" w:sz="4" w:space="0" w:color="auto"/>
              <w:left w:val="nil"/>
              <w:bottom w:val="single" w:sz="4" w:space="0" w:color="auto"/>
              <w:right w:val="single" w:sz="4" w:space="0" w:color="auto"/>
            </w:tcBorders>
            <w:shd w:val="clear" w:color="auto" w:fill="auto"/>
            <w:vAlign w:val="center"/>
            <w:hideMark/>
          </w:tcPr>
          <w:p w14:paraId="10413230" w14:textId="77777777" w:rsidR="00B74727" w:rsidRPr="00BB7705" w:rsidRDefault="00B74727" w:rsidP="00563470">
            <w:pPr>
              <w:jc w:val="center"/>
              <w:rPr>
                <w:rFonts w:ascii="Times New Roman" w:hAnsi="Times New Roman"/>
                <w:sz w:val="24"/>
              </w:rPr>
            </w:pPr>
            <w:r w:rsidRPr="00BB7705">
              <w:rPr>
                <w:rFonts w:ascii="Times New Roman" w:hAnsi="Times New Roman"/>
                <w:sz w:val="24"/>
              </w:rPr>
              <w:t>-16,17</w:t>
            </w:r>
          </w:p>
        </w:tc>
      </w:tr>
      <w:tr w:rsidR="00B74727" w:rsidRPr="00BB7705" w14:paraId="0D9353BB" w14:textId="77777777" w:rsidTr="000E4E92">
        <w:trPr>
          <w:trHeight w:val="280"/>
          <w:jc w:val="center"/>
        </w:trPr>
        <w:tc>
          <w:tcPr>
            <w:tcW w:w="6979" w:type="dxa"/>
            <w:gridSpan w:val="2"/>
            <w:tcBorders>
              <w:top w:val="nil"/>
              <w:left w:val="nil"/>
              <w:bottom w:val="nil"/>
              <w:right w:val="nil"/>
            </w:tcBorders>
            <w:shd w:val="clear" w:color="auto" w:fill="auto"/>
            <w:noWrap/>
            <w:vAlign w:val="bottom"/>
            <w:hideMark/>
          </w:tcPr>
          <w:p w14:paraId="1872F7A6" w14:textId="77777777" w:rsidR="00B74727" w:rsidRPr="00BB7705" w:rsidRDefault="00B74727" w:rsidP="00563470">
            <w:pPr>
              <w:jc w:val="left"/>
              <w:rPr>
                <w:rFonts w:ascii="Times New Roman" w:hAnsi="Times New Roman"/>
                <w:sz w:val="24"/>
              </w:rPr>
            </w:pPr>
            <w:r w:rsidRPr="00BB7705">
              <w:rPr>
                <w:rFonts w:ascii="Times New Roman" w:hAnsi="Times New Roman"/>
                <w:sz w:val="24"/>
              </w:rPr>
              <w:t>Forrás: TeIR, KSH-TSTAR</w:t>
            </w:r>
          </w:p>
        </w:tc>
      </w:tr>
    </w:tbl>
    <w:p w14:paraId="26CDE7BD" w14:textId="28485DE1" w:rsidR="00CD4C77" w:rsidRPr="00BB7705" w:rsidRDefault="00B74727" w:rsidP="00563470">
      <w:pPr>
        <w:pStyle w:val="NormlCalibri"/>
        <w:jc w:val="center"/>
        <w:rPr>
          <w:rFonts w:ascii="Times New Roman" w:hAnsi="Times New Roman"/>
          <w:b w:val="0"/>
          <w:i w:val="0"/>
          <w:color w:val="0070C0"/>
          <w:sz w:val="24"/>
          <w:szCs w:val="24"/>
        </w:rPr>
      </w:pPr>
      <w:r w:rsidRPr="00BB7705">
        <w:rPr>
          <w:rFonts w:ascii="Times New Roman" w:hAnsi="Times New Roman"/>
          <w:noProof/>
          <w:sz w:val="24"/>
          <w:szCs w:val="24"/>
        </w:rPr>
        <w:drawing>
          <wp:inline distT="0" distB="0" distL="0" distR="0" wp14:anchorId="7B46593A" wp14:editId="54D9F3C4">
            <wp:extent cx="4572000" cy="2743200"/>
            <wp:effectExtent l="0" t="0" r="0" b="0"/>
            <wp:docPr id="1531561420" name="Diagram 1">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A2F679E" w14:textId="77777777" w:rsidR="00B74727" w:rsidRPr="00BB7705" w:rsidRDefault="00B74727" w:rsidP="00563470">
      <w:pPr>
        <w:pStyle w:val="NormlCalibri"/>
        <w:jc w:val="center"/>
        <w:rPr>
          <w:rFonts w:ascii="Times New Roman" w:hAnsi="Times New Roman"/>
          <w:b w:val="0"/>
          <w:i w:val="0"/>
          <w:color w:val="0070C0"/>
          <w:sz w:val="24"/>
          <w:szCs w:val="24"/>
        </w:rPr>
      </w:pPr>
    </w:p>
    <w:p w14:paraId="44400A03" w14:textId="77777777" w:rsidR="0077642C" w:rsidRPr="00BB7705" w:rsidRDefault="0077642C" w:rsidP="00563470">
      <w:pPr>
        <w:pStyle w:val="NormlCalibri"/>
        <w:rPr>
          <w:rFonts w:ascii="Times New Roman" w:hAnsi="Times New Roman"/>
          <w:b w:val="0"/>
          <w:i w:val="0"/>
          <w:sz w:val="24"/>
          <w:szCs w:val="24"/>
        </w:rPr>
      </w:pPr>
    </w:p>
    <w:p w14:paraId="5E172CFE" w14:textId="4D6B4DEA" w:rsidR="00A62179" w:rsidRPr="00BB7705" w:rsidRDefault="00631C3F" w:rsidP="00563470">
      <w:pPr>
        <w:pStyle w:val="NormlCalibri"/>
        <w:rPr>
          <w:rFonts w:ascii="Times New Roman" w:hAnsi="Times New Roman"/>
          <w:b w:val="0"/>
          <w:i w:val="0"/>
          <w:sz w:val="24"/>
          <w:szCs w:val="24"/>
        </w:rPr>
      </w:pPr>
      <w:r w:rsidRPr="00BB7705">
        <w:rPr>
          <w:rFonts w:ascii="Times New Roman" w:hAnsi="Times New Roman"/>
          <w:b w:val="0"/>
          <w:i w:val="0"/>
          <w:sz w:val="24"/>
          <w:szCs w:val="24"/>
        </w:rPr>
        <w:t xml:space="preserve">Egy település népessége az állandó oda- és elvándorlások különbözete mellett annak természetes szaporodásától függ. A természetes szaporodás két összetevője az élve születés és a halálozás. </w:t>
      </w:r>
      <w:r w:rsidR="00A62179" w:rsidRPr="00BB7705">
        <w:rPr>
          <w:rFonts w:ascii="Times New Roman" w:hAnsi="Times New Roman"/>
          <w:b w:val="0"/>
          <w:i w:val="0"/>
          <w:sz w:val="24"/>
          <w:szCs w:val="24"/>
        </w:rPr>
        <w:t xml:space="preserve">A mutató ismerteti az </w:t>
      </w:r>
      <w:r w:rsidR="004D5420" w:rsidRPr="00BB7705">
        <w:rPr>
          <w:rFonts w:ascii="Times New Roman" w:hAnsi="Times New Roman"/>
          <w:b w:val="0"/>
          <w:i w:val="0"/>
          <w:sz w:val="24"/>
          <w:szCs w:val="24"/>
        </w:rPr>
        <w:t>élve születések</w:t>
      </w:r>
      <w:r w:rsidR="00A62179" w:rsidRPr="00BB7705">
        <w:rPr>
          <w:rFonts w:ascii="Times New Roman" w:hAnsi="Times New Roman"/>
          <w:b w:val="0"/>
          <w:i w:val="0"/>
          <w:sz w:val="24"/>
          <w:szCs w:val="24"/>
        </w:rPr>
        <w:t xml:space="preserve"> és a halálozások különbözetének ezer lakosra jutó számát. A magyarországi népességstatisztika szerint az ország ezer lakosra jutó mutatója 2023. július hónapban -1,8 ezrelék volt.</w:t>
      </w:r>
    </w:p>
    <w:p w14:paraId="387AA373" w14:textId="77777777" w:rsidR="004D5420" w:rsidRPr="00BB7705" w:rsidRDefault="00631C3F" w:rsidP="00563470">
      <w:pPr>
        <w:pStyle w:val="NormlCalibri"/>
        <w:rPr>
          <w:rFonts w:ascii="Times New Roman" w:hAnsi="Times New Roman"/>
          <w:b w:val="0"/>
          <w:i w:val="0"/>
          <w:sz w:val="24"/>
          <w:szCs w:val="24"/>
        </w:rPr>
      </w:pPr>
      <w:r w:rsidRPr="00BB7705">
        <w:rPr>
          <w:rFonts w:ascii="Times New Roman" w:hAnsi="Times New Roman"/>
          <w:b w:val="0"/>
          <w:i w:val="0"/>
          <w:sz w:val="24"/>
          <w:szCs w:val="24"/>
        </w:rPr>
        <w:t xml:space="preserve">Velem esetében </w:t>
      </w:r>
      <w:r w:rsidR="00B71E8B" w:rsidRPr="00BB7705">
        <w:rPr>
          <w:rFonts w:ascii="Times New Roman" w:hAnsi="Times New Roman"/>
          <w:b w:val="0"/>
          <w:i w:val="0"/>
          <w:sz w:val="24"/>
          <w:szCs w:val="24"/>
        </w:rPr>
        <w:t>a természetes szaporodást vizsgálva azt láthatjuk, hogy az élve születések</w:t>
      </w:r>
      <w:r w:rsidR="00A62179" w:rsidRPr="00BB7705">
        <w:rPr>
          <w:rFonts w:ascii="Times New Roman" w:hAnsi="Times New Roman"/>
          <w:b w:val="0"/>
          <w:i w:val="0"/>
          <w:sz w:val="24"/>
          <w:szCs w:val="24"/>
        </w:rPr>
        <w:t xml:space="preserve"> és a halálozások különbözetének ezer lakosra jutó száma az országos statisztikához hasonlóan alakult. </w:t>
      </w:r>
      <w:r w:rsidR="00B71E8B" w:rsidRPr="00BB7705">
        <w:rPr>
          <w:rFonts w:ascii="Times New Roman" w:hAnsi="Times New Roman"/>
          <w:b w:val="0"/>
          <w:i w:val="0"/>
          <w:sz w:val="24"/>
          <w:szCs w:val="24"/>
        </w:rPr>
        <w:t xml:space="preserve"> </w:t>
      </w:r>
    </w:p>
    <w:p w14:paraId="6B33022E" w14:textId="57A93A56" w:rsidR="004D5420" w:rsidRPr="00BB7705" w:rsidRDefault="004D5420" w:rsidP="00563470">
      <w:pPr>
        <w:pStyle w:val="NormlCalibri"/>
        <w:rPr>
          <w:rFonts w:ascii="Times New Roman" w:hAnsi="Times New Roman"/>
          <w:b w:val="0"/>
          <w:i w:val="0"/>
          <w:sz w:val="24"/>
          <w:szCs w:val="24"/>
        </w:rPr>
      </w:pPr>
      <w:r w:rsidRPr="00BB7705">
        <w:rPr>
          <w:rFonts w:ascii="Times New Roman" w:hAnsi="Times New Roman"/>
          <w:b w:val="0"/>
          <w:i w:val="0"/>
          <w:sz w:val="24"/>
          <w:szCs w:val="24"/>
        </w:rPr>
        <w:t>A Covid 19-járvány árnyékot vetett a folyamatokra. A halálozások száma jelentősebben emelkedett, mint a születéseké, így a természetes népességfogyás 2020-ban 8,04%-kal majd 2021-ben 16,17%-kal meghaladta a korábbi évek pozitív előjelű eredményeit. 2022-ben már lassult a népességfogyás üteme.</w:t>
      </w:r>
    </w:p>
    <w:p w14:paraId="67CCF273" w14:textId="50770BFA" w:rsidR="00D43C14" w:rsidRPr="00BB7705" w:rsidRDefault="004D5420" w:rsidP="00563470">
      <w:pPr>
        <w:pStyle w:val="NormlCalibri"/>
        <w:rPr>
          <w:rFonts w:ascii="Times New Roman" w:hAnsi="Times New Roman"/>
          <w:b w:val="0"/>
          <w:i w:val="0"/>
          <w:sz w:val="24"/>
          <w:szCs w:val="24"/>
        </w:rPr>
      </w:pPr>
      <w:r w:rsidRPr="00BB7705">
        <w:rPr>
          <w:rFonts w:ascii="Times New Roman" w:hAnsi="Times New Roman"/>
          <w:b w:val="0"/>
          <w:i w:val="0"/>
          <w:sz w:val="24"/>
          <w:szCs w:val="24"/>
        </w:rPr>
        <w:t xml:space="preserve">Várhatóan </w:t>
      </w:r>
      <w:r w:rsidR="00B71E8B" w:rsidRPr="00BB7705">
        <w:rPr>
          <w:rFonts w:ascii="Times New Roman" w:hAnsi="Times New Roman"/>
          <w:b w:val="0"/>
          <w:i w:val="0"/>
          <w:sz w:val="24"/>
          <w:szCs w:val="24"/>
        </w:rPr>
        <w:t xml:space="preserve">Velemben a természetes fogyás az országos átlaghoz </w:t>
      </w:r>
      <w:r w:rsidRPr="00BB7705">
        <w:rPr>
          <w:rFonts w:ascii="Times New Roman" w:hAnsi="Times New Roman"/>
          <w:b w:val="0"/>
          <w:i w:val="0"/>
          <w:sz w:val="24"/>
          <w:szCs w:val="24"/>
        </w:rPr>
        <w:t>hasonlóan még</w:t>
      </w:r>
      <w:r w:rsidR="00B71E8B" w:rsidRPr="00BB7705">
        <w:rPr>
          <w:rFonts w:ascii="Times New Roman" w:hAnsi="Times New Roman"/>
          <w:b w:val="0"/>
          <w:i w:val="0"/>
          <w:sz w:val="24"/>
          <w:szCs w:val="24"/>
        </w:rPr>
        <w:t xml:space="preserve"> kisebb mértékű</w:t>
      </w:r>
      <w:r w:rsidRPr="00BB7705">
        <w:rPr>
          <w:rFonts w:ascii="Times New Roman" w:hAnsi="Times New Roman"/>
          <w:b w:val="0"/>
          <w:i w:val="0"/>
          <w:sz w:val="24"/>
          <w:szCs w:val="24"/>
        </w:rPr>
        <w:t xml:space="preserve"> lesz 2023-ban.</w:t>
      </w:r>
    </w:p>
    <w:p w14:paraId="3C7E0C0E" w14:textId="77777777" w:rsidR="00D43C14" w:rsidRPr="00BB7705" w:rsidRDefault="00D43C14" w:rsidP="00563470">
      <w:pPr>
        <w:pStyle w:val="NormlCalibri"/>
        <w:rPr>
          <w:rFonts w:ascii="Times New Roman" w:hAnsi="Times New Roman"/>
          <w:sz w:val="24"/>
          <w:szCs w:val="24"/>
        </w:rPr>
      </w:pPr>
    </w:p>
    <w:p w14:paraId="2BB78B48" w14:textId="77777777" w:rsidR="008B7EC5" w:rsidRPr="00BB7705" w:rsidRDefault="008B7EC5" w:rsidP="00563470">
      <w:pPr>
        <w:pStyle w:val="NormlCalibri"/>
        <w:rPr>
          <w:rFonts w:ascii="Times New Roman" w:hAnsi="Times New Roman"/>
          <w:sz w:val="24"/>
          <w:szCs w:val="24"/>
        </w:rPr>
      </w:pPr>
    </w:p>
    <w:p w14:paraId="7D381381" w14:textId="77777777" w:rsidR="008B7EC5" w:rsidRPr="00BB7705" w:rsidRDefault="008B7EC5" w:rsidP="00563470">
      <w:pPr>
        <w:pStyle w:val="NormlCalibri"/>
        <w:rPr>
          <w:rFonts w:ascii="Times New Roman" w:hAnsi="Times New Roman"/>
          <w:sz w:val="24"/>
          <w:szCs w:val="24"/>
        </w:rPr>
      </w:pPr>
    </w:p>
    <w:p w14:paraId="689C2BD9" w14:textId="77777777" w:rsidR="000E4E92" w:rsidRDefault="000E4E92" w:rsidP="00563470">
      <w:pPr>
        <w:pStyle w:val="NormlCalibri"/>
        <w:rPr>
          <w:rFonts w:ascii="Times New Roman" w:hAnsi="Times New Roman"/>
          <w:sz w:val="24"/>
          <w:szCs w:val="24"/>
        </w:rPr>
      </w:pPr>
      <w:bookmarkStart w:id="61" w:name="_Toc363646325"/>
    </w:p>
    <w:p w14:paraId="3DC3D530" w14:textId="77777777" w:rsidR="000E4E92" w:rsidRDefault="000E4E92" w:rsidP="00563470">
      <w:pPr>
        <w:pStyle w:val="NormlCalibri"/>
        <w:rPr>
          <w:rFonts w:ascii="Times New Roman" w:hAnsi="Times New Roman"/>
          <w:sz w:val="24"/>
          <w:szCs w:val="24"/>
        </w:rPr>
      </w:pPr>
    </w:p>
    <w:p w14:paraId="65F114E6" w14:textId="77777777" w:rsidR="000E4E92" w:rsidRDefault="000E4E92" w:rsidP="00563470">
      <w:pPr>
        <w:pStyle w:val="NormlCalibri"/>
        <w:rPr>
          <w:rFonts w:ascii="Times New Roman" w:hAnsi="Times New Roman"/>
          <w:sz w:val="24"/>
          <w:szCs w:val="24"/>
        </w:rPr>
      </w:pPr>
    </w:p>
    <w:p w14:paraId="1F8C8AD0" w14:textId="1CD657C0" w:rsidR="00D43C14" w:rsidRPr="00BB7705" w:rsidRDefault="00D43C14" w:rsidP="000E4E92">
      <w:pPr>
        <w:pStyle w:val="NormlCalibri"/>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sidRPr="00BB7705">
        <w:rPr>
          <w:rFonts w:ascii="Times New Roman" w:hAnsi="Times New Roman"/>
          <w:sz w:val="24"/>
          <w:szCs w:val="24"/>
        </w:rPr>
        <w:t>Értékeink, küldetésünk</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61"/>
    </w:p>
    <w:p w14:paraId="6DB60FA6" w14:textId="77777777" w:rsidR="00D43C14" w:rsidRPr="00BB7705" w:rsidRDefault="00D43C14" w:rsidP="00563470">
      <w:pPr>
        <w:pStyle w:val="Nincstrkz"/>
        <w:jc w:val="both"/>
        <w:rPr>
          <w:rFonts w:ascii="Times New Roman" w:hAnsi="Times New Roman"/>
          <w:sz w:val="24"/>
          <w:szCs w:val="24"/>
        </w:rPr>
      </w:pPr>
    </w:p>
    <w:p w14:paraId="7C833515" w14:textId="77777777" w:rsidR="002646EA" w:rsidRPr="00BB7705" w:rsidRDefault="002646EA" w:rsidP="00563470">
      <w:pPr>
        <w:pStyle w:val="Nincstrkz"/>
        <w:jc w:val="both"/>
        <w:rPr>
          <w:rFonts w:ascii="Times New Roman" w:hAnsi="Times New Roman"/>
          <w:sz w:val="24"/>
          <w:szCs w:val="24"/>
        </w:rPr>
      </w:pPr>
    </w:p>
    <w:p w14:paraId="5098687B" w14:textId="77777777" w:rsidR="00190514" w:rsidRPr="00BB7705" w:rsidRDefault="00190514" w:rsidP="00563470">
      <w:pPr>
        <w:rPr>
          <w:rFonts w:ascii="Times New Roman" w:hAnsi="Times New Roman"/>
          <w:sz w:val="24"/>
        </w:rPr>
      </w:pPr>
      <w:r w:rsidRPr="00BB7705">
        <w:rPr>
          <w:rFonts w:ascii="Times New Roman" w:hAnsi="Times New Roman"/>
          <w:sz w:val="24"/>
        </w:rPr>
        <w:t xml:space="preserve">Magyarország Alaptörvényének, a Szabadság és felelősség fejezete II. cikkében foglaltak szerint: </w:t>
      </w:r>
    </w:p>
    <w:p w14:paraId="01ED0849" w14:textId="77777777" w:rsidR="00190514" w:rsidRPr="00BB7705" w:rsidRDefault="00190514" w:rsidP="00563470">
      <w:pPr>
        <w:pStyle w:val="NormlWeb"/>
        <w:shd w:val="clear" w:color="auto" w:fill="FFFFFF"/>
        <w:spacing w:before="0" w:beforeAutospacing="0" w:after="150" w:afterAutospacing="0"/>
        <w:rPr>
          <w:rFonts w:ascii="Times New Roman" w:hAnsi="Times New Roman"/>
          <w:color w:val="333333"/>
          <w:sz w:val="24"/>
          <w:shd w:val="clear" w:color="auto" w:fill="FFFFFF"/>
        </w:rPr>
      </w:pPr>
      <w:r w:rsidRPr="00BB7705">
        <w:rPr>
          <w:rFonts w:ascii="Times New Roman" w:hAnsi="Times New Roman"/>
          <w:color w:val="333333"/>
          <w:sz w:val="24"/>
          <w:shd w:val="clear" w:color="auto" w:fill="FFFFFF"/>
        </w:rPr>
        <w:t xml:space="preserve">„Az emberi méltóság sérthetetlen. Minden embernek joga van az élethez és az emberi méltósághoz, a magzat életét a fogantatástól kezdve védelem illeti meg.” </w:t>
      </w:r>
    </w:p>
    <w:p w14:paraId="7D638493" w14:textId="77777777" w:rsidR="00190514" w:rsidRPr="00BB7705" w:rsidRDefault="00190514" w:rsidP="00563470">
      <w:pPr>
        <w:rPr>
          <w:rFonts w:ascii="Times New Roman" w:hAnsi="Times New Roman"/>
          <w:sz w:val="24"/>
        </w:rPr>
      </w:pPr>
      <w:r w:rsidRPr="00BB7705">
        <w:rPr>
          <w:rFonts w:ascii="Times New Roman" w:hAnsi="Times New Roman"/>
          <w:sz w:val="24"/>
        </w:rPr>
        <w:t xml:space="preserve">Magyarország Alaptörvényének, a Szabadság és felelősség fejezete XV. cikkében foglaltak szerint: </w:t>
      </w:r>
    </w:p>
    <w:p w14:paraId="6DE1F41D" w14:textId="77777777" w:rsidR="00190514" w:rsidRPr="00BB7705" w:rsidRDefault="00190514" w:rsidP="00563470">
      <w:pPr>
        <w:pStyle w:val="Nincstrkz"/>
        <w:jc w:val="both"/>
        <w:rPr>
          <w:rFonts w:ascii="Times New Roman" w:hAnsi="Times New Roman"/>
          <w:sz w:val="24"/>
          <w:szCs w:val="24"/>
        </w:rPr>
      </w:pPr>
      <w:r w:rsidRPr="00BB7705">
        <w:rPr>
          <w:rFonts w:ascii="Times New Roman" w:hAnsi="Times New Roman"/>
          <w:sz w:val="24"/>
          <w:szCs w:val="24"/>
        </w:rPr>
        <w:t xml:space="preserve"> „(1) A törvény előtt mindenki egyenlő. Minden ember jogképes.</w:t>
      </w:r>
    </w:p>
    <w:p w14:paraId="105EDEEB" w14:textId="77777777" w:rsidR="00190514" w:rsidRPr="00BB7705" w:rsidRDefault="00190514" w:rsidP="00563470">
      <w:pPr>
        <w:pStyle w:val="Nincstrkz"/>
        <w:jc w:val="both"/>
        <w:rPr>
          <w:rFonts w:ascii="Times New Roman" w:hAnsi="Times New Roman"/>
          <w:sz w:val="24"/>
          <w:szCs w:val="24"/>
        </w:rPr>
      </w:pPr>
      <w:r w:rsidRPr="00BB7705">
        <w:rPr>
          <w:rFonts w:ascii="Times New Roman" w:hAnsi="Times New Roman"/>
          <w:sz w:val="24"/>
          <w:szCs w:val="24"/>
        </w:rPr>
        <w:t>(2) Magyarország az alapvető jogokat mindenkinek bármely megkülönböztetés, nevezetesen faj, szín, nem, fogyatékosság, nyelv, vallás, politikai vagy más vélemény, nemzeti vagy társadalmi származás, vagyoni, születési vagy egyéb helyzet szerinti különbségtétel nélkül biztosítja.</w:t>
      </w:r>
    </w:p>
    <w:p w14:paraId="229AA3E1" w14:textId="77777777" w:rsidR="00190514" w:rsidRPr="00BB7705" w:rsidRDefault="00190514" w:rsidP="00563470">
      <w:pPr>
        <w:pStyle w:val="Nincstrkz"/>
        <w:jc w:val="both"/>
        <w:rPr>
          <w:rFonts w:ascii="Times New Roman" w:hAnsi="Times New Roman"/>
          <w:sz w:val="24"/>
          <w:szCs w:val="24"/>
        </w:rPr>
      </w:pPr>
      <w:r w:rsidRPr="00BB7705">
        <w:rPr>
          <w:rFonts w:ascii="Times New Roman" w:hAnsi="Times New Roman"/>
          <w:sz w:val="24"/>
          <w:szCs w:val="24"/>
        </w:rPr>
        <w:t>(3) A nők és a férfiak egyenjogúak.</w:t>
      </w:r>
    </w:p>
    <w:p w14:paraId="218DC5A8" w14:textId="77777777" w:rsidR="00190514" w:rsidRPr="00BB7705" w:rsidRDefault="00190514" w:rsidP="00563470">
      <w:pPr>
        <w:pStyle w:val="Nincstrkz"/>
        <w:jc w:val="both"/>
        <w:rPr>
          <w:rFonts w:ascii="Times New Roman" w:hAnsi="Times New Roman"/>
          <w:sz w:val="24"/>
          <w:szCs w:val="24"/>
        </w:rPr>
      </w:pPr>
      <w:r w:rsidRPr="00BB7705">
        <w:rPr>
          <w:rFonts w:ascii="Times New Roman" w:hAnsi="Times New Roman"/>
          <w:sz w:val="24"/>
          <w:szCs w:val="24"/>
        </w:rPr>
        <w:t>(4) Magyarország az esélyegyenlőség és a társadalmi felzárkózás megvalósulását külön intézkedésekkel segíti.</w:t>
      </w:r>
    </w:p>
    <w:p w14:paraId="56E48C7B" w14:textId="77777777" w:rsidR="00190514" w:rsidRPr="00BB7705" w:rsidRDefault="00190514" w:rsidP="00563470">
      <w:pPr>
        <w:pStyle w:val="Nincstrkz"/>
        <w:jc w:val="both"/>
        <w:rPr>
          <w:rFonts w:ascii="Times New Roman" w:hAnsi="Times New Roman"/>
          <w:sz w:val="24"/>
          <w:szCs w:val="24"/>
        </w:rPr>
      </w:pPr>
      <w:r w:rsidRPr="00BB7705">
        <w:rPr>
          <w:rFonts w:ascii="Times New Roman" w:hAnsi="Times New Roman"/>
          <w:sz w:val="24"/>
          <w:szCs w:val="24"/>
        </w:rPr>
        <w:t>(5) Magyarország külön intézkedésekkel védi a családokat, a gyermekeket, a nőket, az időseket és a fogyatékkal élőket.”</w:t>
      </w:r>
    </w:p>
    <w:p w14:paraId="18EE2B58" w14:textId="77777777" w:rsidR="00AB4979" w:rsidRPr="00BB7705" w:rsidRDefault="00AB4979" w:rsidP="00563470">
      <w:pPr>
        <w:pStyle w:val="Nincstrkz"/>
        <w:jc w:val="both"/>
        <w:rPr>
          <w:rFonts w:ascii="Times New Roman" w:hAnsi="Times New Roman"/>
          <w:sz w:val="24"/>
          <w:szCs w:val="24"/>
        </w:rPr>
      </w:pPr>
    </w:p>
    <w:p w14:paraId="04018E96" w14:textId="77777777" w:rsidR="001535D4" w:rsidRPr="00BB7705" w:rsidRDefault="00AB4979" w:rsidP="00563470">
      <w:pPr>
        <w:pStyle w:val="Nincstrkz"/>
        <w:jc w:val="both"/>
        <w:rPr>
          <w:rFonts w:ascii="Times New Roman" w:hAnsi="Times New Roman"/>
          <w:sz w:val="24"/>
          <w:szCs w:val="24"/>
        </w:rPr>
      </w:pPr>
      <w:r w:rsidRPr="00BB7705">
        <w:rPr>
          <w:rFonts w:ascii="Times New Roman" w:hAnsi="Times New Roman"/>
          <w:sz w:val="24"/>
          <w:szCs w:val="24"/>
        </w:rPr>
        <w:t>Velem községi Önkormányzat azonosulva Magyarország Alaptörvényével, valamint az Egyenlő Bánásmódról és az Esélyegyenlőség Előmozdításáról szóló 2003. évi CXXV. törvény</w:t>
      </w:r>
      <w:r w:rsidR="0067624A" w:rsidRPr="00BB7705">
        <w:rPr>
          <w:rFonts w:ascii="Times New Roman" w:hAnsi="Times New Roman"/>
          <w:sz w:val="24"/>
          <w:szCs w:val="24"/>
        </w:rPr>
        <w:t xml:space="preserve">ben megfogalmazottakat kiemelten szem előtt tartva </w:t>
      </w:r>
      <w:r w:rsidR="00096ADD" w:rsidRPr="00BB7705">
        <w:rPr>
          <w:rFonts w:ascii="Times New Roman" w:hAnsi="Times New Roman"/>
          <w:sz w:val="24"/>
          <w:szCs w:val="24"/>
        </w:rPr>
        <w:t>törekszik arra, hogy a község minden állampolgára számára, különös tekintettel a hátrányos helyzetű társadalmi csoportokra elősegítse az egyenlő bánásmód k</w:t>
      </w:r>
      <w:r w:rsidR="001535D4" w:rsidRPr="00BB7705">
        <w:rPr>
          <w:rFonts w:ascii="Times New Roman" w:hAnsi="Times New Roman"/>
          <w:sz w:val="24"/>
          <w:szCs w:val="24"/>
        </w:rPr>
        <w:t>övetelményeinek érvényesítését. A</w:t>
      </w:r>
      <w:r w:rsidRPr="00BB7705">
        <w:rPr>
          <w:rFonts w:ascii="Times New Roman" w:hAnsi="Times New Roman"/>
          <w:sz w:val="24"/>
          <w:szCs w:val="24"/>
        </w:rPr>
        <w:t xml:space="preserve"> helyi esélyegyenlőségi programjában </w:t>
      </w:r>
      <w:r w:rsidR="001535D4" w:rsidRPr="00BB7705">
        <w:rPr>
          <w:rFonts w:ascii="Times New Roman" w:hAnsi="Times New Roman"/>
          <w:sz w:val="24"/>
          <w:szCs w:val="24"/>
        </w:rPr>
        <w:t>megfogalmazza szándékát</w:t>
      </w:r>
      <w:r w:rsidRPr="00BB7705">
        <w:rPr>
          <w:rFonts w:ascii="Times New Roman" w:hAnsi="Times New Roman"/>
          <w:sz w:val="24"/>
          <w:szCs w:val="24"/>
        </w:rPr>
        <w:t xml:space="preserve"> arra vonatkozóan, hogy </w:t>
      </w:r>
      <w:r w:rsidR="001535D4" w:rsidRPr="00BB7705">
        <w:rPr>
          <w:rFonts w:ascii="Times New Roman" w:hAnsi="Times New Roman"/>
          <w:sz w:val="24"/>
          <w:szCs w:val="24"/>
        </w:rPr>
        <w:t>egyenlő esélyt biztosítson a</w:t>
      </w:r>
      <w:r w:rsidR="004A67FF" w:rsidRPr="00BB7705">
        <w:rPr>
          <w:rFonts w:ascii="Times New Roman" w:hAnsi="Times New Roman"/>
          <w:sz w:val="24"/>
          <w:szCs w:val="24"/>
        </w:rPr>
        <w:t xml:space="preserve"> </w:t>
      </w:r>
      <w:r w:rsidR="001535D4" w:rsidRPr="00BB7705">
        <w:rPr>
          <w:rFonts w:ascii="Times New Roman" w:hAnsi="Times New Roman"/>
          <w:sz w:val="24"/>
          <w:szCs w:val="24"/>
        </w:rPr>
        <w:t xml:space="preserve">szolgáltatásokhoz való hozzáféréshez és megelőzze a hátrányos megkülönböztetést. </w:t>
      </w:r>
    </w:p>
    <w:p w14:paraId="4AC7CC23" w14:textId="77777777" w:rsidR="001535D4" w:rsidRPr="00BB7705" w:rsidRDefault="001535D4" w:rsidP="00563470">
      <w:pPr>
        <w:pStyle w:val="Nincstrkz"/>
        <w:jc w:val="both"/>
        <w:rPr>
          <w:rFonts w:ascii="Times New Roman" w:hAnsi="Times New Roman"/>
          <w:sz w:val="24"/>
          <w:szCs w:val="24"/>
        </w:rPr>
      </w:pPr>
      <w:r w:rsidRPr="00BB7705">
        <w:rPr>
          <w:rFonts w:ascii="Times New Roman" w:hAnsi="Times New Roman"/>
          <w:sz w:val="24"/>
          <w:szCs w:val="24"/>
        </w:rPr>
        <w:t xml:space="preserve">Velem községi Önkormányzat </w:t>
      </w:r>
      <w:r w:rsidR="00DA1421" w:rsidRPr="00BB7705">
        <w:rPr>
          <w:rFonts w:ascii="Times New Roman" w:hAnsi="Times New Roman"/>
          <w:sz w:val="24"/>
          <w:szCs w:val="24"/>
        </w:rPr>
        <w:t>t</w:t>
      </w:r>
      <w:r w:rsidRPr="00BB7705">
        <w:rPr>
          <w:rFonts w:ascii="Times New Roman" w:hAnsi="Times New Roman"/>
          <w:sz w:val="24"/>
          <w:szCs w:val="24"/>
        </w:rPr>
        <w:t>örekszik</w:t>
      </w:r>
      <w:r w:rsidR="000D2985" w:rsidRPr="00BB7705">
        <w:rPr>
          <w:rFonts w:ascii="Times New Roman" w:hAnsi="Times New Roman"/>
          <w:sz w:val="24"/>
          <w:szCs w:val="24"/>
        </w:rPr>
        <w:t xml:space="preserve"> előmozdítani</w:t>
      </w:r>
      <w:r w:rsidRPr="00BB7705">
        <w:rPr>
          <w:rFonts w:ascii="Times New Roman" w:hAnsi="Times New Roman"/>
          <w:sz w:val="24"/>
          <w:szCs w:val="24"/>
        </w:rPr>
        <w:t xml:space="preserve">, hogy a településen </w:t>
      </w:r>
      <w:r w:rsidR="000D2985" w:rsidRPr="00BB7705">
        <w:rPr>
          <w:rFonts w:ascii="Times New Roman" w:hAnsi="Times New Roman"/>
          <w:sz w:val="24"/>
          <w:szCs w:val="24"/>
        </w:rPr>
        <w:t xml:space="preserve">megvalósuljon a </w:t>
      </w:r>
      <w:r w:rsidRPr="00BB7705">
        <w:rPr>
          <w:rFonts w:ascii="Times New Roman" w:hAnsi="Times New Roman"/>
          <w:sz w:val="24"/>
          <w:szCs w:val="24"/>
        </w:rPr>
        <w:t>mélyszegénységben</w:t>
      </w:r>
      <w:r w:rsidR="000D2985" w:rsidRPr="00BB7705">
        <w:rPr>
          <w:rFonts w:ascii="Times New Roman" w:hAnsi="Times New Roman"/>
          <w:sz w:val="24"/>
          <w:szCs w:val="24"/>
        </w:rPr>
        <w:t xml:space="preserve"> élők</w:t>
      </w:r>
      <w:r w:rsidRPr="00BB7705">
        <w:rPr>
          <w:rFonts w:ascii="Times New Roman" w:hAnsi="Times New Roman"/>
          <w:sz w:val="24"/>
          <w:szCs w:val="24"/>
        </w:rPr>
        <w:t>, nők, gyer</w:t>
      </w:r>
      <w:r w:rsidR="000D2985" w:rsidRPr="00BB7705">
        <w:rPr>
          <w:rFonts w:ascii="Times New Roman" w:hAnsi="Times New Roman"/>
          <w:sz w:val="24"/>
          <w:szCs w:val="24"/>
        </w:rPr>
        <w:t>mekek, idősek, és fogyatékkal élők esélyegyenlősége. Valamennyi önkormányzati tevékenységet átjárja a cél, hogy egy összetartó, szolidáris és hátrányos megkülönböztetéstől mentes helyi közösséget erősítsen. Továbbá fontosnak tartja a település</w:t>
      </w:r>
      <w:r w:rsidR="00DA1421" w:rsidRPr="00BB7705">
        <w:rPr>
          <w:rFonts w:ascii="Times New Roman" w:hAnsi="Times New Roman"/>
          <w:sz w:val="24"/>
          <w:szCs w:val="24"/>
        </w:rPr>
        <w:t xml:space="preserve"> működtetése és fejlesztése mellett a lakosok emberi értékeinek, méltóságának, egyediségének megerősítését.</w:t>
      </w:r>
    </w:p>
    <w:p w14:paraId="6DEF24AB" w14:textId="77777777" w:rsidR="00807456" w:rsidRPr="00BB7705" w:rsidRDefault="004A67FF" w:rsidP="00563470">
      <w:pPr>
        <w:rPr>
          <w:rFonts w:ascii="Times New Roman" w:hAnsi="Times New Roman"/>
          <w:sz w:val="24"/>
        </w:rPr>
      </w:pPr>
      <w:r w:rsidRPr="00BB7705">
        <w:rPr>
          <w:rFonts w:ascii="Times New Roman" w:hAnsi="Times New Roman"/>
          <w:sz w:val="24"/>
        </w:rPr>
        <w:t>Az Önkormányzat az esélyegyenlőségi politikáját munkáltatói szerepkörben, közvetlen szolgáltatásai során és intézményfenntartói szerepkörben érvényesíti.</w:t>
      </w:r>
      <w:r w:rsidR="00287F75" w:rsidRPr="00BB7705">
        <w:rPr>
          <w:rFonts w:ascii="Times New Roman" w:hAnsi="Times New Roman"/>
          <w:sz w:val="24"/>
        </w:rPr>
        <w:t xml:space="preserve"> Humán és anyagi forrásainak mozgósítása mellett, </w:t>
      </w:r>
      <w:r w:rsidR="00807456" w:rsidRPr="00BB7705">
        <w:rPr>
          <w:rFonts w:ascii="Times New Roman" w:hAnsi="Times New Roman"/>
          <w:sz w:val="24"/>
        </w:rPr>
        <w:t xml:space="preserve">helyzetfeltárását és elemzést végez, intézkedési terveket készít és keresi a pályázati lehetőségeket a megvalósításhoz. </w:t>
      </w:r>
    </w:p>
    <w:p w14:paraId="0A5E98AE" w14:textId="77777777" w:rsidR="00CE7240" w:rsidRPr="00BB7705" w:rsidRDefault="00807456" w:rsidP="00563470">
      <w:pPr>
        <w:rPr>
          <w:rFonts w:ascii="Times New Roman" w:hAnsi="Times New Roman"/>
          <w:sz w:val="24"/>
        </w:rPr>
      </w:pPr>
      <w:r w:rsidRPr="00BB7705">
        <w:rPr>
          <w:rFonts w:ascii="Times New Roman" w:hAnsi="Times New Roman"/>
          <w:sz w:val="24"/>
        </w:rPr>
        <w:t xml:space="preserve">Küldetése, egy olyan település kialakítása és fenntartása, melyben folyamatosan fókuszálva az egyes célcsoportok helyzetére és problémáira, </w:t>
      </w:r>
      <w:r w:rsidR="00CE7240" w:rsidRPr="00BB7705">
        <w:rPr>
          <w:rFonts w:ascii="Times New Roman" w:hAnsi="Times New Roman"/>
          <w:sz w:val="24"/>
        </w:rPr>
        <w:t>a közszolgáltatások</w:t>
      </w:r>
      <w:r w:rsidRPr="00BB7705">
        <w:rPr>
          <w:rFonts w:ascii="Times New Roman" w:hAnsi="Times New Roman"/>
          <w:sz w:val="24"/>
        </w:rPr>
        <w:t xml:space="preserve"> egyenlő eséllye</w:t>
      </w:r>
      <w:r w:rsidR="00CE7240" w:rsidRPr="00BB7705">
        <w:rPr>
          <w:rFonts w:ascii="Times New Roman" w:hAnsi="Times New Roman"/>
          <w:sz w:val="24"/>
        </w:rPr>
        <w:t xml:space="preserve">l elérhetőek. </w:t>
      </w:r>
      <w:r w:rsidR="004A67FF" w:rsidRPr="00BB7705">
        <w:rPr>
          <w:rFonts w:ascii="Times New Roman" w:hAnsi="Times New Roman"/>
          <w:sz w:val="24"/>
        </w:rPr>
        <w:t>Az esélyegyenlőséggel kapcsolatos tevékenysége folyamán mindent megtesz annak érdekében, hogy az egyes projektek kidolgozásában az érdekelt civil szerveződések is aktív szerepet játszanak, elősegítve ezzel a község lakosságának i</w:t>
      </w:r>
      <w:r w:rsidR="00CE7240" w:rsidRPr="00BB7705">
        <w:rPr>
          <w:rFonts w:ascii="Times New Roman" w:hAnsi="Times New Roman"/>
          <w:sz w:val="24"/>
        </w:rPr>
        <w:t>lyen irányú szolidaritását.</w:t>
      </w:r>
    </w:p>
    <w:p w14:paraId="6A13F5B1" w14:textId="77777777" w:rsidR="00CE7240" w:rsidRPr="00BB7705" w:rsidRDefault="00CE7240" w:rsidP="00563470">
      <w:pPr>
        <w:rPr>
          <w:rFonts w:ascii="Times New Roman" w:hAnsi="Times New Roman"/>
          <w:sz w:val="24"/>
        </w:rPr>
      </w:pPr>
    </w:p>
    <w:p w14:paraId="1AC58722" w14:textId="77777777" w:rsidR="00D43C14" w:rsidRPr="00BB7705" w:rsidRDefault="004A67FF" w:rsidP="00563470">
      <w:pPr>
        <w:rPr>
          <w:rFonts w:ascii="Times New Roman" w:hAnsi="Times New Roman"/>
          <w:sz w:val="24"/>
        </w:rPr>
      </w:pPr>
      <w:r w:rsidRPr="00BB7705">
        <w:rPr>
          <w:rFonts w:ascii="Times New Roman" w:hAnsi="Times New Roman"/>
          <w:sz w:val="24"/>
        </w:rPr>
        <w:t xml:space="preserve"> </w:t>
      </w:r>
      <w:bookmarkStart w:id="62" w:name="_Toc188863083"/>
      <w:bookmarkStart w:id="63" w:name="_Toc188863082"/>
    </w:p>
    <w:p w14:paraId="26DDD22F" w14:textId="77777777" w:rsidR="00D43C14" w:rsidRPr="00BB7705" w:rsidRDefault="00D43C14" w:rsidP="00563470">
      <w:pPr>
        <w:pStyle w:val="Cmsor2"/>
        <w:rPr>
          <w:rFonts w:ascii="Times New Roman" w:hAnsi="Times New Roman"/>
          <w:sz w:val="24"/>
          <w:szCs w:val="24"/>
        </w:rPr>
      </w:pPr>
      <w:bookmarkStart w:id="64" w:name="_Toc363646326"/>
      <w:r w:rsidRPr="00BB7705">
        <w:rPr>
          <w:rFonts w:ascii="Times New Roman" w:hAnsi="Times New Roman"/>
          <w:sz w:val="24"/>
          <w:szCs w:val="24"/>
        </w:rPr>
        <w:t>Célok</w:t>
      </w:r>
      <w:bookmarkEnd w:id="64"/>
    </w:p>
    <w:p w14:paraId="26D51CB5" w14:textId="77777777" w:rsidR="00D43C14" w:rsidRPr="00BB7705" w:rsidRDefault="00D43C14" w:rsidP="00563470">
      <w:pPr>
        <w:rPr>
          <w:rFonts w:ascii="Times New Roman" w:hAnsi="Times New Roman"/>
          <w:sz w:val="24"/>
        </w:rPr>
      </w:pPr>
    </w:p>
    <w:p w14:paraId="58BB181B" w14:textId="77777777" w:rsidR="00D43C14" w:rsidRPr="00BB7705" w:rsidRDefault="00D43C14" w:rsidP="00563470">
      <w:pPr>
        <w:rPr>
          <w:rFonts w:ascii="Times New Roman" w:hAnsi="Times New Roman"/>
          <w:sz w:val="24"/>
          <w:u w:val="single"/>
        </w:rPr>
      </w:pPr>
      <w:r w:rsidRPr="00BB7705">
        <w:rPr>
          <w:rFonts w:ascii="Times New Roman" w:hAnsi="Times New Roman"/>
          <w:sz w:val="24"/>
          <w:u w:val="single"/>
        </w:rPr>
        <w:t>A Helyi Esélyegyenlőségi Program átfogó célja</w:t>
      </w:r>
      <w:bookmarkEnd w:id="62"/>
    </w:p>
    <w:p w14:paraId="266BD4E6" w14:textId="77777777" w:rsidR="00D43C14" w:rsidRPr="00BB7705" w:rsidRDefault="00D43C14" w:rsidP="00563470">
      <w:pPr>
        <w:rPr>
          <w:rFonts w:ascii="Times New Roman" w:hAnsi="Times New Roman"/>
          <w:sz w:val="24"/>
        </w:rPr>
      </w:pPr>
    </w:p>
    <w:p w14:paraId="11D35313" w14:textId="77777777" w:rsidR="00D43C14" w:rsidRPr="00BB7705" w:rsidRDefault="00D43C14" w:rsidP="00563470">
      <w:pPr>
        <w:rPr>
          <w:rFonts w:ascii="Times New Roman" w:hAnsi="Times New Roman"/>
          <w:sz w:val="24"/>
        </w:rPr>
      </w:pPr>
      <w:r w:rsidRPr="00BB7705">
        <w:rPr>
          <w:rFonts w:ascii="Times New Roman" w:hAnsi="Times New Roman"/>
          <w:sz w:val="24"/>
        </w:rPr>
        <w:t>Velem település Önkormányzata az Esélyegyenlőségi Program elfogadásával érvényesíteni kívánja:</w:t>
      </w:r>
    </w:p>
    <w:p w14:paraId="7326B95F" w14:textId="77777777" w:rsidR="00D43C14" w:rsidRPr="00BB7705" w:rsidRDefault="00D43C14" w:rsidP="00563470">
      <w:pPr>
        <w:numPr>
          <w:ilvl w:val="0"/>
          <w:numId w:val="7"/>
        </w:numPr>
        <w:rPr>
          <w:rFonts w:ascii="Times New Roman" w:hAnsi="Times New Roman"/>
          <w:sz w:val="24"/>
        </w:rPr>
      </w:pPr>
      <w:r w:rsidRPr="00BB7705">
        <w:rPr>
          <w:rFonts w:ascii="Times New Roman" w:hAnsi="Times New Roman"/>
          <w:sz w:val="24"/>
        </w:rPr>
        <w:t>az egyenlő bánásmód, és az esélyegyenlőség biztosításának követelményét,</w:t>
      </w:r>
    </w:p>
    <w:p w14:paraId="2FA25791" w14:textId="77777777" w:rsidR="00D43C14" w:rsidRPr="00BB7705" w:rsidRDefault="00D43C14" w:rsidP="00563470">
      <w:pPr>
        <w:numPr>
          <w:ilvl w:val="0"/>
          <w:numId w:val="7"/>
        </w:numPr>
        <w:rPr>
          <w:rFonts w:ascii="Times New Roman" w:hAnsi="Times New Roman"/>
          <w:sz w:val="24"/>
        </w:rPr>
      </w:pPr>
      <w:r w:rsidRPr="00BB7705">
        <w:rPr>
          <w:rFonts w:ascii="Times New Roman" w:hAnsi="Times New Roman"/>
          <w:sz w:val="24"/>
        </w:rPr>
        <w:t xml:space="preserve">a közszolgáltatásokhoz történő egyenlő hozzáférés elvét, </w:t>
      </w:r>
    </w:p>
    <w:p w14:paraId="02061871" w14:textId="77777777" w:rsidR="00D43C14" w:rsidRPr="00BB7705" w:rsidRDefault="00D43C14" w:rsidP="00563470">
      <w:pPr>
        <w:numPr>
          <w:ilvl w:val="0"/>
          <w:numId w:val="7"/>
        </w:numPr>
        <w:rPr>
          <w:rFonts w:ascii="Times New Roman" w:hAnsi="Times New Roman"/>
          <w:sz w:val="24"/>
        </w:rPr>
      </w:pPr>
      <w:r w:rsidRPr="00BB7705">
        <w:rPr>
          <w:rFonts w:ascii="Times New Roman" w:hAnsi="Times New Roman"/>
          <w:sz w:val="24"/>
        </w:rPr>
        <w:t xml:space="preserve">a diszkriminációmentességet, </w:t>
      </w:r>
    </w:p>
    <w:p w14:paraId="3EE45475" w14:textId="77777777" w:rsidR="00D43C14" w:rsidRPr="00BB7705" w:rsidRDefault="00D43C14" w:rsidP="00563470">
      <w:pPr>
        <w:numPr>
          <w:ilvl w:val="0"/>
          <w:numId w:val="7"/>
        </w:numPr>
        <w:rPr>
          <w:rFonts w:ascii="Times New Roman" w:hAnsi="Times New Roman"/>
          <w:sz w:val="24"/>
        </w:rPr>
      </w:pPr>
      <w:r w:rsidRPr="00BB7705">
        <w:rPr>
          <w:rFonts w:ascii="Times New Roman" w:hAnsi="Times New Roman"/>
          <w:sz w:val="24"/>
        </w:rPr>
        <w:t>szegregációmentességet,</w:t>
      </w:r>
    </w:p>
    <w:p w14:paraId="5888E931" w14:textId="77777777" w:rsidR="00D43C14" w:rsidRPr="00BB7705" w:rsidRDefault="00D43C14" w:rsidP="00563470">
      <w:pPr>
        <w:numPr>
          <w:ilvl w:val="0"/>
          <w:numId w:val="7"/>
        </w:numPr>
        <w:rPr>
          <w:rFonts w:ascii="Times New Roman" w:hAnsi="Times New Roman"/>
          <w:sz w:val="24"/>
        </w:rPr>
      </w:pPr>
      <w:r w:rsidRPr="00BB7705">
        <w:rPr>
          <w:rFonts w:ascii="Times New Roman" w:hAnsi="Times New Roman"/>
          <w:iCs/>
          <w:sz w:val="24"/>
        </w:rPr>
        <w:t xml:space="preserve">a foglalkoztatás, a szociális biztonság, az egészségügy, az oktatás és a lakhatás területén </w:t>
      </w:r>
      <w:r w:rsidRPr="00BB7705">
        <w:rPr>
          <w:rFonts w:ascii="Times New Roman" w:hAnsi="Times New Roman"/>
          <w:sz w:val="24"/>
        </w:rPr>
        <w:t xml:space="preserve">a helyzetelemzés során feltárt problémák komplex kezelése érdekében szükséges intézkedéseket. </w:t>
      </w:r>
    </w:p>
    <w:p w14:paraId="1766E1BB" w14:textId="77777777" w:rsidR="00D43C14" w:rsidRPr="00BB7705" w:rsidRDefault="00D43C14" w:rsidP="00563470">
      <w:pPr>
        <w:rPr>
          <w:rFonts w:ascii="Times New Roman" w:hAnsi="Times New Roman"/>
          <w:sz w:val="24"/>
        </w:rPr>
      </w:pPr>
      <w:r w:rsidRPr="00BB7705">
        <w:rPr>
          <w:rFonts w:ascii="Times New Roman" w:hAnsi="Times New Roman"/>
          <w:sz w:val="24"/>
        </w:rPr>
        <w:t xml:space="preserve">A köznevelési intézményeket – az óvoda kivételével – érintő intézkedések érdekében együttműködik az intézményfenntartó központ területi szerveivel (tankerülettel). </w:t>
      </w:r>
    </w:p>
    <w:p w14:paraId="2C9DBD75" w14:textId="77777777" w:rsidR="003A6786" w:rsidRPr="00BB7705" w:rsidRDefault="003A6786"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3E669C1" w14:textId="77777777" w:rsidR="003A6786" w:rsidRPr="00BB7705" w:rsidRDefault="003A6786" w:rsidP="00563470">
      <w:pPr>
        <w:rPr>
          <w:rFonts w:ascii="Times New Roman" w:hAnsi="Times New Roman"/>
          <w:sz w:val="24"/>
        </w:rPr>
      </w:pPr>
      <w:r w:rsidRPr="00BB7705">
        <w:rPr>
          <w:rFonts w:ascii="Times New Roman" w:hAnsi="Times New Roman"/>
          <w:sz w:val="24"/>
        </w:rPr>
        <w:t>A településen élő hátrányos helyzetű csoportok helyzetének feltérképezése és a feltárt problémák komplex kezelésre szolgáló (más települési programokkal összehangolt) intézkedési terv megalkotása, a helyben érintett szereplők bevonásával, szükség szerint a települések közötti együttműködések kialakításával.</w:t>
      </w:r>
    </w:p>
    <w:p w14:paraId="3B1B5F75" w14:textId="77777777" w:rsidR="00D43C14" w:rsidRPr="00BB7705" w:rsidRDefault="00D43C14" w:rsidP="00563470">
      <w:pPr>
        <w:rPr>
          <w:rFonts w:ascii="Times New Roman" w:hAnsi="Times New Roman"/>
          <w:sz w:val="24"/>
        </w:rPr>
      </w:pPr>
    </w:p>
    <w:p w14:paraId="2429EAD1" w14:textId="77777777" w:rsidR="00D43C14" w:rsidRPr="00BB7705" w:rsidRDefault="00D43C14" w:rsidP="00563470">
      <w:pPr>
        <w:rPr>
          <w:rFonts w:ascii="Times New Roman" w:hAnsi="Times New Roman"/>
          <w:sz w:val="24"/>
          <w:u w:val="single"/>
        </w:rPr>
      </w:pPr>
      <w:r w:rsidRPr="00BB7705">
        <w:rPr>
          <w:rFonts w:ascii="Times New Roman" w:hAnsi="Times New Roman"/>
          <w:sz w:val="24"/>
          <w:u w:val="single"/>
        </w:rPr>
        <w:t>A HEP helyzetelemző részének célja</w:t>
      </w:r>
      <w:bookmarkEnd w:id="63"/>
    </w:p>
    <w:p w14:paraId="6FC7C8FC" w14:textId="77777777" w:rsidR="00D43C14" w:rsidRPr="00BB7705" w:rsidRDefault="00D43C14" w:rsidP="00563470">
      <w:pPr>
        <w:rPr>
          <w:rFonts w:ascii="Times New Roman" w:hAnsi="Times New Roman"/>
          <w:sz w:val="24"/>
        </w:rPr>
      </w:pPr>
    </w:p>
    <w:p w14:paraId="5E765545" w14:textId="77777777" w:rsidR="00D43C14" w:rsidRPr="00BB7705" w:rsidRDefault="00D43C14" w:rsidP="00563470">
      <w:pPr>
        <w:rPr>
          <w:rFonts w:ascii="Times New Roman" w:hAnsi="Times New Roman"/>
          <w:sz w:val="24"/>
        </w:rPr>
      </w:pPr>
      <w:r w:rsidRPr="00BB7705">
        <w:rPr>
          <w:rFonts w:ascii="Times New Roman" w:hAnsi="Times New Roman"/>
          <w:sz w:val="24"/>
        </w:rPr>
        <w:t>Elsődleges célunk számba venni</w:t>
      </w:r>
      <w:r w:rsidRPr="00BB7705">
        <w:rPr>
          <w:rFonts w:ascii="Times New Roman" w:hAnsi="Times New Roman"/>
          <w:b/>
          <w:sz w:val="24"/>
        </w:rPr>
        <w:t xml:space="preserve"> </w:t>
      </w:r>
      <w:r w:rsidRPr="00BB7705">
        <w:rPr>
          <w:rFonts w:ascii="Times New Roman" w:hAnsi="Times New Roman"/>
          <w:sz w:val="24"/>
        </w:rPr>
        <w:t>a 321/2011. (XII. 27.) Korm. rendelet 1. § (2) bekezdésében nevesített, esélyegyenlőségi szempontból fókuszban lévő célcsoportokba tartozók számát és arányát, valamint helyzetét a településen.</w:t>
      </w:r>
    </w:p>
    <w:p w14:paraId="7CB21D4B" w14:textId="77777777" w:rsidR="00D43C14" w:rsidRPr="00BB7705" w:rsidRDefault="00D43C14" w:rsidP="00563470">
      <w:pPr>
        <w:rPr>
          <w:rFonts w:ascii="Times New Roman" w:hAnsi="Times New Roman"/>
          <w:sz w:val="24"/>
        </w:rPr>
      </w:pPr>
      <w:r w:rsidRPr="00BB7705">
        <w:rPr>
          <w:rFonts w:ascii="Times New Roman" w:hAnsi="Times New Roman"/>
          <w:sz w:val="24"/>
        </w:rPr>
        <w:t>E mellett célunk a célcsoportba tartozókra vonatkozóan áttekinteni a szolgáltatásokhoz történő hozzáférésük alakulását, valamint feltárni az ezeken a területeken jelentkező problémákat.</w:t>
      </w:r>
    </w:p>
    <w:p w14:paraId="581AAF4B" w14:textId="77777777" w:rsidR="00D43C14" w:rsidRPr="00BB7705" w:rsidRDefault="00D43C14" w:rsidP="00563470">
      <w:pPr>
        <w:rPr>
          <w:rFonts w:ascii="Times New Roman" w:hAnsi="Times New Roman"/>
          <w:sz w:val="24"/>
        </w:rPr>
      </w:pPr>
      <w:r w:rsidRPr="00BB7705">
        <w:rPr>
          <w:rFonts w:ascii="Times New Roman" w:hAnsi="Times New Roman"/>
          <w:sz w:val="24"/>
        </w:rPr>
        <w:t>További célunk meghatározni az e csoportok esélyegyenlőségét elősegítő feladatokat, és azokat a területeket, melyek fejlesztésre szorulnak az egyenlő bánásmód érdekében.</w:t>
      </w:r>
    </w:p>
    <w:p w14:paraId="7B3233B1" w14:textId="77777777" w:rsidR="00D43C14" w:rsidRPr="00BB7705" w:rsidRDefault="00D43C14" w:rsidP="00563470">
      <w:pPr>
        <w:rPr>
          <w:rFonts w:ascii="Times New Roman" w:hAnsi="Times New Roman"/>
          <w:sz w:val="24"/>
        </w:rPr>
      </w:pPr>
      <w:r w:rsidRPr="00BB7705">
        <w:rPr>
          <w:rFonts w:ascii="Times New Roman" w:hAnsi="Times New Roman"/>
          <w:sz w:val="24"/>
        </w:rPr>
        <w:t>A célok megvalósításának lépéseit, azok forrásigényét és végrehajtásuk tervezett ütemezését az HEP IT tartalmazza.</w:t>
      </w:r>
    </w:p>
    <w:p w14:paraId="4FF5F8F9" w14:textId="77777777" w:rsidR="00D43C14" w:rsidRPr="00BB7705" w:rsidRDefault="00D43C14" w:rsidP="00563470">
      <w:pPr>
        <w:rPr>
          <w:rFonts w:ascii="Times New Roman" w:hAnsi="Times New Roman"/>
          <w:sz w:val="24"/>
        </w:rPr>
      </w:pPr>
    </w:p>
    <w:p w14:paraId="2A5D430C" w14:textId="77777777" w:rsidR="00D43C14" w:rsidRPr="00BB7705" w:rsidRDefault="00D43C14" w:rsidP="00563470">
      <w:pPr>
        <w:rPr>
          <w:rFonts w:ascii="Times New Roman" w:hAnsi="Times New Roman"/>
          <w:sz w:val="24"/>
        </w:rPr>
      </w:pPr>
    </w:p>
    <w:p w14:paraId="56E1EDFD" w14:textId="77777777" w:rsidR="00D43C14" w:rsidRPr="00BB7705" w:rsidRDefault="00D43C14" w:rsidP="00563470">
      <w:pPr>
        <w:rPr>
          <w:rFonts w:ascii="Times New Roman" w:hAnsi="Times New Roman"/>
          <w:sz w:val="24"/>
          <w:u w:val="single"/>
        </w:rPr>
      </w:pPr>
      <w:r w:rsidRPr="00BB7705">
        <w:rPr>
          <w:rFonts w:ascii="Times New Roman" w:hAnsi="Times New Roman"/>
          <w:sz w:val="24"/>
          <w:u w:val="single"/>
        </w:rPr>
        <w:t>A HEP IT célja</w:t>
      </w:r>
    </w:p>
    <w:p w14:paraId="5878DB05" w14:textId="77777777" w:rsidR="00C900ED" w:rsidRPr="00BB7705" w:rsidRDefault="00C900E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B6A091C" w14:textId="77777777" w:rsidR="00D43C14" w:rsidRPr="00BB7705" w:rsidRDefault="00D43C14" w:rsidP="00563470">
      <w:pPr>
        <w:rPr>
          <w:rFonts w:ascii="Times New Roman" w:hAnsi="Times New Roman"/>
          <w:sz w:val="24"/>
        </w:rPr>
      </w:pPr>
      <w:r w:rsidRPr="00BB7705">
        <w:rPr>
          <w:rFonts w:ascii="Times New Roman" w:hAnsi="Times New Roman"/>
          <w:sz w:val="24"/>
        </w:rPr>
        <w:t>Célunk a helyzetelemzésre építve olyan beavatkozások részletes tervezése, amelyek konkrét elmozdulásokat eredményeznek az esélyegyenlőségi célcsoportokhoz tartozók helyzetének javítása szempontjából.</w:t>
      </w:r>
    </w:p>
    <w:p w14:paraId="0DEC6C70" w14:textId="77777777" w:rsidR="00D43C14" w:rsidRPr="00BB7705" w:rsidRDefault="00D43C14" w:rsidP="00563470">
      <w:pPr>
        <w:rPr>
          <w:rFonts w:ascii="Times New Roman" w:hAnsi="Times New Roman"/>
          <w:sz w:val="24"/>
        </w:rPr>
      </w:pPr>
      <w:r w:rsidRPr="00BB7705">
        <w:rPr>
          <w:rFonts w:ascii="Times New Roman" w:hAnsi="Times New Roman"/>
          <w:sz w:val="24"/>
        </w:rPr>
        <w:t>További célunk meghatározni a beavatkozásokhoz kapcsolódó kommunikációt.</w:t>
      </w:r>
    </w:p>
    <w:p w14:paraId="4208C26E" w14:textId="77777777" w:rsidR="00D43C14" w:rsidRPr="00BB7705" w:rsidRDefault="00D43C14" w:rsidP="00563470">
      <w:pPr>
        <w:rPr>
          <w:rFonts w:ascii="Times New Roman" w:hAnsi="Times New Roman"/>
          <w:sz w:val="24"/>
        </w:rPr>
      </w:pPr>
      <w:r w:rsidRPr="00BB7705">
        <w:rPr>
          <w:rFonts w:ascii="Times New Roman" w:hAnsi="Times New Roman"/>
          <w:sz w:val="24"/>
        </w:rPr>
        <w:t>Szintén célként határozzuk meg annak az együttműködési rendszernek a felállítását, amely a programalkotás és végrehajtás során biztosítja majd a megvalósítás, nyomon követés, ellenőrzés-értékelés, kiigazítás támogató strukturális rendszerét, vagyis a HEP Fórumot és a hozzá kapcsolódó tematikus munkacsoportokat.</w:t>
      </w:r>
    </w:p>
    <w:p w14:paraId="63FA8406" w14:textId="77777777" w:rsidR="00B17531" w:rsidRPr="00BB7705" w:rsidRDefault="00B17531" w:rsidP="00563470">
      <w:pPr>
        <w:rPr>
          <w:rFonts w:ascii="Times New Roman" w:hAnsi="Times New Roman"/>
          <w:sz w:val="24"/>
        </w:rPr>
      </w:pPr>
    </w:p>
    <w:p w14:paraId="1CA7D13E" w14:textId="77777777" w:rsidR="00B17531" w:rsidRPr="00BB7705" w:rsidRDefault="00B17531" w:rsidP="00563470">
      <w:pPr>
        <w:rPr>
          <w:rFonts w:ascii="Times New Roman" w:hAnsi="Times New Roman"/>
          <w:sz w:val="24"/>
          <w:u w:val="single"/>
        </w:rPr>
      </w:pPr>
      <w:r w:rsidRPr="00BB7705">
        <w:rPr>
          <w:rFonts w:ascii="Times New Roman" w:hAnsi="Times New Roman"/>
          <w:sz w:val="24"/>
          <w:u w:val="single"/>
        </w:rPr>
        <w:t>A HEP jelentősége</w:t>
      </w:r>
    </w:p>
    <w:p w14:paraId="0A6645EF" w14:textId="77777777" w:rsidR="00C900ED" w:rsidRPr="00BB7705" w:rsidRDefault="00C900E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D13030C" w14:textId="77777777" w:rsidR="00B17531" w:rsidRPr="00BB7705" w:rsidRDefault="00B17531" w:rsidP="00563470">
      <w:pPr>
        <w:rPr>
          <w:rFonts w:ascii="Times New Roman" w:hAnsi="Times New Roman"/>
          <w:sz w:val="24"/>
        </w:rPr>
      </w:pPr>
      <w:r w:rsidRPr="00BB7705">
        <w:rPr>
          <w:rFonts w:ascii="Times New Roman" w:hAnsi="Times New Roman"/>
          <w:sz w:val="24"/>
        </w:rPr>
        <w:t>A HEP-ek nem csupán a felzárkózási stratégia településszintű megvalósításának alapegységei, hanem fontos szerepet töltenek be a kormányzati konzultációs rendszerben azzal, hogy megteremtik a lehetőséget a kormányzati célok társadalmasítására, a fejlesztési elképzelésekhez történő csatlakozásra és fordított irányban az alulról felfelé történő információáramlásban is lehetőséget biztosítanak a településszintű előrehaladás nyomon követésére és fejlesztési igények megfogalmazására a felzárkózási, esélyteremtési feladatokhoz kapcsolódóan.</w:t>
      </w:r>
    </w:p>
    <w:p w14:paraId="5BA8D2DF" w14:textId="77777777" w:rsidR="00D43C14" w:rsidRPr="00BB7705" w:rsidRDefault="00D43C14" w:rsidP="00563470">
      <w:pPr>
        <w:rPr>
          <w:rFonts w:ascii="Times New Roman" w:hAnsi="Times New Roman"/>
          <w:sz w:val="24"/>
        </w:rPr>
      </w:pP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4"/>
    <w:bookmarkEnd w:id="25"/>
    <w:bookmarkEnd w:id="26"/>
    <w:bookmarkEnd w:id="27"/>
    <w:bookmarkEnd w:id="28"/>
    <w:bookmarkEnd w:id="29"/>
    <w:bookmarkEnd w:id="30"/>
    <w:p w14:paraId="76AE9032" w14:textId="77777777" w:rsidR="00D43C14" w:rsidRPr="00BB7705" w:rsidRDefault="00D43C14" w:rsidP="00563470">
      <w:pPr>
        <w:pStyle w:val="Cmsor2"/>
        <w:rPr>
          <w:rFonts w:ascii="Times New Roman" w:hAnsi="Times New Roman"/>
          <w:sz w:val="24"/>
          <w:szCs w:val="24"/>
        </w:rPr>
      </w:pPr>
      <w:r w:rsidRPr="00BB7705">
        <w:rPr>
          <w:rFonts w:ascii="Times New Roman" w:hAnsi="Times New Roman"/>
          <w:sz w:val="24"/>
          <w:szCs w:val="24"/>
        </w:rPr>
        <w:br w:type="page"/>
      </w:r>
      <w:bookmarkStart w:id="65" w:name="_Toc363646327"/>
      <w:r w:rsidRPr="00BB7705">
        <w:rPr>
          <w:rFonts w:ascii="Times New Roman" w:hAnsi="Times New Roman"/>
          <w:sz w:val="24"/>
          <w:szCs w:val="24"/>
        </w:rPr>
        <w:t>A Helyi Esélyegyenlőségi Program Helyzetelemzése (HEP HE)</w:t>
      </w:r>
      <w:bookmarkEnd w:id="65"/>
    </w:p>
    <w:p w14:paraId="21DED08B" w14:textId="77777777" w:rsidR="00D43C14" w:rsidRPr="00BB7705" w:rsidRDefault="00D43C14" w:rsidP="00563470">
      <w:pPr>
        <w:autoSpaceDE w:val="0"/>
        <w:autoSpaceDN w:val="0"/>
        <w:adjustRightInd w:val="0"/>
        <w:spacing w:after="20"/>
        <w:ind w:firstLine="142"/>
        <w:rPr>
          <w:rFonts w:ascii="Times New Roman" w:hAnsi="Times New Roman"/>
          <w:sz w:val="24"/>
        </w:rPr>
      </w:pPr>
    </w:p>
    <w:p w14:paraId="7BF31A11" w14:textId="77777777" w:rsidR="00D43C14" w:rsidRPr="00BB7705" w:rsidRDefault="00D43C14" w:rsidP="00563470">
      <w:pPr>
        <w:pStyle w:val="Cmsor3"/>
        <w:rPr>
          <w:rFonts w:ascii="Times New Roman" w:hAnsi="Times New Roman"/>
          <w:szCs w:val="24"/>
        </w:rPr>
      </w:pPr>
      <w:bookmarkStart w:id="66" w:name="_Toc363646328"/>
      <w:r w:rsidRPr="00BB7705">
        <w:rPr>
          <w:rFonts w:ascii="Times New Roman" w:hAnsi="Times New Roman"/>
          <w:szCs w:val="24"/>
        </w:rPr>
        <w:t>1. Jogszabályi háttér bemutatása</w:t>
      </w:r>
      <w:bookmarkEnd w:id="66"/>
    </w:p>
    <w:p w14:paraId="383BF982" w14:textId="77777777" w:rsidR="00D43C14" w:rsidRPr="00BB7705" w:rsidRDefault="00D43C14" w:rsidP="00563470">
      <w:pPr>
        <w:numPr>
          <w:ilvl w:val="1"/>
          <w:numId w:val="3"/>
        </w:numPr>
        <w:autoSpaceDE w:val="0"/>
        <w:autoSpaceDN w:val="0"/>
        <w:adjustRightInd w:val="0"/>
        <w:spacing w:after="20"/>
        <w:rPr>
          <w:rFonts w:ascii="Times New Roman" w:hAnsi="Times New Roman"/>
          <w:b/>
          <w:sz w:val="24"/>
        </w:rPr>
      </w:pPr>
      <w:r w:rsidRPr="00BB7705">
        <w:rPr>
          <w:rFonts w:ascii="Times New Roman" w:hAnsi="Times New Roman"/>
          <w:b/>
          <w:sz w:val="24"/>
        </w:rPr>
        <w:t>A program készítését előíró jogszabályi környezet rövid bemutatása</w:t>
      </w:r>
    </w:p>
    <w:p w14:paraId="546428B8" w14:textId="77777777" w:rsidR="00A80EDE" w:rsidRPr="00BB7705" w:rsidRDefault="00A80EDE" w:rsidP="00563470">
      <w:pPr>
        <w:autoSpaceDE w:val="0"/>
        <w:autoSpaceDN w:val="0"/>
        <w:adjustRightInd w:val="0"/>
        <w:spacing w:after="20"/>
        <w:ind w:left="502"/>
        <w:rPr>
          <w:rFonts w:ascii="Times New Roman" w:hAnsi="Times New Roman"/>
          <w:b/>
          <w:sz w:val="24"/>
        </w:rPr>
      </w:pPr>
    </w:p>
    <w:p w14:paraId="217AEADF" w14:textId="77777777" w:rsidR="00A80EDE" w:rsidRPr="00BB7705" w:rsidRDefault="00A80EDE" w:rsidP="00563470">
      <w:pPr>
        <w:rPr>
          <w:rFonts w:ascii="Times New Roman" w:hAnsi="Times New Roman"/>
          <w:sz w:val="24"/>
        </w:rPr>
      </w:pPr>
      <w:r w:rsidRPr="00BB7705">
        <w:rPr>
          <w:rFonts w:ascii="Times New Roman" w:hAnsi="Times New Roman"/>
          <w:sz w:val="24"/>
        </w:rPr>
        <w:t>Az Alaptörvény 4. módosításával bekerült a XV. cikk (4) pontjaként, hogy „Magyarország az</w:t>
      </w:r>
    </w:p>
    <w:p w14:paraId="03912BA8" w14:textId="77777777" w:rsidR="00A80EDE" w:rsidRPr="00BB7705" w:rsidRDefault="00A80EDE" w:rsidP="00563470">
      <w:pPr>
        <w:rPr>
          <w:rFonts w:ascii="Times New Roman" w:hAnsi="Times New Roman"/>
          <w:sz w:val="24"/>
        </w:rPr>
      </w:pPr>
      <w:r w:rsidRPr="00BB7705">
        <w:rPr>
          <w:rFonts w:ascii="Times New Roman" w:hAnsi="Times New Roman"/>
          <w:sz w:val="24"/>
        </w:rPr>
        <w:t>esélyegyenlőség és a társadalmi felzárkózás megvalósulását külön intézkedésekkel segíti.”</w:t>
      </w:r>
    </w:p>
    <w:p w14:paraId="734479CF" w14:textId="77777777" w:rsidR="00A80EDE" w:rsidRPr="00BB7705" w:rsidRDefault="00A80EDE" w:rsidP="00563470">
      <w:pPr>
        <w:rPr>
          <w:rFonts w:ascii="Times New Roman" w:hAnsi="Times New Roman"/>
          <w:sz w:val="24"/>
        </w:rPr>
      </w:pPr>
      <w:r w:rsidRPr="00BB7705">
        <w:rPr>
          <w:rFonts w:ascii="Times New Roman" w:hAnsi="Times New Roman"/>
          <w:sz w:val="24"/>
        </w:rPr>
        <w:t xml:space="preserve">A helyi esélyegyenlőségi program elkészítését az egyenlő bánásmódról és az esélyegyenlőség előmozdításáról szóló 2003. évi CXXV. törvény (továbbiakban: Ebktv.) előírásai alapján végeztük. A program elkészítésére vonatkozó részletszabályokat a törvény végrehajtási rendeletei, </w:t>
      </w:r>
    </w:p>
    <w:p w14:paraId="2501F9BB" w14:textId="77777777" w:rsidR="00A80EDE" w:rsidRPr="00BB7705" w:rsidRDefault="00A80EDE" w:rsidP="00563470">
      <w:pPr>
        <w:numPr>
          <w:ilvl w:val="0"/>
          <w:numId w:val="5"/>
        </w:numPr>
        <w:rPr>
          <w:rFonts w:ascii="Times New Roman" w:hAnsi="Times New Roman"/>
          <w:sz w:val="24"/>
        </w:rPr>
      </w:pPr>
      <w:r w:rsidRPr="00BB7705">
        <w:rPr>
          <w:rFonts w:ascii="Times New Roman" w:hAnsi="Times New Roman"/>
          <w:sz w:val="24"/>
        </w:rPr>
        <w:t>a helyi esélyegyenlőségi programok elkészítésének szabályairól és az esélyegyenlőségi mentorokról” szóló 321/2011. (XII.27.) Korm. rendelet „2. A helyi esélyegyenlőségi program elkészítésének szempontjai” fejezete és 2021.06.30-i módosítása</w:t>
      </w:r>
    </w:p>
    <w:p w14:paraId="57D63467" w14:textId="77777777" w:rsidR="00A80EDE" w:rsidRPr="00BB7705" w:rsidRDefault="00A80EDE" w:rsidP="00563470">
      <w:pPr>
        <w:numPr>
          <w:ilvl w:val="0"/>
          <w:numId w:val="5"/>
        </w:numPr>
        <w:autoSpaceDE w:val="0"/>
        <w:autoSpaceDN w:val="0"/>
        <w:adjustRightInd w:val="0"/>
        <w:spacing w:after="20"/>
        <w:rPr>
          <w:rFonts w:ascii="Times New Roman" w:hAnsi="Times New Roman"/>
          <w:sz w:val="24"/>
        </w:rPr>
      </w:pPr>
      <w:r w:rsidRPr="00BB7705">
        <w:rPr>
          <w:rFonts w:ascii="Times New Roman" w:hAnsi="Times New Roman"/>
          <w:sz w:val="24"/>
        </w:rPr>
        <w:t xml:space="preserve">a Belügyminisztérium honlapján megjelent „MÓDSZERTANI ÚTMUTATÓ a helyi esélyegyenlőségi programok elkészítésének szempontjaihoz és a program felülvizsgálatához” alapján alkalmaztuk, különös figyelmet fordítva a </w:t>
      </w:r>
    </w:p>
    <w:p w14:paraId="4FA53978" w14:textId="77777777" w:rsidR="00A80EDE" w:rsidRPr="00BB7705" w:rsidRDefault="00A80EDE" w:rsidP="00563470">
      <w:pPr>
        <w:numPr>
          <w:ilvl w:val="0"/>
          <w:numId w:val="4"/>
        </w:numPr>
        <w:rPr>
          <w:rFonts w:ascii="Times New Roman" w:hAnsi="Times New Roman"/>
          <w:sz w:val="24"/>
        </w:rPr>
      </w:pPr>
      <w:r w:rsidRPr="00BB7705">
        <w:rPr>
          <w:rFonts w:ascii="Times New Roman" w:hAnsi="Times New Roman"/>
          <w:sz w:val="24"/>
        </w:rPr>
        <w:t>a Magyarország helyi önkormányzatairól szóló 2011. évi CLXXXIX. törvény (továbbiakban: Mötv.)</w:t>
      </w:r>
    </w:p>
    <w:p w14:paraId="109A9992" w14:textId="77777777" w:rsidR="00A80EDE" w:rsidRPr="00BB7705" w:rsidRDefault="00A80EDE" w:rsidP="00563470">
      <w:pPr>
        <w:numPr>
          <w:ilvl w:val="0"/>
          <w:numId w:val="4"/>
        </w:numPr>
        <w:rPr>
          <w:rFonts w:ascii="Times New Roman" w:hAnsi="Times New Roman"/>
          <w:sz w:val="24"/>
        </w:rPr>
      </w:pPr>
      <w:r w:rsidRPr="00BB7705">
        <w:rPr>
          <w:rFonts w:ascii="Times New Roman" w:hAnsi="Times New Roman"/>
          <w:sz w:val="24"/>
        </w:rPr>
        <w:t>a szociális igazgatásról és szociális ellátásokról szóló 1993. évi III. törvény (továbbiakban: Szt.)</w:t>
      </w:r>
    </w:p>
    <w:p w14:paraId="16023BE0" w14:textId="77777777" w:rsidR="00A80EDE" w:rsidRPr="00BB7705" w:rsidRDefault="00A80EDE" w:rsidP="00563470">
      <w:pPr>
        <w:numPr>
          <w:ilvl w:val="0"/>
          <w:numId w:val="4"/>
        </w:numPr>
        <w:rPr>
          <w:rFonts w:ascii="Times New Roman" w:hAnsi="Times New Roman"/>
          <w:sz w:val="24"/>
        </w:rPr>
      </w:pPr>
      <w:r w:rsidRPr="00BB7705">
        <w:rPr>
          <w:rFonts w:ascii="Times New Roman" w:hAnsi="Times New Roman"/>
          <w:sz w:val="24"/>
        </w:rPr>
        <w:t>a foglalkoztatás elősegítéséről és a munkanélküliek ellátásáról szóló 1991. évi IV. törvény (továbbiakban: Flt.)</w:t>
      </w:r>
    </w:p>
    <w:p w14:paraId="6EBFBEF0" w14:textId="77777777" w:rsidR="00A80EDE" w:rsidRPr="00BB7705" w:rsidRDefault="00A80EDE" w:rsidP="00563470">
      <w:pPr>
        <w:numPr>
          <w:ilvl w:val="0"/>
          <w:numId w:val="4"/>
        </w:numPr>
        <w:rPr>
          <w:rFonts w:ascii="Times New Roman" w:hAnsi="Times New Roman"/>
          <w:sz w:val="24"/>
        </w:rPr>
      </w:pPr>
      <w:r w:rsidRPr="00BB7705">
        <w:rPr>
          <w:rFonts w:ascii="Times New Roman" w:hAnsi="Times New Roman"/>
          <w:sz w:val="24"/>
        </w:rPr>
        <w:t>a nemzetiségek jogairól szóló 2011. évi CLXXIX. törvény (továbbiakban: nemzetiségi törvény)</w:t>
      </w:r>
    </w:p>
    <w:p w14:paraId="4D0CF0BA" w14:textId="77777777" w:rsidR="00A80EDE" w:rsidRPr="00BB7705" w:rsidRDefault="00A80EDE" w:rsidP="00563470">
      <w:pPr>
        <w:numPr>
          <w:ilvl w:val="0"/>
          <w:numId w:val="4"/>
        </w:numPr>
        <w:rPr>
          <w:rFonts w:ascii="Times New Roman" w:hAnsi="Times New Roman"/>
          <w:sz w:val="24"/>
        </w:rPr>
      </w:pPr>
      <w:r w:rsidRPr="00BB7705">
        <w:rPr>
          <w:rFonts w:ascii="Times New Roman" w:hAnsi="Times New Roman"/>
          <w:sz w:val="24"/>
        </w:rPr>
        <w:t>az egészségügyről szóló 1997. évi CLIV. törvény (továbbiakban: Eütv.)</w:t>
      </w:r>
    </w:p>
    <w:p w14:paraId="047BED03" w14:textId="77777777" w:rsidR="00A80EDE" w:rsidRPr="00BB7705" w:rsidRDefault="00A80EDE" w:rsidP="00563470">
      <w:pPr>
        <w:numPr>
          <w:ilvl w:val="0"/>
          <w:numId w:val="4"/>
        </w:numPr>
        <w:rPr>
          <w:rFonts w:ascii="Times New Roman" w:hAnsi="Times New Roman"/>
          <w:sz w:val="24"/>
        </w:rPr>
      </w:pPr>
      <w:r w:rsidRPr="00BB7705">
        <w:rPr>
          <w:rFonts w:ascii="Times New Roman" w:hAnsi="Times New Roman"/>
          <w:sz w:val="24"/>
        </w:rPr>
        <w:t>a gyermekek védelméről és a gyámügyi igazgatásról szóló 1997. évi XXXI. törvény (továbbiakban: Gyvt.)</w:t>
      </w:r>
    </w:p>
    <w:p w14:paraId="21402C9C" w14:textId="77777777" w:rsidR="00A80EDE" w:rsidRPr="00BB7705" w:rsidRDefault="00A80EDE" w:rsidP="00563470">
      <w:pPr>
        <w:numPr>
          <w:ilvl w:val="0"/>
          <w:numId w:val="4"/>
        </w:numPr>
        <w:rPr>
          <w:rFonts w:ascii="Times New Roman" w:hAnsi="Times New Roman"/>
          <w:sz w:val="24"/>
        </w:rPr>
      </w:pPr>
      <w:r w:rsidRPr="00BB7705">
        <w:rPr>
          <w:rFonts w:ascii="Times New Roman" w:hAnsi="Times New Roman"/>
          <w:sz w:val="24"/>
        </w:rPr>
        <w:t>a nemzeti köznevelésről szóló 2011. évi CXC. törvény (továbbiakban: Nkntv.)</w:t>
      </w:r>
    </w:p>
    <w:p w14:paraId="35FC3011" w14:textId="77777777" w:rsidR="00A80EDE" w:rsidRPr="00BB7705" w:rsidRDefault="00A80EDE" w:rsidP="00563470">
      <w:pPr>
        <w:rPr>
          <w:rFonts w:ascii="Times New Roman" w:hAnsi="Times New Roman"/>
          <w:sz w:val="24"/>
        </w:rPr>
      </w:pPr>
      <w:r w:rsidRPr="00BB7705">
        <w:rPr>
          <w:rFonts w:ascii="Times New Roman" w:hAnsi="Times New Roman"/>
          <w:sz w:val="24"/>
        </w:rPr>
        <w:t>előírásaira.</w:t>
      </w:r>
    </w:p>
    <w:p w14:paraId="4B1516B0" w14:textId="77777777" w:rsidR="006F3813" w:rsidRDefault="006F3813" w:rsidP="006F3813">
      <w:pPr>
        <w:rPr>
          <w:rFonts w:ascii="Times New Roman" w:hAnsi="Times New Roman"/>
          <w:szCs w:val="22"/>
        </w:rPr>
      </w:pPr>
    </w:p>
    <w:p w14:paraId="031440FF" w14:textId="77777777" w:rsidR="006F3813" w:rsidRPr="00B40A0B" w:rsidRDefault="006F3813" w:rsidP="006F3813">
      <w:pPr>
        <w:pStyle w:val="Listaszerbekezds"/>
        <w:numPr>
          <w:ilvl w:val="1"/>
          <w:numId w:val="34"/>
        </w:numPr>
        <w:tabs>
          <w:tab w:val="clear" w:pos="502"/>
        </w:tabs>
        <w:rPr>
          <w:rFonts w:ascii="Times New Roman" w:hAnsi="Times New Roman"/>
          <w:b/>
          <w:bCs/>
          <w:sz w:val="24"/>
        </w:rPr>
      </w:pPr>
      <w:r w:rsidRPr="00B40A0B">
        <w:rPr>
          <w:rFonts w:ascii="Times New Roman" w:hAnsi="Times New Roman"/>
          <w:b/>
          <w:bCs/>
          <w:sz w:val="24"/>
        </w:rPr>
        <w:t>Az esélyegyenlőségi célcsoportokat érintő helyi szabályozás rövid bemutatása.</w:t>
      </w:r>
    </w:p>
    <w:p w14:paraId="3B0E2F0F" w14:textId="77777777" w:rsidR="006F3813" w:rsidRDefault="006F3813" w:rsidP="006F3813">
      <w:pPr>
        <w:rPr>
          <w:rFonts w:ascii="Times New Roman" w:hAnsi="Times New Roman"/>
          <w:sz w:val="24"/>
        </w:rPr>
      </w:pPr>
    </w:p>
    <w:p w14:paraId="2A3023AD" w14:textId="77777777" w:rsidR="006F3813" w:rsidRDefault="006F3813" w:rsidP="006F3813">
      <w:pPr>
        <w:rPr>
          <w:rFonts w:ascii="Times New Roman" w:hAnsi="Times New Roman"/>
          <w:sz w:val="24"/>
        </w:rPr>
      </w:pPr>
    </w:p>
    <w:p w14:paraId="13D56A6F" w14:textId="77777777" w:rsidR="006F3813" w:rsidRDefault="006F3813" w:rsidP="006F3813">
      <w:r w:rsidRPr="00B40A0B">
        <w:rPr>
          <w:rFonts w:ascii="Times New Roman" w:hAnsi="Times New Roman"/>
          <w:sz w:val="24"/>
        </w:rPr>
        <w:t>Az önkormányzat Képviselő-testülete az Alaptörvény 32.cikk (1) bekezdésének a) pontja alapján rendeletet</w:t>
      </w:r>
      <w:r>
        <w:rPr>
          <w:rFonts w:ascii="Times New Roman" w:hAnsi="Times New Roman"/>
          <w:sz w:val="24"/>
        </w:rPr>
        <w:t xml:space="preserve"> </w:t>
      </w:r>
      <w:r w:rsidRPr="00B40A0B">
        <w:rPr>
          <w:rFonts w:ascii="Times New Roman" w:hAnsi="Times New Roman"/>
          <w:sz w:val="24"/>
        </w:rPr>
        <w:t>alkot. Az esélyegyenlőségi célcsoportok vonatkozásában az alábbi rendeletek tartalmaznak szabályozást:</w:t>
      </w:r>
      <w:r w:rsidRPr="00DB1CFE">
        <w:t xml:space="preserve"> </w:t>
      </w:r>
    </w:p>
    <w:p w14:paraId="7D60DBD8" w14:textId="77777777" w:rsidR="006F3813" w:rsidRDefault="006F3813" w:rsidP="006F3813"/>
    <w:p w14:paraId="0BFDABEE" w14:textId="32B84A5D" w:rsidR="006F3813" w:rsidRPr="00576B48" w:rsidRDefault="00576B48" w:rsidP="006F3813">
      <w:pPr>
        <w:pStyle w:val="Nincstrkz"/>
        <w:rPr>
          <w:rFonts w:ascii="Times New Roman" w:hAnsi="Times New Roman"/>
          <w:sz w:val="24"/>
          <w:szCs w:val="24"/>
        </w:rPr>
      </w:pPr>
      <w:r w:rsidRPr="00576B48">
        <w:rPr>
          <w:rFonts w:ascii="Times New Roman" w:hAnsi="Times New Roman"/>
        </w:rPr>
        <w:t>Velem</w:t>
      </w:r>
      <w:r w:rsidR="006F3813" w:rsidRPr="00576B48">
        <w:rPr>
          <w:rFonts w:ascii="Times New Roman" w:hAnsi="Times New Roman"/>
          <w:sz w:val="24"/>
          <w:szCs w:val="24"/>
        </w:rPr>
        <w:t xml:space="preserve"> községi Önkormányzat Képviselő-testületének 1</w:t>
      </w:r>
      <w:r w:rsidR="008D2F4E">
        <w:rPr>
          <w:rFonts w:ascii="Times New Roman" w:hAnsi="Times New Roman"/>
          <w:sz w:val="24"/>
          <w:szCs w:val="24"/>
        </w:rPr>
        <w:t>2</w:t>
      </w:r>
      <w:r w:rsidR="006F3813" w:rsidRPr="00576B48">
        <w:rPr>
          <w:rFonts w:ascii="Times New Roman" w:hAnsi="Times New Roman"/>
          <w:sz w:val="24"/>
          <w:szCs w:val="24"/>
        </w:rPr>
        <w:t>/2020 (XII.19.) önkormányzati rendelete az önkormányzat közművelődési feladatairól</w:t>
      </w:r>
    </w:p>
    <w:p w14:paraId="1DB9858E" w14:textId="77777777" w:rsidR="006F3813" w:rsidRPr="00576B48" w:rsidRDefault="006F3813" w:rsidP="006F3813">
      <w:pPr>
        <w:pStyle w:val="Nincstrkz"/>
        <w:rPr>
          <w:rFonts w:ascii="Times New Roman" w:hAnsi="Times New Roman"/>
          <w:sz w:val="24"/>
          <w:szCs w:val="24"/>
        </w:rPr>
      </w:pPr>
    </w:p>
    <w:p w14:paraId="714565FC" w14:textId="50CCB042" w:rsidR="006F3813" w:rsidRPr="00576B48" w:rsidRDefault="00576B48" w:rsidP="006F3813">
      <w:pPr>
        <w:pStyle w:val="Nincstrkz"/>
        <w:rPr>
          <w:rFonts w:ascii="Times New Roman" w:hAnsi="Times New Roman"/>
          <w:sz w:val="24"/>
          <w:szCs w:val="24"/>
        </w:rPr>
      </w:pPr>
      <w:r w:rsidRPr="00576B48">
        <w:rPr>
          <w:rFonts w:ascii="Times New Roman" w:hAnsi="Times New Roman"/>
        </w:rPr>
        <w:t>Velem</w:t>
      </w:r>
      <w:r w:rsidR="006F3813" w:rsidRPr="00576B48">
        <w:rPr>
          <w:rFonts w:ascii="Times New Roman" w:hAnsi="Times New Roman"/>
          <w:sz w:val="24"/>
          <w:szCs w:val="24"/>
        </w:rPr>
        <w:t xml:space="preserve"> Község Önkormányzat Képviselő-testületének 1</w:t>
      </w:r>
      <w:r w:rsidR="00662EDF">
        <w:rPr>
          <w:rFonts w:ascii="Times New Roman" w:hAnsi="Times New Roman"/>
          <w:sz w:val="24"/>
          <w:szCs w:val="24"/>
        </w:rPr>
        <w:t>2</w:t>
      </w:r>
      <w:r w:rsidR="006F3813" w:rsidRPr="00576B48">
        <w:rPr>
          <w:rFonts w:ascii="Times New Roman" w:hAnsi="Times New Roman"/>
          <w:sz w:val="24"/>
          <w:szCs w:val="24"/>
        </w:rPr>
        <w:t>/2021. (VIII. 10.) önkormányzati rendelete a szociális ellátásokról</w:t>
      </w:r>
    </w:p>
    <w:p w14:paraId="0E6666BE" w14:textId="77777777" w:rsidR="006F3813" w:rsidRPr="00576B48" w:rsidRDefault="006F3813" w:rsidP="006F3813">
      <w:pPr>
        <w:pStyle w:val="Nincstrkz"/>
        <w:rPr>
          <w:rFonts w:ascii="Times New Roman" w:hAnsi="Times New Roman"/>
          <w:sz w:val="24"/>
          <w:szCs w:val="24"/>
        </w:rPr>
      </w:pPr>
    </w:p>
    <w:p w14:paraId="0980339C" w14:textId="58F6A207" w:rsidR="006F3813" w:rsidRPr="00576B48" w:rsidRDefault="00576B48" w:rsidP="006F3813">
      <w:pPr>
        <w:pStyle w:val="Nincstrkz"/>
        <w:rPr>
          <w:rFonts w:ascii="Times New Roman" w:hAnsi="Times New Roman"/>
          <w:sz w:val="24"/>
          <w:szCs w:val="24"/>
        </w:rPr>
      </w:pPr>
      <w:r w:rsidRPr="00576B48">
        <w:rPr>
          <w:rFonts w:ascii="Times New Roman" w:hAnsi="Times New Roman"/>
        </w:rPr>
        <w:t>Velem</w:t>
      </w:r>
      <w:r w:rsidR="006F3813" w:rsidRPr="00576B48">
        <w:rPr>
          <w:rFonts w:ascii="Times New Roman" w:hAnsi="Times New Roman"/>
          <w:sz w:val="24"/>
          <w:szCs w:val="24"/>
        </w:rPr>
        <w:t xml:space="preserve"> községi Önkormányzat Képviselő-testületének 1</w:t>
      </w:r>
      <w:r w:rsidR="00BC27D9">
        <w:rPr>
          <w:rFonts w:ascii="Times New Roman" w:hAnsi="Times New Roman"/>
          <w:sz w:val="24"/>
          <w:szCs w:val="24"/>
        </w:rPr>
        <w:t>7</w:t>
      </w:r>
      <w:r w:rsidR="006F3813" w:rsidRPr="00576B48">
        <w:rPr>
          <w:rFonts w:ascii="Times New Roman" w:hAnsi="Times New Roman"/>
          <w:sz w:val="24"/>
          <w:szCs w:val="24"/>
        </w:rPr>
        <w:t>/2013. (XI. 28.) önkormányzati rendelete a helyi adókról</w:t>
      </w:r>
    </w:p>
    <w:p w14:paraId="16489E13" w14:textId="77777777" w:rsidR="006F3813" w:rsidRPr="00DB1CFE" w:rsidRDefault="006F3813" w:rsidP="006F3813">
      <w:pPr>
        <w:pStyle w:val="Nincstrkz"/>
        <w:rPr>
          <w:rFonts w:ascii="Times New Roman" w:hAnsi="Times New Roman"/>
          <w:sz w:val="24"/>
          <w:szCs w:val="24"/>
        </w:rPr>
      </w:pPr>
    </w:p>
    <w:p w14:paraId="579066B7" w14:textId="77777777" w:rsidR="00D43C14" w:rsidRPr="00BB7705" w:rsidRDefault="00D43C14" w:rsidP="00563470">
      <w:pPr>
        <w:rPr>
          <w:rFonts w:ascii="Times New Roman" w:hAnsi="Times New Roman"/>
          <w:sz w:val="24"/>
          <w:highlight w:val="lightGray"/>
        </w:rPr>
      </w:pPr>
    </w:p>
    <w:p w14:paraId="59C16254" w14:textId="77777777" w:rsidR="00D43C14" w:rsidRPr="00BB7705" w:rsidRDefault="00D43C14" w:rsidP="00563470">
      <w:pPr>
        <w:pStyle w:val="Cmsor3"/>
        <w:rPr>
          <w:rFonts w:ascii="Times New Roman" w:hAnsi="Times New Roman"/>
          <w:szCs w:val="24"/>
        </w:rPr>
      </w:pPr>
      <w:bookmarkStart w:id="67" w:name="_Toc363646329"/>
      <w:r w:rsidRPr="00BB7705">
        <w:rPr>
          <w:rFonts w:ascii="Times New Roman" w:hAnsi="Times New Roman"/>
          <w:szCs w:val="24"/>
        </w:rPr>
        <w:t>2. Stratégiai környezet bemutatása</w:t>
      </w:r>
      <w:bookmarkEnd w:id="67"/>
    </w:p>
    <w:p w14:paraId="18D67640" w14:textId="77777777" w:rsidR="00E947AA" w:rsidRPr="00BB7705" w:rsidRDefault="00E947AA" w:rsidP="00563470">
      <w:pPr>
        <w:spacing w:after="120"/>
        <w:rPr>
          <w:rFonts w:ascii="Times New Roman" w:hAnsi="Times New Roman"/>
          <w:sz w:val="24"/>
        </w:rPr>
      </w:pPr>
      <w:r w:rsidRPr="00BB7705">
        <w:rPr>
          <w:rFonts w:ascii="Times New Roman" w:hAnsi="Times New Roman"/>
          <w:sz w:val="24"/>
        </w:rPr>
        <w:t xml:space="preserve">A felzárkózás politika alapdokumentumaként Magyarország </w:t>
      </w:r>
      <w:r w:rsidRPr="00BB7705">
        <w:rPr>
          <w:rFonts w:ascii="Times New Roman" w:hAnsi="Times New Roman"/>
          <w:sz w:val="24"/>
          <w:lang w:val="vi-VN"/>
        </w:rPr>
        <w:t>Kormány</w:t>
      </w:r>
      <w:r w:rsidRPr="00BB7705">
        <w:rPr>
          <w:rFonts w:ascii="Times New Roman" w:hAnsi="Times New Roman"/>
          <w:sz w:val="24"/>
        </w:rPr>
        <w:t>a 2011-ben fogadta el a Nemzeti Társadalmi Felzárkózási Stratégiát [</w:t>
      </w:r>
      <w:r w:rsidRPr="00BB7705">
        <w:rPr>
          <w:rFonts w:ascii="Times New Roman" w:hAnsi="Times New Roman"/>
          <w:bCs/>
          <w:sz w:val="24"/>
        </w:rPr>
        <w:t>1430/2011. (XII. 13.) Korm. hat.]</w:t>
      </w:r>
      <w:r w:rsidRPr="00BB7705">
        <w:rPr>
          <w:rFonts w:ascii="Times New Roman" w:hAnsi="Times New Roman"/>
          <w:sz w:val="24"/>
        </w:rPr>
        <w:t xml:space="preserve">, majd 2014-ben annak frissítéseként a </w:t>
      </w:r>
      <w:r w:rsidRPr="00BB7705">
        <w:rPr>
          <w:rFonts w:ascii="Times New Roman" w:hAnsi="Times New Roman"/>
          <w:sz w:val="24"/>
          <w:lang w:val="vi-VN"/>
        </w:rPr>
        <w:t xml:space="preserve">Magyar </w:t>
      </w:r>
      <w:r w:rsidRPr="00BB7705">
        <w:rPr>
          <w:rFonts w:ascii="Times New Roman" w:hAnsi="Times New Roman"/>
          <w:sz w:val="24"/>
        </w:rPr>
        <w:t>N</w:t>
      </w:r>
      <w:r w:rsidRPr="00BB7705">
        <w:rPr>
          <w:rFonts w:ascii="Times New Roman" w:hAnsi="Times New Roman"/>
          <w:sz w:val="24"/>
          <w:lang w:val="vi-VN"/>
        </w:rPr>
        <w:t xml:space="preserve">emzeti </w:t>
      </w:r>
      <w:r w:rsidRPr="00BB7705">
        <w:rPr>
          <w:rFonts w:ascii="Times New Roman" w:hAnsi="Times New Roman"/>
          <w:sz w:val="24"/>
        </w:rPr>
        <w:t>T</w:t>
      </w:r>
      <w:r w:rsidRPr="00BB7705">
        <w:rPr>
          <w:rFonts w:ascii="Times New Roman" w:hAnsi="Times New Roman"/>
          <w:sz w:val="24"/>
          <w:lang w:val="vi-VN"/>
        </w:rPr>
        <w:t xml:space="preserve">ársadalmi </w:t>
      </w:r>
      <w:r w:rsidRPr="00BB7705">
        <w:rPr>
          <w:rFonts w:ascii="Times New Roman" w:hAnsi="Times New Roman"/>
          <w:sz w:val="24"/>
        </w:rPr>
        <w:t>F</w:t>
      </w:r>
      <w:r w:rsidRPr="00BB7705">
        <w:rPr>
          <w:rFonts w:ascii="Times New Roman" w:hAnsi="Times New Roman"/>
          <w:sz w:val="24"/>
          <w:lang w:val="vi-VN"/>
        </w:rPr>
        <w:t xml:space="preserve">elzárkózási </w:t>
      </w:r>
      <w:r w:rsidRPr="00BB7705">
        <w:rPr>
          <w:rFonts w:ascii="Times New Roman" w:hAnsi="Times New Roman"/>
          <w:sz w:val="24"/>
        </w:rPr>
        <w:t>S</w:t>
      </w:r>
      <w:r w:rsidRPr="00BB7705">
        <w:rPr>
          <w:rFonts w:ascii="Times New Roman" w:hAnsi="Times New Roman"/>
          <w:sz w:val="24"/>
          <w:lang w:val="vi-VN"/>
        </w:rPr>
        <w:t>tratégia II</w:t>
      </w:r>
      <w:r w:rsidRPr="00BB7705">
        <w:rPr>
          <w:rFonts w:ascii="Times New Roman" w:hAnsi="Times New Roman"/>
          <w:sz w:val="24"/>
        </w:rPr>
        <w:t>-t [</w:t>
      </w:r>
      <w:r w:rsidRPr="00BB7705">
        <w:rPr>
          <w:rFonts w:ascii="Times New Roman" w:hAnsi="Times New Roman"/>
          <w:sz w:val="24"/>
          <w:lang w:val="vi-VN"/>
        </w:rPr>
        <w:t>1603/2014. (XI. 4.) Korm. hat</w:t>
      </w:r>
      <w:r w:rsidRPr="00BB7705">
        <w:rPr>
          <w:rFonts w:ascii="Times New Roman" w:hAnsi="Times New Roman"/>
          <w:sz w:val="24"/>
        </w:rPr>
        <w:t xml:space="preserve">.] 2021-ben elkészült a </w:t>
      </w:r>
      <w:r w:rsidRPr="00BB7705">
        <w:rPr>
          <w:rFonts w:ascii="Times New Roman" w:hAnsi="Times New Roman"/>
          <w:b/>
          <w:sz w:val="24"/>
        </w:rPr>
        <w:t>Magyar Nemzeti Társadalmi Felzárkózási Stratégia 2030</w:t>
      </w:r>
      <w:r w:rsidRPr="00BB7705">
        <w:rPr>
          <w:rFonts w:ascii="Times New Roman" w:hAnsi="Times New Roman"/>
          <w:sz w:val="24"/>
        </w:rPr>
        <w:t xml:space="preserve"> (MNTFS 2030), amely a következő 10 évre alapozza meg a felzárkózás-politika fő irányait. </w:t>
      </w:r>
    </w:p>
    <w:p w14:paraId="7683474B" w14:textId="77777777" w:rsidR="00E947AA" w:rsidRPr="00BB7705" w:rsidRDefault="00E947AA" w:rsidP="00563470">
      <w:pPr>
        <w:ind w:left="709"/>
        <w:jc w:val="left"/>
        <w:rPr>
          <w:rFonts w:ascii="Times New Roman" w:hAnsi="Times New Roman"/>
          <w:b/>
          <w:sz w:val="24"/>
        </w:rPr>
      </w:pPr>
      <w:r w:rsidRPr="00BB7705">
        <w:rPr>
          <w:rFonts w:ascii="Times New Roman" w:hAnsi="Times New Roman"/>
          <w:b/>
          <w:sz w:val="24"/>
        </w:rPr>
        <w:t xml:space="preserve">Új Roma Stratégia(2019-2030) </w:t>
      </w:r>
      <w:r w:rsidRPr="00BB7705">
        <w:rPr>
          <w:rFonts w:ascii="Times New Roman" w:hAnsi="Times New Roman"/>
          <w:b/>
          <w:sz w:val="24"/>
        </w:rPr>
        <w:br/>
        <w:t>Nemzeti Ifjúsági Stratégia (2009-2024)</w:t>
      </w:r>
    </w:p>
    <w:p w14:paraId="2553047B" w14:textId="77777777" w:rsidR="00E947AA" w:rsidRPr="00BB7705" w:rsidRDefault="00E947AA" w:rsidP="00563470">
      <w:pPr>
        <w:ind w:left="709"/>
        <w:jc w:val="left"/>
        <w:rPr>
          <w:rFonts w:ascii="Times New Roman" w:hAnsi="Times New Roman"/>
          <w:b/>
          <w:sz w:val="24"/>
        </w:rPr>
      </w:pPr>
      <w:r w:rsidRPr="00BB7705">
        <w:rPr>
          <w:rFonts w:ascii="Times New Roman" w:hAnsi="Times New Roman"/>
          <w:b/>
          <w:sz w:val="24"/>
        </w:rPr>
        <w:t>„Legyen jobb a gyermekeknek” Nemzeti Stratégia (2007-2032)</w:t>
      </w:r>
      <w:r w:rsidRPr="00BB7705">
        <w:rPr>
          <w:rFonts w:ascii="Times New Roman" w:hAnsi="Times New Roman"/>
          <w:b/>
          <w:sz w:val="24"/>
        </w:rPr>
        <w:br/>
        <w:t xml:space="preserve">Nők és Férfiak Társadalmi Egyenlőségét Elősegítő Nemzeti Stratégia (2010-2021) </w:t>
      </w:r>
      <w:r w:rsidRPr="00BB7705">
        <w:rPr>
          <w:rFonts w:ascii="Times New Roman" w:hAnsi="Times New Roman"/>
          <w:b/>
          <w:sz w:val="24"/>
        </w:rPr>
        <w:br/>
        <w:t>Idősügyi Nemzeti Stratégia (2010-2022), (2023-2024)</w:t>
      </w:r>
      <w:r w:rsidRPr="00BB7705">
        <w:rPr>
          <w:rFonts w:ascii="Times New Roman" w:hAnsi="Times New Roman"/>
          <w:b/>
          <w:sz w:val="24"/>
        </w:rPr>
        <w:br/>
        <w:t>Országos Fogyatékosságügyi Program (2015-2025)</w:t>
      </w:r>
    </w:p>
    <w:p w14:paraId="2981E9B4" w14:textId="77777777" w:rsidR="00E947AA" w:rsidRPr="00BB7705" w:rsidRDefault="00E947AA" w:rsidP="00563470">
      <w:pPr>
        <w:spacing w:after="120"/>
        <w:rPr>
          <w:rFonts w:ascii="Times New Roman" w:hAnsi="Times New Roman"/>
          <w:sz w:val="24"/>
        </w:rPr>
      </w:pPr>
    </w:p>
    <w:p w14:paraId="77EF7707" w14:textId="77777777" w:rsidR="00E947AA" w:rsidRPr="00BB7705" w:rsidRDefault="00E947AA" w:rsidP="00563470">
      <w:pPr>
        <w:spacing w:after="120"/>
        <w:rPr>
          <w:rFonts w:ascii="Times New Roman" w:eastAsia="Calibri" w:hAnsi="Times New Roman"/>
          <w:sz w:val="24"/>
        </w:rPr>
      </w:pPr>
      <w:r w:rsidRPr="00BB7705">
        <w:rPr>
          <w:rFonts w:ascii="Times New Roman" w:hAnsi="Times New Roman"/>
          <w:sz w:val="24"/>
        </w:rPr>
        <w:t xml:space="preserve">A </w:t>
      </w:r>
      <w:r w:rsidRPr="00BB7705">
        <w:rPr>
          <w:rFonts w:ascii="Times New Roman" w:eastAsia="Calibri" w:hAnsi="Times New Roman"/>
          <w:sz w:val="24"/>
        </w:rPr>
        <w:t xml:space="preserve">HEP-ekben leképeződik a felzárkózási stratégia szemlélete, így azok a felzárkózás politika helyi szintű részeként és a végrehajtás eszközeiként működnek. </w:t>
      </w:r>
    </w:p>
    <w:p w14:paraId="38B6432D" w14:textId="77777777" w:rsidR="00E947AA" w:rsidRPr="00BB7705" w:rsidRDefault="00E947AA" w:rsidP="00563470">
      <w:pPr>
        <w:autoSpaceDE w:val="0"/>
        <w:autoSpaceDN w:val="0"/>
        <w:adjustRightInd w:val="0"/>
        <w:spacing w:after="120"/>
        <w:rPr>
          <w:rFonts w:ascii="Times New Roman" w:hAnsi="Times New Roman"/>
          <w:sz w:val="24"/>
        </w:rPr>
      </w:pPr>
      <w:r w:rsidRPr="00BB7705">
        <w:rPr>
          <w:rFonts w:ascii="Times New Roman" w:hAnsi="Times New Roman"/>
          <w:sz w:val="24"/>
        </w:rPr>
        <w:t xml:space="preserve">A helyi felzárkózás politika tervezési alapjaként épít a HEP-ekre a Pénzügyminisztérium összefogásában készült </w:t>
      </w:r>
      <w:r w:rsidRPr="00BB7705">
        <w:rPr>
          <w:rFonts w:ascii="Times New Roman" w:hAnsi="Times New Roman"/>
          <w:b/>
          <w:sz w:val="24"/>
        </w:rPr>
        <w:t>Nemzeti Fejlesztés 2030</w:t>
      </w:r>
      <w:r w:rsidRPr="00BB7705">
        <w:rPr>
          <w:rFonts w:ascii="Times New Roman" w:hAnsi="Times New Roman"/>
          <w:sz w:val="24"/>
        </w:rPr>
        <w:t xml:space="preserve">, </w:t>
      </w:r>
      <w:r w:rsidRPr="00BB7705">
        <w:rPr>
          <w:rFonts w:ascii="Times New Roman" w:hAnsi="Times New Roman"/>
          <w:b/>
          <w:sz w:val="24"/>
        </w:rPr>
        <w:t>Országos Fejlesztési és Területfejlesztési Koncepció</w:t>
      </w:r>
      <w:r w:rsidRPr="00BB7705">
        <w:rPr>
          <w:rFonts w:ascii="Times New Roman" w:hAnsi="Times New Roman"/>
          <w:sz w:val="24"/>
        </w:rPr>
        <w:t xml:space="preserve"> is. </w:t>
      </w:r>
    </w:p>
    <w:p w14:paraId="433BE419" w14:textId="77777777" w:rsidR="00E947AA" w:rsidRPr="00BB7705" w:rsidRDefault="00E947AA" w:rsidP="00563470">
      <w:pPr>
        <w:pStyle w:val="Nincstrkz"/>
        <w:spacing w:after="120"/>
        <w:jc w:val="both"/>
        <w:rPr>
          <w:rFonts w:ascii="Times New Roman" w:hAnsi="Times New Roman"/>
          <w:i/>
          <w:color w:val="FF0000"/>
          <w:sz w:val="24"/>
          <w:szCs w:val="24"/>
        </w:rPr>
      </w:pPr>
      <w:r w:rsidRPr="00BB7705">
        <w:rPr>
          <w:rFonts w:ascii="Times New Roman" w:hAnsi="Times New Roman"/>
          <w:sz w:val="24"/>
          <w:szCs w:val="24"/>
        </w:rPr>
        <w:t xml:space="preserve">Az Ebktv. 31. § (2) bekezdése értelmében </w:t>
      </w:r>
      <w:r w:rsidRPr="00BB7705">
        <w:rPr>
          <w:rFonts w:ascii="Times New Roman" w:hAnsi="Times New Roman"/>
          <w:b/>
          <w:color w:val="000000"/>
          <w:sz w:val="24"/>
          <w:szCs w:val="24"/>
        </w:rPr>
        <w:t>a programalkotás során gondoskodni kell a HEP és a települési önkormányzat által készítendő egyéb fejlesztési tervek, koncepciók, továbbá a köznevelési esélyegyenlőségi terv, illetve a szakképzési esélyegyenlőségi terv és az integrált településfejlesztési stratégia antiszegregációs célkitűzéseinek összhangjáról.</w:t>
      </w:r>
    </w:p>
    <w:p w14:paraId="039491BF" w14:textId="77777777" w:rsidR="00E947AA" w:rsidRPr="00BB7705" w:rsidRDefault="00E947AA" w:rsidP="00563470">
      <w:pPr>
        <w:rPr>
          <w:rFonts w:ascii="Times New Roman" w:hAnsi="Times New Roman"/>
          <w:sz w:val="24"/>
        </w:rPr>
      </w:pPr>
    </w:p>
    <w:p w14:paraId="75A8099A" w14:textId="77777777" w:rsidR="00E947AA" w:rsidRPr="00BB7705" w:rsidRDefault="00E947AA" w:rsidP="00563470">
      <w:pPr>
        <w:autoSpaceDE w:val="0"/>
        <w:autoSpaceDN w:val="0"/>
        <w:adjustRightInd w:val="0"/>
        <w:spacing w:after="20"/>
        <w:ind w:firstLine="142"/>
        <w:rPr>
          <w:rFonts w:ascii="Times New Roman" w:hAnsi="Times New Roman"/>
          <w:b/>
          <w:sz w:val="24"/>
        </w:rPr>
      </w:pPr>
      <w:r w:rsidRPr="00BB7705">
        <w:rPr>
          <w:rFonts w:ascii="Times New Roman" w:hAnsi="Times New Roman"/>
          <w:b/>
          <w:sz w:val="24"/>
        </w:rPr>
        <w:t>2.1 Kapcsolódás helyi stratégiai és települési önkormányzati dokumentumokkal, koncepciókkal, programokkal</w:t>
      </w:r>
    </w:p>
    <w:p w14:paraId="4A854225" w14:textId="77777777" w:rsidR="00E947AA" w:rsidRPr="00BB7705" w:rsidRDefault="00E947AA" w:rsidP="00563470">
      <w:pPr>
        <w:rPr>
          <w:rFonts w:ascii="Times New Roman" w:hAnsi="Times New Roman"/>
          <w:sz w:val="24"/>
        </w:rPr>
      </w:pPr>
    </w:p>
    <w:p w14:paraId="7547602D" w14:textId="77777777" w:rsidR="00E947AA" w:rsidRPr="00BB7705" w:rsidRDefault="00E947AA" w:rsidP="00563470">
      <w:pPr>
        <w:rPr>
          <w:rFonts w:ascii="Times New Roman" w:hAnsi="Times New Roman"/>
          <w:sz w:val="24"/>
        </w:rPr>
      </w:pPr>
      <w:r w:rsidRPr="00BB7705">
        <w:rPr>
          <w:rFonts w:ascii="Times New Roman" w:hAnsi="Times New Roman"/>
          <w:sz w:val="24"/>
        </w:rPr>
        <w:t xml:space="preserve">(Költségvetési koncepció, Gazdasági program, Szolgáltatástervezési koncepció, Településfejlesztési stratégia, Településrendezési terv, </w:t>
      </w:r>
      <w:r w:rsidRPr="00BB7705">
        <w:rPr>
          <w:rFonts w:ascii="Times New Roman" w:hAnsi="Times New Roman"/>
          <w:bCs/>
          <w:sz w:val="24"/>
        </w:rPr>
        <w:t xml:space="preserve">Településszerkezeti terv, </w:t>
      </w:r>
      <w:r w:rsidRPr="00BB7705">
        <w:rPr>
          <w:rFonts w:ascii="Times New Roman" w:hAnsi="Times New Roman"/>
          <w:sz w:val="24"/>
        </w:rPr>
        <w:t>Településfejlesztési koncepció stb.)</w:t>
      </w:r>
    </w:p>
    <w:p w14:paraId="4E419D47" w14:textId="77777777" w:rsidR="00E947AA" w:rsidRPr="00BB7705" w:rsidRDefault="00E947AA" w:rsidP="00563470">
      <w:pPr>
        <w:rPr>
          <w:rFonts w:ascii="Times New Roman" w:hAnsi="Times New Roman"/>
          <w:sz w:val="24"/>
        </w:rPr>
      </w:pPr>
    </w:p>
    <w:p w14:paraId="6AD475A5" w14:textId="77777777" w:rsidR="00E63FDD" w:rsidRPr="00BB7705" w:rsidRDefault="00E63FDD" w:rsidP="00563470">
      <w:pPr>
        <w:rPr>
          <w:rFonts w:ascii="Times New Roman" w:hAnsi="Times New Roman"/>
          <w:sz w:val="24"/>
        </w:rPr>
      </w:pPr>
      <w:r w:rsidRPr="00BB7705">
        <w:rPr>
          <w:rFonts w:ascii="Times New Roman" w:hAnsi="Times New Roman"/>
          <w:sz w:val="24"/>
        </w:rPr>
        <w:t>Költségvetési koncepcióban figyelmet fordítva a hátrányos helyzetű célcsoportok támogatására.</w:t>
      </w:r>
    </w:p>
    <w:p w14:paraId="73B21C6C" w14:textId="77777777" w:rsidR="00E63FDD" w:rsidRPr="00BB7705" w:rsidRDefault="00E63FDD" w:rsidP="00563470">
      <w:pPr>
        <w:autoSpaceDE w:val="0"/>
        <w:autoSpaceDN w:val="0"/>
        <w:adjustRightInd w:val="0"/>
        <w:spacing w:after="20"/>
        <w:rPr>
          <w:rFonts w:ascii="Times New Roman" w:hAnsi="Times New Roman"/>
          <w:sz w:val="24"/>
        </w:rPr>
      </w:pPr>
    </w:p>
    <w:p w14:paraId="12F94137" w14:textId="77777777" w:rsidR="00C14C1C" w:rsidRPr="00BB7705" w:rsidRDefault="00E63FDD" w:rsidP="00563470">
      <w:pPr>
        <w:autoSpaceDE w:val="0"/>
        <w:autoSpaceDN w:val="0"/>
        <w:adjustRightInd w:val="0"/>
        <w:spacing w:after="20"/>
        <w:rPr>
          <w:rFonts w:ascii="Times New Roman" w:hAnsi="Times New Roman"/>
          <w:sz w:val="24"/>
        </w:rPr>
      </w:pPr>
      <w:r w:rsidRPr="00BB7705">
        <w:rPr>
          <w:rFonts w:ascii="Times New Roman" w:hAnsi="Times New Roman"/>
          <w:sz w:val="24"/>
        </w:rPr>
        <w:t xml:space="preserve">Településfejlesztési és településrendezési tervben a vonatkozó jogszabályok értelmében a helyi építési szabályzat alkotásánál, a településkép alakításánál, a területrészek felhasználási módjánál a célcsoportok helyzetének és érdekeinek </w:t>
      </w:r>
      <w:r w:rsidR="0092141B" w:rsidRPr="00BB7705">
        <w:rPr>
          <w:rFonts w:ascii="Times New Roman" w:hAnsi="Times New Roman"/>
          <w:sz w:val="24"/>
        </w:rPr>
        <w:t>figyelembevétele</w:t>
      </w:r>
      <w:r w:rsidRPr="00BB7705">
        <w:rPr>
          <w:rFonts w:ascii="Times New Roman" w:hAnsi="Times New Roman"/>
          <w:sz w:val="24"/>
        </w:rPr>
        <w:t xml:space="preserve">. </w:t>
      </w:r>
      <w:r w:rsidR="00C14C1C" w:rsidRPr="00BB7705">
        <w:rPr>
          <w:rFonts w:ascii="Times New Roman" w:hAnsi="Times New Roman"/>
          <w:sz w:val="24"/>
        </w:rPr>
        <w:t xml:space="preserve"> </w:t>
      </w:r>
    </w:p>
    <w:p w14:paraId="7F4796B2" w14:textId="77777777" w:rsidR="00C14C1C" w:rsidRPr="00BB7705" w:rsidRDefault="00C14C1C" w:rsidP="00563470">
      <w:pPr>
        <w:autoSpaceDE w:val="0"/>
        <w:autoSpaceDN w:val="0"/>
        <w:adjustRightInd w:val="0"/>
        <w:spacing w:after="20"/>
        <w:rPr>
          <w:rFonts w:ascii="Times New Roman" w:hAnsi="Times New Roman"/>
          <w:sz w:val="24"/>
        </w:rPr>
      </w:pPr>
    </w:p>
    <w:p w14:paraId="786D21F2" w14:textId="77777777" w:rsidR="00E63FDD" w:rsidRPr="00BB7705" w:rsidRDefault="00E63FDD" w:rsidP="00563470">
      <w:pPr>
        <w:autoSpaceDE w:val="0"/>
        <w:autoSpaceDN w:val="0"/>
        <w:adjustRightInd w:val="0"/>
        <w:spacing w:after="20"/>
        <w:rPr>
          <w:rFonts w:ascii="Times New Roman" w:hAnsi="Times New Roman"/>
          <w:b/>
          <w:sz w:val="24"/>
        </w:rPr>
      </w:pPr>
    </w:p>
    <w:p w14:paraId="0DBC47B7" w14:textId="77777777" w:rsidR="00D43C14" w:rsidRPr="00BB7705" w:rsidRDefault="00D43C14" w:rsidP="00563470">
      <w:pPr>
        <w:autoSpaceDE w:val="0"/>
        <w:autoSpaceDN w:val="0"/>
        <w:adjustRightInd w:val="0"/>
        <w:spacing w:after="20"/>
        <w:ind w:firstLine="142"/>
        <w:rPr>
          <w:rFonts w:ascii="Times New Roman" w:hAnsi="Times New Roman"/>
          <w:b/>
          <w:sz w:val="24"/>
        </w:rPr>
      </w:pPr>
      <w:r w:rsidRPr="00BB7705">
        <w:rPr>
          <w:rFonts w:ascii="Times New Roman" w:hAnsi="Times New Roman"/>
          <w:b/>
          <w:sz w:val="24"/>
        </w:rPr>
        <w:t>2.2 A helyi esélyegyenlőségi program térségi, társulási kapcsolódásainak bemutatása</w:t>
      </w:r>
    </w:p>
    <w:p w14:paraId="0B17E245" w14:textId="77777777" w:rsidR="00D43C14" w:rsidRPr="00BB7705" w:rsidRDefault="00D43C14" w:rsidP="00563470">
      <w:pPr>
        <w:rPr>
          <w:rFonts w:ascii="Times New Roman" w:hAnsi="Times New Roman"/>
          <w:sz w:val="24"/>
        </w:rPr>
      </w:pPr>
    </w:p>
    <w:p w14:paraId="2E5019AE" w14:textId="77777777" w:rsidR="00D43C14" w:rsidRPr="00BB7705" w:rsidRDefault="00D43C14" w:rsidP="00563470">
      <w:pPr>
        <w:rPr>
          <w:rFonts w:ascii="Times New Roman" w:hAnsi="Times New Roman"/>
          <w:sz w:val="24"/>
        </w:rPr>
      </w:pPr>
      <w:r w:rsidRPr="00BB7705">
        <w:rPr>
          <w:rFonts w:ascii="Times New Roman" w:hAnsi="Times New Roman"/>
          <w:sz w:val="24"/>
        </w:rPr>
        <w:t>Velem község tagja</w:t>
      </w:r>
      <w:r w:rsidR="00E930F1" w:rsidRPr="00BB7705">
        <w:rPr>
          <w:rFonts w:ascii="Times New Roman" w:hAnsi="Times New Roman"/>
          <w:sz w:val="24"/>
        </w:rPr>
        <w:t xml:space="preserve"> volt</w:t>
      </w:r>
      <w:r w:rsidRPr="00BB7705">
        <w:rPr>
          <w:rFonts w:ascii="Times New Roman" w:hAnsi="Times New Roman"/>
          <w:sz w:val="24"/>
        </w:rPr>
        <w:t xml:space="preserve"> a </w:t>
      </w:r>
      <w:r w:rsidRPr="00BB7705">
        <w:rPr>
          <w:rFonts w:ascii="Times New Roman" w:hAnsi="Times New Roman"/>
          <w:iCs/>
          <w:sz w:val="24"/>
        </w:rPr>
        <w:t xml:space="preserve">Kőszeg Város és Vonzáskörzete </w:t>
      </w:r>
      <w:r w:rsidR="00E930F1" w:rsidRPr="00BB7705">
        <w:rPr>
          <w:rFonts w:ascii="Times New Roman" w:hAnsi="Times New Roman"/>
          <w:iCs/>
          <w:sz w:val="24"/>
        </w:rPr>
        <w:t xml:space="preserve">Többcélú Kistérségi Társulásnak, </w:t>
      </w:r>
      <w:r w:rsidR="00112914" w:rsidRPr="00BB7705">
        <w:rPr>
          <w:rFonts w:ascii="Times New Roman" w:hAnsi="Times New Roman"/>
          <w:iCs/>
          <w:sz w:val="24"/>
        </w:rPr>
        <w:t>mely Társulás</w:t>
      </w:r>
      <w:r w:rsidR="00E930F1" w:rsidRPr="00BB7705">
        <w:rPr>
          <w:rFonts w:ascii="Times New Roman" w:hAnsi="Times New Roman"/>
          <w:iCs/>
          <w:sz w:val="24"/>
        </w:rPr>
        <w:t xml:space="preserve"> útján látta el a </w:t>
      </w:r>
      <w:r w:rsidRPr="00BB7705">
        <w:rPr>
          <w:rFonts w:ascii="Times New Roman" w:hAnsi="Times New Roman"/>
          <w:sz w:val="24"/>
        </w:rPr>
        <w:t>központi háziorvosi ügyelet feladatait</w:t>
      </w:r>
      <w:r w:rsidR="00E930F1" w:rsidRPr="00BB7705">
        <w:rPr>
          <w:rFonts w:ascii="Times New Roman" w:hAnsi="Times New Roman"/>
          <w:sz w:val="24"/>
        </w:rPr>
        <w:t xml:space="preserve">, </w:t>
      </w:r>
      <w:r w:rsidRPr="00BB7705">
        <w:rPr>
          <w:rFonts w:ascii="Times New Roman" w:hAnsi="Times New Roman"/>
          <w:sz w:val="24"/>
        </w:rPr>
        <w:t>pedagógiai szakszolgálati feladatokat</w:t>
      </w:r>
      <w:r w:rsidR="00003143" w:rsidRPr="00BB7705">
        <w:rPr>
          <w:rFonts w:ascii="Times New Roman" w:hAnsi="Times New Roman"/>
          <w:sz w:val="24"/>
        </w:rPr>
        <w:t xml:space="preserve">, és a </w:t>
      </w:r>
      <w:r w:rsidRPr="00BB7705">
        <w:rPr>
          <w:rFonts w:ascii="Times New Roman" w:hAnsi="Times New Roman"/>
          <w:sz w:val="24"/>
        </w:rPr>
        <w:t xml:space="preserve">szociális étkeztetés és házi segítségnyújtási feladatokat. </w:t>
      </w:r>
    </w:p>
    <w:p w14:paraId="51F5ECEB" w14:textId="77777777" w:rsidR="002C1B64" w:rsidRPr="00BB7705" w:rsidRDefault="00D43C14" w:rsidP="00563470">
      <w:pPr>
        <w:rPr>
          <w:rFonts w:ascii="Times New Roman" w:hAnsi="Times New Roman"/>
          <w:sz w:val="24"/>
        </w:rPr>
      </w:pPr>
      <w:r w:rsidRPr="00BB7705">
        <w:rPr>
          <w:rFonts w:ascii="Times New Roman" w:hAnsi="Times New Roman"/>
          <w:iCs/>
          <w:sz w:val="24"/>
        </w:rPr>
        <w:t>2014. évtől a korábbi, Kőszeg és Vonzáskörzete Többcélú Kistérségi Társulása</w:t>
      </w:r>
      <w:r w:rsidR="00E930F1" w:rsidRPr="00BB7705">
        <w:rPr>
          <w:rFonts w:ascii="Times New Roman" w:hAnsi="Times New Roman"/>
          <w:iCs/>
          <w:sz w:val="24"/>
        </w:rPr>
        <w:t xml:space="preserve"> </w:t>
      </w:r>
      <w:r w:rsidRPr="00BB7705">
        <w:rPr>
          <w:rFonts w:ascii="Times New Roman" w:hAnsi="Times New Roman"/>
          <w:iCs/>
          <w:sz w:val="24"/>
        </w:rPr>
        <w:t xml:space="preserve">megszűnt, és létrejött </w:t>
      </w:r>
      <w:r w:rsidR="00C84805" w:rsidRPr="00BB7705">
        <w:rPr>
          <w:rFonts w:ascii="Times New Roman" w:hAnsi="Times New Roman"/>
          <w:iCs/>
          <w:sz w:val="24"/>
        </w:rPr>
        <w:t xml:space="preserve">jogutódja </w:t>
      </w:r>
      <w:r w:rsidRPr="00BB7705">
        <w:rPr>
          <w:rFonts w:ascii="Times New Roman" w:hAnsi="Times New Roman"/>
          <w:iCs/>
          <w:sz w:val="24"/>
        </w:rPr>
        <w:t>a Kőszeg Város és Térsége Társulása, amely a régivel szin</w:t>
      </w:r>
      <w:r w:rsidR="00C84805" w:rsidRPr="00BB7705">
        <w:rPr>
          <w:rFonts w:ascii="Times New Roman" w:hAnsi="Times New Roman"/>
          <w:iCs/>
          <w:sz w:val="24"/>
        </w:rPr>
        <w:t xml:space="preserve">te azonos feladatköröket látott el, azaz fenntartója volt a velemi és bozsoki </w:t>
      </w:r>
      <w:r w:rsidR="00112914" w:rsidRPr="00BB7705">
        <w:rPr>
          <w:rFonts w:ascii="Times New Roman" w:hAnsi="Times New Roman"/>
          <w:iCs/>
          <w:sz w:val="24"/>
        </w:rPr>
        <w:t>tagóvodáknak</w:t>
      </w:r>
      <w:r w:rsidR="00C84805" w:rsidRPr="00BB7705">
        <w:rPr>
          <w:rFonts w:ascii="Times New Roman" w:hAnsi="Times New Roman"/>
          <w:iCs/>
          <w:sz w:val="24"/>
        </w:rPr>
        <w:t>. Velem községi Önkormányzat Képviselő-testülete a társönkormányzatokkal együtt hozott határozatot arról, hogy a Kőszeg Város és Térsége Társulását 2017.december 31. napjával megszűntette.</w:t>
      </w:r>
      <w:r w:rsidR="00637B92" w:rsidRPr="00BB7705">
        <w:rPr>
          <w:rFonts w:ascii="Times New Roman" w:hAnsi="Times New Roman"/>
          <w:sz w:val="24"/>
        </w:rPr>
        <w:t xml:space="preserve"> </w:t>
      </w:r>
    </w:p>
    <w:p w14:paraId="5A9C41FD" w14:textId="77777777" w:rsidR="000E053D" w:rsidRPr="00BB7705" w:rsidRDefault="002C1B64" w:rsidP="00563470">
      <w:pPr>
        <w:rPr>
          <w:rFonts w:ascii="Times New Roman" w:hAnsi="Times New Roman"/>
          <w:sz w:val="24"/>
        </w:rPr>
      </w:pPr>
      <w:r w:rsidRPr="00BB7705">
        <w:rPr>
          <w:rFonts w:ascii="Times New Roman" w:hAnsi="Times New Roman"/>
          <w:sz w:val="24"/>
        </w:rPr>
        <w:t xml:space="preserve">Kőszeg Város és Térsége Társulása Társulási Tanácsa 2017. március 28-i ülésén döntött arról, hogy az Óvodákat Kőszeg Város Önkormányzata fenntartásába átadja. </w:t>
      </w:r>
    </w:p>
    <w:p w14:paraId="628EE2DD" w14:textId="7D73B2B8" w:rsidR="002C1B64" w:rsidRPr="00BB7705" w:rsidRDefault="002C1B64" w:rsidP="00563470">
      <w:pPr>
        <w:rPr>
          <w:rFonts w:ascii="Times New Roman" w:hAnsi="Times New Roman"/>
          <w:sz w:val="24"/>
        </w:rPr>
      </w:pPr>
      <w:r w:rsidRPr="00BB7705">
        <w:rPr>
          <w:rFonts w:ascii="Times New Roman" w:hAnsi="Times New Roman"/>
          <w:sz w:val="24"/>
        </w:rPr>
        <w:t xml:space="preserve">Velem községi Önkormányzat Képviselő-testülete határozatot hozott, hogy </w:t>
      </w:r>
      <w:r w:rsidR="00805391" w:rsidRPr="00BB7705">
        <w:rPr>
          <w:rFonts w:ascii="Times New Roman" w:hAnsi="Times New Roman"/>
          <w:sz w:val="24"/>
        </w:rPr>
        <w:t xml:space="preserve">köznevelési szerződés alapján a Kőszeg Meseváros Óvoda és Bölcsőde Velemi Tagóvodájaként működő </w:t>
      </w:r>
      <w:r w:rsidR="000E053D" w:rsidRPr="00BB7705">
        <w:rPr>
          <w:rFonts w:ascii="Times New Roman" w:hAnsi="Times New Roman"/>
          <w:sz w:val="24"/>
        </w:rPr>
        <w:t xml:space="preserve">tagintézményben </w:t>
      </w:r>
      <w:r w:rsidRPr="00BB7705">
        <w:rPr>
          <w:rFonts w:ascii="Times New Roman" w:hAnsi="Times New Roman"/>
          <w:sz w:val="24"/>
        </w:rPr>
        <w:t>kívánják a kötelező óvodai nevelési feladataikat ellátni</w:t>
      </w:r>
      <w:r w:rsidR="000E053D" w:rsidRPr="00BB7705">
        <w:rPr>
          <w:rFonts w:ascii="Times New Roman" w:hAnsi="Times New Roman"/>
          <w:sz w:val="24"/>
        </w:rPr>
        <w:t>. A Tagóvoda jelenlegi fenntartója: Kőszeg Város Önkormányzata.</w:t>
      </w:r>
    </w:p>
    <w:p w14:paraId="1EA21CEB" w14:textId="77777777" w:rsidR="00637B92" w:rsidRPr="00BB7705" w:rsidRDefault="00637B92" w:rsidP="00563470">
      <w:pPr>
        <w:rPr>
          <w:rFonts w:ascii="Times New Roman" w:hAnsi="Times New Roman"/>
          <w:color w:val="FF0000"/>
          <w:sz w:val="24"/>
        </w:rPr>
      </w:pPr>
    </w:p>
    <w:p w14:paraId="4C3C14AC" w14:textId="77777777" w:rsidR="00D43C14" w:rsidRPr="00BB7705" w:rsidRDefault="00D43C14" w:rsidP="00563470">
      <w:pPr>
        <w:rPr>
          <w:rFonts w:ascii="Times New Roman" w:hAnsi="Times New Roman"/>
          <w:sz w:val="24"/>
        </w:rPr>
      </w:pPr>
    </w:p>
    <w:p w14:paraId="37F1F841"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b/>
          <w:sz w:val="24"/>
        </w:rPr>
        <w:t>2.3 A települési önkormányzat rendelkezésére álló, az esélyegyenlőség szempontjából releváns adatok, kutatások áttekintése, adathiányok kimutatása</w:t>
      </w:r>
    </w:p>
    <w:p w14:paraId="58CDB36C" w14:textId="77777777" w:rsidR="00D43C14" w:rsidRPr="00BB7705" w:rsidRDefault="00D43C14" w:rsidP="00563470">
      <w:pPr>
        <w:autoSpaceDE w:val="0"/>
        <w:autoSpaceDN w:val="0"/>
        <w:adjustRightInd w:val="0"/>
        <w:spacing w:after="20"/>
        <w:ind w:firstLine="142"/>
        <w:rPr>
          <w:rFonts w:ascii="Times New Roman" w:hAnsi="Times New Roman"/>
          <w:sz w:val="24"/>
        </w:rPr>
      </w:pPr>
    </w:p>
    <w:p w14:paraId="66691FF5" w14:textId="1AE32B05" w:rsidR="009221D7" w:rsidRPr="00BB7705" w:rsidRDefault="00D43C14" w:rsidP="00563470">
      <w:pPr>
        <w:rPr>
          <w:rFonts w:ascii="Times New Roman" w:hAnsi="Times New Roman"/>
          <w:sz w:val="24"/>
        </w:rPr>
      </w:pPr>
      <w:r w:rsidRPr="00BB7705">
        <w:rPr>
          <w:rFonts w:ascii="Times New Roman" w:hAnsi="Times New Roman"/>
          <w:sz w:val="24"/>
        </w:rPr>
        <w:t xml:space="preserve">A településről </w:t>
      </w:r>
      <w:r w:rsidR="00970526" w:rsidRPr="00BB7705">
        <w:rPr>
          <w:rFonts w:ascii="Times New Roman" w:hAnsi="Times New Roman"/>
          <w:sz w:val="24"/>
        </w:rPr>
        <w:t xml:space="preserve">releváns adatokat a HEP elkészítése során a KSH adataiból, a TEIR rendszerből, a </w:t>
      </w:r>
      <w:r w:rsidR="00930D3E" w:rsidRPr="00BB7705">
        <w:rPr>
          <w:rFonts w:ascii="Times New Roman" w:hAnsi="Times New Roman"/>
          <w:sz w:val="24"/>
        </w:rPr>
        <w:t xml:space="preserve">Vas </w:t>
      </w:r>
      <w:r w:rsidR="00A87CBC" w:rsidRPr="00BB7705">
        <w:rPr>
          <w:rFonts w:ascii="Times New Roman" w:hAnsi="Times New Roman"/>
          <w:sz w:val="24"/>
        </w:rPr>
        <w:t>Várm</w:t>
      </w:r>
      <w:r w:rsidR="00930D3E" w:rsidRPr="00BB7705">
        <w:rPr>
          <w:rFonts w:ascii="Times New Roman" w:hAnsi="Times New Roman"/>
          <w:sz w:val="24"/>
        </w:rPr>
        <w:t>egyei</w:t>
      </w:r>
      <w:r w:rsidR="00A87CBC" w:rsidRPr="00BB7705">
        <w:rPr>
          <w:rFonts w:ascii="Times New Roman" w:hAnsi="Times New Roman"/>
          <w:sz w:val="24"/>
        </w:rPr>
        <w:t xml:space="preserve"> Önkormányzat</w:t>
      </w:r>
      <w:r w:rsidR="00325238" w:rsidRPr="00BB7705">
        <w:rPr>
          <w:rFonts w:ascii="Times New Roman" w:hAnsi="Times New Roman"/>
          <w:sz w:val="24"/>
        </w:rPr>
        <w:t>tól</w:t>
      </w:r>
      <w:r w:rsidR="00A87CBC" w:rsidRPr="00BB7705">
        <w:rPr>
          <w:rFonts w:ascii="Times New Roman" w:hAnsi="Times New Roman"/>
          <w:sz w:val="24"/>
        </w:rPr>
        <w:t xml:space="preserve">, Vas Vármegyei </w:t>
      </w:r>
      <w:r w:rsidR="00930D3E" w:rsidRPr="00BB7705">
        <w:rPr>
          <w:rFonts w:ascii="Times New Roman" w:hAnsi="Times New Roman"/>
          <w:sz w:val="24"/>
        </w:rPr>
        <w:t>Kormányhivatal</w:t>
      </w:r>
      <w:r w:rsidR="00325238" w:rsidRPr="00BB7705">
        <w:rPr>
          <w:rFonts w:ascii="Times New Roman" w:hAnsi="Times New Roman"/>
          <w:sz w:val="24"/>
        </w:rPr>
        <w:t>tól</w:t>
      </w:r>
      <w:r w:rsidR="00A87CBC" w:rsidRPr="00BB7705">
        <w:rPr>
          <w:rFonts w:ascii="Times New Roman" w:hAnsi="Times New Roman"/>
          <w:sz w:val="24"/>
        </w:rPr>
        <w:t>, Vas Vármegyei Kormányhivatal</w:t>
      </w:r>
      <w:r w:rsidR="00930D3E" w:rsidRPr="00BB7705">
        <w:rPr>
          <w:rFonts w:ascii="Times New Roman" w:hAnsi="Times New Roman"/>
          <w:sz w:val="24"/>
        </w:rPr>
        <w:t xml:space="preserve"> </w:t>
      </w:r>
      <w:r w:rsidR="00970526" w:rsidRPr="00BB7705">
        <w:rPr>
          <w:rFonts w:ascii="Times New Roman" w:hAnsi="Times New Roman"/>
          <w:sz w:val="24"/>
        </w:rPr>
        <w:t>Kőszegi Járási Hivatal</w:t>
      </w:r>
      <w:r w:rsidR="008E73E1" w:rsidRPr="00BB7705">
        <w:rPr>
          <w:rFonts w:ascii="Times New Roman" w:hAnsi="Times New Roman"/>
          <w:sz w:val="24"/>
        </w:rPr>
        <w:t xml:space="preserve"> Hatósági, Foglalkoztatási, Gyámügyi Osztály</w:t>
      </w:r>
      <w:r w:rsidR="00325238" w:rsidRPr="00BB7705">
        <w:rPr>
          <w:rFonts w:ascii="Times New Roman" w:hAnsi="Times New Roman"/>
          <w:sz w:val="24"/>
        </w:rPr>
        <w:t>ától</w:t>
      </w:r>
      <w:r w:rsidR="00970526" w:rsidRPr="00BB7705">
        <w:rPr>
          <w:rFonts w:ascii="Times New Roman" w:hAnsi="Times New Roman"/>
          <w:sz w:val="24"/>
        </w:rPr>
        <w:t xml:space="preserve">, az önkormányzati hivatal és a bevont </w:t>
      </w:r>
      <w:r w:rsidR="009221D7" w:rsidRPr="00BB7705">
        <w:rPr>
          <w:rFonts w:ascii="Times New Roman" w:hAnsi="Times New Roman"/>
          <w:sz w:val="24"/>
        </w:rPr>
        <w:t xml:space="preserve">intézményi </w:t>
      </w:r>
      <w:r w:rsidR="00970526" w:rsidRPr="00BB7705">
        <w:rPr>
          <w:rFonts w:ascii="Times New Roman" w:hAnsi="Times New Roman"/>
          <w:sz w:val="24"/>
        </w:rPr>
        <w:t>partnerek</w:t>
      </w:r>
      <w:r w:rsidR="009221D7" w:rsidRPr="00BB7705">
        <w:rPr>
          <w:rFonts w:ascii="Times New Roman" w:hAnsi="Times New Roman"/>
          <w:sz w:val="24"/>
        </w:rPr>
        <w:t xml:space="preserve"> (óvoda, könyvtár, védőnő</w:t>
      </w:r>
      <w:r w:rsidR="00A87CBC" w:rsidRPr="00BB7705">
        <w:rPr>
          <w:rFonts w:ascii="Times New Roman" w:hAnsi="Times New Roman"/>
          <w:sz w:val="24"/>
        </w:rPr>
        <w:t>, közművelődési szakember</w:t>
      </w:r>
      <w:r w:rsidR="009221D7" w:rsidRPr="00BB7705">
        <w:rPr>
          <w:rFonts w:ascii="Times New Roman" w:hAnsi="Times New Roman"/>
          <w:sz w:val="24"/>
        </w:rPr>
        <w:t xml:space="preserve"> ) adatszolgáltatásai nyújtották. </w:t>
      </w:r>
    </w:p>
    <w:p w14:paraId="69FBDF28" w14:textId="77777777" w:rsidR="009221D7" w:rsidRPr="00BB7705" w:rsidRDefault="009221D7" w:rsidP="00563470">
      <w:pPr>
        <w:rPr>
          <w:rFonts w:ascii="Times New Roman" w:hAnsi="Times New Roman"/>
          <w:sz w:val="24"/>
        </w:rPr>
      </w:pPr>
      <w:r w:rsidRPr="00BB7705">
        <w:rPr>
          <w:rFonts w:ascii="Times New Roman" w:hAnsi="Times New Roman"/>
          <w:sz w:val="24"/>
        </w:rPr>
        <w:t xml:space="preserve">A helyzetelemzésnél a HEP fórumba bevont partnerek megállapításiból, helyi adatgyűjtésből készítettünk következtetéseket és végeztünk elemzéseket. </w:t>
      </w:r>
    </w:p>
    <w:p w14:paraId="49A4CEF5" w14:textId="77777777" w:rsidR="00D43C14" w:rsidRPr="00BB7705" w:rsidRDefault="007135C4" w:rsidP="00563470">
      <w:pPr>
        <w:rPr>
          <w:rFonts w:ascii="Times New Roman" w:hAnsi="Times New Roman"/>
          <w:sz w:val="24"/>
        </w:rPr>
      </w:pPr>
      <w:r w:rsidRPr="00BB7705">
        <w:rPr>
          <w:rFonts w:ascii="Times New Roman" w:hAnsi="Times New Roman"/>
          <w:sz w:val="24"/>
        </w:rPr>
        <w:t>A helyi esélyegyenlőségi program készítése során felmerült területek, amelyek esetében adathiánnyal szembesültünk:</w:t>
      </w:r>
    </w:p>
    <w:p w14:paraId="52A46D70" w14:textId="77777777" w:rsidR="0013620F" w:rsidRPr="00BB7705" w:rsidRDefault="0013620F" w:rsidP="00563470">
      <w:pPr>
        <w:numPr>
          <w:ilvl w:val="0"/>
          <w:numId w:val="12"/>
        </w:numPr>
        <w:autoSpaceDE w:val="0"/>
        <w:autoSpaceDN w:val="0"/>
        <w:adjustRightInd w:val="0"/>
        <w:jc w:val="left"/>
        <w:rPr>
          <w:rFonts w:ascii="Times New Roman" w:hAnsi="Times New Roman"/>
          <w:color w:val="000000"/>
          <w:sz w:val="24"/>
        </w:rPr>
      </w:pPr>
      <w:r w:rsidRPr="00BB7705">
        <w:rPr>
          <w:rFonts w:ascii="Times New Roman" w:hAnsi="Times New Roman"/>
          <w:color w:val="000000"/>
          <w:sz w:val="24"/>
        </w:rPr>
        <w:t xml:space="preserve">Fogyatékkal élő személyek köre, életkörülményeik </w:t>
      </w:r>
      <w:r w:rsidR="008E73E1" w:rsidRPr="00BB7705">
        <w:rPr>
          <w:rFonts w:ascii="Times New Roman" w:hAnsi="Times New Roman"/>
          <w:color w:val="000000"/>
          <w:sz w:val="24"/>
        </w:rPr>
        <w:t>(betegségeik)</w:t>
      </w:r>
    </w:p>
    <w:p w14:paraId="090732C3" w14:textId="77777777" w:rsidR="0013620F" w:rsidRPr="00BB7705" w:rsidRDefault="0013620F" w:rsidP="00563470">
      <w:pPr>
        <w:numPr>
          <w:ilvl w:val="0"/>
          <w:numId w:val="12"/>
        </w:numPr>
        <w:autoSpaceDE w:val="0"/>
        <w:autoSpaceDN w:val="0"/>
        <w:adjustRightInd w:val="0"/>
        <w:spacing w:after="28"/>
        <w:jc w:val="left"/>
        <w:rPr>
          <w:rFonts w:ascii="Times New Roman" w:hAnsi="Times New Roman"/>
          <w:color w:val="000000"/>
          <w:sz w:val="24"/>
        </w:rPr>
      </w:pPr>
      <w:r w:rsidRPr="00BB7705">
        <w:rPr>
          <w:rFonts w:ascii="Times New Roman" w:hAnsi="Times New Roman"/>
          <w:color w:val="000000"/>
          <w:sz w:val="24"/>
        </w:rPr>
        <w:t>Lakosság egészségi mutatói, az egészségügyi szűrővizsgálatok adatai</w:t>
      </w:r>
    </w:p>
    <w:p w14:paraId="74332AD8" w14:textId="77777777" w:rsidR="0013620F" w:rsidRPr="00BB7705" w:rsidRDefault="0013620F" w:rsidP="00563470">
      <w:pPr>
        <w:numPr>
          <w:ilvl w:val="0"/>
          <w:numId w:val="12"/>
        </w:numPr>
        <w:autoSpaceDE w:val="0"/>
        <w:autoSpaceDN w:val="0"/>
        <w:adjustRightInd w:val="0"/>
        <w:spacing w:after="28"/>
        <w:jc w:val="left"/>
        <w:rPr>
          <w:rFonts w:ascii="Times New Roman" w:hAnsi="Times New Roman"/>
          <w:color w:val="000000"/>
          <w:sz w:val="24"/>
        </w:rPr>
      </w:pPr>
      <w:r w:rsidRPr="00BB7705">
        <w:rPr>
          <w:rFonts w:ascii="Times New Roman" w:hAnsi="Times New Roman"/>
          <w:color w:val="000000"/>
          <w:sz w:val="24"/>
        </w:rPr>
        <w:t>Lakosság iskolai végzettségére vonatkozó adatok</w:t>
      </w:r>
    </w:p>
    <w:p w14:paraId="69FF8FA9" w14:textId="3E1608D3" w:rsidR="0013620F" w:rsidRPr="00BB7705" w:rsidRDefault="00DB2861" w:rsidP="00563470">
      <w:pPr>
        <w:numPr>
          <w:ilvl w:val="0"/>
          <w:numId w:val="12"/>
        </w:numPr>
        <w:autoSpaceDE w:val="0"/>
        <w:autoSpaceDN w:val="0"/>
        <w:adjustRightInd w:val="0"/>
        <w:spacing w:after="28"/>
        <w:jc w:val="left"/>
        <w:rPr>
          <w:rFonts w:ascii="Times New Roman" w:hAnsi="Times New Roman"/>
          <w:color w:val="000000"/>
          <w:sz w:val="24"/>
        </w:rPr>
      </w:pPr>
      <w:r>
        <w:rPr>
          <w:rFonts w:ascii="Times New Roman" w:hAnsi="Times New Roman"/>
          <w:color w:val="000000"/>
          <w:sz w:val="24"/>
        </w:rPr>
        <w:t>T</w:t>
      </w:r>
      <w:r w:rsidR="00F67A16" w:rsidRPr="00BB7705">
        <w:rPr>
          <w:rFonts w:ascii="Times New Roman" w:hAnsi="Times New Roman"/>
          <w:color w:val="000000"/>
          <w:sz w:val="24"/>
        </w:rPr>
        <w:t>elepülésről eljáró óvodás gyermekek létszámáról</w:t>
      </w:r>
    </w:p>
    <w:p w14:paraId="0C373584" w14:textId="77777777" w:rsidR="00D43C14" w:rsidRPr="00BB7705" w:rsidRDefault="00D43C14" w:rsidP="00563470">
      <w:pPr>
        <w:ind w:left="720"/>
        <w:rPr>
          <w:rFonts w:ascii="Times New Roman" w:hAnsi="Times New Roman"/>
          <w:sz w:val="24"/>
          <w:highlight w:val="lightGray"/>
        </w:rPr>
      </w:pPr>
    </w:p>
    <w:p w14:paraId="629D395C" w14:textId="77777777" w:rsidR="00C86439" w:rsidRPr="00BB7705" w:rsidRDefault="00D43C14" w:rsidP="00563470">
      <w:pPr>
        <w:pStyle w:val="Cmsor3"/>
        <w:rPr>
          <w:rFonts w:ascii="Times New Roman" w:hAnsi="Times New Roman"/>
          <w:szCs w:val="24"/>
        </w:rPr>
      </w:pPr>
      <w:r w:rsidRPr="00BB7705">
        <w:rPr>
          <w:rFonts w:ascii="Times New Roman" w:hAnsi="Times New Roman"/>
          <w:szCs w:val="24"/>
        </w:rPr>
        <w:br w:type="page"/>
      </w:r>
      <w:bookmarkStart w:id="68" w:name="_Toc79494624"/>
      <w:smartTag w:uri="urn:schemas-microsoft-com:office:smarttags" w:element="metricconverter">
        <w:smartTagPr>
          <w:attr w:name="ProductID" w:val="3. A"/>
        </w:smartTagPr>
        <w:r w:rsidR="00C86439" w:rsidRPr="00BB7705">
          <w:rPr>
            <w:rFonts w:ascii="Times New Roman" w:hAnsi="Times New Roman"/>
            <w:szCs w:val="24"/>
          </w:rPr>
          <w:t>3. A</w:t>
        </w:r>
      </w:smartTag>
      <w:r w:rsidR="00C86439" w:rsidRPr="00BB7705">
        <w:rPr>
          <w:rFonts w:ascii="Times New Roman" w:hAnsi="Times New Roman"/>
          <w:szCs w:val="24"/>
        </w:rPr>
        <w:t xml:space="preserve"> mélyszegénységben élők és a romák helyzete, esélyegyenlősége</w:t>
      </w:r>
      <w:bookmarkEnd w:id="68"/>
    </w:p>
    <w:p w14:paraId="2E8CB65C" w14:textId="59B3BCA8" w:rsidR="00A174C0" w:rsidRPr="00BB7705" w:rsidRDefault="00A174C0" w:rsidP="00563470">
      <w:pPr>
        <w:rPr>
          <w:rFonts w:ascii="Times New Roman" w:hAnsi="Times New Roman"/>
          <w:b/>
          <w:sz w:val="24"/>
        </w:rPr>
      </w:pPr>
    </w:p>
    <w:p w14:paraId="673CB07A" w14:textId="77777777" w:rsidR="00D43C14" w:rsidRPr="00BB7705" w:rsidRDefault="00D43C14" w:rsidP="00563470">
      <w:pPr>
        <w:autoSpaceDE w:val="0"/>
        <w:autoSpaceDN w:val="0"/>
        <w:adjustRightInd w:val="0"/>
        <w:spacing w:after="20"/>
        <w:rPr>
          <w:rFonts w:ascii="Times New Roman" w:hAnsi="Times New Roman"/>
          <w:b/>
          <w:sz w:val="24"/>
        </w:rPr>
      </w:pPr>
      <w:r w:rsidRPr="00BB7705">
        <w:rPr>
          <w:rFonts w:ascii="Times New Roman" w:hAnsi="Times New Roman"/>
          <w:b/>
          <w:sz w:val="24"/>
        </w:rPr>
        <w:t>3.1 Jövedelmi és vagyoni helyzet</w:t>
      </w:r>
    </w:p>
    <w:p w14:paraId="1E4B15FC" w14:textId="77777777" w:rsidR="00D43C14" w:rsidRPr="00BB7705" w:rsidRDefault="00D43C14" w:rsidP="00563470">
      <w:pPr>
        <w:rPr>
          <w:rFonts w:ascii="Times New Roman" w:hAnsi="Times New Roman"/>
          <w:sz w:val="24"/>
        </w:rPr>
      </w:pPr>
    </w:p>
    <w:tbl>
      <w:tblPr>
        <w:tblW w:w="6160" w:type="dxa"/>
        <w:jc w:val="center"/>
        <w:tblCellMar>
          <w:left w:w="70" w:type="dxa"/>
          <w:right w:w="70" w:type="dxa"/>
        </w:tblCellMar>
        <w:tblLook w:val="04A0" w:firstRow="1" w:lastRow="0" w:firstColumn="1" w:lastColumn="0" w:noHBand="0" w:noVBand="1"/>
      </w:tblPr>
      <w:tblGrid>
        <w:gridCol w:w="1360"/>
        <w:gridCol w:w="2060"/>
        <w:gridCol w:w="2740"/>
      </w:tblGrid>
      <w:tr w:rsidR="002301B3" w:rsidRPr="00BB7705" w14:paraId="05885E51" w14:textId="77777777" w:rsidTr="002301B3">
        <w:trPr>
          <w:trHeight w:val="720"/>
          <w:jc w:val="center"/>
        </w:trPr>
        <w:tc>
          <w:tcPr>
            <w:tcW w:w="61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0786A" w14:textId="77777777" w:rsidR="002301B3" w:rsidRPr="00BB7705" w:rsidRDefault="002301B3" w:rsidP="00563470">
            <w:pPr>
              <w:jc w:val="center"/>
              <w:rPr>
                <w:rFonts w:ascii="Times New Roman" w:hAnsi="Times New Roman"/>
                <w:b/>
                <w:bCs/>
                <w:sz w:val="24"/>
              </w:rPr>
            </w:pPr>
            <w:r w:rsidRPr="00BB7705">
              <w:rPr>
                <w:rFonts w:ascii="Times New Roman" w:hAnsi="Times New Roman"/>
                <w:b/>
                <w:bCs/>
                <w:sz w:val="24"/>
              </w:rPr>
              <w:t>3.1. számú táblázat - Jövedelmi helyzet</w:t>
            </w:r>
          </w:p>
        </w:tc>
      </w:tr>
      <w:tr w:rsidR="002301B3" w:rsidRPr="00BB7705" w14:paraId="7FC0DE6E" w14:textId="77777777" w:rsidTr="002301B3">
        <w:trPr>
          <w:trHeight w:val="1725"/>
          <w:jc w:val="center"/>
        </w:trPr>
        <w:tc>
          <w:tcPr>
            <w:tcW w:w="1360" w:type="dxa"/>
            <w:vMerge w:val="restart"/>
            <w:tcBorders>
              <w:top w:val="nil"/>
              <w:left w:val="single" w:sz="4" w:space="0" w:color="auto"/>
              <w:bottom w:val="single" w:sz="4" w:space="0" w:color="000000"/>
              <w:right w:val="single" w:sz="4" w:space="0" w:color="auto"/>
            </w:tcBorders>
            <w:shd w:val="clear" w:color="000000" w:fill="E2EFDA"/>
            <w:noWrap/>
            <w:vAlign w:val="bottom"/>
            <w:hideMark/>
          </w:tcPr>
          <w:p w14:paraId="5B96FACD" w14:textId="77777777" w:rsidR="002301B3" w:rsidRPr="00BB7705" w:rsidRDefault="002301B3" w:rsidP="00563470">
            <w:pPr>
              <w:jc w:val="center"/>
              <w:rPr>
                <w:rFonts w:ascii="Times New Roman" w:hAnsi="Times New Roman"/>
                <w:b/>
                <w:bCs/>
                <w:sz w:val="24"/>
              </w:rPr>
            </w:pPr>
            <w:r w:rsidRPr="00BB7705">
              <w:rPr>
                <w:rFonts w:ascii="Times New Roman" w:hAnsi="Times New Roman"/>
                <w:b/>
                <w:bCs/>
                <w:sz w:val="24"/>
              </w:rPr>
              <w:t>Év</w:t>
            </w:r>
          </w:p>
        </w:tc>
        <w:tc>
          <w:tcPr>
            <w:tcW w:w="2060" w:type="dxa"/>
            <w:tcBorders>
              <w:top w:val="nil"/>
              <w:left w:val="nil"/>
              <w:bottom w:val="single" w:sz="4" w:space="0" w:color="auto"/>
              <w:right w:val="single" w:sz="4" w:space="0" w:color="auto"/>
            </w:tcBorders>
            <w:shd w:val="clear" w:color="000000" w:fill="E2EFDA"/>
            <w:vAlign w:val="center"/>
            <w:hideMark/>
          </w:tcPr>
          <w:p w14:paraId="4A207F36" w14:textId="77777777" w:rsidR="002301B3" w:rsidRPr="00BB7705" w:rsidRDefault="002301B3" w:rsidP="00563470">
            <w:pPr>
              <w:jc w:val="center"/>
              <w:rPr>
                <w:rFonts w:ascii="Times New Roman" w:hAnsi="Times New Roman"/>
                <w:b/>
                <w:bCs/>
                <w:sz w:val="24"/>
              </w:rPr>
            </w:pPr>
            <w:r w:rsidRPr="00BB7705">
              <w:rPr>
                <w:rFonts w:ascii="Times New Roman" w:hAnsi="Times New Roman"/>
                <w:b/>
                <w:bCs/>
                <w:sz w:val="24"/>
              </w:rPr>
              <w:t xml:space="preserve">Az SZJA adófizetők </w:t>
            </w:r>
            <w:r w:rsidRPr="00BB7705">
              <w:rPr>
                <w:rFonts w:ascii="Times New Roman" w:hAnsi="Times New Roman"/>
                <w:b/>
                <w:bCs/>
                <w:sz w:val="24"/>
              </w:rPr>
              <w:br/>
              <w:t>száma</w:t>
            </w:r>
          </w:p>
        </w:tc>
        <w:tc>
          <w:tcPr>
            <w:tcW w:w="2740" w:type="dxa"/>
            <w:tcBorders>
              <w:top w:val="nil"/>
              <w:left w:val="nil"/>
              <w:bottom w:val="single" w:sz="4" w:space="0" w:color="auto"/>
              <w:right w:val="single" w:sz="4" w:space="0" w:color="auto"/>
            </w:tcBorders>
            <w:shd w:val="clear" w:color="000000" w:fill="E2EFDA"/>
            <w:vAlign w:val="center"/>
            <w:hideMark/>
          </w:tcPr>
          <w:p w14:paraId="5BBD144E" w14:textId="77777777" w:rsidR="002301B3" w:rsidRPr="00BB7705" w:rsidRDefault="002301B3" w:rsidP="00563470">
            <w:pPr>
              <w:jc w:val="center"/>
              <w:rPr>
                <w:rFonts w:ascii="Times New Roman" w:hAnsi="Times New Roman"/>
                <w:b/>
                <w:bCs/>
                <w:sz w:val="24"/>
              </w:rPr>
            </w:pPr>
            <w:r w:rsidRPr="00BB7705">
              <w:rPr>
                <w:rFonts w:ascii="Times New Roman" w:hAnsi="Times New Roman"/>
                <w:b/>
                <w:bCs/>
                <w:sz w:val="24"/>
              </w:rPr>
              <w:t xml:space="preserve">Az SZJA adófizetők közül a 0-1 millió forintos jövedelemsávba tartozók </w:t>
            </w:r>
          </w:p>
        </w:tc>
      </w:tr>
      <w:tr w:rsidR="002301B3" w:rsidRPr="00BB7705" w14:paraId="206DB567" w14:textId="77777777" w:rsidTr="002301B3">
        <w:trPr>
          <w:trHeight w:val="645"/>
          <w:jc w:val="center"/>
        </w:trPr>
        <w:tc>
          <w:tcPr>
            <w:tcW w:w="1360" w:type="dxa"/>
            <w:vMerge/>
            <w:tcBorders>
              <w:top w:val="nil"/>
              <w:left w:val="single" w:sz="4" w:space="0" w:color="auto"/>
              <w:bottom w:val="single" w:sz="4" w:space="0" w:color="000000"/>
              <w:right w:val="single" w:sz="4" w:space="0" w:color="auto"/>
            </w:tcBorders>
            <w:vAlign w:val="center"/>
            <w:hideMark/>
          </w:tcPr>
          <w:p w14:paraId="252229F5" w14:textId="77777777" w:rsidR="002301B3" w:rsidRPr="00BB7705" w:rsidRDefault="002301B3" w:rsidP="00563470">
            <w:pPr>
              <w:jc w:val="left"/>
              <w:rPr>
                <w:rFonts w:ascii="Times New Roman" w:hAnsi="Times New Roman"/>
                <w:b/>
                <w:bCs/>
                <w:sz w:val="24"/>
              </w:rPr>
            </w:pPr>
          </w:p>
        </w:tc>
        <w:tc>
          <w:tcPr>
            <w:tcW w:w="2060" w:type="dxa"/>
            <w:tcBorders>
              <w:top w:val="nil"/>
              <w:left w:val="nil"/>
              <w:bottom w:val="single" w:sz="4" w:space="0" w:color="auto"/>
              <w:right w:val="single" w:sz="4" w:space="0" w:color="auto"/>
            </w:tcBorders>
            <w:shd w:val="clear" w:color="000000" w:fill="E2EFDA"/>
            <w:vAlign w:val="center"/>
            <w:hideMark/>
          </w:tcPr>
          <w:p w14:paraId="2AB0698E" w14:textId="77777777" w:rsidR="002301B3" w:rsidRPr="00BB7705" w:rsidRDefault="002301B3" w:rsidP="00563470">
            <w:pPr>
              <w:jc w:val="center"/>
              <w:rPr>
                <w:rFonts w:ascii="Times New Roman" w:hAnsi="Times New Roman"/>
                <w:b/>
                <w:bCs/>
                <w:sz w:val="24"/>
              </w:rPr>
            </w:pPr>
            <w:r w:rsidRPr="00BB7705">
              <w:rPr>
                <w:rFonts w:ascii="Times New Roman" w:hAnsi="Times New Roman"/>
                <w:b/>
                <w:bCs/>
                <w:sz w:val="24"/>
              </w:rPr>
              <w:t>az állandó népesség</w:t>
            </w:r>
            <w:r w:rsidRPr="00BB7705">
              <w:rPr>
                <w:rFonts w:ascii="Times New Roman" w:hAnsi="Times New Roman"/>
                <w:b/>
                <w:bCs/>
                <w:sz w:val="24"/>
              </w:rPr>
              <w:br/>
              <w:t xml:space="preserve"> %-ában </w:t>
            </w:r>
            <w:r w:rsidRPr="00BB7705">
              <w:rPr>
                <w:rFonts w:ascii="Times New Roman" w:hAnsi="Times New Roman"/>
                <w:sz w:val="24"/>
              </w:rPr>
              <w:t>(TS 059)</w:t>
            </w:r>
          </w:p>
        </w:tc>
        <w:tc>
          <w:tcPr>
            <w:tcW w:w="2740" w:type="dxa"/>
            <w:tcBorders>
              <w:top w:val="nil"/>
              <w:left w:val="nil"/>
              <w:bottom w:val="single" w:sz="4" w:space="0" w:color="auto"/>
              <w:right w:val="single" w:sz="4" w:space="0" w:color="auto"/>
            </w:tcBorders>
            <w:shd w:val="clear" w:color="000000" w:fill="E2EFDA"/>
            <w:vAlign w:val="center"/>
            <w:hideMark/>
          </w:tcPr>
          <w:p w14:paraId="4CCE4659" w14:textId="77777777" w:rsidR="002301B3" w:rsidRPr="00BB7705" w:rsidRDefault="002301B3" w:rsidP="00563470">
            <w:pPr>
              <w:jc w:val="center"/>
              <w:rPr>
                <w:rFonts w:ascii="Times New Roman" w:hAnsi="Times New Roman"/>
                <w:b/>
                <w:bCs/>
                <w:sz w:val="24"/>
              </w:rPr>
            </w:pPr>
            <w:r w:rsidRPr="00BB7705">
              <w:rPr>
                <w:rFonts w:ascii="Times New Roman" w:hAnsi="Times New Roman"/>
                <w:b/>
                <w:bCs/>
                <w:sz w:val="24"/>
              </w:rPr>
              <w:t>az állandó népesség</w:t>
            </w:r>
            <w:r w:rsidRPr="00BB7705">
              <w:rPr>
                <w:rFonts w:ascii="Times New Roman" w:hAnsi="Times New Roman"/>
                <w:b/>
                <w:bCs/>
                <w:sz w:val="24"/>
              </w:rPr>
              <w:br/>
              <w:t xml:space="preserve"> %-ában </w:t>
            </w:r>
            <w:r w:rsidRPr="00BB7705">
              <w:rPr>
                <w:rFonts w:ascii="Times New Roman" w:hAnsi="Times New Roman"/>
                <w:sz w:val="24"/>
              </w:rPr>
              <w:t>(TS 060)</w:t>
            </w:r>
          </w:p>
        </w:tc>
      </w:tr>
      <w:tr w:rsidR="002301B3" w:rsidRPr="00BB7705" w14:paraId="36BAF102" w14:textId="77777777" w:rsidTr="002301B3">
        <w:trPr>
          <w:trHeight w:val="42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14:paraId="2BD4E791" w14:textId="77777777" w:rsidR="002301B3" w:rsidRPr="00BB7705" w:rsidRDefault="002301B3" w:rsidP="00563470">
            <w:pPr>
              <w:jc w:val="center"/>
              <w:rPr>
                <w:rFonts w:ascii="Times New Roman" w:hAnsi="Times New Roman"/>
                <w:sz w:val="24"/>
              </w:rPr>
            </w:pPr>
            <w:r w:rsidRPr="00BB7705">
              <w:rPr>
                <w:rFonts w:ascii="Times New Roman" w:hAnsi="Times New Roman"/>
                <w:sz w:val="24"/>
              </w:rPr>
              <w:t>2016</w:t>
            </w:r>
          </w:p>
        </w:tc>
        <w:tc>
          <w:tcPr>
            <w:tcW w:w="2060" w:type="dxa"/>
            <w:tcBorders>
              <w:top w:val="nil"/>
              <w:left w:val="nil"/>
              <w:bottom w:val="single" w:sz="4" w:space="0" w:color="auto"/>
              <w:right w:val="single" w:sz="4" w:space="0" w:color="auto"/>
            </w:tcBorders>
            <w:shd w:val="clear" w:color="auto" w:fill="auto"/>
            <w:vAlign w:val="center"/>
            <w:hideMark/>
          </w:tcPr>
          <w:p w14:paraId="21C47387" w14:textId="77777777" w:rsidR="002301B3" w:rsidRPr="00BB7705" w:rsidRDefault="002301B3" w:rsidP="00563470">
            <w:pPr>
              <w:jc w:val="center"/>
              <w:rPr>
                <w:rFonts w:ascii="Times New Roman" w:hAnsi="Times New Roman"/>
                <w:sz w:val="24"/>
              </w:rPr>
            </w:pPr>
            <w:r w:rsidRPr="00BB7705">
              <w:rPr>
                <w:rFonts w:ascii="Times New Roman" w:hAnsi="Times New Roman"/>
                <w:sz w:val="24"/>
              </w:rPr>
              <w:t>46,98</w:t>
            </w:r>
          </w:p>
        </w:tc>
        <w:tc>
          <w:tcPr>
            <w:tcW w:w="2740" w:type="dxa"/>
            <w:tcBorders>
              <w:top w:val="nil"/>
              <w:left w:val="nil"/>
              <w:bottom w:val="single" w:sz="4" w:space="0" w:color="auto"/>
              <w:right w:val="single" w:sz="4" w:space="0" w:color="auto"/>
            </w:tcBorders>
            <w:shd w:val="clear" w:color="auto" w:fill="auto"/>
            <w:vAlign w:val="center"/>
            <w:hideMark/>
          </w:tcPr>
          <w:p w14:paraId="0890D152" w14:textId="77777777" w:rsidR="002301B3" w:rsidRPr="00BB7705" w:rsidRDefault="002301B3" w:rsidP="00563470">
            <w:pPr>
              <w:jc w:val="center"/>
              <w:rPr>
                <w:rFonts w:ascii="Times New Roman" w:hAnsi="Times New Roman"/>
                <w:sz w:val="24"/>
              </w:rPr>
            </w:pPr>
            <w:r w:rsidRPr="00BB7705">
              <w:rPr>
                <w:rFonts w:ascii="Times New Roman" w:hAnsi="Times New Roman"/>
                <w:sz w:val="24"/>
              </w:rPr>
              <w:t>44,44</w:t>
            </w:r>
          </w:p>
        </w:tc>
      </w:tr>
      <w:tr w:rsidR="002301B3" w:rsidRPr="00BB7705" w14:paraId="223AA36D" w14:textId="77777777" w:rsidTr="002301B3">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14:paraId="3CBCB8BC" w14:textId="77777777" w:rsidR="002301B3" w:rsidRPr="00BB7705" w:rsidRDefault="002301B3" w:rsidP="00563470">
            <w:pPr>
              <w:jc w:val="center"/>
              <w:rPr>
                <w:rFonts w:ascii="Times New Roman" w:hAnsi="Times New Roman"/>
                <w:sz w:val="24"/>
              </w:rPr>
            </w:pPr>
            <w:r w:rsidRPr="00BB7705">
              <w:rPr>
                <w:rFonts w:ascii="Times New Roman" w:hAnsi="Times New Roman"/>
                <w:sz w:val="24"/>
              </w:rPr>
              <w:t>2017</w:t>
            </w:r>
          </w:p>
        </w:tc>
        <w:tc>
          <w:tcPr>
            <w:tcW w:w="2060" w:type="dxa"/>
            <w:tcBorders>
              <w:top w:val="nil"/>
              <w:left w:val="nil"/>
              <w:bottom w:val="single" w:sz="4" w:space="0" w:color="auto"/>
              <w:right w:val="single" w:sz="4" w:space="0" w:color="auto"/>
            </w:tcBorders>
            <w:shd w:val="clear" w:color="auto" w:fill="auto"/>
            <w:vAlign w:val="center"/>
            <w:hideMark/>
          </w:tcPr>
          <w:p w14:paraId="2F07EA6D" w14:textId="77777777" w:rsidR="002301B3" w:rsidRPr="00BB7705" w:rsidRDefault="002301B3" w:rsidP="00563470">
            <w:pPr>
              <w:jc w:val="center"/>
              <w:rPr>
                <w:rFonts w:ascii="Times New Roman" w:hAnsi="Times New Roman"/>
                <w:sz w:val="24"/>
              </w:rPr>
            </w:pPr>
            <w:r w:rsidRPr="00BB7705">
              <w:rPr>
                <w:rFonts w:ascii="Times New Roman" w:hAnsi="Times New Roman"/>
                <w:sz w:val="24"/>
              </w:rPr>
              <w:t>46,03</w:t>
            </w:r>
          </w:p>
        </w:tc>
        <w:tc>
          <w:tcPr>
            <w:tcW w:w="2740" w:type="dxa"/>
            <w:tcBorders>
              <w:top w:val="nil"/>
              <w:left w:val="nil"/>
              <w:bottom w:val="single" w:sz="4" w:space="0" w:color="auto"/>
              <w:right w:val="single" w:sz="4" w:space="0" w:color="auto"/>
            </w:tcBorders>
            <w:shd w:val="clear" w:color="auto" w:fill="auto"/>
            <w:vAlign w:val="center"/>
            <w:hideMark/>
          </w:tcPr>
          <w:p w14:paraId="5DB9212D" w14:textId="77777777" w:rsidR="002301B3" w:rsidRPr="00BB7705" w:rsidRDefault="002301B3" w:rsidP="00563470">
            <w:pPr>
              <w:jc w:val="center"/>
              <w:rPr>
                <w:rFonts w:ascii="Times New Roman" w:hAnsi="Times New Roman"/>
                <w:sz w:val="24"/>
              </w:rPr>
            </w:pPr>
            <w:r w:rsidRPr="00BB7705">
              <w:rPr>
                <w:rFonts w:ascii="Times New Roman" w:hAnsi="Times New Roman"/>
                <w:sz w:val="24"/>
              </w:rPr>
              <w:t>41,95</w:t>
            </w:r>
          </w:p>
        </w:tc>
      </w:tr>
      <w:tr w:rsidR="002301B3" w:rsidRPr="00BB7705" w14:paraId="4D8E42FE" w14:textId="77777777" w:rsidTr="002301B3">
        <w:trPr>
          <w:trHeight w:val="288"/>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14:paraId="3E9C4B8A" w14:textId="77777777" w:rsidR="002301B3" w:rsidRPr="00BB7705" w:rsidRDefault="002301B3" w:rsidP="00563470">
            <w:pPr>
              <w:jc w:val="center"/>
              <w:rPr>
                <w:rFonts w:ascii="Times New Roman" w:hAnsi="Times New Roman"/>
                <w:sz w:val="24"/>
              </w:rPr>
            </w:pPr>
            <w:r w:rsidRPr="00BB7705">
              <w:rPr>
                <w:rFonts w:ascii="Times New Roman" w:hAnsi="Times New Roman"/>
                <w:sz w:val="24"/>
              </w:rPr>
              <w:t>2018</w:t>
            </w:r>
          </w:p>
        </w:tc>
        <w:tc>
          <w:tcPr>
            <w:tcW w:w="2060" w:type="dxa"/>
            <w:tcBorders>
              <w:top w:val="nil"/>
              <w:left w:val="nil"/>
              <w:bottom w:val="single" w:sz="4" w:space="0" w:color="auto"/>
              <w:right w:val="single" w:sz="4" w:space="0" w:color="auto"/>
            </w:tcBorders>
            <w:shd w:val="clear" w:color="auto" w:fill="auto"/>
            <w:vAlign w:val="center"/>
            <w:hideMark/>
          </w:tcPr>
          <w:p w14:paraId="0D0AB6CA" w14:textId="77777777" w:rsidR="002301B3" w:rsidRPr="00BB7705" w:rsidRDefault="002301B3" w:rsidP="00563470">
            <w:pPr>
              <w:jc w:val="center"/>
              <w:rPr>
                <w:rFonts w:ascii="Times New Roman" w:hAnsi="Times New Roman"/>
                <w:sz w:val="24"/>
              </w:rPr>
            </w:pPr>
            <w:r w:rsidRPr="00BB7705">
              <w:rPr>
                <w:rFonts w:ascii="Times New Roman" w:hAnsi="Times New Roman"/>
                <w:sz w:val="24"/>
              </w:rPr>
              <w:t>43,35</w:t>
            </w:r>
          </w:p>
        </w:tc>
        <w:tc>
          <w:tcPr>
            <w:tcW w:w="2740" w:type="dxa"/>
            <w:tcBorders>
              <w:top w:val="nil"/>
              <w:left w:val="nil"/>
              <w:bottom w:val="single" w:sz="4" w:space="0" w:color="auto"/>
              <w:right w:val="single" w:sz="4" w:space="0" w:color="auto"/>
            </w:tcBorders>
            <w:shd w:val="clear" w:color="auto" w:fill="auto"/>
            <w:vAlign w:val="center"/>
            <w:hideMark/>
          </w:tcPr>
          <w:p w14:paraId="6F132C10" w14:textId="77777777" w:rsidR="002301B3" w:rsidRPr="00BB7705" w:rsidRDefault="002301B3" w:rsidP="00563470">
            <w:pPr>
              <w:jc w:val="center"/>
              <w:rPr>
                <w:rFonts w:ascii="Times New Roman" w:hAnsi="Times New Roman"/>
                <w:sz w:val="24"/>
              </w:rPr>
            </w:pPr>
            <w:r w:rsidRPr="00BB7705">
              <w:rPr>
                <w:rFonts w:ascii="Times New Roman" w:hAnsi="Times New Roman"/>
                <w:sz w:val="24"/>
              </w:rPr>
              <w:t>38,64</w:t>
            </w:r>
          </w:p>
        </w:tc>
      </w:tr>
      <w:tr w:rsidR="002301B3" w:rsidRPr="00BB7705" w14:paraId="28B1F567" w14:textId="77777777" w:rsidTr="002301B3">
        <w:trPr>
          <w:trHeight w:val="288"/>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14:paraId="65ACFABD" w14:textId="77777777" w:rsidR="002301B3" w:rsidRPr="00BB7705" w:rsidRDefault="002301B3" w:rsidP="00563470">
            <w:pPr>
              <w:jc w:val="center"/>
              <w:rPr>
                <w:rFonts w:ascii="Times New Roman" w:hAnsi="Times New Roman"/>
                <w:sz w:val="24"/>
              </w:rPr>
            </w:pPr>
            <w:r w:rsidRPr="00BB7705">
              <w:rPr>
                <w:rFonts w:ascii="Times New Roman" w:hAnsi="Times New Roman"/>
                <w:sz w:val="24"/>
              </w:rPr>
              <w:t>2019</w:t>
            </w:r>
          </w:p>
        </w:tc>
        <w:tc>
          <w:tcPr>
            <w:tcW w:w="2060" w:type="dxa"/>
            <w:tcBorders>
              <w:top w:val="nil"/>
              <w:left w:val="nil"/>
              <w:bottom w:val="single" w:sz="4" w:space="0" w:color="auto"/>
              <w:right w:val="single" w:sz="4" w:space="0" w:color="auto"/>
            </w:tcBorders>
            <w:shd w:val="clear" w:color="auto" w:fill="auto"/>
            <w:vAlign w:val="center"/>
            <w:hideMark/>
          </w:tcPr>
          <w:p w14:paraId="381C1727" w14:textId="77777777" w:rsidR="002301B3" w:rsidRPr="00BB7705" w:rsidRDefault="002301B3" w:rsidP="00563470">
            <w:pPr>
              <w:jc w:val="center"/>
              <w:rPr>
                <w:rFonts w:ascii="Times New Roman" w:hAnsi="Times New Roman"/>
                <w:sz w:val="24"/>
              </w:rPr>
            </w:pPr>
            <w:r w:rsidRPr="00BB7705">
              <w:rPr>
                <w:rFonts w:ascii="Times New Roman" w:hAnsi="Times New Roman"/>
                <w:sz w:val="24"/>
              </w:rPr>
              <w:t>45,69</w:t>
            </w:r>
          </w:p>
        </w:tc>
        <w:tc>
          <w:tcPr>
            <w:tcW w:w="2740" w:type="dxa"/>
            <w:tcBorders>
              <w:top w:val="nil"/>
              <w:left w:val="nil"/>
              <w:bottom w:val="single" w:sz="4" w:space="0" w:color="auto"/>
              <w:right w:val="single" w:sz="4" w:space="0" w:color="auto"/>
            </w:tcBorders>
            <w:shd w:val="clear" w:color="auto" w:fill="auto"/>
            <w:vAlign w:val="center"/>
            <w:hideMark/>
          </w:tcPr>
          <w:p w14:paraId="28B0FBA0" w14:textId="77777777" w:rsidR="002301B3" w:rsidRPr="00BB7705" w:rsidRDefault="002301B3" w:rsidP="00563470">
            <w:pPr>
              <w:jc w:val="center"/>
              <w:rPr>
                <w:rFonts w:ascii="Times New Roman" w:hAnsi="Times New Roman"/>
                <w:sz w:val="24"/>
              </w:rPr>
            </w:pPr>
            <w:r w:rsidRPr="00BB7705">
              <w:rPr>
                <w:rFonts w:ascii="Times New Roman" w:hAnsi="Times New Roman"/>
                <w:sz w:val="24"/>
              </w:rPr>
              <w:t>36,11</w:t>
            </w:r>
          </w:p>
        </w:tc>
      </w:tr>
      <w:tr w:rsidR="002301B3" w:rsidRPr="00BB7705" w14:paraId="4B81D590" w14:textId="77777777" w:rsidTr="002301B3">
        <w:trPr>
          <w:trHeight w:val="288"/>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14:paraId="4E2046CF" w14:textId="77777777" w:rsidR="002301B3" w:rsidRPr="00BB7705" w:rsidRDefault="002301B3" w:rsidP="00563470">
            <w:pPr>
              <w:jc w:val="center"/>
              <w:rPr>
                <w:rFonts w:ascii="Times New Roman" w:hAnsi="Times New Roman"/>
                <w:sz w:val="24"/>
              </w:rPr>
            </w:pPr>
            <w:r w:rsidRPr="00BB7705">
              <w:rPr>
                <w:rFonts w:ascii="Times New Roman" w:hAnsi="Times New Roman"/>
                <w:sz w:val="24"/>
              </w:rPr>
              <w:t>2020</w:t>
            </w:r>
          </w:p>
        </w:tc>
        <w:tc>
          <w:tcPr>
            <w:tcW w:w="2060" w:type="dxa"/>
            <w:tcBorders>
              <w:top w:val="nil"/>
              <w:left w:val="nil"/>
              <w:bottom w:val="single" w:sz="4" w:space="0" w:color="auto"/>
              <w:right w:val="single" w:sz="4" w:space="0" w:color="auto"/>
            </w:tcBorders>
            <w:shd w:val="clear" w:color="auto" w:fill="auto"/>
            <w:vAlign w:val="center"/>
            <w:hideMark/>
          </w:tcPr>
          <w:p w14:paraId="47495D99" w14:textId="77777777" w:rsidR="002301B3" w:rsidRPr="00BB7705" w:rsidRDefault="002301B3" w:rsidP="00563470">
            <w:pPr>
              <w:jc w:val="center"/>
              <w:rPr>
                <w:rFonts w:ascii="Times New Roman" w:hAnsi="Times New Roman"/>
                <w:sz w:val="24"/>
              </w:rPr>
            </w:pPr>
            <w:r w:rsidRPr="00BB7705">
              <w:rPr>
                <w:rFonts w:ascii="Times New Roman" w:hAnsi="Times New Roman"/>
                <w:sz w:val="24"/>
              </w:rPr>
              <w:t>45,91</w:t>
            </w:r>
          </w:p>
        </w:tc>
        <w:tc>
          <w:tcPr>
            <w:tcW w:w="2740" w:type="dxa"/>
            <w:tcBorders>
              <w:top w:val="nil"/>
              <w:left w:val="nil"/>
              <w:bottom w:val="single" w:sz="4" w:space="0" w:color="auto"/>
              <w:right w:val="single" w:sz="4" w:space="0" w:color="auto"/>
            </w:tcBorders>
            <w:shd w:val="clear" w:color="auto" w:fill="auto"/>
            <w:vAlign w:val="center"/>
            <w:hideMark/>
          </w:tcPr>
          <w:p w14:paraId="64988DB9" w14:textId="77777777" w:rsidR="002301B3" w:rsidRPr="00BB7705" w:rsidRDefault="002301B3" w:rsidP="00563470">
            <w:pPr>
              <w:jc w:val="center"/>
              <w:rPr>
                <w:rFonts w:ascii="Times New Roman" w:hAnsi="Times New Roman"/>
                <w:sz w:val="24"/>
              </w:rPr>
            </w:pPr>
            <w:r w:rsidRPr="00BB7705">
              <w:rPr>
                <w:rFonts w:ascii="Times New Roman" w:hAnsi="Times New Roman"/>
                <w:sz w:val="24"/>
              </w:rPr>
              <w:t>40,80</w:t>
            </w:r>
          </w:p>
        </w:tc>
      </w:tr>
      <w:tr w:rsidR="002301B3" w:rsidRPr="00BB7705" w14:paraId="6FAF905B" w14:textId="77777777" w:rsidTr="002301B3">
        <w:trPr>
          <w:trHeight w:val="288"/>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14:paraId="4EEAC99B" w14:textId="77777777" w:rsidR="002301B3" w:rsidRPr="00BB7705" w:rsidRDefault="002301B3" w:rsidP="00563470">
            <w:pPr>
              <w:jc w:val="center"/>
              <w:rPr>
                <w:rFonts w:ascii="Times New Roman" w:hAnsi="Times New Roman"/>
                <w:sz w:val="24"/>
              </w:rPr>
            </w:pPr>
            <w:r w:rsidRPr="00BB7705">
              <w:rPr>
                <w:rFonts w:ascii="Times New Roman" w:hAnsi="Times New Roman"/>
                <w:sz w:val="24"/>
              </w:rPr>
              <w:t>2021</w:t>
            </w:r>
          </w:p>
        </w:tc>
        <w:tc>
          <w:tcPr>
            <w:tcW w:w="2060" w:type="dxa"/>
            <w:tcBorders>
              <w:top w:val="nil"/>
              <w:left w:val="nil"/>
              <w:bottom w:val="single" w:sz="4" w:space="0" w:color="auto"/>
              <w:right w:val="single" w:sz="4" w:space="0" w:color="auto"/>
            </w:tcBorders>
            <w:shd w:val="clear" w:color="auto" w:fill="auto"/>
            <w:vAlign w:val="center"/>
            <w:hideMark/>
          </w:tcPr>
          <w:p w14:paraId="2045266A" w14:textId="77777777" w:rsidR="002301B3" w:rsidRPr="00BB7705" w:rsidRDefault="002301B3" w:rsidP="00563470">
            <w:pPr>
              <w:jc w:val="center"/>
              <w:rPr>
                <w:rFonts w:ascii="Times New Roman" w:hAnsi="Times New Roman"/>
                <w:sz w:val="24"/>
              </w:rPr>
            </w:pPr>
            <w:r w:rsidRPr="00BB7705">
              <w:rPr>
                <w:rFonts w:ascii="Times New Roman" w:hAnsi="Times New Roman"/>
                <w:sz w:val="24"/>
              </w:rPr>
              <w:t>48,68</w:t>
            </w:r>
          </w:p>
        </w:tc>
        <w:tc>
          <w:tcPr>
            <w:tcW w:w="2740" w:type="dxa"/>
            <w:tcBorders>
              <w:top w:val="nil"/>
              <w:left w:val="nil"/>
              <w:bottom w:val="single" w:sz="4" w:space="0" w:color="auto"/>
              <w:right w:val="single" w:sz="4" w:space="0" w:color="auto"/>
            </w:tcBorders>
            <w:shd w:val="clear" w:color="auto" w:fill="auto"/>
            <w:vAlign w:val="center"/>
            <w:hideMark/>
          </w:tcPr>
          <w:p w14:paraId="17DF6197" w14:textId="77777777" w:rsidR="002301B3" w:rsidRPr="00BB7705" w:rsidRDefault="002301B3" w:rsidP="00563470">
            <w:pPr>
              <w:jc w:val="center"/>
              <w:rPr>
                <w:rFonts w:ascii="Times New Roman" w:hAnsi="Times New Roman"/>
                <w:sz w:val="24"/>
              </w:rPr>
            </w:pPr>
            <w:r w:rsidRPr="00BB7705">
              <w:rPr>
                <w:rFonts w:ascii="Times New Roman" w:hAnsi="Times New Roman"/>
                <w:sz w:val="24"/>
              </w:rPr>
              <w:t>39,13</w:t>
            </w:r>
          </w:p>
        </w:tc>
      </w:tr>
      <w:tr w:rsidR="002301B3" w:rsidRPr="00BB7705" w14:paraId="4857477F" w14:textId="77777777" w:rsidTr="002301B3">
        <w:trPr>
          <w:trHeight w:val="288"/>
          <w:jc w:val="center"/>
        </w:trPr>
        <w:tc>
          <w:tcPr>
            <w:tcW w:w="3420" w:type="dxa"/>
            <w:gridSpan w:val="2"/>
            <w:tcBorders>
              <w:top w:val="nil"/>
              <w:left w:val="nil"/>
              <w:bottom w:val="nil"/>
              <w:right w:val="nil"/>
            </w:tcBorders>
            <w:shd w:val="clear" w:color="auto" w:fill="auto"/>
            <w:noWrap/>
            <w:vAlign w:val="bottom"/>
            <w:hideMark/>
          </w:tcPr>
          <w:p w14:paraId="3D41DD3C" w14:textId="77777777" w:rsidR="002301B3" w:rsidRPr="00BB7705" w:rsidRDefault="002301B3" w:rsidP="00563470">
            <w:pPr>
              <w:jc w:val="left"/>
              <w:rPr>
                <w:rFonts w:ascii="Times New Roman" w:hAnsi="Times New Roman"/>
                <w:sz w:val="24"/>
              </w:rPr>
            </w:pPr>
            <w:r w:rsidRPr="00BB7705">
              <w:rPr>
                <w:rFonts w:ascii="Times New Roman" w:hAnsi="Times New Roman"/>
                <w:sz w:val="24"/>
              </w:rPr>
              <w:t>Forrás: TeIR, KSH Tstar</w:t>
            </w:r>
          </w:p>
        </w:tc>
        <w:tc>
          <w:tcPr>
            <w:tcW w:w="2740" w:type="dxa"/>
            <w:tcBorders>
              <w:top w:val="nil"/>
              <w:left w:val="nil"/>
              <w:bottom w:val="nil"/>
              <w:right w:val="nil"/>
            </w:tcBorders>
            <w:shd w:val="clear" w:color="auto" w:fill="auto"/>
            <w:noWrap/>
            <w:vAlign w:val="bottom"/>
            <w:hideMark/>
          </w:tcPr>
          <w:p w14:paraId="22D1091C" w14:textId="77777777" w:rsidR="002301B3" w:rsidRPr="00BB7705" w:rsidRDefault="002301B3" w:rsidP="00563470">
            <w:pPr>
              <w:jc w:val="left"/>
              <w:rPr>
                <w:rFonts w:ascii="Times New Roman" w:hAnsi="Times New Roman"/>
                <w:sz w:val="24"/>
              </w:rPr>
            </w:pPr>
          </w:p>
        </w:tc>
      </w:tr>
    </w:tbl>
    <w:p w14:paraId="47BCA0DA" w14:textId="77777777" w:rsidR="00C86439" w:rsidRPr="00BB7705" w:rsidRDefault="00C86439"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D7002BE" w14:textId="77777777" w:rsidR="002301B3" w:rsidRPr="00BB7705" w:rsidRDefault="002301B3" w:rsidP="00563470">
      <w:pPr>
        <w:autoSpaceDE w:val="0"/>
        <w:autoSpaceDN w:val="0"/>
        <w:adjustRightInd w:val="0"/>
        <w:spacing w:after="20"/>
        <w:rPr>
          <w:rFonts w:ascii="Times New Roman" w:hAnsi="Times New Roman"/>
          <w:sz w:val="24"/>
        </w:rPr>
      </w:pPr>
    </w:p>
    <w:p w14:paraId="3A2C9069" w14:textId="74039BBD" w:rsidR="002301B3" w:rsidRPr="00BB7705" w:rsidRDefault="002301B3" w:rsidP="00563470">
      <w:pPr>
        <w:autoSpaceDE w:val="0"/>
        <w:autoSpaceDN w:val="0"/>
        <w:adjustRightInd w:val="0"/>
        <w:spacing w:after="20"/>
        <w:jc w:val="center"/>
        <w:rPr>
          <w:rFonts w:ascii="Times New Roman" w:hAnsi="Times New Roman"/>
          <w:sz w:val="24"/>
        </w:rPr>
      </w:pPr>
      <w:r w:rsidRPr="00BB7705">
        <w:rPr>
          <w:rFonts w:ascii="Times New Roman" w:hAnsi="Times New Roman"/>
          <w:noProof/>
          <w:sz w:val="24"/>
        </w:rPr>
        <w:drawing>
          <wp:inline distT="0" distB="0" distL="0" distR="0" wp14:anchorId="497AA5E9" wp14:editId="013BA60D">
            <wp:extent cx="3845768" cy="2917369"/>
            <wp:effectExtent l="0" t="0" r="2540" b="16510"/>
            <wp:docPr id="1545619058" name="Diagram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04AF8B2" w14:textId="77777777" w:rsidR="002301B3" w:rsidRPr="00BB7705" w:rsidRDefault="002301B3"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6A0BEFA" w14:textId="77777777" w:rsidR="002301B3" w:rsidRPr="00BB7705" w:rsidRDefault="002301B3" w:rsidP="00563470">
      <w:pPr>
        <w:autoSpaceDE w:val="0"/>
        <w:autoSpaceDN w:val="0"/>
        <w:adjustRightInd w:val="0"/>
        <w:spacing w:after="20"/>
        <w:rPr>
          <w:rFonts w:ascii="Times New Roman" w:hAnsi="Times New Roman"/>
          <w:sz w:val="24"/>
        </w:rPr>
      </w:pPr>
    </w:p>
    <w:p w14:paraId="419719F9" w14:textId="5AACEA2E" w:rsidR="00D43C14" w:rsidRPr="00BB7705" w:rsidRDefault="003A5B16" w:rsidP="00563470">
      <w:pPr>
        <w:autoSpaceDE w:val="0"/>
        <w:autoSpaceDN w:val="0"/>
        <w:adjustRightInd w:val="0"/>
        <w:spacing w:after="20"/>
        <w:rPr>
          <w:rFonts w:ascii="Times New Roman" w:hAnsi="Times New Roman"/>
          <w:b/>
          <w:sz w:val="24"/>
        </w:rPr>
      </w:pPr>
      <w:r w:rsidRPr="00BB7705">
        <w:rPr>
          <w:rFonts w:ascii="Times New Roman" w:hAnsi="Times New Roman"/>
          <w:sz w:val="24"/>
        </w:rPr>
        <w:t xml:space="preserve">Velem község esetében nincs adat mélyszegénységben élőkről. </w:t>
      </w:r>
      <w:r w:rsidR="00D43C14" w:rsidRPr="00BB7705">
        <w:rPr>
          <w:rFonts w:ascii="Times New Roman" w:hAnsi="Times New Roman"/>
          <w:sz w:val="24"/>
        </w:rPr>
        <w:t>A településen nincsen magát roma származásúnak valló lakos.</w:t>
      </w:r>
      <w:r w:rsidRPr="00BB7705">
        <w:rPr>
          <w:rFonts w:ascii="Times New Roman" w:hAnsi="Times New Roman"/>
          <w:sz w:val="24"/>
        </w:rPr>
        <w:t xml:space="preserve"> A KSH nyilvántartásában nincs szegregátuma, sem szegregációval veszélyeztetett területe.</w:t>
      </w:r>
      <w:r w:rsidR="00A174C0" w:rsidRPr="00BB7705">
        <w:rPr>
          <w:rFonts w:ascii="Times New Roman" w:hAnsi="Times New Roman"/>
          <w:sz w:val="24"/>
        </w:rPr>
        <w:t xml:space="preserve"> </w:t>
      </w:r>
      <w:r w:rsidRPr="00BB7705">
        <w:rPr>
          <w:rFonts w:ascii="Times New Roman" w:hAnsi="Times New Roman"/>
          <w:sz w:val="24"/>
        </w:rPr>
        <w:t>Az önkormányzat települési támogatás formájában segíti azokat a családokat, személyeket, aki létfenntartási gondokkal küzd</w:t>
      </w:r>
      <w:r w:rsidR="00A174C0" w:rsidRPr="00BB7705">
        <w:rPr>
          <w:rFonts w:ascii="Times New Roman" w:hAnsi="Times New Roman"/>
          <w:sz w:val="24"/>
        </w:rPr>
        <w:t>enek.</w:t>
      </w:r>
      <w:r w:rsidRPr="00BB7705">
        <w:rPr>
          <w:rFonts w:ascii="Times New Roman" w:hAnsi="Times New Roman"/>
          <w:sz w:val="24"/>
        </w:rPr>
        <w:t xml:space="preserve"> </w:t>
      </w:r>
      <w:r w:rsidR="00D43C14" w:rsidRPr="00BB7705">
        <w:rPr>
          <w:rFonts w:ascii="Times New Roman" w:hAnsi="Times New Roman"/>
          <w:b/>
          <w:sz w:val="24"/>
        </w:rPr>
        <w:t xml:space="preserve">  </w:t>
      </w:r>
    </w:p>
    <w:p w14:paraId="5CCC2C7D" w14:textId="77777777" w:rsidR="003A5B16" w:rsidRPr="00BB7705" w:rsidRDefault="003A5B16" w:rsidP="00563470">
      <w:pPr>
        <w:autoSpaceDE w:val="0"/>
        <w:autoSpaceDN w:val="0"/>
        <w:adjustRightInd w:val="0"/>
        <w:spacing w:after="20"/>
        <w:rPr>
          <w:rFonts w:ascii="Times New Roman" w:hAnsi="Times New Roman"/>
          <w:b/>
          <w:sz w:val="24"/>
        </w:rPr>
      </w:pPr>
    </w:p>
    <w:p w14:paraId="1042C854" w14:textId="77777777" w:rsidR="00DB2861" w:rsidRDefault="00DB2861" w:rsidP="00563470">
      <w:pPr>
        <w:autoSpaceDE w:val="0"/>
        <w:autoSpaceDN w:val="0"/>
        <w:adjustRightInd w:val="0"/>
        <w:spacing w:after="20"/>
        <w:rPr>
          <w:rFonts w:ascii="Times New Roman" w:hAnsi="Times New Roman"/>
          <w:b/>
          <w:sz w:val="24"/>
        </w:rPr>
      </w:pPr>
    </w:p>
    <w:p w14:paraId="1FD398BF" w14:textId="6E5D66EF" w:rsidR="00D43C14" w:rsidRPr="00BB7705" w:rsidRDefault="00D43C14" w:rsidP="00563470">
      <w:pPr>
        <w:autoSpaceDE w:val="0"/>
        <w:autoSpaceDN w:val="0"/>
        <w:adjustRightInd w:val="0"/>
        <w:spacing w:after="20"/>
        <w:rPr>
          <w:rFonts w:ascii="Times New Roman" w:hAnsi="Times New Roman"/>
          <w:b/>
          <w:sz w:val="24"/>
        </w:rPr>
      </w:pPr>
      <w:r w:rsidRPr="00BB7705">
        <w:rPr>
          <w:rFonts w:ascii="Times New Roman" w:hAnsi="Times New Roman"/>
          <w:b/>
          <w:sz w:val="24"/>
        </w:rPr>
        <w:t>3.2 Foglalkoztatottság, munkaerő-piaci integráció</w:t>
      </w:r>
    </w:p>
    <w:p w14:paraId="139788FE" w14:textId="77777777" w:rsidR="00D43C14" w:rsidRPr="00BB7705" w:rsidRDefault="00D43C14" w:rsidP="00563470">
      <w:pPr>
        <w:rPr>
          <w:rFonts w:ascii="Times New Roman" w:hAnsi="Times New Roman"/>
          <w:sz w:val="24"/>
        </w:rPr>
      </w:pPr>
    </w:p>
    <w:p w14:paraId="3A350663" w14:textId="77777777" w:rsidR="008E40B9"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 xml:space="preserve">A HEP 1. számú mellékletében elhelyezett táblázatokba gyűjtött adatok, valamint a helyi önkormányzat a foglalkoztatás elősegítéséről és a munkanélküliek ellátásáról szóló 1991. évi IV. törvény (továbbiakban: Flt.) és a Mötv-ben foglalt feladatai alapján településünkre jellemző foglalkoztatottságot, munkaerő-piaci lehetőségeket kívánjuk elemezni az elmúlt évek változásainak bemutatásával, a különböző korosztályok, illetve nemek szerinti bontásban. </w:t>
      </w:r>
      <w:r w:rsidR="009B3224" w:rsidRPr="00BB7705">
        <w:rPr>
          <w:rFonts w:ascii="Times New Roman" w:hAnsi="Times New Roman"/>
          <w:sz w:val="24"/>
        </w:rPr>
        <w:t xml:space="preserve">Az elemzést összevetjük térségi és országos adatokkal is. </w:t>
      </w:r>
    </w:p>
    <w:p w14:paraId="310969A1" w14:textId="7048F6E8" w:rsidR="008E40B9" w:rsidRPr="00BB7705" w:rsidRDefault="009B322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Ezért a Vas Vármegyei Kormányhivatal által 2022. júniusában készített: „A munkaerőpiaci-folyamatok alakulása Vas megyében 2021.” c. kiadványból az alábbiakban kívánunk becsatolni, mert a tájékoztató részletesen bemutatja a Vas vármegyében végbemenő munkaerőpiaci-foly</w:t>
      </w:r>
      <w:r w:rsidR="008E40B9" w:rsidRPr="00BB7705">
        <w:rPr>
          <w:rFonts w:ascii="Times New Roman" w:hAnsi="Times New Roman"/>
          <w:sz w:val="24"/>
        </w:rPr>
        <w:t>amatokat, amelyekből következtetni és tájékozódni lehet a térségünkre és a településünkre kiható folyamatokra a pandémia kapcsán és azt követően.</w:t>
      </w:r>
    </w:p>
    <w:p w14:paraId="43E16411" w14:textId="35639E23" w:rsidR="00FF1FD1" w:rsidRPr="00BB7705" w:rsidRDefault="008E40B9"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 xml:space="preserve">Forrás: </w:t>
      </w:r>
      <w:hyperlink r:id="rId29" w:history="1">
        <w:r w:rsidR="009B3224" w:rsidRPr="00BB7705">
          <w:rPr>
            <w:rStyle w:val="Hiperhivatkozs"/>
            <w:rFonts w:ascii="Times New Roman" w:hAnsi="Times New Roman"/>
            <w:color w:val="auto"/>
            <w:sz w:val="24"/>
            <w:szCs w:val="24"/>
          </w:rPr>
          <w:t>02_Tajekoztato-munkaeropiaci-folyamatokrol.pdf (vasmegye.hu)</w:t>
        </w:r>
      </w:hyperlink>
      <w:r w:rsidR="00FF1FD1" w:rsidRPr="00BB7705">
        <w:rPr>
          <w:rFonts w:ascii="Times New Roman" w:hAnsi="Times New Roman"/>
          <w:sz w:val="24"/>
        </w:rPr>
        <w:t>, 2023.08.</w:t>
      </w:r>
    </w:p>
    <w:p w14:paraId="20BE7957" w14:textId="0C556A73" w:rsidR="008E40B9" w:rsidRPr="00BB7705" w:rsidRDefault="008E40B9"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Vámos Zoltán kormánymegbízott:</w:t>
      </w:r>
    </w:p>
    <w:p w14:paraId="3F684DEC" w14:textId="0F8DD725" w:rsidR="008E40B9" w:rsidRPr="00BB7705" w:rsidRDefault="008E40B9"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 xml:space="preserve">„A megye munkaerő-piaci mutatói az országosnál kedvezőbben alakultak és a megyék közit sorban is jellemzően az első harmadban foglaltak helyet. Ennek ellenére a megye gazdaságának, munkerő-piacának számos kihívással kellett szembe nézni. Az erőteljes export-orientáltságból adódóan a megye gazdasága érzékenyen reagál a világgazdaságban zajló folyamatokra. A megyében működő vállalkozásoknak számolni kell a nyugati határ közelségének munkaerő elszívó erejével is, amely különböző mértékben, de szerepet játszik a gazdaság számos területén kialakult munkaerő-hiányban.” </w:t>
      </w:r>
    </w:p>
    <w:p w14:paraId="5EB6E788" w14:textId="4F835B57" w:rsidR="00BF226F" w:rsidRPr="00BB7705" w:rsidRDefault="00BF226F"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351101D" w14:textId="49B661C8" w:rsidR="00BF226F" w:rsidRPr="00BB7705" w:rsidRDefault="00BF226F"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BF490D5" w14:textId="698EBA81" w:rsidR="00FF1FD1" w:rsidRPr="00BB7705" w:rsidRDefault="00FF1FD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noProof/>
          <w:sz w:val="24"/>
        </w:rPr>
        <w:drawing>
          <wp:inline distT="0" distB="0" distL="0" distR="0" wp14:anchorId="2395D981" wp14:editId="509584CA">
            <wp:extent cx="6030595" cy="2815590"/>
            <wp:effectExtent l="0" t="0" r="8255" b="3810"/>
            <wp:docPr id="907863294" name="Kép 1" descr="A képen szöveg, Betűtípus, képernyőkép, fekete-fehé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863294" name="Kép 1" descr="A képen szöveg, Betűtípus, képernyőkép, fekete-fehér látható&#10;&#10;Automatikusan generált leírás"/>
                    <pic:cNvPicPr/>
                  </pic:nvPicPr>
                  <pic:blipFill>
                    <a:blip r:embed="rId30"/>
                    <a:stretch>
                      <a:fillRect/>
                    </a:stretch>
                  </pic:blipFill>
                  <pic:spPr>
                    <a:xfrm>
                      <a:off x="0" y="0"/>
                      <a:ext cx="6030595" cy="2815590"/>
                    </a:xfrm>
                    <a:prstGeom prst="rect">
                      <a:avLst/>
                    </a:prstGeom>
                  </pic:spPr>
                </pic:pic>
              </a:graphicData>
            </a:graphic>
          </wp:inline>
        </w:drawing>
      </w:r>
    </w:p>
    <w:p w14:paraId="2F22CB94" w14:textId="77777777" w:rsidR="00FF1FD1" w:rsidRPr="00BB7705" w:rsidRDefault="00FF1FD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17C9574" w14:textId="77777777" w:rsidR="00FF1FD1" w:rsidRPr="00BB7705" w:rsidRDefault="00FF1FD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3122BBA" w14:textId="77777777" w:rsidR="00FF1FD1" w:rsidRPr="00BB7705" w:rsidRDefault="00FF1FD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90ACC39" w14:textId="77777777" w:rsidR="00FF1FD1" w:rsidRPr="00BB7705" w:rsidRDefault="00FF1FD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9F6F16E" w14:textId="2AE48716" w:rsidR="00FF1FD1" w:rsidRPr="00BB7705" w:rsidRDefault="00FF1FD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noProof/>
          <w:sz w:val="24"/>
        </w:rPr>
        <w:drawing>
          <wp:inline distT="0" distB="0" distL="0" distR="0" wp14:anchorId="1C1F1975" wp14:editId="0B8D4457">
            <wp:extent cx="6030595" cy="3938905"/>
            <wp:effectExtent l="0" t="0" r="8255" b="4445"/>
            <wp:docPr id="880077385" name="Kép 1" descr="A képen szöveg, Betűtípus, képernyőkép, dokumentu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077385" name="Kép 1" descr="A képen szöveg, Betűtípus, képernyőkép, dokumentum látható&#10;&#10;Automatikusan generált leírás"/>
                    <pic:cNvPicPr/>
                  </pic:nvPicPr>
                  <pic:blipFill>
                    <a:blip r:embed="rId31"/>
                    <a:stretch>
                      <a:fillRect/>
                    </a:stretch>
                  </pic:blipFill>
                  <pic:spPr>
                    <a:xfrm>
                      <a:off x="0" y="0"/>
                      <a:ext cx="6030595" cy="3938905"/>
                    </a:xfrm>
                    <a:prstGeom prst="rect">
                      <a:avLst/>
                    </a:prstGeom>
                  </pic:spPr>
                </pic:pic>
              </a:graphicData>
            </a:graphic>
          </wp:inline>
        </w:drawing>
      </w:r>
    </w:p>
    <w:p w14:paraId="08EAEEF4" w14:textId="3CBDDF4F" w:rsidR="00FF1FD1" w:rsidRPr="00BB7705" w:rsidRDefault="00FF1FD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noProof/>
          <w:sz w:val="24"/>
        </w:rPr>
        <w:drawing>
          <wp:inline distT="0" distB="0" distL="0" distR="0" wp14:anchorId="5B2CBEA0" wp14:editId="074BEAFA">
            <wp:extent cx="6030595" cy="1899920"/>
            <wp:effectExtent l="0" t="0" r="8255" b="5080"/>
            <wp:docPr id="1022049405" name="Kép 1" descr="A képen szöveg, Betűtípus, fehér,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049405" name="Kép 1" descr="A képen szöveg, Betűtípus, fehér, képernyőkép látható&#10;&#10;Automatikusan generált leírás"/>
                    <pic:cNvPicPr/>
                  </pic:nvPicPr>
                  <pic:blipFill>
                    <a:blip r:embed="rId32"/>
                    <a:stretch>
                      <a:fillRect/>
                    </a:stretch>
                  </pic:blipFill>
                  <pic:spPr>
                    <a:xfrm>
                      <a:off x="0" y="0"/>
                      <a:ext cx="6030595" cy="1899920"/>
                    </a:xfrm>
                    <a:prstGeom prst="rect">
                      <a:avLst/>
                    </a:prstGeom>
                  </pic:spPr>
                </pic:pic>
              </a:graphicData>
            </a:graphic>
          </wp:inline>
        </w:drawing>
      </w:r>
    </w:p>
    <w:p w14:paraId="531F8134" w14:textId="3894740B" w:rsidR="00FF1FD1" w:rsidRPr="00BB7705" w:rsidRDefault="00FF1FD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noProof/>
          <w:sz w:val="24"/>
        </w:rPr>
        <w:drawing>
          <wp:inline distT="0" distB="0" distL="0" distR="0" wp14:anchorId="3234A1E3" wp14:editId="6FC32ACD">
            <wp:extent cx="6030595" cy="3282950"/>
            <wp:effectExtent l="0" t="0" r="8255" b="0"/>
            <wp:docPr id="1733175293" name="Kép 1" descr="A képen szöveg, képernyőkép, Betűtípus,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175293" name="Kép 1" descr="A képen szöveg, képernyőkép, Betűtípus, szám látható&#10;&#10;Automatikusan generált leírás"/>
                    <pic:cNvPicPr/>
                  </pic:nvPicPr>
                  <pic:blipFill>
                    <a:blip r:embed="rId33"/>
                    <a:stretch>
                      <a:fillRect/>
                    </a:stretch>
                  </pic:blipFill>
                  <pic:spPr>
                    <a:xfrm>
                      <a:off x="0" y="0"/>
                      <a:ext cx="6030595" cy="3282950"/>
                    </a:xfrm>
                    <a:prstGeom prst="rect">
                      <a:avLst/>
                    </a:prstGeom>
                  </pic:spPr>
                </pic:pic>
              </a:graphicData>
            </a:graphic>
          </wp:inline>
        </w:drawing>
      </w:r>
    </w:p>
    <w:p w14:paraId="488C2280" w14:textId="126445B7" w:rsidR="00FF1FD1" w:rsidRPr="00BB7705" w:rsidRDefault="00017EC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noProof/>
          <w:sz w:val="24"/>
        </w:rPr>
        <w:drawing>
          <wp:inline distT="0" distB="0" distL="0" distR="0" wp14:anchorId="2BD344E4" wp14:editId="54B1A1DF">
            <wp:extent cx="6030595" cy="5457190"/>
            <wp:effectExtent l="0" t="0" r="8255" b="0"/>
            <wp:docPr id="625044987" name="Kép 1" descr="A képen szöveg, képernyőkép, Betűtípus,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044987" name="Kép 1" descr="A képen szöveg, képernyőkép, Betűtípus, szám látható&#10;&#10;Automatikusan generált leírás"/>
                    <pic:cNvPicPr/>
                  </pic:nvPicPr>
                  <pic:blipFill>
                    <a:blip r:embed="rId34"/>
                    <a:stretch>
                      <a:fillRect/>
                    </a:stretch>
                  </pic:blipFill>
                  <pic:spPr>
                    <a:xfrm>
                      <a:off x="0" y="0"/>
                      <a:ext cx="6030595" cy="5457190"/>
                    </a:xfrm>
                    <a:prstGeom prst="rect">
                      <a:avLst/>
                    </a:prstGeom>
                  </pic:spPr>
                </pic:pic>
              </a:graphicData>
            </a:graphic>
          </wp:inline>
        </w:drawing>
      </w:r>
    </w:p>
    <w:p w14:paraId="7FC87861" w14:textId="77777777" w:rsidR="00FF1FD1" w:rsidRPr="00BB7705" w:rsidRDefault="00FF1FD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24507B0" w14:textId="2887B289" w:rsidR="00FF1FD1" w:rsidRPr="00BB7705" w:rsidRDefault="00017EC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noProof/>
          <w:sz w:val="24"/>
        </w:rPr>
        <w:drawing>
          <wp:inline distT="0" distB="0" distL="0" distR="0" wp14:anchorId="78D8EBC3" wp14:editId="6BF36B1F">
            <wp:extent cx="6030595" cy="3543300"/>
            <wp:effectExtent l="0" t="0" r="8255" b="0"/>
            <wp:docPr id="2096258138" name="Kép 1" descr="A képen szöveg, képernyőkép, szám, nyugt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8138" name="Kép 1" descr="A képen szöveg, képernyőkép, szám, nyugta látható&#10;&#10;Automatikusan generált leírás"/>
                    <pic:cNvPicPr/>
                  </pic:nvPicPr>
                  <pic:blipFill>
                    <a:blip r:embed="rId35"/>
                    <a:stretch>
                      <a:fillRect/>
                    </a:stretch>
                  </pic:blipFill>
                  <pic:spPr>
                    <a:xfrm>
                      <a:off x="0" y="0"/>
                      <a:ext cx="6030595" cy="3543300"/>
                    </a:xfrm>
                    <a:prstGeom prst="rect">
                      <a:avLst/>
                    </a:prstGeom>
                  </pic:spPr>
                </pic:pic>
              </a:graphicData>
            </a:graphic>
          </wp:inline>
        </w:drawing>
      </w:r>
    </w:p>
    <w:p w14:paraId="3C9DB8C3" w14:textId="7D2F2DD8" w:rsidR="00FF1FD1" w:rsidRPr="00BB7705" w:rsidRDefault="00017EC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noProof/>
          <w:sz w:val="24"/>
        </w:rPr>
        <w:drawing>
          <wp:inline distT="0" distB="0" distL="0" distR="0" wp14:anchorId="15FEA98D" wp14:editId="1D2A5E1A">
            <wp:extent cx="6030595" cy="2727960"/>
            <wp:effectExtent l="0" t="0" r="8255" b="0"/>
            <wp:docPr id="1199500643" name="Kép 1" descr="A képen szöveg, Betűtípus, képernyőkép, fekete-fehé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500643" name="Kép 1" descr="A képen szöveg, Betűtípus, képernyőkép, fekete-fehér látható&#10;&#10;Automatikusan generált leírás"/>
                    <pic:cNvPicPr/>
                  </pic:nvPicPr>
                  <pic:blipFill>
                    <a:blip r:embed="rId36"/>
                    <a:stretch>
                      <a:fillRect/>
                    </a:stretch>
                  </pic:blipFill>
                  <pic:spPr>
                    <a:xfrm>
                      <a:off x="0" y="0"/>
                      <a:ext cx="6030595" cy="2727960"/>
                    </a:xfrm>
                    <a:prstGeom prst="rect">
                      <a:avLst/>
                    </a:prstGeom>
                  </pic:spPr>
                </pic:pic>
              </a:graphicData>
            </a:graphic>
          </wp:inline>
        </w:drawing>
      </w:r>
    </w:p>
    <w:p w14:paraId="055F0E34" w14:textId="3A791CC1" w:rsidR="00FF1FD1" w:rsidRPr="00BB7705" w:rsidRDefault="00F722E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noProof/>
          <w:sz w:val="24"/>
        </w:rPr>
        <w:drawing>
          <wp:inline distT="0" distB="0" distL="0" distR="0" wp14:anchorId="5350DA93" wp14:editId="3B3C87C6">
            <wp:extent cx="6030595" cy="5292090"/>
            <wp:effectExtent l="0" t="0" r="8255" b="3810"/>
            <wp:docPr id="256942260" name="Kép 1" descr="A képen szöveg, képernyőkép, Betűtípus, dokumentu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42260" name="Kép 1" descr="A képen szöveg, képernyőkép, Betűtípus, dokumentum látható&#10;&#10;Automatikusan generált leírás"/>
                    <pic:cNvPicPr/>
                  </pic:nvPicPr>
                  <pic:blipFill>
                    <a:blip r:embed="rId37"/>
                    <a:stretch>
                      <a:fillRect/>
                    </a:stretch>
                  </pic:blipFill>
                  <pic:spPr>
                    <a:xfrm>
                      <a:off x="0" y="0"/>
                      <a:ext cx="6030595" cy="5292090"/>
                    </a:xfrm>
                    <a:prstGeom prst="rect">
                      <a:avLst/>
                    </a:prstGeom>
                  </pic:spPr>
                </pic:pic>
              </a:graphicData>
            </a:graphic>
          </wp:inline>
        </w:drawing>
      </w:r>
    </w:p>
    <w:p w14:paraId="512D835B" w14:textId="77777777" w:rsidR="00FF1FD1" w:rsidRPr="00BB7705" w:rsidRDefault="00FF1FD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A52C4DA" w14:textId="74D21C61" w:rsidR="00D43C14" w:rsidRPr="00BB7705" w:rsidRDefault="00D43C14" w:rsidP="00563470">
      <w:pPr>
        <w:rPr>
          <w:rFonts w:ascii="Times New Roman" w:hAnsi="Times New Roman"/>
          <w:sz w:val="24"/>
        </w:rPr>
      </w:pPr>
    </w:p>
    <w:p w14:paraId="1A739534" w14:textId="77777777" w:rsidR="00F722EE" w:rsidRPr="00BB7705" w:rsidRDefault="00F722E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4A7E0CA" w14:textId="77777777" w:rsidR="00F722EE" w:rsidRPr="00BB7705" w:rsidRDefault="00F722E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5CAB8E2" w14:textId="77777777" w:rsidR="00F722EE" w:rsidRPr="00BB7705" w:rsidRDefault="00F722E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CCCAA00" w14:textId="77777777" w:rsidR="00F722EE" w:rsidRPr="00BB7705" w:rsidRDefault="00F722E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0F9D307" w14:textId="77777777" w:rsidR="00F722EE" w:rsidRPr="00BB7705" w:rsidRDefault="00F722E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5CBA5CA" w14:textId="77777777" w:rsidR="00F722EE" w:rsidRPr="00BB7705" w:rsidRDefault="00F722E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EEFE4D2" w14:textId="11E42E94" w:rsidR="00F722EE" w:rsidRPr="00BB7705" w:rsidRDefault="00F722E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noProof/>
          <w:sz w:val="24"/>
        </w:rPr>
        <w:drawing>
          <wp:inline distT="0" distB="0" distL="0" distR="0" wp14:anchorId="79DB9045" wp14:editId="530FC6C2">
            <wp:extent cx="6030595" cy="7617460"/>
            <wp:effectExtent l="0" t="0" r="8255" b="2540"/>
            <wp:docPr id="1494021054" name="Kép 1" descr="A képen szöveg, képernyőkép, Betűtípus,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021054" name="Kép 1" descr="A képen szöveg, képernyőkép, Betűtípus, diagram látható&#10;&#10;Automatikusan generált leírás"/>
                    <pic:cNvPicPr/>
                  </pic:nvPicPr>
                  <pic:blipFill>
                    <a:blip r:embed="rId38"/>
                    <a:stretch>
                      <a:fillRect/>
                    </a:stretch>
                  </pic:blipFill>
                  <pic:spPr>
                    <a:xfrm>
                      <a:off x="0" y="0"/>
                      <a:ext cx="6030595" cy="7617460"/>
                    </a:xfrm>
                    <a:prstGeom prst="rect">
                      <a:avLst/>
                    </a:prstGeom>
                  </pic:spPr>
                </pic:pic>
              </a:graphicData>
            </a:graphic>
          </wp:inline>
        </w:drawing>
      </w:r>
    </w:p>
    <w:p w14:paraId="58F89A55" w14:textId="77777777" w:rsidR="00F722EE" w:rsidRPr="00BB7705" w:rsidRDefault="00F722E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BC08682" w14:textId="76663679" w:rsidR="00F722EE" w:rsidRPr="00BB7705" w:rsidRDefault="00F722E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noProof/>
          <w:sz w:val="24"/>
        </w:rPr>
        <w:drawing>
          <wp:inline distT="0" distB="0" distL="0" distR="0" wp14:anchorId="4A44C9E6" wp14:editId="3E5F5D58">
            <wp:extent cx="6030595" cy="2218055"/>
            <wp:effectExtent l="0" t="0" r="8255" b="0"/>
            <wp:docPr id="1117565833" name="Kép 1" descr="A képen szöveg, Betűtípus, képernyőkép,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565833" name="Kép 1" descr="A képen szöveg, Betűtípus, képernyőkép, szám látható&#10;&#10;Automatikusan generált leírás"/>
                    <pic:cNvPicPr/>
                  </pic:nvPicPr>
                  <pic:blipFill>
                    <a:blip r:embed="rId39"/>
                    <a:stretch>
                      <a:fillRect/>
                    </a:stretch>
                  </pic:blipFill>
                  <pic:spPr>
                    <a:xfrm>
                      <a:off x="0" y="0"/>
                      <a:ext cx="6030595" cy="2218055"/>
                    </a:xfrm>
                    <a:prstGeom prst="rect">
                      <a:avLst/>
                    </a:prstGeom>
                  </pic:spPr>
                </pic:pic>
              </a:graphicData>
            </a:graphic>
          </wp:inline>
        </w:drawing>
      </w:r>
    </w:p>
    <w:p w14:paraId="0F35577F" w14:textId="77777777" w:rsidR="00F722EE" w:rsidRPr="00BB7705" w:rsidRDefault="00F722E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2E7F33D" w14:textId="77777777" w:rsidR="00F722EE" w:rsidRPr="00BB7705" w:rsidRDefault="00F722E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highlight w:val="yellow"/>
        </w:rPr>
      </w:pPr>
    </w:p>
    <w:p w14:paraId="14E794DA" w14:textId="77777777" w:rsidR="00F722EE" w:rsidRPr="00BB7705" w:rsidRDefault="00F722E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highlight w:val="yellow"/>
        </w:rPr>
      </w:pPr>
    </w:p>
    <w:p w14:paraId="088405EE" w14:textId="7045B880" w:rsidR="00F722EE" w:rsidRPr="00BB7705" w:rsidRDefault="00F722E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highlight w:val="yellow"/>
        </w:rPr>
      </w:pPr>
      <w:r w:rsidRPr="00BB7705">
        <w:rPr>
          <w:rFonts w:ascii="Times New Roman" w:hAnsi="Times New Roman"/>
          <w:noProof/>
          <w:sz w:val="24"/>
        </w:rPr>
        <w:drawing>
          <wp:inline distT="0" distB="0" distL="0" distR="0" wp14:anchorId="3DC3F6F8" wp14:editId="0FEBD85E">
            <wp:extent cx="6030595" cy="2073275"/>
            <wp:effectExtent l="0" t="0" r="8255" b="3175"/>
            <wp:docPr id="1656410992" name="Kép 1" descr="A képen szöveg, Betűtípus, dokumentum, fehé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410992" name="Kép 1" descr="A képen szöveg, Betűtípus, dokumentum, fehér látható&#10;&#10;Automatikusan generált leírás"/>
                    <pic:cNvPicPr/>
                  </pic:nvPicPr>
                  <pic:blipFill>
                    <a:blip r:embed="rId40"/>
                    <a:stretch>
                      <a:fillRect/>
                    </a:stretch>
                  </pic:blipFill>
                  <pic:spPr>
                    <a:xfrm>
                      <a:off x="0" y="0"/>
                      <a:ext cx="6030595" cy="2073275"/>
                    </a:xfrm>
                    <a:prstGeom prst="rect">
                      <a:avLst/>
                    </a:prstGeom>
                  </pic:spPr>
                </pic:pic>
              </a:graphicData>
            </a:graphic>
          </wp:inline>
        </w:drawing>
      </w:r>
    </w:p>
    <w:p w14:paraId="0D596E4F" w14:textId="3F70E99C" w:rsidR="00F722EE" w:rsidRPr="00BB7705" w:rsidRDefault="00F722E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highlight w:val="yellow"/>
        </w:rPr>
      </w:pPr>
      <w:r w:rsidRPr="00BB7705">
        <w:rPr>
          <w:rFonts w:ascii="Times New Roman" w:hAnsi="Times New Roman"/>
          <w:noProof/>
          <w:sz w:val="24"/>
        </w:rPr>
        <w:drawing>
          <wp:inline distT="0" distB="0" distL="0" distR="0" wp14:anchorId="69BEE068" wp14:editId="0A809614">
            <wp:extent cx="6030595" cy="2941320"/>
            <wp:effectExtent l="0" t="0" r="8255" b="0"/>
            <wp:docPr id="1624464941" name="Kép 1" descr="A képen szöveg, képernyőkép, Betűtípus,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464941" name="Kép 1" descr="A képen szöveg, képernyőkép, Betűtípus, diagram látható&#10;&#10;Automatikusan generált leírás"/>
                    <pic:cNvPicPr/>
                  </pic:nvPicPr>
                  <pic:blipFill>
                    <a:blip r:embed="rId41"/>
                    <a:stretch>
                      <a:fillRect/>
                    </a:stretch>
                  </pic:blipFill>
                  <pic:spPr>
                    <a:xfrm>
                      <a:off x="0" y="0"/>
                      <a:ext cx="6030595" cy="2941320"/>
                    </a:xfrm>
                    <a:prstGeom prst="rect">
                      <a:avLst/>
                    </a:prstGeom>
                  </pic:spPr>
                </pic:pic>
              </a:graphicData>
            </a:graphic>
          </wp:inline>
        </w:drawing>
      </w:r>
    </w:p>
    <w:p w14:paraId="2C45C03E" w14:textId="77777777" w:rsidR="00F722EE" w:rsidRPr="00BB7705" w:rsidRDefault="00F722E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highlight w:val="yellow"/>
        </w:rPr>
      </w:pPr>
    </w:p>
    <w:p w14:paraId="3C551D38" w14:textId="77777777" w:rsidR="00F722EE" w:rsidRPr="00BB7705" w:rsidRDefault="00F722E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highlight w:val="yellow"/>
        </w:rPr>
      </w:pPr>
    </w:p>
    <w:p w14:paraId="6DFA8D40" w14:textId="77777777" w:rsidR="00F722EE" w:rsidRPr="00BB7705" w:rsidRDefault="00F722E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highlight w:val="yellow"/>
        </w:rPr>
      </w:pPr>
    </w:p>
    <w:p w14:paraId="4E9DFCCA" w14:textId="77777777" w:rsidR="00F722EE" w:rsidRPr="00BB7705" w:rsidRDefault="00F722E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highlight w:val="yellow"/>
        </w:rPr>
      </w:pPr>
    </w:p>
    <w:p w14:paraId="43F17E8A" w14:textId="77777777" w:rsidR="00F722EE" w:rsidRPr="00BB7705" w:rsidRDefault="00F722E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highlight w:val="yellow"/>
        </w:rPr>
      </w:pPr>
    </w:p>
    <w:p w14:paraId="5D194DE4" w14:textId="77777777" w:rsidR="00F722EE" w:rsidRPr="00BB7705" w:rsidRDefault="00F722E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highlight w:val="yellow"/>
        </w:rPr>
      </w:pPr>
    </w:p>
    <w:p w14:paraId="3191BA64" w14:textId="77777777" w:rsidR="00F722EE" w:rsidRPr="00BB7705" w:rsidRDefault="00F722E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highlight w:val="yellow"/>
        </w:rPr>
      </w:pPr>
    </w:p>
    <w:p w14:paraId="59B77913" w14:textId="7F31B2C3" w:rsidR="00F722EE" w:rsidRPr="00BB7705" w:rsidRDefault="00F722E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highlight w:val="yellow"/>
        </w:rPr>
      </w:pPr>
      <w:r w:rsidRPr="00BB7705">
        <w:rPr>
          <w:rFonts w:ascii="Times New Roman" w:hAnsi="Times New Roman"/>
          <w:noProof/>
          <w:sz w:val="24"/>
        </w:rPr>
        <w:drawing>
          <wp:inline distT="0" distB="0" distL="0" distR="0" wp14:anchorId="30A3D089" wp14:editId="502A4B89">
            <wp:extent cx="6030595" cy="5550535"/>
            <wp:effectExtent l="0" t="0" r="8255" b="0"/>
            <wp:docPr id="413957230" name="Kép 1" descr="A képen szöveg, Betűtípus, képernyőkép, fekete-fehé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957230" name="Kép 1" descr="A képen szöveg, Betűtípus, képernyőkép, fekete-fehér látható&#10;&#10;Automatikusan generált leírás"/>
                    <pic:cNvPicPr/>
                  </pic:nvPicPr>
                  <pic:blipFill>
                    <a:blip r:embed="rId42"/>
                    <a:stretch>
                      <a:fillRect/>
                    </a:stretch>
                  </pic:blipFill>
                  <pic:spPr>
                    <a:xfrm>
                      <a:off x="0" y="0"/>
                      <a:ext cx="6030595" cy="5550535"/>
                    </a:xfrm>
                    <a:prstGeom prst="rect">
                      <a:avLst/>
                    </a:prstGeom>
                  </pic:spPr>
                </pic:pic>
              </a:graphicData>
            </a:graphic>
          </wp:inline>
        </w:drawing>
      </w:r>
    </w:p>
    <w:p w14:paraId="153CF8EF" w14:textId="77777777" w:rsidR="00F722EE" w:rsidRPr="00BB7705" w:rsidRDefault="00F722E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highlight w:val="yellow"/>
        </w:rPr>
      </w:pPr>
    </w:p>
    <w:p w14:paraId="146B96BE" w14:textId="77777777" w:rsidR="00D43C14" w:rsidRPr="00BB7705" w:rsidRDefault="00D43C14" w:rsidP="00563470">
      <w:pPr>
        <w:rPr>
          <w:rFonts w:ascii="Times New Roman" w:hAnsi="Times New Roman"/>
          <w:sz w:val="24"/>
        </w:rPr>
      </w:pPr>
      <w:r w:rsidRPr="00BB7705">
        <w:rPr>
          <w:rFonts w:ascii="Times New Roman" w:hAnsi="Times New Roman"/>
          <w:sz w:val="24"/>
        </w:rPr>
        <w:t xml:space="preserve">Munkanélküliség szempontjából Velem a kedvezőbb helyzetű települések és térségek közé tartozik. </w:t>
      </w:r>
    </w:p>
    <w:p w14:paraId="77DC0AC3" w14:textId="77777777" w:rsidR="00D43C14" w:rsidRPr="00BB7705" w:rsidRDefault="00D43C14" w:rsidP="00563470">
      <w:pPr>
        <w:rPr>
          <w:rFonts w:ascii="Times New Roman" w:hAnsi="Times New Roman"/>
          <w:sz w:val="24"/>
        </w:rPr>
      </w:pPr>
      <w:r w:rsidRPr="00BB7705">
        <w:rPr>
          <w:rFonts w:ascii="Times New Roman" w:hAnsi="Times New Roman"/>
          <w:sz w:val="24"/>
        </w:rPr>
        <w:t>Az aktív korú népesség vonatkozásában az elhelyezkedés, munkahelyszerzés szempontjából a 40-50 éven túliak lényegesen nehezebb helyzetben vannak, elhelyezkedési lehetőségeik egyre korlátozottabbak, mint a fiatalabb korosztálybelieké. Ennek oka elsősorban, hogy a munkáltatók a fiatalokat részesítik előnyben, alacsonyabb bérigényük és egyéb szakmai elvárások miatt. Az öregségi nyugdíjkorhatárhoz közel állóknak szinte reménytelen a munkába állása.</w:t>
      </w:r>
    </w:p>
    <w:p w14:paraId="4F95C9A8" w14:textId="77777777" w:rsidR="00D43C14" w:rsidRPr="00BB7705" w:rsidRDefault="00D43C14" w:rsidP="00563470">
      <w:pPr>
        <w:rPr>
          <w:rFonts w:ascii="Times New Roman" w:hAnsi="Times New Roman"/>
          <w:sz w:val="24"/>
        </w:rPr>
      </w:pPr>
    </w:p>
    <w:p w14:paraId="406624BF" w14:textId="77777777" w:rsidR="00D43C14" w:rsidRPr="00BB7705" w:rsidRDefault="00D43C14" w:rsidP="00563470">
      <w:pPr>
        <w:rPr>
          <w:rFonts w:ascii="Times New Roman" w:hAnsi="Times New Roman"/>
          <w:sz w:val="24"/>
        </w:rPr>
      </w:pPr>
      <w:r w:rsidRPr="00BB7705">
        <w:rPr>
          <w:rFonts w:ascii="Times New Roman" w:hAnsi="Times New Roman"/>
          <w:sz w:val="24"/>
        </w:rPr>
        <w:t xml:space="preserve">Az igazgatási területünkön élők anyagi és szociális helyzete más településekhez viszonyítva átlagosan nem mondható rossznak. </w:t>
      </w:r>
    </w:p>
    <w:p w14:paraId="45205D4F" w14:textId="77777777" w:rsidR="001B7581" w:rsidRPr="00BB7705" w:rsidRDefault="001B758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D95DA6C" w14:textId="77777777" w:rsidR="001B7581" w:rsidRPr="00BB7705" w:rsidRDefault="001B758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6F954A9" w14:textId="77777777" w:rsidR="001B7581" w:rsidRPr="00BB7705" w:rsidRDefault="001B758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ADF22AE" w14:textId="77777777" w:rsidR="001B7581" w:rsidRPr="00BB7705" w:rsidRDefault="001B758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DC18809" w14:textId="77777777" w:rsidR="001B7581" w:rsidRPr="00BB7705" w:rsidRDefault="001B758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7208E1E" w14:textId="77777777" w:rsidR="001B7581" w:rsidRPr="00BB7705" w:rsidRDefault="001B758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70B38E9" w14:textId="2DC7706D" w:rsidR="001B7581" w:rsidRPr="00BB7705" w:rsidRDefault="001B7581"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5730CA28" wp14:editId="44B1DC57">
            <wp:extent cx="6030595" cy="8338185"/>
            <wp:effectExtent l="0" t="0" r="8255" b="5715"/>
            <wp:docPr id="2041005296" name="Kép 1" descr="A képen szöveg, képernyőkép, menü, dokumentu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005296" name="Kép 1" descr="A képen szöveg, képernyőkép, menü, dokumentum látható&#10;&#10;Automatikusan generált leírás"/>
                    <pic:cNvPicPr/>
                  </pic:nvPicPr>
                  <pic:blipFill>
                    <a:blip r:embed="rId43"/>
                    <a:stretch>
                      <a:fillRect/>
                    </a:stretch>
                  </pic:blipFill>
                  <pic:spPr>
                    <a:xfrm>
                      <a:off x="0" y="0"/>
                      <a:ext cx="6030595" cy="8338185"/>
                    </a:xfrm>
                    <a:prstGeom prst="rect">
                      <a:avLst/>
                    </a:prstGeom>
                  </pic:spPr>
                </pic:pic>
              </a:graphicData>
            </a:graphic>
          </wp:inline>
        </w:drawing>
      </w:r>
    </w:p>
    <w:p w14:paraId="299C90C0"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3741537" w14:textId="7153811F" w:rsidR="001B7581" w:rsidRPr="00BB7705" w:rsidRDefault="001B7581"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 xml:space="preserve">Forrás: </w:t>
      </w:r>
      <w:hyperlink r:id="rId44" w:history="1">
        <w:r w:rsidRPr="00BB7705">
          <w:rPr>
            <w:rStyle w:val="Hiperhivatkozs"/>
            <w:rFonts w:ascii="Times New Roman" w:hAnsi="Times New Roman"/>
            <w:color w:val="auto"/>
            <w:sz w:val="24"/>
            <w:szCs w:val="24"/>
          </w:rPr>
          <w:t>június havi tájékoztató 20230811.pdf (kormany.hu)</w:t>
        </w:r>
      </w:hyperlink>
    </w:p>
    <w:p w14:paraId="424FCEAF" w14:textId="77777777" w:rsidR="001B7581" w:rsidRPr="00BB7705" w:rsidRDefault="001B758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2FEF7C1" w14:textId="4A502FD6" w:rsidR="001B7581" w:rsidRPr="00BB7705" w:rsidRDefault="001B758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noProof/>
          <w:sz w:val="24"/>
        </w:rPr>
        <w:drawing>
          <wp:inline distT="0" distB="0" distL="0" distR="0" wp14:anchorId="014808DA" wp14:editId="4674271C">
            <wp:extent cx="6030595" cy="7356475"/>
            <wp:effectExtent l="0" t="0" r="8255" b="0"/>
            <wp:docPr id="1674628790" name="Kép 1" descr="A képen szöveg, képernyőkép, szám, Párhuzamo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28790" name="Kép 1" descr="A képen szöveg, képernyőkép, szám, Párhuzamos látható&#10;&#10;Automatikusan generált leírás"/>
                    <pic:cNvPicPr/>
                  </pic:nvPicPr>
                  <pic:blipFill>
                    <a:blip r:embed="rId45"/>
                    <a:stretch>
                      <a:fillRect/>
                    </a:stretch>
                  </pic:blipFill>
                  <pic:spPr>
                    <a:xfrm>
                      <a:off x="0" y="0"/>
                      <a:ext cx="6030595" cy="7356475"/>
                    </a:xfrm>
                    <a:prstGeom prst="rect">
                      <a:avLst/>
                    </a:prstGeom>
                  </pic:spPr>
                </pic:pic>
              </a:graphicData>
            </a:graphic>
          </wp:inline>
        </w:drawing>
      </w:r>
    </w:p>
    <w:p w14:paraId="76FC4C6F" w14:textId="77777777" w:rsidR="001B7581" w:rsidRPr="00BB7705" w:rsidRDefault="001B7581" w:rsidP="00563470">
      <w:pPr>
        <w:autoSpaceDE w:val="0"/>
        <w:autoSpaceDN w:val="0"/>
        <w:adjustRightInd w:val="0"/>
        <w:spacing w:after="20"/>
        <w:ind w:firstLine="142"/>
        <w:rPr>
          <w:rFonts w:ascii="Times New Roman" w:hAnsi="Times New Roman"/>
          <w:i/>
          <w:iCs/>
          <w:sz w:val="24"/>
        </w:rPr>
      </w:pPr>
    </w:p>
    <w:p w14:paraId="4C1C9212" w14:textId="77777777" w:rsidR="001B7581" w:rsidRPr="00BB7705" w:rsidRDefault="001B7581"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 xml:space="preserve">Forrás: </w:t>
      </w:r>
      <w:hyperlink r:id="rId46" w:history="1">
        <w:r w:rsidRPr="00BB7705">
          <w:rPr>
            <w:rStyle w:val="Hiperhivatkozs"/>
            <w:rFonts w:ascii="Times New Roman" w:hAnsi="Times New Roman"/>
            <w:color w:val="auto"/>
            <w:sz w:val="24"/>
            <w:szCs w:val="24"/>
          </w:rPr>
          <w:t>június havi tájékoztató 20230811.pdf (kormany.hu)</w:t>
        </w:r>
      </w:hyperlink>
    </w:p>
    <w:p w14:paraId="3D5B8747" w14:textId="77777777" w:rsidR="001B7581" w:rsidRPr="00BB7705" w:rsidRDefault="001B7581" w:rsidP="00563470">
      <w:pPr>
        <w:autoSpaceDE w:val="0"/>
        <w:autoSpaceDN w:val="0"/>
        <w:adjustRightInd w:val="0"/>
        <w:spacing w:after="20"/>
        <w:ind w:firstLine="142"/>
        <w:rPr>
          <w:rFonts w:ascii="Times New Roman" w:hAnsi="Times New Roman"/>
          <w:i/>
          <w:iCs/>
          <w:sz w:val="24"/>
        </w:rPr>
      </w:pPr>
    </w:p>
    <w:p w14:paraId="04C50FCE" w14:textId="77777777" w:rsidR="001B7581" w:rsidRPr="00BB7705" w:rsidRDefault="001B758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D6A5F79" w14:textId="77777777" w:rsidR="001B7581" w:rsidRPr="00BB7705" w:rsidRDefault="001B758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4C87691" w14:textId="77777777" w:rsidR="001B7581" w:rsidRPr="00BB7705" w:rsidRDefault="001B758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5C025E2" w14:textId="77777777" w:rsidR="001B7581" w:rsidRPr="00BB7705" w:rsidRDefault="001B758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05FA6D1" w14:textId="77777777" w:rsidR="001B7581" w:rsidRPr="00BB7705" w:rsidRDefault="001B758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87C05B0" w14:textId="77777777" w:rsidR="001B7581" w:rsidRPr="00BB7705" w:rsidRDefault="001B758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152AA8D" w14:textId="0EA3EC01" w:rsidR="001B7581" w:rsidRPr="00BB7705" w:rsidRDefault="001B758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noProof/>
          <w:sz w:val="24"/>
        </w:rPr>
        <w:drawing>
          <wp:inline distT="0" distB="0" distL="0" distR="0" wp14:anchorId="41A193AB" wp14:editId="46B0BE86">
            <wp:extent cx="6030595" cy="8656955"/>
            <wp:effectExtent l="0" t="0" r="8255" b="0"/>
            <wp:docPr id="1168419220" name="Kép 1" descr="A képen szöveg, képernyőkép, szám, Párhuzamo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19220" name="Kép 1" descr="A képen szöveg, képernyőkép, szám, Párhuzamos látható&#10;&#10;Automatikusan generált leírás"/>
                    <pic:cNvPicPr/>
                  </pic:nvPicPr>
                  <pic:blipFill>
                    <a:blip r:embed="rId47"/>
                    <a:stretch>
                      <a:fillRect/>
                    </a:stretch>
                  </pic:blipFill>
                  <pic:spPr>
                    <a:xfrm>
                      <a:off x="0" y="0"/>
                      <a:ext cx="6030595" cy="8656955"/>
                    </a:xfrm>
                    <a:prstGeom prst="rect">
                      <a:avLst/>
                    </a:prstGeom>
                  </pic:spPr>
                </pic:pic>
              </a:graphicData>
            </a:graphic>
          </wp:inline>
        </w:drawing>
      </w:r>
    </w:p>
    <w:p w14:paraId="72873091" w14:textId="77777777" w:rsidR="001B7581" w:rsidRPr="00BB7705" w:rsidRDefault="001B7581"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 xml:space="preserve">Forrás: </w:t>
      </w:r>
      <w:hyperlink r:id="rId48" w:history="1">
        <w:r w:rsidRPr="00BB7705">
          <w:rPr>
            <w:rStyle w:val="Hiperhivatkozs"/>
            <w:rFonts w:ascii="Times New Roman" w:hAnsi="Times New Roman"/>
            <w:color w:val="auto"/>
            <w:sz w:val="24"/>
            <w:szCs w:val="24"/>
          </w:rPr>
          <w:t>június havi tájékoztató 20230811.pdf (kormany.hu)</w:t>
        </w:r>
      </w:hyperlink>
    </w:p>
    <w:p w14:paraId="69506080" w14:textId="77777777" w:rsidR="001B7581" w:rsidRPr="00BB7705" w:rsidRDefault="001B7581" w:rsidP="00563470">
      <w:pPr>
        <w:autoSpaceDE w:val="0"/>
        <w:autoSpaceDN w:val="0"/>
        <w:adjustRightInd w:val="0"/>
        <w:spacing w:after="20"/>
        <w:ind w:firstLine="142"/>
        <w:rPr>
          <w:rFonts w:ascii="Times New Roman" w:hAnsi="Times New Roman"/>
          <w:i/>
          <w:iCs/>
          <w:sz w:val="24"/>
        </w:rPr>
      </w:pPr>
    </w:p>
    <w:p w14:paraId="61017F95" w14:textId="77777777" w:rsidR="001B7581" w:rsidRPr="00BB7705" w:rsidRDefault="001B7581" w:rsidP="00563470">
      <w:pPr>
        <w:autoSpaceDE w:val="0"/>
        <w:autoSpaceDN w:val="0"/>
        <w:adjustRightInd w:val="0"/>
        <w:spacing w:after="20"/>
        <w:ind w:firstLine="142"/>
        <w:rPr>
          <w:rFonts w:ascii="Times New Roman" w:hAnsi="Times New Roman"/>
          <w:i/>
          <w:iCs/>
          <w:sz w:val="24"/>
        </w:rPr>
      </w:pPr>
    </w:p>
    <w:p w14:paraId="378B3544" w14:textId="77777777" w:rsidR="001B7581" w:rsidRPr="00BB7705" w:rsidRDefault="001B7581" w:rsidP="00563470">
      <w:pPr>
        <w:autoSpaceDE w:val="0"/>
        <w:autoSpaceDN w:val="0"/>
        <w:adjustRightInd w:val="0"/>
        <w:spacing w:after="20"/>
        <w:ind w:firstLine="142"/>
        <w:rPr>
          <w:rFonts w:ascii="Times New Roman" w:hAnsi="Times New Roman"/>
          <w:i/>
          <w:iCs/>
          <w:sz w:val="24"/>
        </w:rPr>
      </w:pPr>
    </w:p>
    <w:p w14:paraId="7669D5A9" w14:textId="7528EA4D" w:rsidR="00D43C14" w:rsidRPr="00BB7705" w:rsidRDefault="00D43C14" w:rsidP="00563470">
      <w:pPr>
        <w:pStyle w:val="Listaszerbekezds"/>
        <w:numPr>
          <w:ilvl w:val="0"/>
          <w:numId w:val="28"/>
        </w:numPr>
        <w:autoSpaceDE w:val="0"/>
        <w:autoSpaceDN w:val="0"/>
        <w:adjustRightInd w:val="0"/>
        <w:spacing w:after="20"/>
        <w:rPr>
          <w:rFonts w:ascii="Times New Roman" w:hAnsi="Times New Roman"/>
          <w:sz w:val="24"/>
        </w:rPr>
      </w:pPr>
      <w:r w:rsidRPr="00BB7705">
        <w:rPr>
          <w:rFonts w:ascii="Times New Roman" w:hAnsi="Times New Roman"/>
          <w:sz w:val="24"/>
        </w:rPr>
        <w:t>foglalkoztatottak, munkanélküliek, tartós munkanélküliek száma, aránya</w:t>
      </w:r>
    </w:p>
    <w:p w14:paraId="0B87D5FC" w14:textId="77777777" w:rsidR="00671815" w:rsidRPr="00BB7705" w:rsidRDefault="00671815"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25662D0" w14:textId="77777777" w:rsidR="00671815" w:rsidRPr="00BB7705" w:rsidRDefault="00671815"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536B246" w14:textId="77777777" w:rsidR="00326B67" w:rsidRPr="00BB7705" w:rsidRDefault="00326B67" w:rsidP="00563470">
      <w:pPr>
        <w:jc w:val="center"/>
        <w:rPr>
          <w:rFonts w:ascii="Times New Roman" w:hAnsi="Times New Roman"/>
          <w:b/>
          <w:bCs/>
          <w:color w:val="00B050"/>
          <w:sz w:val="24"/>
        </w:rPr>
      </w:pPr>
    </w:p>
    <w:tbl>
      <w:tblPr>
        <w:tblW w:w="7319" w:type="dxa"/>
        <w:jc w:val="center"/>
        <w:tblCellMar>
          <w:left w:w="70" w:type="dxa"/>
          <w:right w:w="70" w:type="dxa"/>
        </w:tblCellMar>
        <w:tblLook w:val="04A0" w:firstRow="1" w:lastRow="0" w:firstColumn="1" w:lastColumn="0" w:noHBand="0" w:noVBand="1"/>
      </w:tblPr>
      <w:tblGrid>
        <w:gridCol w:w="1231"/>
        <w:gridCol w:w="2076"/>
        <w:gridCol w:w="2080"/>
        <w:gridCol w:w="1932"/>
      </w:tblGrid>
      <w:tr w:rsidR="003251AD" w:rsidRPr="00BB7705" w14:paraId="2F1B742D" w14:textId="77777777" w:rsidTr="005A3C41">
        <w:trPr>
          <w:trHeight w:val="771"/>
          <w:jc w:val="center"/>
        </w:trPr>
        <w:tc>
          <w:tcPr>
            <w:tcW w:w="73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D3C34"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 xml:space="preserve">3.2. 1. számú táblázat - Munkanélküliségi ráta nemek szerint </w:t>
            </w:r>
          </w:p>
        </w:tc>
      </w:tr>
      <w:tr w:rsidR="003251AD" w:rsidRPr="00BB7705" w14:paraId="779FF094" w14:textId="77777777" w:rsidTr="005A3C41">
        <w:trPr>
          <w:trHeight w:val="1849"/>
          <w:jc w:val="center"/>
        </w:trPr>
        <w:tc>
          <w:tcPr>
            <w:tcW w:w="1231"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4B44C1A8"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Év </w:t>
            </w:r>
          </w:p>
        </w:tc>
        <w:tc>
          <w:tcPr>
            <w:tcW w:w="6087" w:type="dxa"/>
            <w:gridSpan w:val="3"/>
            <w:tcBorders>
              <w:top w:val="single" w:sz="4" w:space="0" w:color="auto"/>
              <w:left w:val="nil"/>
              <w:bottom w:val="single" w:sz="4" w:space="0" w:color="auto"/>
              <w:right w:val="single" w:sz="4" w:space="0" w:color="auto"/>
            </w:tcBorders>
            <w:shd w:val="clear" w:color="000000" w:fill="E2EFDA"/>
            <w:vAlign w:val="center"/>
            <w:hideMark/>
          </w:tcPr>
          <w:p w14:paraId="27C625AC"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 xml:space="preserve">Nyilvántartott álláskeresők aránya az </w:t>
            </w:r>
            <w:r w:rsidRPr="00BB7705">
              <w:rPr>
                <w:rFonts w:ascii="Times New Roman" w:hAnsi="Times New Roman"/>
                <w:b/>
                <w:bCs/>
                <w:sz w:val="24"/>
              </w:rPr>
              <w:br/>
              <w:t>állandó népességben a 15-64 évesek körében</w:t>
            </w:r>
          </w:p>
        </w:tc>
      </w:tr>
      <w:tr w:rsidR="003251AD" w:rsidRPr="00BB7705" w14:paraId="6F6B0CEE" w14:textId="77777777" w:rsidTr="005A3C41">
        <w:trPr>
          <w:trHeight w:val="691"/>
          <w:jc w:val="center"/>
        </w:trPr>
        <w:tc>
          <w:tcPr>
            <w:tcW w:w="1231" w:type="dxa"/>
            <w:vMerge/>
            <w:tcBorders>
              <w:top w:val="nil"/>
              <w:left w:val="single" w:sz="4" w:space="0" w:color="auto"/>
              <w:bottom w:val="single" w:sz="4" w:space="0" w:color="auto"/>
              <w:right w:val="single" w:sz="4" w:space="0" w:color="auto"/>
            </w:tcBorders>
            <w:vAlign w:val="center"/>
            <w:hideMark/>
          </w:tcPr>
          <w:p w14:paraId="4DDD4757" w14:textId="77777777" w:rsidR="003251AD" w:rsidRPr="00BB7705" w:rsidRDefault="003251AD" w:rsidP="00563470">
            <w:pPr>
              <w:jc w:val="left"/>
              <w:rPr>
                <w:rFonts w:ascii="Times New Roman" w:hAnsi="Times New Roman"/>
                <w:b/>
                <w:bCs/>
                <w:sz w:val="24"/>
              </w:rPr>
            </w:pPr>
          </w:p>
        </w:tc>
        <w:tc>
          <w:tcPr>
            <w:tcW w:w="2076" w:type="dxa"/>
            <w:tcBorders>
              <w:top w:val="nil"/>
              <w:left w:val="nil"/>
              <w:bottom w:val="single" w:sz="4" w:space="0" w:color="auto"/>
              <w:right w:val="single" w:sz="4" w:space="0" w:color="auto"/>
            </w:tcBorders>
            <w:shd w:val="clear" w:color="000000" w:fill="E2EFDA"/>
            <w:vAlign w:val="center"/>
            <w:hideMark/>
          </w:tcPr>
          <w:p w14:paraId="3D06ABE6"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 xml:space="preserve">Férfiak aránya </w:t>
            </w:r>
            <w:r w:rsidRPr="00BB7705">
              <w:rPr>
                <w:rFonts w:ascii="Times New Roman" w:hAnsi="Times New Roman"/>
                <w:b/>
                <w:bCs/>
                <w:sz w:val="24"/>
              </w:rPr>
              <w:br/>
            </w:r>
            <w:r w:rsidRPr="00BB7705">
              <w:rPr>
                <w:rFonts w:ascii="Times New Roman" w:hAnsi="Times New Roman"/>
                <w:sz w:val="24"/>
              </w:rPr>
              <w:t>(TS 033)</w:t>
            </w:r>
          </w:p>
        </w:tc>
        <w:tc>
          <w:tcPr>
            <w:tcW w:w="2079" w:type="dxa"/>
            <w:tcBorders>
              <w:top w:val="nil"/>
              <w:left w:val="nil"/>
              <w:bottom w:val="single" w:sz="4" w:space="0" w:color="auto"/>
              <w:right w:val="single" w:sz="4" w:space="0" w:color="auto"/>
            </w:tcBorders>
            <w:shd w:val="clear" w:color="000000" w:fill="E2EFDA"/>
            <w:vAlign w:val="center"/>
            <w:hideMark/>
          </w:tcPr>
          <w:p w14:paraId="43FD617C"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 xml:space="preserve">Nők aránya </w:t>
            </w:r>
            <w:r w:rsidRPr="00BB7705">
              <w:rPr>
                <w:rFonts w:ascii="Times New Roman" w:hAnsi="Times New Roman"/>
                <w:b/>
                <w:bCs/>
                <w:sz w:val="24"/>
              </w:rPr>
              <w:br/>
            </w:r>
            <w:r w:rsidRPr="00BB7705">
              <w:rPr>
                <w:rFonts w:ascii="Times New Roman" w:hAnsi="Times New Roman"/>
                <w:sz w:val="24"/>
              </w:rPr>
              <w:t>(TS 034)</w:t>
            </w:r>
          </w:p>
        </w:tc>
        <w:tc>
          <w:tcPr>
            <w:tcW w:w="1931" w:type="dxa"/>
            <w:tcBorders>
              <w:top w:val="nil"/>
              <w:left w:val="nil"/>
              <w:bottom w:val="single" w:sz="4" w:space="0" w:color="auto"/>
              <w:right w:val="single" w:sz="4" w:space="0" w:color="auto"/>
            </w:tcBorders>
            <w:shd w:val="clear" w:color="000000" w:fill="E2EFDA"/>
            <w:noWrap/>
            <w:vAlign w:val="center"/>
            <w:hideMark/>
          </w:tcPr>
          <w:p w14:paraId="6A919E19"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Összesen</w:t>
            </w:r>
          </w:p>
        </w:tc>
      </w:tr>
      <w:tr w:rsidR="003251AD" w:rsidRPr="00BB7705" w14:paraId="1B4CDF17" w14:textId="77777777" w:rsidTr="005A3C41">
        <w:trPr>
          <w:trHeight w:val="449"/>
          <w:jc w:val="center"/>
        </w:trPr>
        <w:tc>
          <w:tcPr>
            <w:tcW w:w="1231" w:type="dxa"/>
            <w:tcBorders>
              <w:top w:val="nil"/>
              <w:left w:val="single" w:sz="4" w:space="0" w:color="auto"/>
              <w:bottom w:val="single" w:sz="4" w:space="0" w:color="auto"/>
              <w:right w:val="single" w:sz="4" w:space="0" w:color="auto"/>
            </w:tcBorders>
            <w:shd w:val="clear" w:color="auto" w:fill="auto"/>
            <w:vAlign w:val="center"/>
            <w:hideMark/>
          </w:tcPr>
          <w:p w14:paraId="78DBFD38"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2016</w:t>
            </w:r>
          </w:p>
        </w:tc>
        <w:tc>
          <w:tcPr>
            <w:tcW w:w="2076" w:type="dxa"/>
            <w:tcBorders>
              <w:top w:val="nil"/>
              <w:left w:val="nil"/>
              <w:bottom w:val="single" w:sz="4" w:space="0" w:color="auto"/>
              <w:right w:val="single" w:sz="4" w:space="0" w:color="auto"/>
            </w:tcBorders>
            <w:shd w:val="clear" w:color="auto" w:fill="auto"/>
            <w:vAlign w:val="center"/>
            <w:hideMark/>
          </w:tcPr>
          <w:p w14:paraId="2A8E49CD"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4,92</w:t>
            </w:r>
          </w:p>
        </w:tc>
        <w:tc>
          <w:tcPr>
            <w:tcW w:w="2079" w:type="dxa"/>
            <w:tcBorders>
              <w:top w:val="nil"/>
              <w:left w:val="nil"/>
              <w:bottom w:val="single" w:sz="4" w:space="0" w:color="auto"/>
              <w:right w:val="single" w:sz="4" w:space="0" w:color="auto"/>
            </w:tcBorders>
            <w:shd w:val="clear" w:color="auto" w:fill="auto"/>
            <w:vAlign w:val="center"/>
            <w:hideMark/>
          </w:tcPr>
          <w:p w14:paraId="2FB20C13"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2,48</w:t>
            </w:r>
          </w:p>
        </w:tc>
        <w:tc>
          <w:tcPr>
            <w:tcW w:w="1931" w:type="dxa"/>
            <w:tcBorders>
              <w:top w:val="nil"/>
              <w:left w:val="nil"/>
              <w:bottom w:val="single" w:sz="4" w:space="0" w:color="auto"/>
              <w:right w:val="single" w:sz="4" w:space="0" w:color="auto"/>
            </w:tcBorders>
            <w:shd w:val="clear" w:color="000000" w:fill="FCE4D6"/>
            <w:vAlign w:val="center"/>
            <w:hideMark/>
          </w:tcPr>
          <w:p w14:paraId="5C85FD22"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3,70%</w:t>
            </w:r>
          </w:p>
        </w:tc>
      </w:tr>
      <w:tr w:rsidR="003251AD" w:rsidRPr="00BB7705" w14:paraId="23D4DE65" w14:textId="77777777" w:rsidTr="005A3C41">
        <w:trPr>
          <w:trHeight w:val="320"/>
          <w:jc w:val="center"/>
        </w:trPr>
        <w:tc>
          <w:tcPr>
            <w:tcW w:w="1231" w:type="dxa"/>
            <w:tcBorders>
              <w:top w:val="nil"/>
              <w:left w:val="single" w:sz="4" w:space="0" w:color="auto"/>
              <w:bottom w:val="single" w:sz="4" w:space="0" w:color="auto"/>
              <w:right w:val="single" w:sz="4" w:space="0" w:color="auto"/>
            </w:tcBorders>
            <w:shd w:val="clear" w:color="auto" w:fill="auto"/>
            <w:vAlign w:val="center"/>
            <w:hideMark/>
          </w:tcPr>
          <w:p w14:paraId="6F1731BF"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2017</w:t>
            </w:r>
          </w:p>
        </w:tc>
        <w:tc>
          <w:tcPr>
            <w:tcW w:w="2076" w:type="dxa"/>
            <w:tcBorders>
              <w:top w:val="nil"/>
              <w:left w:val="nil"/>
              <w:bottom w:val="single" w:sz="4" w:space="0" w:color="auto"/>
              <w:right w:val="single" w:sz="4" w:space="0" w:color="auto"/>
            </w:tcBorders>
            <w:shd w:val="clear" w:color="auto" w:fill="auto"/>
            <w:vAlign w:val="center"/>
            <w:hideMark/>
          </w:tcPr>
          <w:p w14:paraId="67DC55A9"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3,23</w:t>
            </w:r>
          </w:p>
        </w:tc>
        <w:tc>
          <w:tcPr>
            <w:tcW w:w="2079" w:type="dxa"/>
            <w:tcBorders>
              <w:top w:val="nil"/>
              <w:left w:val="nil"/>
              <w:bottom w:val="single" w:sz="4" w:space="0" w:color="auto"/>
              <w:right w:val="single" w:sz="4" w:space="0" w:color="auto"/>
            </w:tcBorders>
            <w:shd w:val="clear" w:color="auto" w:fill="auto"/>
            <w:vAlign w:val="center"/>
            <w:hideMark/>
          </w:tcPr>
          <w:p w14:paraId="0ACF162E"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3,88</w:t>
            </w:r>
          </w:p>
        </w:tc>
        <w:tc>
          <w:tcPr>
            <w:tcW w:w="1931" w:type="dxa"/>
            <w:tcBorders>
              <w:top w:val="nil"/>
              <w:left w:val="nil"/>
              <w:bottom w:val="single" w:sz="4" w:space="0" w:color="auto"/>
              <w:right w:val="single" w:sz="4" w:space="0" w:color="auto"/>
            </w:tcBorders>
            <w:shd w:val="clear" w:color="000000" w:fill="FCE4D6"/>
            <w:vAlign w:val="center"/>
            <w:hideMark/>
          </w:tcPr>
          <w:p w14:paraId="459297C3"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3,56%</w:t>
            </w:r>
          </w:p>
        </w:tc>
      </w:tr>
      <w:tr w:rsidR="003251AD" w:rsidRPr="00BB7705" w14:paraId="70CE762D" w14:textId="77777777" w:rsidTr="005A3C41">
        <w:trPr>
          <w:trHeight w:val="308"/>
          <w:jc w:val="center"/>
        </w:trPr>
        <w:tc>
          <w:tcPr>
            <w:tcW w:w="1231" w:type="dxa"/>
            <w:tcBorders>
              <w:top w:val="nil"/>
              <w:left w:val="single" w:sz="4" w:space="0" w:color="auto"/>
              <w:bottom w:val="single" w:sz="4" w:space="0" w:color="auto"/>
              <w:right w:val="single" w:sz="4" w:space="0" w:color="auto"/>
            </w:tcBorders>
            <w:shd w:val="clear" w:color="auto" w:fill="auto"/>
            <w:vAlign w:val="center"/>
            <w:hideMark/>
          </w:tcPr>
          <w:p w14:paraId="38649844"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2018</w:t>
            </w:r>
          </w:p>
        </w:tc>
        <w:tc>
          <w:tcPr>
            <w:tcW w:w="2076" w:type="dxa"/>
            <w:tcBorders>
              <w:top w:val="nil"/>
              <w:left w:val="nil"/>
              <w:bottom w:val="single" w:sz="4" w:space="0" w:color="auto"/>
              <w:right w:val="single" w:sz="4" w:space="0" w:color="auto"/>
            </w:tcBorders>
            <w:shd w:val="clear" w:color="auto" w:fill="auto"/>
            <w:vAlign w:val="center"/>
            <w:hideMark/>
          </w:tcPr>
          <w:p w14:paraId="06323ECD"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2,27</w:t>
            </w:r>
          </w:p>
        </w:tc>
        <w:tc>
          <w:tcPr>
            <w:tcW w:w="2079" w:type="dxa"/>
            <w:tcBorders>
              <w:top w:val="nil"/>
              <w:left w:val="nil"/>
              <w:bottom w:val="single" w:sz="4" w:space="0" w:color="auto"/>
              <w:right w:val="single" w:sz="4" w:space="0" w:color="auto"/>
            </w:tcBorders>
            <w:shd w:val="clear" w:color="auto" w:fill="auto"/>
            <w:vAlign w:val="center"/>
            <w:hideMark/>
          </w:tcPr>
          <w:p w14:paraId="509FE6A2"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1,47</w:t>
            </w:r>
          </w:p>
        </w:tc>
        <w:tc>
          <w:tcPr>
            <w:tcW w:w="1931" w:type="dxa"/>
            <w:tcBorders>
              <w:top w:val="nil"/>
              <w:left w:val="nil"/>
              <w:bottom w:val="single" w:sz="4" w:space="0" w:color="auto"/>
              <w:right w:val="single" w:sz="4" w:space="0" w:color="auto"/>
            </w:tcBorders>
            <w:shd w:val="clear" w:color="000000" w:fill="FCE4D6"/>
            <w:vAlign w:val="center"/>
            <w:hideMark/>
          </w:tcPr>
          <w:p w14:paraId="215FBC7B"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1,87%</w:t>
            </w:r>
          </w:p>
        </w:tc>
      </w:tr>
      <w:tr w:rsidR="003251AD" w:rsidRPr="00BB7705" w14:paraId="74465427" w14:textId="77777777" w:rsidTr="005A3C41">
        <w:trPr>
          <w:trHeight w:val="308"/>
          <w:jc w:val="center"/>
        </w:trPr>
        <w:tc>
          <w:tcPr>
            <w:tcW w:w="1231" w:type="dxa"/>
            <w:tcBorders>
              <w:top w:val="nil"/>
              <w:left w:val="single" w:sz="4" w:space="0" w:color="auto"/>
              <w:bottom w:val="single" w:sz="4" w:space="0" w:color="auto"/>
              <w:right w:val="single" w:sz="4" w:space="0" w:color="auto"/>
            </w:tcBorders>
            <w:shd w:val="clear" w:color="auto" w:fill="auto"/>
            <w:vAlign w:val="center"/>
            <w:hideMark/>
          </w:tcPr>
          <w:p w14:paraId="3B987EBB"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2019</w:t>
            </w:r>
          </w:p>
        </w:tc>
        <w:tc>
          <w:tcPr>
            <w:tcW w:w="2076" w:type="dxa"/>
            <w:tcBorders>
              <w:top w:val="nil"/>
              <w:left w:val="nil"/>
              <w:bottom w:val="single" w:sz="4" w:space="0" w:color="auto"/>
              <w:right w:val="single" w:sz="4" w:space="0" w:color="auto"/>
            </w:tcBorders>
            <w:shd w:val="clear" w:color="auto" w:fill="auto"/>
            <w:vAlign w:val="center"/>
            <w:hideMark/>
          </w:tcPr>
          <w:p w14:paraId="64429270"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2,26</w:t>
            </w:r>
          </w:p>
        </w:tc>
        <w:tc>
          <w:tcPr>
            <w:tcW w:w="2079" w:type="dxa"/>
            <w:tcBorders>
              <w:top w:val="nil"/>
              <w:left w:val="nil"/>
              <w:bottom w:val="single" w:sz="4" w:space="0" w:color="auto"/>
              <w:right w:val="single" w:sz="4" w:space="0" w:color="auto"/>
            </w:tcBorders>
            <w:shd w:val="clear" w:color="auto" w:fill="auto"/>
            <w:vAlign w:val="center"/>
            <w:hideMark/>
          </w:tcPr>
          <w:p w14:paraId="68F8CFF7"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2,33</w:t>
            </w:r>
          </w:p>
        </w:tc>
        <w:tc>
          <w:tcPr>
            <w:tcW w:w="1931" w:type="dxa"/>
            <w:tcBorders>
              <w:top w:val="nil"/>
              <w:left w:val="nil"/>
              <w:bottom w:val="single" w:sz="4" w:space="0" w:color="auto"/>
              <w:right w:val="single" w:sz="4" w:space="0" w:color="auto"/>
            </w:tcBorders>
            <w:shd w:val="clear" w:color="000000" w:fill="FCE4D6"/>
            <w:vAlign w:val="center"/>
            <w:hideMark/>
          </w:tcPr>
          <w:p w14:paraId="2C4F2B8C"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2,30%</w:t>
            </w:r>
          </w:p>
        </w:tc>
      </w:tr>
      <w:tr w:rsidR="003251AD" w:rsidRPr="00BB7705" w14:paraId="4956CE63" w14:textId="77777777" w:rsidTr="005A3C41">
        <w:trPr>
          <w:trHeight w:val="308"/>
          <w:jc w:val="center"/>
        </w:trPr>
        <w:tc>
          <w:tcPr>
            <w:tcW w:w="1231" w:type="dxa"/>
            <w:tcBorders>
              <w:top w:val="nil"/>
              <w:left w:val="single" w:sz="4" w:space="0" w:color="auto"/>
              <w:bottom w:val="single" w:sz="4" w:space="0" w:color="auto"/>
              <w:right w:val="single" w:sz="4" w:space="0" w:color="auto"/>
            </w:tcBorders>
            <w:shd w:val="clear" w:color="auto" w:fill="auto"/>
            <w:vAlign w:val="center"/>
            <w:hideMark/>
          </w:tcPr>
          <w:p w14:paraId="49174225"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2020</w:t>
            </w:r>
          </w:p>
        </w:tc>
        <w:tc>
          <w:tcPr>
            <w:tcW w:w="2076" w:type="dxa"/>
            <w:tcBorders>
              <w:top w:val="nil"/>
              <w:left w:val="nil"/>
              <w:bottom w:val="single" w:sz="4" w:space="0" w:color="auto"/>
              <w:right w:val="single" w:sz="4" w:space="0" w:color="auto"/>
            </w:tcBorders>
            <w:shd w:val="clear" w:color="auto" w:fill="auto"/>
            <w:vAlign w:val="center"/>
            <w:hideMark/>
          </w:tcPr>
          <w:p w14:paraId="1C516786"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3,94</w:t>
            </w:r>
          </w:p>
        </w:tc>
        <w:tc>
          <w:tcPr>
            <w:tcW w:w="2079" w:type="dxa"/>
            <w:tcBorders>
              <w:top w:val="nil"/>
              <w:left w:val="nil"/>
              <w:bottom w:val="single" w:sz="4" w:space="0" w:color="auto"/>
              <w:right w:val="single" w:sz="4" w:space="0" w:color="auto"/>
            </w:tcBorders>
            <w:shd w:val="clear" w:color="auto" w:fill="auto"/>
            <w:vAlign w:val="center"/>
            <w:hideMark/>
          </w:tcPr>
          <w:p w14:paraId="79FD5099"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4,62</w:t>
            </w:r>
          </w:p>
        </w:tc>
        <w:tc>
          <w:tcPr>
            <w:tcW w:w="1931" w:type="dxa"/>
            <w:tcBorders>
              <w:top w:val="nil"/>
              <w:left w:val="nil"/>
              <w:bottom w:val="single" w:sz="4" w:space="0" w:color="auto"/>
              <w:right w:val="single" w:sz="4" w:space="0" w:color="auto"/>
            </w:tcBorders>
            <w:shd w:val="clear" w:color="000000" w:fill="FCE4D6"/>
            <w:vAlign w:val="center"/>
            <w:hideMark/>
          </w:tcPr>
          <w:p w14:paraId="060A0462"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4,28%</w:t>
            </w:r>
          </w:p>
        </w:tc>
      </w:tr>
      <w:tr w:rsidR="003251AD" w:rsidRPr="00BB7705" w14:paraId="7DF5715F" w14:textId="77777777" w:rsidTr="005A3C41">
        <w:trPr>
          <w:trHeight w:val="308"/>
          <w:jc w:val="center"/>
        </w:trPr>
        <w:tc>
          <w:tcPr>
            <w:tcW w:w="1231" w:type="dxa"/>
            <w:tcBorders>
              <w:top w:val="nil"/>
              <w:left w:val="single" w:sz="4" w:space="0" w:color="auto"/>
              <w:bottom w:val="single" w:sz="4" w:space="0" w:color="auto"/>
              <w:right w:val="single" w:sz="4" w:space="0" w:color="auto"/>
            </w:tcBorders>
            <w:shd w:val="clear" w:color="auto" w:fill="auto"/>
            <w:vAlign w:val="center"/>
            <w:hideMark/>
          </w:tcPr>
          <w:p w14:paraId="22387AF1"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2021</w:t>
            </w:r>
          </w:p>
        </w:tc>
        <w:tc>
          <w:tcPr>
            <w:tcW w:w="2076" w:type="dxa"/>
            <w:tcBorders>
              <w:top w:val="nil"/>
              <w:left w:val="nil"/>
              <w:bottom w:val="single" w:sz="4" w:space="0" w:color="auto"/>
              <w:right w:val="single" w:sz="4" w:space="0" w:color="auto"/>
            </w:tcBorders>
            <w:shd w:val="clear" w:color="auto" w:fill="auto"/>
            <w:vAlign w:val="center"/>
            <w:hideMark/>
          </w:tcPr>
          <w:p w14:paraId="6BD13442"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1,57</w:t>
            </w:r>
          </w:p>
        </w:tc>
        <w:tc>
          <w:tcPr>
            <w:tcW w:w="2079" w:type="dxa"/>
            <w:tcBorders>
              <w:top w:val="nil"/>
              <w:left w:val="nil"/>
              <w:bottom w:val="single" w:sz="4" w:space="0" w:color="auto"/>
              <w:right w:val="single" w:sz="4" w:space="0" w:color="auto"/>
            </w:tcBorders>
            <w:shd w:val="clear" w:color="auto" w:fill="auto"/>
            <w:vAlign w:val="center"/>
            <w:hideMark/>
          </w:tcPr>
          <w:p w14:paraId="53CEB778"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1931" w:type="dxa"/>
            <w:tcBorders>
              <w:top w:val="nil"/>
              <w:left w:val="nil"/>
              <w:bottom w:val="single" w:sz="4" w:space="0" w:color="auto"/>
              <w:right w:val="single" w:sz="4" w:space="0" w:color="auto"/>
            </w:tcBorders>
            <w:shd w:val="clear" w:color="000000" w:fill="FCE4D6"/>
            <w:vAlign w:val="center"/>
            <w:hideMark/>
          </w:tcPr>
          <w:p w14:paraId="3C615B39"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0,79%</w:t>
            </w:r>
          </w:p>
        </w:tc>
      </w:tr>
      <w:tr w:rsidR="003251AD" w:rsidRPr="00BB7705" w14:paraId="7AFFA752" w14:textId="77777777" w:rsidTr="005A3C41">
        <w:trPr>
          <w:trHeight w:val="308"/>
          <w:jc w:val="center"/>
        </w:trPr>
        <w:tc>
          <w:tcPr>
            <w:tcW w:w="5387" w:type="dxa"/>
            <w:gridSpan w:val="3"/>
            <w:tcBorders>
              <w:top w:val="nil"/>
              <w:left w:val="nil"/>
              <w:bottom w:val="nil"/>
              <w:right w:val="nil"/>
            </w:tcBorders>
            <w:shd w:val="clear" w:color="auto" w:fill="auto"/>
            <w:noWrap/>
            <w:vAlign w:val="bottom"/>
            <w:hideMark/>
          </w:tcPr>
          <w:p w14:paraId="4C0B3748" w14:textId="77777777" w:rsidR="003251AD" w:rsidRPr="00BB7705" w:rsidRDefault="003251AD" w:rsidP="00563470">
            <w:pPr>
              <w:jc w:val="left"/>
              <w:rPr>
                <w:rFonts w:ascii="Times New Roman" w:hAnsi="Times New Roman"/>
                <w:sz w:val="24"/>
              </w:rPr>
            </w:pPr>
            <w:r w:rsidRPr="00BB7705">
              <w:rPr>
                <w:rFonts w:ascii="Times New Roman" w:hAnsi="Times New Roman"/>
                <w:sz w:val="24"/>
              </w:rPr>
              <w:t>Forrás: TeIR, Nemzeti Munkaügyi Hivatal</w:t>
            </w:r>
          </w:p>
        </w:tc>
        <w:tc>
          <w:tcPr>
            <w:tcW w:w="1931" w:type="dxa"/>
            <w:tcBorders>
              <w:top w:val="nil"/>
              <w:left w:val="nil"/>
              <w:bottom w:val="nil"/>
              <w:right w:val="nil"/>
            </w:tcBorders>
            <w:shd w:val="clear" w:color="auto" w:fill="auto"/>
            <w:noWrap/>
            <w:vAlign w:val="bottom"/>
            <w:hideMark/>
          </w:tcPr>
          <w:p w14:paraId="6554A30A" w14:textId="77777777" w:rsidR="003251AD" w:rsidRPr="00BB7705" w:rsidRDefault="003251AD" w:rsidP="00563470">
            <w:pPr>
              <w:jc w:val="left"/>
              <w:rPr>
                <w:rFonts w:ascii="Times New Roman" w:hAnsi="Times New Roman"/>
                <w:sz w:val="24"/>
              </w:rPr>
            </w:pPr>
          </w:p>
        </w:tc>
      </w:tr>
    </w:tbl>
    <w:p w14:paraId="511D8A4A" w14:textId="77777777" w:rsidR="00326B67" w:rsidRPr="00BB7705" w:rsidRDefault="00326B67" w:rsidP="00563470">
      <w:pPr>
        <w:jc w:val="center"/>
        <w:rPr>
          <w:rFonts w:ascii="Times New Roman" w:hAnsi="Times New Roman"/>
          <w:b/>
          <w:bCs/>
          <w:color w:val="00B050"/>
          <w:sz w:val="24"/>
        </w:rPr>
      </w:pPr>
    </w:p>
    <w:p w14:paraId="2BF1B238" w14:textId="77777777" w:rsidR="003251AD" w:rsidRPr="00BB7705" w:rsidRDefault="003251A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64B3A79" w14:textId="77777777" w:rsidR="003251AD" w:rsidRPr="00BB7705" w:rsidRDefault="003251A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54F1305" w14:textId="315A5DB2" w:rsidR="00326B67" w:rsidRPr="00BB7705" w:rsidRDefault="003251AD" w:rsidP="00563470">
      <w:pPr>
        <w:jc w:val="center"/>
        <w:rPr>
          <w:rFonts w:ascii="Times New Roman" w:hAnsi="Times New Roman"/>
          <w:b/>
          <w:bCs/>
          <w:color w:val="00B050"/>
          <w:sz w:val="24"/>
        </w:rPr>
      </w:pPr>
      <w:r w:rsidRPr="00BB7705">
        <w:rPr>
          <w:rFonts w:ascii="Times New Roman" w:hAnsi="Times New Roman"/>
          <w:noProof/>
          <w:sz w:val="24"/>
        </w:rPr>
        <w:drawing>
          <wp:inline distT="0" distB="0" distL="0" distR="0" wp14:anchorId="72C93041" wp14:editId="2B4D2F77">
            <wp:extent cx="4587368" cy="2835408"/>
            <wp:effectExtent l="0" t="0" r="3810" b="3175"/>
            <wp:docPr id="974241405" name="Diagram 1">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599945C" w14:textId="77777777" w:rsidR="00D43C14" w:rsidRPr="00BB7705" w:rsidRDefault="00D43C14" w:rsidP="00563470">
      <w:pPr>
        <w:pStyle w:val="Tblacm"/>
        <w:rPr>
          <w:rFonts w:ascii="Times New Roman" w:hAnsi="Times New Roman"/>
          <w:sz w:val="24"/>
          <w:szCs w:val="24"/>
        </w:rPr>
      </w:pPr>
    </w:p>
    <w:p w14:paraId="121021EC" w14:textId="77777777" w:rsidR="003251AD" w:rsidRPr="00BB7705" w:rsidRDefault="003251AD" w:rsidP="00563470">
      <w:pPr>
        <w:pStyle w:val="Tblacm"/>
        <w:rPr>
          <w:rFonts w:ascii="Times New Roman" w:hAnsi="Times New Roman"/>
          <w:sz w:val="24"/>
          <w:szCs w:val="24"/>
        </w:rPr>
      </w:pPr>
    </w:p>
    <w:p w14:paraId="3D525C8D" w14:textId="77777777" w:rsidR="003251AD" w:rsidRPr="00BB7705" w:rsidRDefault="003251AD" w:rsidP="00563470">
      <w:pPr>
        <w:pStyle w:val="Tblacm"/>
        <w:rPr>
          <w:rFonts w:ascii="Times New Roman" w:hAnsi="Times New Roman"/>
          <w:sz w:val="24"/>
          <w:szCs w:val="24"/>
        </w:rPr>
      </w:pPr>
    </w:p>
    <w:p w14:paraId="46DF8B2E" w14:textId="77777777" w:rsidR="00EF02C6" w:rsidRDefault="00EF02C6" w:rsidP="00563470">
      <w:pPr>
        <w:pStyle w:val="Tblacm"/>
        <w:rPr>
          <w:rFonts w:ascii="Times New Roman" w:hAnsi="Times New Roman"/>
          <w:sz w:val="24"/>
          <w:szCs w:val="24"/>
        </w:rPr>
      </w:pPr>
    </w:p>
    <w:p w14:paraId="0C061B4B" w14:textId="77777777" w:rsidR="007B04EF" w:rsidRPr="00BB7705" w:rsidRDefault="007B04EF" w:rsidP="00563470">
      <w:pPr>
        <w:pStyle w:val="Tblacm"/>
        <w:rPr>
          <w:rFonts w:ascii="Times New Roman" w:hAnsi="Times New Roman"/>
          <w:sz w:val="24"/>
          <w:szCs w:val="24"/>
        </w:rPr>
      </w:pPr>
    </w:p>
    <w:tbl>
      <w:tblPr>
        <w:tblW w:w="9257" w:type="dxa"/>
        <w:tblCellMar>
          <w:left w:w="70" w:type="dxa"/>
          <w:right w:w="70" w:type="dxa"/>
        </w:tblCellMar>
        <w:tblLook w:val="04A0" w:firstRow="1" w:lastRow="0" w:firstColumn="1" w:lastColumn="0" w:noHBand="0" w:noVBand="1"/>
      </w:tblPr>
      <w:tblGrid>
        <w:gridCol w:w="2642"/>
        <w:gridCol w:w="992"/>
        <w:gridCol w:w="968"/>
        <w:gridCol w:w="1017"/>
        <w:gridCol w:w="984"/>
        <w:gridCol w:w="951"/>
        <w:gridCol w:w="935"/>
        <w:gridCol w:w="998"/>
      </w:tblGrid>
      <w:tr w:rsidR="003251AD" w:rsidRPr="00BB7705" w14:paraId="1EF95FDA" w14:textId="77777777" w:rsidTr="003251AD">
        <w:trPr>
          <w:trHeight w:val="761"/>
        </w:trPr>
        <w:tc>
          <w:tcPr>
            <w:tcW w:w="9257"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49D0B"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3.2.2. számú táblázat - Nyilvántartott álláskeresők száma korcsoportok szerint</w:t>
            </w:r>
          </w:p>
        </w:tc>
      </w:tr>
      <w:tr w:rsidR="003251AD" w:rsidRPr="00BB7705" w14:paraId="5CCE20E6" w14:textId="77777777" w:rsidTr="003251AD">
        <w:trPr>
          <w:trHeight w:val="1824"/>
        </w:trPr>
        <w:tc>
          <w:tcPr>
            <w:tcW w:w="2647" w:type="dxa"/>
            <w:vMerge w:val="restart"/>
            <w:tcBorders>
              <w:top w:val="nil"/>
              <w:left w:val="single" w:sz="4" w:space="0" w:color="auto"/>
              <w:bottom w:val="single" w:sz="4" w:space="0" w:color="auto"/>
              <w:right w:val="single" w:sz="4" w:space="0" w:color="auto"/>
            </w:tcBorders>
            <w:shd w:val="clear" w:color="000000" w:fill="E2EFDA"/>
            <w:vAlign w:val="center"/>
            <w:hideMark/>
          </w:tcPr>
          <w:p w14:paraId="5FDEF227"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Nyilvántartott álláskeresők száma összesen</w:t>
            </w:r>
          </w:p>
        </w:tc>
        <w:tc>
          <w:tcPr>
            <w:tcW w:w="805" w:type="dxa"/>
            <w:tcBorders>
              <w:top w:val="nil"/>
              <w:left w:val="nil"/>
              <w:bottom w:val="single" w:sz="4" w:space="0" w:color="auto"/>
              <w:right w:val="single" w:sz="4" w:space="0" w:color="auto"/>
            </w:tcBorders>
            <w:shd w:val="clear" w:color="000000" w:fill="E2EFDA"/>
            <w:vAlign w:val="center"/>
            <w:hideMark/>
          </w:tcPr>
          <w:p w14:paraId="06FCB8B5"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Év</w:t>
            </w:r>
          </w:p>
        </w:tc>
        <w:tc>
          <w:tcPr>
            <w:tcW w:w="970" w:type="dxa"/>
            <w:tcBorders>
              <w:top w:val="nil"/>
              <w:left w:val="nil"/>
              <w:bottom w:val="single" w:sz="4" w:space="0" w:color="auto"/>
              <w:right w:val="single" w:sz="4" w:space="0" w:color="auto"/>
            </w:tcBorders>
            <w:shd w:val="clear" w:color="000000" w:fill="E2EFDA"/>
            <w:vAlign w:val="center"/>
            <w:hideMark/>
          </w:tcPr>
          <w:p w14:paraId="2846B8DE"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2016</w:t>
            </w:r>
          </w:p>
        </w:tc>
        <w:tc>
          <w:tcPr>
            <w:tcW w:w="1019" w:type="dxa"/>
            <w:tcBorders>
              <w:top w:val="nil"/>
              <w:left w:val="nil"/>
              <w:bottom w:val="single" w:sz="4" w:space="0" w:color="auto"/>
              <w:right w:val="single" w:sz="4" w:space="0" w:color="auto"/>
            </w:tcBorders>
            <w:shd w:val="clear" w:color="000000" w:fill="E2EFDA"/>
            <w:vAlign w:val="center"/>
            <w:hideMark/>
          </w:tcPr>
          <w:p w14:paraId="3C2EF092"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2017</w:t>
            </w:r>
          </w:p>
        </w:tc>
        <w:tc>
          <w:tcPr>
            <w:tcW w:w="986" w:type="dxa"/>
            <w:tcBorders>
              <w:top w:val="nil"/>
              <w:left w:val="nil"/>
              <w:bottom w:val="single" w:sz="4" w:space="0" w:color="auto"/>
              <w:right w:val="single" w:sz="4" w:space="0" w:color="auto"/>
            </w:tcBorders>
            <w:shd w:val="clear" w:color="000000" w:fill="E2EFDA"/>
            <w:vAlign w:val="center"/>
            <w:hideMark/>
          </w:tcPr>
          <w:p w14:paraId="6FCFD54C"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2018</w:t>
            </w:r>
          </w:p>
        </w:tc>
        <w:tc>
          <w:tcPr>
            <w:tcW w:w="953" w:type="dxa"/>
            <w:tcBorders>
              <w:top w:val="nil"/>
              <w:left w:val="nil"/>
              <w:bottom w:val="single" w:sz="4" w:space="0" w:color="auto"/>
              <w:right w:val="single" w:sz="4" w:space="0" w:color="auto"/>
            </w:tcBorders>
            <w:shd w:val="clear" w:color="000000" w:fill="E2EFDA"/>
            <w:vAlign w:val="center"/>
            <w:hideMark/>
          </w:tcPr>
          <w:p w14:paraId="1336B0A9"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2019</w:t>
            </w:r>
          </w:p>
        </w:tc>
        <w:tc>
          <w:tcPr>
            <w:tcW w:w="937" w:type="dxa"/>
            <w:tcBorders>
              <w:top w:val="nil"/>
              <w:left w:val="nil"/>
              <w:bottom w:val="single" w:sz="4" w:space="0" w:color="auto"/>
              <w:right w:val="single" w:sz="4" w:space="0" w:color="auto"/>
            </w:tcBorders>
            <w:shd w:val="clear" w:color="000000" w:fill="E2EFDA"/>
            <w:vAlign w:val="center"/>
            <w:hideMark/>
          </w:tcPr>
          <w:p w14:paraId="3423F42D"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2020</w:t>
            </w:r>
          </w:p>
        </w:tc>
        <w:tc>
          <w:tcPr>
            <w:tcW w:w="937" w:type="dxa"/>
            <w:tcBorders>
              <w:top w:val="nil"/>
              <w:left w:val="nil"/>
              <w:bottom w:val="single" w:sz="4" w:space="0" w:color="auto"/>
              <w:right w:val="single" w:sz="4" w:space="0" w:color="auto"/>
            </w:tcBorders>
            <w:shd w:val="clear" w:color="000000" w:fill="E2EFDA"/>
            <w:vAlign w:val="center"/>
            <w:hideMark/>
          </w:tcPr>
          <w:p w14:paraId="625B1F56"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2021</w:t>
            </w:r>
          </w:p>
        </w:tc>
      </w:tr>
      <w:tr w:rsidR="003251AD" w:rsidRPr="00BB7705" w14:paraId="29F2B239" w14:textId="77777777" w:rsidTr="003251AD">
        <w:trPr>
          <w:trHeight w:val="682"/>
        </w:trPr>
        <w:tc>
          <w:tcPr>
            <w:tcW w:w="2647" w:type="dxa"/>
            <w:vMerge/>
            <w:tcBorders>
              <w:top w:val="nil"/>
              <w:left w:val="single" w:sz="4" w:space="0" w:color="auto"/>
              <w:bottom w:val="single" w:sz="4" w:space="0" w:color="auto"/>
              <w:right w:val="single" w:sz="4" w:space="0" w:color="auto"/>
            </w:tcBorders>
            <w:vAlign w:val="center"/>
            <w:hideMark/>
          </w:tcPr>
          <w:p w14:paraId="6AD0FEA7" w14:textId="77777777" w:rsidR="003251AD" w:rsidRPr="00BB7705" w:rsidRDefault="003251AD" w:rsidP="00563470">
            <w:pPr>
              <w:jc w:val="left"/>
              <w:rPr>
                <w:rFonts w:ascii="Times New Roman" w:hAnsi="Times New Roman"/>
                <w:b/>
                <w:bCs/>
                <w:sz w:val="24"/>
              </w:rPr>
            </w:pPr>
          </w:p>
        </w:tc>
        <w:tc>
          <w:tcPr>
            <w:tcW w:w="805" w:type="dxa"/>
            <w:tcBorders>
              <w:top w:val="nil"/>
              <w:left w:val="nil"/>
              <w:bottom w:val="single" w:sz="4" w:space="0" w:color="auto"/>
              <w:right w:val="single" w:sz="4" w:space="0" w:color="auto"/>
            </w:tcBorders>
            <w:shd w:val="clear" w:color="000000" w:fill="E2EFDA"/>
            <w:vAlign w:val="center"/>
            <w:hideMark/>
          </w:tcPr>
          <w:p w14:paraId="6EC64A78"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Fő összesen</w:t>
            </w:r>
          </w:p>
        </w:tc>
        <w:tc>
          <w:tcPr>
            <w:tcW w:w="970" w:type="dxa"/>
            <w:tcBorders>
              <w:top w:val="nil"/>
              <w:left w:val="nil"/>
              <w:bottom w:val="single" w:sz="4" w:space="0" w:color="auto"/>
              <w:right w:val="single" w:sz="4" w:space="0" w:color="auto"/>
            </w:tcBorders>
            <w:shd w:val="clear" w:color="000000" w:fill="E2EFDA"/>
            <w:noWrap/>
            <w:vAlign w:val="center"/>
            <w:hideMark/>
          </w:tcPr>
          <w:p w14:paraId="4823DCE6"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9</w:t>
            </w:r>
          </w:p>
        </w:tc>
        <w:tc>
          <w:tcPr>
            <w:tcW w:w="1019" w:type="dxa"/>
            <w:tcBorders>
              <w:top w:val="nil"/>
              <w:left w:val="nil"/>
              <w:bottom w:val="single" w:sz="4" w:space="0" w:color="auto"/>
              <w:right w:val="single" w:sz="4" w:space="0" w:color="auto"/>
            </w:tcBorders>
            <w:shd w:val="clear" w:color="000000" w:fill="E2EFDA"/>
            <w:noWrap/>
            <w:vAlign w:val="center"/>
            <w:hideMark/>
          </w:tcPr>
          <w:p w14:paraId="22DE2E69"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9</w:t>
            </w:r>
          </w:p>
        </w:tc>
        <w:tc>
          <w:tcPr>
            <w:tcW w:w="986" w:type="dxa"/>
            <w:tcBorders>
              <w:top w:val="nil"/>
              <w:left w:val="nil"/>
              <w:bottom w:val="single" w:sz="4" w:space="0" w:color="auto"/>
              <w:right w:val="single" w:sz="4" w:space="0" w:color="auto"/>
            </w:tcBorders>
            <w:shd w:val="clear" w:color="000000" w:fill="E2EFDA"/>
            <w:noWrap/>
            <w:vAlign w:val="center"/>
            <w:hideMark/>
          </w:tcPr>
          <w:p w14:paraId="40A7373B"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5</w:t>
            </w:r>
          </w:p>
        </w:tc>
        <w:tc>
          <w:tcPr>
            <w:tcW w:w="953" w:type="dxa"/>
            <w:tcBorders>
              <w:top w:val="nil"/>
              <w:left w:val="nil"/>
              <w:bottom w:val="single" w:sz="4" w:space="0" w:color="auto"/>
              <w:right w:val="single" w:sz="4" w:space="0" w:color="auto"/>
            </w:tcBorders>
            <w:shd w:val="clear" w:color="000000" w:fill="E2EFDA"/>
            <w:noWrap/>
            <w:vAlign w:val="center"/>
            <w:hideMark/>
          </w:tcPr>
          <w:p w14:paraId="69FE980A"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6</w:t>
            </w:r>
          </w:p>
        </w:tc>
        <w:tc>
          <w:tcPr>
            <w:tcW w:w="937" w:type="dxa"/>
            <w:tcBorders>
              <w:top w:val="nil"/>
              <w:left w:val="nil"/>
              <w:bottom w:val="single" w:sz="4" w:space="0" w:color="auto"/>
              <w:right w:val="single" w:sz="4" w:space="0" w:color="auto"/>
            </w:tcBorders>
            <w:shd w:val="clear" w:color="000000" w:fill="E2EFDA"/>
            <w:noWrap/>
            <w:vAlign w:val="center"/>
            <w:hideMark/>
          </w:tcPr>
          <w:p w14:paraId="671BAE04"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11</w:t>
            </w:r>
          </w:p>
        </w:tc>
        <w:tc>
          <w:tcPr>
            <w:tcW w:w="937" w:type="dxa"/>
            <w:tcBorders>
              <w:top w:val="nil"/>
              <w:left w:val="nil"/>
              <w:bottom w:val="single" w:sz="4" w:space="0" w:color="auto"/>
              <w:right w:val="single" w:sz="4" w:space="0" w:color="auto"/>
            </w:tcBorders>
            <w:shd w:val="clear" w:color="000000" w:fill="E2EFDA"/>
            <w:noWrap/>
            <w:vAlign w:val="center"/>
            <w:hideMark/>
          </w:tcPr>
          <w:p w14:paraId="2BEFCF5B"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2</w:t>
            </w:r>
          </w:p>
        </w:tc>
      </w:tr>
      <w:tr w:rsidR="003251AD" w:rsidRPr="00BB7705" w14:paraId="4B0E8AB8" w14:textId="77777777" w:rsidTr="003251AD">
        <w:trPr>
          <w:trHeight w:val="444"/>
        </w:trPr>
        <w:tc>
          <w:tcPr>
            <w:tcW w:w="2647" w:type="dxa"/>
            <w:vMerge w:val="restart"/>
            <w:tcBorders>
              <w:top w:val="nil"/>
              <w:left w:val="single" w:sz="4" w:space="0" w:color="auto"/>
              <w:bottom w:val="single" w:sz="4" w:space="0" w:color="auto"/>
              <w:right w:val="single" w:sz="4" w:space="0" w:color="auto"/>
            </w:tcBorders>
            <w:shd w:val="clear" w:color="000000" w:fill="FFFFFF"/>
            <w:vAlign w:val="center"/>
            <w:hideMark/>
          </w:tcPr>
          <w:p w14:paraId="5EABF837"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 xml:space="preserve">20 éves, vagy az alatti </w:t>
            </w:r>
            <w:r w:rsidRPr="00BB7705">
              <w:rPr>
                <w:rFonts w:ascii="Times New Roman" w:hAnsi="Times New Roman"/>
                <w:b/>
                <w:bCs/>
                <w:sz w:val="24"/>
              </w:rPr>
              <w:br/>
            </w:r>
            <w:r w:rsidRPr="00BB7705">
              <w:rPr>
                <w:rFonts w:ascii="Times New Roman" w:hAnsi="Times New Roman"/>
                <w:sz w:val="24"/>
              </w:rPr>
              <w:t>(TS 037)</w:t>
            </w:r>
          </w:p>
        </w:tc>
        <w:tc>
          <w:tcPr>
            <w:tcW w:w="805" w:type="dxa"/>
            <w:tcBorders>
              <w:top w:val="nil"/>
              <w:left w:val="nil"/>
              <w:bottom w:val="single" w:sz="4" w:space="0" w:color="auto"/>
              <w:right w:val="single" w:sz="4" w:space="0" w:color="auto"/>
            </w:tcBorders>
            <w:shd w:val="clear" w:color="auto" w:fill="auto"/>
            <w:vAlign w:val="center"/>
            <w:hideMark/>
          </w:tcPr>
          <w:p w14:paraId="065E4913"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Fő</w:t>
            </w:r>
          </w:p>
        </w:tc>
        <w:tc>
          <w:tcPr>
            <w:tcW w:w="970" w:type="dxa"/>
            <w:tcBorders>
              <w:top w:val="nil"/>
              <w:left w:val="nil"/>
              <w:bottom w:val="single" w:sz="4" w:space="0" w:color="auto"/>
              <w:right w:val="single" w:sz="4" w:space="0" w:color="auto"/>
            </w:tcBorders>
            <w:shd w:val="clear" w:color="auto" w:fill="auto"/>
            <w:vAlign w:val="center"/>
            <w:hideMark/>
          </w:tcPr>
          <w:p w14:paraId="6A261160"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1019" w:type="dxa"/>
            <w:tcBorders>
              <w:top w:val="nil"/>
              <w:left w:val="nil"/>
              <w:bottom w:val="single" w:sz="4" w:space="0" w:color="auto"/>
              <w:right w:val="single" w:sz="4" w:space="0" w:color="auto"/>
            </w:tcBorders>
            <w:shd w:val="clear" w:color="auto" w:fill="auto"/>
            <w:vAlign w:val="center"/>
            <w:hideMark/>
          </w:tcPr>
          <w:p w14:paraId="517587E9"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86" w:type="dxa"/>
            <w:tcBorders>
              <w:top w:val="nil"/>
              <w:left w:val="nil"/>
              <w:bottom w:val="single" w:sz="4" w:space="0" w:color="auto"/>
              <w:right w:val="single" w:sz="4" w:space="0" w:color="auto"/>
            </w:tcBorders>
            <w:shd w:val="clear" w:color="auto" w:fill="auto"/>
            <w:vAlign w:val="center"/>
            <w:hideMark/>
          </w:tcPr>
          <w:p w14:paraId="24EBCF09"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53" w:type="dxa"/>
            <w:tcBorders>
              <w:top w:val="nil"/>
              <w:left w:val="nil"/>
              <w:bottom w:val="single" w:sz="4" w:space="0" w:color="auto"/>
              <w:right w:val="single" w:sz="4" w:space="0" w:color="auto"/>
            </w:tcBorders>
            <w:shd w:val="clear" w:color="auto" w:fill="auto"/>
            <w:vAlign w:val="center"/>
            <w:hideMark/>
          </w:tcPr>
          <w:p w14:paraId="05725A80"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1,00</w:t>
            </w:r>
          </w:p>
        </w:tc>
        <w:tc>
          <w:tcPr>
            <w:tcW w:w="937" w:type="dxa"/>
            <w:tcBorders>
              <w:top w:val="nil"/>
              <w:left w:val="nil"/>
              <w:bottom w:val="single" w:sz="4" w:space="0" w:color="auto"/>
              <w:right w:val="single" w:sz="4" w:space="0" w:color="auto"/>
            </w:tcBorders>
            <w:shd w:val="clear" w:color="auto" w:fill="auto"/>
            <w:vAlign w:val="center"/>
            <w:hideMark/>
          </w:tcPr>
          <w:p w14:paraId="0F0685E4"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1,00</w:t>
            </w:r>
          </w:p>
        </w:tc>
        <w:tc>
          <w:tcPr>
            <w:tcW w:w="937" w:type="dxa"/>
            <w:tcBorders>
              <w:top w:val="nil"/>
              <w:left w:val="nil"/>
              <w:bottom w:val="single" w:sz="4" w:space="0" w:color="auto"/>
              <w:right w:val="single" w:sz="4" w:space="0" w:color="auto"/>
            </w:tcBorders>
            <w:shd w:val="clear" w:color="auto" w:fill="auto"/>
            <w:vAlign w:val="center"/>
            <w:hideMark/>
          </w:tcPr>
          <w:p w14:paraId="084B47CF"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r>
      <w:tr w:rsidR="003251AD" w:rsidRPr="00BB7705" w14:paraId="12E84436" w14:textId="77777777" w:rsidTr="003251AD">
        <w:trPr>
          <w:trHeight w:val="317"/>
        </w:trPr>
        <w:tc>
          <w:tcPr>
            <w:tcW w:w="2647" w:type="dxa"/>
            <w:vMerge/>
            <w:tcBorders>
              <w:top w:val="nil"/>
              <w:left w:val="single" w:sz="4" w:space="0" w:color="auto"/>
              <w:bottom w:val="single" w:sz="4" w:space="0" w:color="auto"/>
              <w:right w:val="single" w:sz="4" w:space="0" w:color="auto"/>
            </w:tcBorders>
            <w:vAlign w:val="center"/>
            <w:hideMark/>
          </w:tcPr>
          <w:p w14:paraId="07EC895E" w14:textId="77777777" w:rsidR="003251AD" w:rsidRPr="00BB7705" w:rsidRDefault="003251AD" w:rsidP="00563470">
            <w:pPr>
              <w:jc w:val="left"/>
              <w:rPr>
                <w:rFonts w:ascii="Times New Roman" w:hAnsi="Times New Roman"/>
                <w:b/>
                <w:bCs/>
                <w:sz w:val="24"/>
              </w:rPr>
            </w:pPr>
          </w:p>
        </w:tc>
        <w:tc>
          <w:tcPr>
            <w:tcW w:w="805" w:type="dxa"/>
            <w:tcBorders>
              <w:top w:val="nil"/>
              <w:left w:val="nil"/>
              <w:bottom w:val="single" w:sz="4" w:space="0" w:color="auto"/>
              <w:right w:val="single" w:sz="4" w:space="0" w:color="auto"/>
            </w:tcBorders>
            <w:shd w:val="clear" w:color="auto" w:fill="auto"/>
            <w:vAlign w:val="center"/>
            <w:hideMark/>
          </w:tcPr>
          <w:p w14:paraId="185E8A6E"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w:t>
            </w:r>
          </w:p>
        </w:tc>
        <w:tc>
          <w:tcPr>
            <w:tcW w:w="970" w:type="dxa"/>
            <w:tcBorders>
              <w:top w:val="nil"/>
              <w:left w:val="nil"/>
              <w:bottom w:val="single" w:sz="4" w:space="0" w:color="auto"/>
              <w:right w:val="single" w:sz="4" w:space="0" w:color="auto"/>
            </w:tcBorders>
            <w:shd w:val="clear" w:color="000000" w:fill="FCE4D6"/>
            <w:noWrap/>
            <w:vAlign w:val="center"/>
            <w:hideMark/>
          </w:tcPr>
          <w:p w14:paraId="7DF16909"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1019" w:type="dxa"/>
            <w:tcBorders>
              <w:top w:val="nil"/>
              <w:left w:val="nil"/>
              <w:bottom w:val="single" w:sz="4" w:space="0" w:color="auto"/>
              <w:right w:val="single" w:sz="4" w:space="0" w:color="auto"/>
            </w:tcBorders>
            <w:shd w:val="clear" w:color="000000" w:fill="FCE4D6"/>
            <w:noWrap/>
            <w:vAlign w:val="center"/>
            <w:hideMark/>
          </w:tcPr>
          <w:p w14:paraId="31577E9F"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86" w:type="dxa"/>
            <w:tcBorders>
              <w:top w:val="nil"/>
              <w:left w:val="nil"/>
              <w:bottom w:val="single" w:sz="4" w:space="0" w:color="auto"/>
              <w:right w:val="single" w:sz="4" w:space="0" w:color="auto"/>
            </w:tcBorders>
            <w:shd w:val="clear" w:color="000000" w:fill="FCE4D6"/>
            <w:noWrap/>
            <w:vAlign w:val="center"/>
            <w:hideMark/>
          </w:tcPr>
          <w:p w14:paraId="04A17973"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53" w:type="dxa"/>
            <w:tcBorders>
              <w:top w:val="nil"/>
              <w:left w:val="nil"/>
              <w:bottom w:val="single" w:sz="4" w:space="0" w:color="auto"/>
              <w:right w:val="single" w:sz="4" w:space="0" w:color="auto"/>
            </w:tcBorders>
            <w:shd w:val="clear" w:color="000000" w:fill="FCE4D6"/>
            <w:noWrap/>
            <w:vAlign w:val="center"/>
            <w:hideMark/>
          </w:tcPr>
          <w:p w14:paraId="41BCE288"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16,67%</w:t>
            </w:r>
          </w:p>
        </w:tc>
        <w:tc>
          <w:tcPr>
            <w:tcW w:w="937" w:type="dxa"/>
            <w:tcBorders>
              <w:top w:val="nil"/>
              <w:left w:val="nil"/>
              <w:bottom w:val="single" w:sz="4" w:space="0" w:color="auto"/>
              <w:right w:val="single" w:sz="4" w:space="0" w:color="auto"/>
            </w:tcBorders>
            <w:shd w:val="clear" w:color="000000" w:fill="FCE4D6"/>
            <w:noWrap/>
            <w:vAlign w:val="center"/>
            <w:hideMark/>
          </w:tcPr>
          <w:p w14:paraId="064B4643"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9,09%</w:t>
            </w:r>
          </w:p>
        </w:tc>
        <w:tc>
          <w:tcPr>
            <w:tcW w:w="937" w:type="dxa"/>
            <w:tcBorders>
              <w:top w:val="nil"/>
              <w:left w:val="nil"/>
              <w:bottom w:val="single" w:sz="4" w:space="0" w:color="auto"/>
              <w:right w:val="single" w:sz="4" w:space="0" w:color="auto"/>
            </w:tcBorders>
            <w:shd w:val="clear" w:color="000000" w:fill="FCE4D6"/>
            <w:noWrap/>
            <w:vAlign w:val="center"/>
            <w:hideMark/>
          </w:tcPr>
          <w:p w14:paraId="10D33D6D"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r>
      <w:tr w:rsidR="003251AD" w:rsidRPr="00BB7705" w14:paraId="18271B29" w14:textId="77777777" w:rsidTr="003251AD">
        <w:trPr>
          <w:trHeight w:val="304"/>
        </w:trPr>
        <w:tc>
          <w:tcPr>
            <w:tcW w:w="264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38D7546"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21-25 év</w:t>
            </w:r>
            <w:r w:rsidRPr="00BB7705">
              <w:rPr>
                <w:rFonts w:ascii="Times New Roman" w:hAnsi="Times New Roman"/>
                <w:sz w:val="24"/>
              </w:rPr>
              <w:t xml:space="preserve"> (TS 038)</w:t>
            </w:r>
          </w:p>
        </w:tc>
        <w:tc>
          <w:tcPr>
            <w:tcW w:w="805" w:type="dxa"/>
            <w:tcBorders>
              <w:top w:val="nil"/>
              <w:left w:val="nil"/>
              <w:bottom w:val="single" w:sz="4" w:space="0" w:color="auto"/>
              <w:right w:val="single" w:sz="4" w:space="0" w:color="auto"/>
            </w:tcBorders>
            <w:shd w:val="clear" w:color="000000" w:fill="FFFFFF"/>
            <w:vAlign w:val="center"/>
            <w:hideMark/>
          </w:tcPr>
          <w:p w14:paraId="14D8FE56"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Fő</w:t>
            </w:r>
          </w:p>
        </w:tc>
        <w:tc>
          <w:tcPr>
            <w:tcW w:w="970" w:type="dxa"/>
            <w:tcBorders>
              <w:top w:val="nil"/>
              <w:left w:val="nil"/>
              <w:bottom w:val="single" w:sz="4" w:space="0" w:color="auto"/>
              <w:right w:val="single" w:sz="4" w:space="0" w:color="auto"/>
            </w:tcBorders>
            <w:shd w:val="clear" w:color="auto" w:fill="auto"/>
            <w:vAlign w:val="center"/>
            <w:hideMark/>
          </w:tcPr>
          <w:p w14:paraId="63A1DF1D"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1019" w:type="dxa"/>
            <w:tcBorders>
              <w:top w:val="nil"/>
              <w:left w:val="nil"/>
              <w:bottom w:val="single" w:sz="4" w:space="0" w:color="auto"/>
              <w:right w:val="single" w:sz="4" w:space="0" w:color="auto"/>
            </w:tcBorders>
            <w:shd w:val="clear" w:color="auto" w:fill="auto"/>
            <w:vAlign w:val="center"/>
            <w:hideMark/>
          </w:tcPr>
          <w:p w14:paraId="53F94C60"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1,00</w:t>
            </w:r>
          </w:p>
        </w:tc>
        <w:tc>
          <w:tcPr>
            <w:tcW w:w="986" w:type="dxa"/>
            <w:tcBorders>
              <w:top w:val="nil"/>
              <w:left w:val="nil"/>
              <w:bottom w:val="single" w:sz="4" w:space="0" w:color="auto"/>
              <w:right w:val="single" w:sz="4" w:space="0" w:color="auto"/>
            </w:tcBorders>
            <w:shd w:val="clear" w:color="auto" w:fill="auto"/>
            <w:vAlign w:val="center"/>
            <w:hideMark/>
          </w:tcPr>
          <w:p w14:paraId="1DF3EDD9"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53" w:type="dxa"/>
            <w:tcBorders>
              <w:top w:val="nil"/>
              <w:left w:val="nil"/>
              <w:bottom w:val="single" w:sz="4" w:space="0" w:color="auto"/>
              <w:right w:val="single" w:sz="4" w:space="0" w:color="auto"/>
            </w:tcBorders>
            <w:shd w:val="clear" w:color="auto" w:fill="auto"/>
            <w:vAlign w:val="center"/>
            <w:hideMark/>
          </w:tcPr>
          <w:p w14:paraId="31F851AF"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37" w:type="dxa"/>
            <w:tcBorders>
              <w:top w:val="nil"/>
              <w:left w:val="nil"/>
              <w:bottom w:val="single" w:sz="4" w:space="0" w:color="auto"/>
              <w:right w:val="single" w:sz="4" w:space="0" w:color="auto"/>
            </w:tcBorders>
            <w:shd w:val="clear" w:color="auto" w:fill="auto"/>
            <w:vAlign w:val="center"/>
            <w:hideMark/>
          </w:tcPr>
          <w:p w14:paraId="1E6274BA"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2,00</w:t>
            </w:r>
          </w:p>
        </w:tc>
        <w:tc>
          <w:tcPr>
            <w:tcW w:w="937" w:type="dxa"/>
            <w:tcBorders>
              <w:top w:val="nil"/>
              <w:left w:val="nil"/>
              <w:bottom w:val="single" w:sz="4" w:space="0" w:color="auto"/>
              <w:right w:val="single" w:sz="4" w:space="0" w:color="auto"/>
            </w:tcBorders>
            <w:shd w:val="clear" w:color="auto" w:fill="auto"/>
            <w:vAlign w:val="center"/>
            <w:hideMark/>
          </w:tcPr>
          <w:p w14:paraId="4224C85B"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r>
      <w:tr w:rsidR="003251AD" w:rsidRPr="00BB7705" w14:paraId="79E8132D" w14:textId="77777777" w:rsidTr="003251AD">
        <w:trPr>
          <w:trHeight w:val="304"/>
        </w:trPr>
        <w:tc>
          <w:tcPr>
            <w:tcW w:w="2647" w:type="dxa"/>
            <w:vMerge/>
            <w:tcBorders>
              <w:top w:val="nil"/>
              <w:left w:val="single" w:sz="4" w:space="0" w:color="auto"/>
              <w:bottom w:val="single" w:sz="4" w:space="0" w:color="auto"/>
              <w:right w:val="single" w:sz="4" w:space="0" w:color="auto"/>
            </w:tcBorders>
            <w:vAlign w:val="center"/>
            <w:hideMark/>
          </w:tcPr>
          <w:p w14:paraId="2F49AE0A" w14:textId="77777777" w:rsidR="003251AD" w:rsidRPr="00BB7705" w:rsidRDefault="003251AD" w:rsidP="00563470">
            <w:pPr>
              <w:jc w:val="left"/>
              <w:rPr>
                <w:rFonts w:ascii="Times New Roman" w:hAnsi="Times New Roman"/>
                <w:b/>
                <w:bCs/>
                <w:sz w:val="24"/>
              </w:rPr>
            </w:pPr>
          </w:p>
        </w:tc>
        <w:tc>
          <w:tcPr>
            <w:tcW w:w="805" w:type="dxa"/>
            <w:tcBorders>
              <w:top w:val="nil"/>
              <w:left w:val="nil"/>
              <w:bottom w:val="single" w:sz="4" w:space="0" w:color="auto"/>
              <w:right w:val="single" w:sz="4" w:space="0" w:color="auto"/>
            </w:tcBorders>
            <w:shd w:val="clear" w:color="000000" w:fill="FFFFFF"/>
            <w:vAlign w:val="center"/>
            <w:hideMark/>
          </w:tcPr>
          <w:p w14:paraId="38A68DAD"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w:t>
            </w:r>
          </w:p>
        </w:tc>
        <w:tc>
          <w:tcPr>
            <w:tcW w:w="970" w:type="dxa"/>
            <w:tcBorders>
              <w:top w:val="nil"/>
              <w:left w:val="nil"/>
              <w:bottom w:val="single" w:sz="4" w:space="0" w:color="auto"/>
              <w:right w:val="single" w:sz="4" w:space="0" w:color="auto"/>
            </w:tcBorders>
            <w:shd w:val="clear" w:color="000000" w:fill="FCE4D6"/>
            <w:noWrap/>
            <w:vAlign w:val="center"/>
            <w:hideMark/>
          </w:tcPr>
          <w:p w14:paraId="6895E9BB"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1019" w:type="dxa"/>
            <w:tcBorders>
              <w:top w:val="nil"/>
              <w:left w:val="nil"/>
              <w:bottom w:val="single" w:sz="4" w:space="0" w:color="auto"/>
              <w:right w:val="single" w:sz="4" w:space="0" w:color="auto"/>
            </w:tcBorders>
            <w:shd w:val="clear" w:color="000000" w:fill="FCE4D6"/>
            <w:noWrap/>
            <w:vAlign w:val="center"/>
            <w:hideMark/>
          </w:tcPr>
          <w:p w14:paraId="5A349A80"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11,11%</w:t>
            </w:r>
          </w:p>
        </w:tc>
        <w:tc>
          <w:tcPr>
            <w:tcW w:w="986" w:type="dxa"/>
            <w:tcBorders>
              <w:top w:val="nil"/>
              <w:left w:val="nil"/>
              <w:bottom w:val="single" w:sz="4" w:space="0" w:color="auto"/>
              <w:right w:val="single" w:sz="4" w:space="0" w:color="auto"/>
            </w:tcBorders>
            <w:shd w:val="clear" w:color="000000" w:fill="FCE4D6"/>
            <w:noWrap/>
            <w:vAlign w:val="center"/>
            <w:hideMark/>
          </w:tcPr>
          <w:p w14:paraId="2F180C19"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53" w:type="dxa"/>
            <w:tcBorders>
              <w:top w:val="nil"/>
              <w:left w:val="nil"/>
              <w:bottom w:val="single" w:sz="4" w:space="0" w:color="auto"/>
              <w:right w:val="single" w:sz="4" w:space="0" w:color="auto"/>
            </w:tcBorders>
            <w:shd w:val="clear" w:color="000000" w:fill="FCE4D6"/>
            <w:noWrap/>
            <w:vAlign w:val="center"/>
            <w:hideMark/>
          </w:tcPr>
          <w:p w14:paraId="4894EEA0"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37" w:type="dxa"/>
            <w:tcBorders>
              <w:top w:val="nil"/>
              <w:left w:val="nil"/>
              <w:bottom w:val="single" w:sz="4" w:space="0" w:color="auto"/>
              <w:right w:val="single" w:sz="4" w:space="0" w:color="auto"/>
            </w:tcBorders>
            <w:shd w:val="clear" w:color="000000" w:fill="FCE4D6"/>
            <w:noWrap/>
            <w:vAlign w:val="center"/>
            <w:hideMark/>
          </w:tcPr>
          <w:p w14:paraId="14935E46"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18,18%</w:t>
            </w:r>
          </w:p>
        </w:tc>
        <w:tc>
          <w:tcPr>
            <w:tcW w:w="937" w:type="dxa"/>
            <w:tcBorders>
              <w:top w:val="nil"/>
              <w:left w:val="nil"/>
              <w:bottom w:val="single" w:sz="4" w:space="0" w:color="auto"/>
              <w:right w:val="single" w:sz="4" w:space="0" w:color="auto"/>
            </w:tcBorders>
            <w:shd w:val="clear" w:color="000000" w:fill="FCE4D6"/>
            <w:noWrap/>
            <w:vAlign w:val="center"/>
            <w:hideMark/>
          </w:tcPr>
          <w:p w14:paraId="7494575A"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r>
      <w:tr w:rsidR="003251AD" w:rsidRPr="00BB7705" w14:paraId="25B6271A" w14:textId="77777777" w:rsidTr="003251AD">
        <w:trPr>
          <w:trHeight w:val="304"/>
        </w:trPr>
        <w:tc>
          <w:tcPr>
            <w:tcW w:w="264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7348C5F"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 xml:space="preserve">26-30 év </w:t>
            </w:r>
            <w:r w:rsidRPr="00BB7705">
              <w:rPr>
                <w:rFonts w:ascii="Times New Roman" w:hAnsi="Times New Roman"/>
                <w:sz w:val="24"/>
              </w:rPr>
              <w:t>(TS 039)</w:t>
            </w:r>
          </w:p>
        </w:tc>
        <w:tc>
          <w:tcPr>
            <w:tcW w:w="805" w:type="dxa"/>
            <w:tcBorders>
              <w:top w:val="nil"/>
              <w:left w:val="nil"/>
              <w:bottom w:val="single" w:sz="4" w:space="0" w:color="auto"/>
              <w:right w:val="single" w:sz="4" w:space="0" w:color="auto"/>
            </w:tcBorders>
            <w:shd w:val="clear" w:color="000000" w:fill="FFFFFF"/>
            <w:vAlign w:val="center"/>
            <w:hideMark/>
          </w:tcPr>
          <w:p w14:paraId="15FA0F6D"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Fő</w:t>
            </w:r>
          </w:p>
        </w:tc>
        <w:tc>
          <w:tcPr>
            <w:tcW w:w="970" w:type="dxa"/>
            <w:tcBorders>
              <w:top w:val="nil"/>
              <w:left w:val="nil"/>
              <w:bottom w:val="single" w:sz="4" w:space="0" w:color="auto"/>
              <w:right w:val="single" w:sz="4" w:space="0" w:color="auto"/>
            </w:tcBorders>
            <w:shd w:val="clear" w:color="auto" w:fill="auto"/>
            <w:vAlign w:val="center"/>
            <w:hideMark/>
          </w:tcPr>
          <w:p w14:paraId="352E8631"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1,00</w:t>
            </w:r>
          </w:p>
        </w:tc>
        <w:tc>
          <w:tcPr>
            <w:tcW w:w="1019" w:type="dxa"/>
            <w:tcBorders>
              <w:top w:val="nil"/>
              <w:left w:val="nil"/>
              <w:bottom w:val="single" w:sz="4" w:space="0" w:color="auto"/>
              <w:right w:val="single" w:sz="4" w:space="0" w:color="auto"/>
            </w:tcBorders>
            <w:shd w:val="clear" w:color="auto" w:fill="auto"/>
            <w:vAlign w:val="center"/>
            <w:hideMark/>
          </w:tcPr>
          <w:p w14:paraId="54DEC51D"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86" w:type="dxa"/>
            <w:tcBorders>
              <w:top w:val="nil"/>
              <w:left w:val="nil"/>
              <w:bottom w:val="single" w:sz="4" w:space="0" w:color="auto"/>
              <w:right w:val="single" w:sz="4" w:space="0" w:color="auto"/>
            </w:tcBorders>
            <w:shd w:val="clear" w:color="auto" w:fill="auto"/>
            <w:vAlign w:val="center"/>
            <w:hideMark/>
          </w:tcPr>
          <w:p w14:paraId="013CD609"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53" w:type="dxa"/>
            <w:tcBorders>
              <w:top w:val="nil"/>
              <w:left w:val="nil"/>
              <w:bottom w:val="single" w:sz="4" w:space="0" w:color="auto"/>
              <w:right w:val="single" w:sz="4" w:space="0" w:color="auto"/>
            </w:tcBorders>
            <w:shd w:val="clear" w:color="auto" w:fill="auto"/>
            <w:vAlign w:val="center"/>
            <w:hideMark/>
          </w:tcPr>
          <w:p w14:paraId="15EBCB59"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37" w:type="dxa"/>
            <w:tcBorders>
              <w:top w:val="nil"/>
              <w:left w:val="nil"/>
              <w:bottom w:val="single" w:sz="4" w:space="0" w:color="auto"/>
              <w:right w:val="single" w:sz="4" w:space="0" w:color="auto"/>
            </w:tcBorders>
            <w:shd w:val="clear" w:color="auto" w:fill="auto"/>
            <w:vAlign w:val="center"/>
            <w:hideMark/>
          </w:tcPr>
          <w:p w14:paraId="11E4D207"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2,00</w:t>
            </w:r>
          </w:p>
        </w:tc>
        <w:tc>
          <w:tcPr>
            <w:tcW w:w="937" w:type="dxa"/>
            <w:tcBorders>
              <w:top w:val="nil"/>
              <w:left w:val="nil"/>
              <w:bottom w:val="single" w:sz="4" w:space="0" w:color="auto"/>
              <w:right w:val="single" w:sz="4" w:space="0" w:color="auto"/>
            </w:tcBorders>
            <w:shd w:val="clear" w:color="auto" w:fill="auto"/>
            <w:vAlign w:val="center"/>
            <w:hideMark/>
          </w:tcPr>
          <w:p w14:paraId="125A1A78"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r>
      <w:tr w:rsidR="003251AD" w:rsidRPr="00BB7705" w14:paraId="400896A9" w14:textId="77777777" w:rsidTr="003251AD">
        <w:trPr>
          <w:trHeight w:val="304"/>
        </w:trPr>
        <w:tc>
          <w:tcPr>
            <w:tcW w:w="2647" w:type="dxa"/>
            <w:vMerge/>
            <w:tcBorders>
              <w:top w:val="nil"/>
              <w:left w:val="single" w:sz="4" w:space="0" w:color="auto"/>
              <w:bottom w:val="single" w:sz="4" w:space="0" w:color="auto"/>
              <w:right w:val="single" w:sz="4" w:space="0" w:color="auto"/>
            </w:tcBorders>
            <w:vAlign w:val="center"/>
            <w:hideMark/>
          </w:tcPr>
          <w:p w14:paraId="5806E6CD" w14:textId="77777777" w:rsidR="003251AD" w:rsidRPr="00BB7705" w:rsidRDefault="003251AD" w:rsidP="00563470">
            <w:pPr>
              <w:jc w:val="left"/>
              <w:rPr>
                <w:rFonts w:ascii="Times New Roman" w:hAnsi="Times New Roman"/>
                <w:b/>
                <w:bCs/>
                <w:sz w:val="24"/>
              </w:rPr>
            </w:pPr>
          </w:p>
        </w:tc>
        <w:tc>
          <w:tcPr>
            <w:tcW w:w="805" w:type="dxa"/>
            <w:tcBorders>
              <w:top w:val="nil"/>
              <w:left w:val="nil"/>
              <w:bottom w:val="single" w:sz="4" w:space="0" w:color="auto"/>
              <w:right w:val="single" w:sz="4" w:space="0" w:color="auto"/>
            </w:tcBorders>
            <w:shd w:val="clear" w:color="000000" w:fill="FFFFFF"/>
            <w:vAlign w:val="center"/>
            <w:hideMark/>
          </w:tcPr>
          <w:p w14:paraId="1BD11A35"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w:t>
            </w:r>
          </w:p>
        </w:tc>
        <w:tc>
          <w:tcPr>
            <w:tcW w:w="970" w:type="dxa"/>
            <w:tcBorders>
              <w:top w:val="nil"/>
              <w:left w:val="nil"/>
              <w:bottom w:val="single" w:sz="4" w:space="0" w:color="auto"/>
              <w:right w:val="single" w:sz="4" w:space="0" w:color="auto"/>
            </w:tcBorders>
            <w:shd w:val="clear" w:color="000000" w:fill="FCE4D6"/>
            <w:noWrap/>
            <w:vAlign w:val="center"/>
            <w:hideMark/>
          </w:tcPr>
          <w:p w14:paraId="3FE7293D"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11,11%</w:t>
            </w:r>
          </w:p>
        </w:tc>
        <w:tc>
          <w:tcPr>
            <w:tcW w:w="1019" w:type="dxa"/>
            <w:tcBorders>
              <w:top w:val="nil"/>
              <w:left w:val="nil"/>
              <w:bottom w:val="single" w:sz="4" w:space="0" w:color="auto"/>
              <w:right w:val="single" w:sz="4" w:space="0" w:color="auto"/>
            </w:tcBorders>
            <w:shd w:val="clear" w:color="000000" w:fill="FCE4D6"/>
            <w:noWrap/>
            <w:vAlign w:val="center"/>
            <w:hideMark/>
          </w:tcPr>
          <w:p w14:paraId="2225D5AA"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86" w:type="dxa"/>
            <w:tcBorders>
              <w:top w:val="nil"/>
              <w:left w:val="nil"/>
              <w:bottom w:val="single" w:sz="4" w:space="0" w:color="auto"/>
              <w:right w:val="single" w:sz="4" w:space="0" w:color="auto"/>
            </w:tcBorders>
            <w:shd w:val="clear" w:color="000000" w:fill="FCE4D6"/>
            <w:noWrap/>
            <w:vAlign w:val="center"/>
            <w:hideMark/>
          </w:tcPr>
          <w:p w14:paraId="20829FB2"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53" w:type="dxa"/>
            <w:tcBorders>
              <w:top w:val="nil"/>
              <w:left w:val="nil"/>
              <w:bottom w:val="single" w:sz="4" w:space="0" w:color="auto"/>
              <w:right w:val="single" w:sz="4" w:space="0" w:color="auto"/>
            </w:tcBorders>
            <w:shd w:val="clear" w:color="000000" w:fill="FCE4D6"/>
            <w:noWrap/>
            <w:vAlign w:val="center"/>
            <w:hideMark/>
          </w:tcPr>
          <w:p w14:paraId="4E352756"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37" w:type="dxa"/>
            <w:tcBorders>
              <w:top w:val="nil"/>
              <w:left w:val="nil"/>
              <w:bottom w:val="single" w:sz="4" w:space="0" w:color="auto"/>
              <w:right w:val="single" w:sz="4" w:space="0" w:color="auto"/>
            </w:tcBorders>
            <w:shd w:val="clear" w:color="000000" w:fill="FCE4D6"/>
            <w:noWrap/>
            <w:vAlign w:val="center"/>
            <w:hideMark/>
          </w:tcPr>
          <w:p w14:paraId="6832E681"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18,18%</w:t>
            </w:r>
          </w:p>
        </w:tc>
        <w:tc>
          <w:tcPr>
            <w:tcW w:w="937" w:type="dxa"/>
            <w:tcBorders>
              <w:top w:val="nil"/>
              <w:left w:val="nil"/>
              <w:bottom w:val="single" w:sz="4" w:space="0" w:color="auto"/>
              <w:right w:val="single" w:sz="4" w:space="0" w:color="auto"/>
            </w:tcBorders>
            <w:shd w:val="clear" w:color="000000" w:fill="FCE4D6"/>
            <w:noWrap/>
            <w:vAlign w:val="center"/>
            <w:hideMark/>
          </w:tcPr>
          <w:p w14:paraId="03C1E205"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r>
      <w:tr w:rsidR="003251AD" w:rsidRPr="00BB7705" w14:paraId="494801ED" w14:textId="77777777" w:rsidTr="003251AD">
        <w:trPr>
          <w:trHeight w:val="304"/>
        </w:trPr>
        <w:tc>
          <w:tcPr>
            <w:tcW w:w="264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48897C1"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 xml:space="preserve">31-35 év </w:t>
            </w:r>
            <w:r w:rsidRPr="00BB7705">
              <w:rPr>
                <w:rFonts w:ascii="Times New Roman" w:hAnsi="Times New Roman"/>
                <w:sz w:val="24"/>
              </w:rPr>
              <w:t>(TS 040)</w:t>
            </w:r>
          </w:p>
        </w:tc>
        <w:tc>
          <w:tcPr>
            <w:tcW w:w="805" w:type="dxa"/>
            <w:tcBorders>
              <w:top w:val="nil"/>
              <w:left w:val="nil"/>
              <w:bottom w:val="single" w:sz="4" w:space="0" w:color="auto"/>
              <w:right w:val="single" w:sz="4" w:space="0" w:color="auto"/>
            </w:tcBorders>
            <w:shd w:val="clear" w:color="000000" w:fill="FFFFFF"/>
            <w:vAlign w:val="center"/>
            <w:hideMark/>
          </w:tcPr>
          <w:p w14:paraId="27329018"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Fő</w:t>
            </w:r>
          </w:p>
        </w:tc>
        <w:tc>
          <w:tcPr>
            <w:tcW w:w="970" w:type="dxa"/>
            <w:tcBorders>
              <w:top w:val="nil"/>
              <w:left w:val="nil"/>
              <w:bottom w:val="single" w:sz="4" w:space="0" w:color="auto"/>
              <w:right w:val="single" w:sz="4" w:space="0" w:color="auto"/>
            </w:tcBorders>
            <w:shd w:val="clear" w:color="auto" w:fill="auto"/>
            <w:vAlign w:val="center"/>
            <w:hideMark/>
          </w:tcPr>
          <w:p w14:paraId="59CEBF69"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1019" w:type="dxa"/>
            <w:tcBorders>
              <w:top w:val="nil"/>
              <w:left w:val="nil"/>
              <w:bottom w:val="single" w:sz="4" w:space="0" w:color="auto"/>
              <w:right w:val="single" w:sz="4" w:space="0" w:color="auto"/>
            </w:tcBorders>
            <w:shd w:val="clear" w:color="auto" w:fill="auto"/>
            <w:vAlign w:val="center"/>
            <w:hideMark/>
          </w:tcPr>
          <w:p w14:paraId="6B91FF0D"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1,00</w:t>
            </w:r>
          </w:p>
        </w:tc>
        <w:tc>
          <w:tcPr>
            <w:tcW w:w="986" w:type="dxa"/>
            <w:tcBorders>
              <w:top w:val="nil"/>
              <w:left w:val="nil"/>
              <w:bottom w:val="single" w:sz="4" w:space="0" w:color="auto"/>
              <w:right w:val="single" w:sz="4" w:space="0" w:color="auto"/>
            </w:tcBorders>
            <w:shd w:val="clear" w:color="auto" w:fill="auto"/>
            <w:vAlign w:val="center"/>
            <w:hideMark/>
          </w:tcPr>
          <w:p w14:paraId="5AF282BE"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53" w:type="dxa"/>
            <w:tcBorders>
              <w:top w:val="nil"/>
              <w:left w:val="nil"/>
              <w:bottom w:val="single" w:sz="4" w:space="0" w:color="auto"/>
              <w:right w:val="single" w:sz="4" w:space="0" w:color="auto"/>
            </w:tcBorders>
            <w:shd w:val="clear" w:color="auto" w:fill="auto"/>
            <w:vAlign w:val="center"/>
            <w:hideMark/>
          </w:tcPr>
          <w:p w14:paraId="248E97F4"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37" w:type="dxa"/>
            <w:tcBorders>
              <w:top w:val="nil"/>
              <w:left w:val="nil"/>
              <w:bottom w:val="single" w:sz="4" w:space="0" w:color="auto"/>
              <w:right w:val="single" w:sz="4" w:space="0" w:color="auto"/>
            </w:tcBorders>
            <w:shd w:val="clear" w:color="auto" w:fill="auto"/>
            <w:vAlign w:val="center"/>
            <w:hideMark/>
          </w:tcPr>
          <w:p w14:paraId="0D6838D2"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37" w:type="dxa"/>
            <w:tcBorders>
              <w:top w:val="nil"/>
              <w:left w:val="nil"/>
              <w:bottom w:val="single" w:sz="4" w:space="0" w:color="auto"/>
              <w:right w:val="single" w:sz="4" w:space="0" w:color="auto"/>
            </w:tcBorders>
            <w:shd w:val="clear" w:color="auto" w:fill="auto"/>
            <w:vAlign w:val="center"/>
            <w:hideMark/>
          </w:tcPr>
          <w:p w14:paraId="72588735"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r>
      <w:tr w:rsidR="003251AD" w:rsidRPr="00BB7705" w14:paraId="20228ED6" w14:textId="77777777" w:rsidTr="003251AD">
        <w:trPr>
          <w:trHeight w:val="304"/>
        </w:trPr>
        <w:tc>
          <w:tcPr>
            <w:tcW w:w="2647" w:type="dxa"/>
            <w:vMerge/>
            <w:tcBorders>
              <w:top w:val="nil"/>
              <w:left w:val="single" w:sz="4" w:space="0" w:color="auto"/>
              <w:bottom w:val="single" w:sz="4" w:space="0" w:color="auto"/>
              <w:right w:val="single" w:sz="4" w:space="0" w:color="auto"/>
            </w:tcBorders>
            <w:vAlign w:val="center"/>
            <w:hideMark/>
          </w:tcPr>
          <w:p w14:paraId="6A7EBCBC" w14:textId="77777777" w:rsidR="003251AD" w:rsidRPr="00BB7705" w:rsidRDefault="003251AD" w:rsidP="00563470">
            <w:pPr>
              <w:jc w:val="left"/>
              <w:rPr>
                <w:rFonts w:ascii="Times New Roman" w:hAnsi="Times New Roman"/>
                <w:b/>
                <w:bCs/>
                <w:sz w:val="24"/>
              </w:rPr>
            </w:pPr>
          </w:p>
        </w:tc>
        <w:tc>
          <w:tcPr>
            <w:tcW w:w="805" w:type="dxa"/>
            <w:tcBorders>
              <w:top w:val="nil"/>
              <w:left w:val="nil"/>
              <w:bottom w:val="single" w:sz="4" w:space="0" w:color="auto"/>
              <w:right w:val="single" w:sz="4" w:space="0" w:color="auto"/>
            </w:tcBorders>
            <w:shd w:val="clear" w:color="000000" w:fill="FFFFFF"/>
            <w:vAlign w:val="center"/>
            <w:hideMark/>
          </w:tcPr>
          <w:p w14:paraId="1B1B57C2"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w:t>
            </w:r>
          </w:p>
        </w:tc>
        <w:tc>
          <w:tcPr>
            <w:tcW w:w="970" w:type="dxa"/>
            <w:tcBorders>
              <w:top w:val="nil"/>
              <w:left w:val="nil"/>
              <w:bottom w:val="single" w:sz="4" w:space="0" w:color="auto"/>
              <w:right w:val="single" w:sz="4" w:space="0" w:color="auto"/>
            </w:tcBorders>
            <w:shd w:val="clear" w:color="000000" w:fill="FCE4D6"/>
            <w:noWrap/>
            <w:vAlign w:val="center"/>
            <w:hideMark/>
          </w:tcPr>
          <w:p w14:paraId="030270B1"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1019" w:type="dxa"/>
            <w:tcBorders>
              <w:top w:val="nil"/>
              <w:left w:val="nil"/>
              <w:bottom w:val="single" w:sz="4" w:space="0" w:color="auto"/>
              <w:right w:val="single" w:sz="4" w:space="0" w:color="auto"/>
            </w:tcBorders>
            <w:shd w:val="clear" w:color="000000" w:fill="FCE4D6"/>
            <w:noWrap/>
            <w:vAlign w:val="center"/>
            <w:hideMark/>
          </w:tcPr>
          <w:p w14:paraId="0FA9E728"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11,11%</w:t>
            </w:r>
          </w:p>
        </w:tc>
        <w:tc>
          <w:tcPr>
            <w:tcW w:w="986" w:type="dxa"/>
            <w:tcBorders>
              <w:top w:val="nil"/>
              <w:left w:val="nil"/>
              <w:bottom w:val="single" w:sz="4" w:space="0" w:color="auto"/>
              <w:right w:val="single" w:sz="4" w:space="0" w:color="auto"/>
            </w:tcBorders>
            <w:shd w:val="clear" w:color="000000" w:fill="FCE4D6"/>
            <w:noWrap/>
            <w:vAlign w:val="center"/>
            <w:hideMark/>
          </w:tcPr>
          <w:p w14:paraId="0415AD7F"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53" w:type="dxa"/>
            <w:tcBorders>
              <w:top w:val="nil"/>
              <w:left w:val="nil"/>
              <w:bottom w:val="single" w:sz="4" w:space="0" w:color="auto"/>
              <w:right w:val="single" w:sz="4" w:space="0" w:color="auto"/>
            </w:tcBorders>
            <w:shd w:val="clear" w:color="000000" w:fill="FCE4D6"/>
            <w:noWrap/>
            <w:vAlign w:val="center"/>
            <w:hideMark/>
          </w:tcPr>
          <w:p w14:paraId="4EADA1F3"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37" w:type="dxa"/>
            <w:tcBorders>
              <w:top w:val="nil"/>
              <w:left w:val="nil"/>
              <w:bottom w:val="single" w:sz="4" w:space="0" w:color="auto"/>
              <w:right w:val="single" w:sz="4" w:space="0" w:color="auto"/>
            </w:tcBorders>
            <w:shd w:val="clear" w:color="000000" w:fill="FCE4D6"/>
            <w:noWrap/>
            <w:vAlign w:val="center"/>
            <w:hideMark/>
          </w:tcPr>
          <w:p w14:paraId="762AC5AF"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37" w:type="dxa"/>
            <w:tcBorders>
              <w:top w:val="nil"/>
              <w:left w:val="nil"/>
              <w:bottom w:val="single" w:sz="4" w:space="0" w:color="auto"/>
              <w:right w:val="single" w:sz="4" w:space="0" w:color="auto"/>
            </w:tcBorders>
            <w:shd w:val="clear" w:color="000000" w:fill="FCE4D6"/>
            <w:noWrap/>
            <w:vAlign w:val="center"/>
            <w:hideMark/>
          </w:tcPr>
          <w:p w14:paraId="61EEC5AE"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r>
      <w:tr w:rsidR="003251AD" w:rsidRPr="00BB7705" w14:paraId="136F8398" w14:textId="77777777" w:rsidTr="003251AD">
        <w:trPr>
          <w:trHeight w:val="304"/>
        </w:trPr>
        <w:tc>
          <w:tcPr>
            <w:tcW w:w="264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8CE6D6C"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 xml:space="preserve">36-40 év </w:t>
            </w:r>
            <w:r w:rsidRPr="00BB7705">
              <w:rPr>
                <w:rFonts w:ascii="Times New Roman" w:hAnsi="Times New Roman"/>
                <w:sz w:val="24"/>
              </w:rPr>
              <w:t>(TS 041)</w:t>
            </w:r>
          </w:p>
        </w:tc>
        <w:tc>
          <w:tcPr>
            <w:tcW w:w="805" w:type="dxa"/>
            <w:tcBorders>
              <w:top w:val="nil"/>
              <w:left w:val="nil"/>
              <w:bottom w:val="single" w:sz="4" w:space="0" w:color="auto"/>
              <w:right w:val="single" w:sz="4" w:space="0" w:color="auto"/>
            </w:tcBorders>
            <w:shd w:val="clear" w:color="000000" w:fill="FFFFFF"/>
            <w:vAlign w:val="center"/>
            <w:hideMark/>
          </w:tcPr>
          <w:p w14:paraId="5248C597"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Fő</w:t>
            </w:r>
          </w:p>
        </w:tc>
        <w:tc>
          <w:tcPr>
            <w:tcW w:w="970" w:type="dxa"/>
            <w:tcBorders>
              <w:top w:val="nil"/>
              <w:left w:val="nil"/>
              <w:bottom w:val="single" w:sz="4" w:space="0" w:color="auto"/>
              <w:right w:val="single" w:sz="4" w:space="0" w:color="auto"/>
            </w:tcBorders>
            <w:shd w:val="clear" w:color="auto" w:fill="auto"/>
            <w:vAlign w:val="center"/>
            <w:hideMark/>
          </w:tcPr>
          <w:p w14:paraId="4CD10746"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1,00</w:t>
            </w:r>
          </w:p>
        </w:tc>
        <w:tc>
          <w:tcPr>
            <w:tcW w:w="1019" w:type="dxa"/>
            <w:tcBorders>
              <w:top w:val="nil"/>
              <w:left w:val="nil"/>
              <w:bottom w:val="single" w:sz="4" w:space="0" w:color="auto"/>
              <w:right w:val="single" w:sz="4" w:space="0" w:color="auto"/>
            </w:tcBorders>
            <w:shd w:val="clear" w:color="auto" w:fill="auto"/>
            <w:vAlign w:val="center"/>
            <w:hideMark/>
          </w:tcPr>
          <w:p w14:paraId="0A10E4F8"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2,00</w:t>
            </w:r>
          </w:p>
        </w:tc>
        <w:tc>
          <w:tcPr>
            <w:tcW w:w="986" w:type="dxa"/>
            <w:tcBorders>
              <w:top w:val="nil"/>
              <w:left w:val="nil"/>
              <w:bottom w:val="single" w:sz="4" w:space="0" w:color="auto"/>
              <w:right w:val="single" w:sz="4" w:space="0" w:color="auto"/>
            </w:tcBorders>
            <w:shd w:val="clear" w:color="auto" w:fill="auto"/>
            <w:vAlign w:val="center"/>
            <w:hideMark/>
          </w:tcPr>
          <w:p w14:paraId="452CBE15"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2,00</w:t>
            </w:r>
          </w:p>
        </w:tc>
        <w:tc>
          <w:tcPr>
            <w:tcW w:w="953" w:type="dxa"/>
            <w:tcBorders>
              <w:top w:val="nil"/>
              <w:left w:val="nil"/>
              <w:bottom w:val="single" w:sz="4" w:space="0" w:color="auto"/>
              <w:right w:val="single" w:sz="4" w:space="0" w:color="auto"/>
            </w:tcBorders>
            <w:shd w:val="clear" w:color="auto" w:fill="auto"/>
            <w:vAlign w:val="center"/>
            <w:hideMark/>
          </w:tcPr>
          <w:p w14:paraId="60850A1D"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37" w:type="dxa"/>
            <w:tcBorders>
              <w:top w:val="nil"/>
              <w:left w:val="nil"/>
              <w:bottom w:val="single" w:sz="4" w:space="0" w:color="auto"/>
              <w:right w:val="single" w:sz="4" w:space="0" w:color="auto"/>
            </w:tcBorders>
            <w:shd w:val="clear" w:color="auto" w:fill="auto"/>
            <w:vAlign w:val="center"/>
            <w:hideMark/>
          </w:tcPr>
          <w:p w14:paraId="6AE1D63F"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1,00</w:t>
            </w:r>
          </w:p>
        </w:tc>
        <w:tc>
          <w:tcPr>
            <w:tcW w:w="937" w:type="dxa"/>
            <w:tcBorders>
              <w:top w:val="nil"/>
              <w:left w:val="nil"/>
              <w:bottom w:val="single" w:sz="4" w:space="0" w:color="auto"/>
              <w:right w:val="single" w:sz="4" w:space="0" w:color="auto"/>
            </w:tcBorders>
            <w:shd w:val="clear" w:color="auto" w:fill="auto"/>
            <w:vAlign w:val="center"/>
            <w:hideMark/>
          </w:tcPr>
          <w:p w14:paraId="74E51550"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r>
      <w:tr w:rsidR="003251AD" w:rsidRPr="00BB7705" w14:paraId="56F650EE" w14:textId="77777777" w:rsidTr="003251AD">
        <w:trPr>
          <w:trHeight w:val="304"/>
        </w:trPr>
        <w:tc>
          <w:tcPr>
            <w:tcW w:w="2647" w:type="dxa"/>
            <w:vMerge/>
            <w:tcBorders>
              <w:top w:val="nil"/>
              <w:left w:val="single" w:sz="4" w:space="0" w:color="auto"/>
              <w:bottom w:val="single" w:sz="4" w:space="0" w:color="auto"/>
              <w:right w:val="single" w:sz="4" w:space="0" w:color="auto"/>
            </w:tcBorders>
            <w:vAlign w:val="center"/>
            <w:hideMark/>
          </w:tcPr>
          <w:p w14:paraId="3818167E" w14:textId="77777777" w:rsidR="003251AD" w:rsidRPr="00BB7705" w:rsidRDefault="003251AD" w:rsidP="00563470">
            <w:pPr>
              <w:jc w:val="left"/>
              <w:rPr>
                <w:rFonts w:ascii="Times New Roman" w:hAnsi="Times New Roman"/>
                <w:b/>
                <w:bCs/>
                <w:sz w:val="24"/>
              </w:rPr>
            </w:pPr>
          </w:p>
        </w:tc>
        <w:tc>
          <w:tcPr>
            <w:tcW w:w="805" w:type="dxa"/>
            <w:tcBorders>
              <w:top w:val="nil"/>
              <w:left w:val="nil"/>
              <w:bottom w:val="single" w:sz="4" w:space="0" w:color="auto"/>
              <w:right w:val="single" w:sz="4" w:space="0" w:color="auto"/>
            </w:tcBorders>
            <w:shd w:val="clear" w:color="000000" w:fill="FFFFFF"/>
            <w:vAlign w:val="center"/>
            <w:hideMark/>
          </w:tcPr>
          <w:p w14:paraId="0F23A310"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w:t>
            </w:r>
          </w:p>
        </w:tc>
        <w:tc>
          <w:tcPr>
            <w:tcW w:w="970" w:type="dxa"/>
            <w:tcBorders>
              <w:top w:val="nil"/>
              <w:left w:val="nil"/>
              <w:bottom w:val="single" w:sz="4" w:space="0" w:color="auto"/>
              <w:right w:val="single" w:sz="4" w:space="0" w:color="auto"/>
            </w:tcBorders>
            <w:shd w:val="clear" w:color="000000" w:fill="FCE4D6"/>
            <w:noWrap/>
            <w:vAlign w:val="center"/>
            <w:hideMark/>
          </w:tcPr>
          <w:p w14:paraId="653354A2"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11,11%</w:t>
            </w:r>
          </w:p>
        </w:tc>
        <w:tc>
          <w:tcPr>
            <w:tcW w:w="1019" w:type="dxa"/>
            <w:tcBorders>
              <w:top w:val="nil"/>
              <w:left w:val="nil"/>
              <w:bottom w:val="single" w:sz="4" w:space="0" w:color="auto"/>
              <w:right w:val="single" w:sz="4" w:space="0" w:color="auto"/>
            </w:tcBorders>
            <w:shd w:val="clear" w:color="000000" w:fill="FCE4D6"/>
            <w:noWrap/>
            <w:vAlign w:val="center"/>
            <w:hideMark/>
          </w:tcPr>
          <w:p w14:paraId="7D42B10D"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22,22%</w:t>
            </w:r>
          </w:p>
        </w:tc>
        <w:tc>
          <w:tcPr>
            <w:tcW w:w="986" w:type="dxa"/>
            <w:tcBorders>
              <w:top w:val="nil"/>
              <w:left w:val="nil"/>
              <w:bottom w:val="single" w:sz="4" w:space="0" w:color="auto"/>
              <w:right w:val="single" w:sz="4" w:space="0" w:color="auto"/>
            </w:tcBorders>
            <w:shd w:val="clear" w:color="000000" w:fill="FCE4D6"/>
            <w:noWrap/>
            <w:vAlign w:val="center"/>
            <w:hideMark/>
          </w:tcPr>
          <w:p w14:paraId="028F36A3"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40,00%</w:t>
            </w:r>
          </w:p>
        </w:tc>
        <w:tc>
          <w:tcPr>
            <w:tcW w:w="953" w:type="dxa"/>
            <w:tcBorders>
              <w:top w:val="nil"/>
              <w:left w:val="nil"/>
              <w:bottom w:val="single" w:sz="4" w:space="0" w:color="auto"/>
              <w:right w:val="single" w:sz="4" w:space="0" w:color="auto"/>
            </w:tcBorders>
            <w:shd w:val="clear" w:color="000000" w:fill="FCE4D6"/>
            <w:noWrap/>
            <w:vAlign w:val="center"/>
            <w:hideMark/>
          </w:tcPr>
          <w:p w14:paraId="4B2FC8E1"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37" w:type="dxa"/>
            <w:tcBorders>
              <w:top w:val="nil"/>
              <w:left w:val="nil"/>
              <w:bottom w:val="single" w:sz="4" w:space="0" w:color="auto"/>
              <w:right w:val="single" w:sz="4" w:space="0" w:color="auto"/>
            </w:tcBorders>
            <w:shd w:val="clear" w:color="000000" w:fill="FCE4D6"/>
            <w:noWrap/>
            <w:vAlign w:val="center"/>
            <w:hideMark/>
          </w:tcPr>
          <w:p w14:paraId="033A4C64"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9,09%</w:t>
            </w:r>
          </w:p>
        </w:tc>
        <w:tc>
          <w:tcPr>
            <w:tcW w:w="937" w:type="dxa"/>
            <w:tcBorders>
              <w:top w:val="nil"/>
              <w:left w:val="nil"/>
              <w:bottom w:val="single" w:sz="4" w:space="0" w:color="auto"/>
              <w:right w:val="single" w:sz="4" w:space="0" w:color="auto"/>
            </w:tcBorders>
            <w:shd w:val="clear" w:color="000000" w:fill="FCE4D6"/>
            <w:noWrap/>
            <w:vAlign w:val="center"/>
            <w:hideMark/>
          </w:tcPr>
          <w:p w14:paraId="6E914AFA"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r>
      <w:tr w:rsidR="003251AD" w:rsidRPr="00BB7705" w14:paraId="70D18F72" w14:textId="77777777" w:rsidTr="003251AD">
        <w:trPr>
          <w:trHeight w:val="304"/>
        </w:trPr>
        <w:tc>
          <w:tcPr>
            <w:tcW w:w="264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28BB1D2"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 xml:space="preserve">41-45 év </w:t>
            </w:r>
            <w:r w:rsidRPr="00BB7705">
              <w:rPr>
                <w:rFonts w:ascii="Times New Roman" w:hAnsi="Times New Roman"/>
                <w:sz w:val="24"/>
              </w:rPr>
              <w:t>(TS 042)</w:t>
            </w:r>
          </w:p>
        </w:tc>
        <w:tc>
          <w:tcPr>
            <w:tcW w:w="805" w:type="dxa"/>
            <w:tcBorders>
              <w:top w:val="nil"/>
              <w:left w:val="nil"/>
              <w:bottom w:val="single" w:sz="4" w:space="0" w:color="auto"/>
              <w:right w:val="single" w:sz="4" w:space="0" w:color="auto"/>
            </w:tcBorders>
            <w:shd w:val="clear" w:color="000000" w:fill="FFFFFF"/>
            <w:vAlign w:val="center"/>
            <w:hideMark/>
          </w:tcPr>
          <w:p w14:paraId="0431ACB2"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Fő</w:t>
            </w:r>
          </w:p>
        </w:tc>
        <w:tc>
          <w:tcPr>
            <w:tcW w:w="970" w:type="dxa"/>
            <w:tcBorders>
              <w:top w:val="nil"/>
              <w:left w:val="nil"/>
              <w:bottom w:val="single" w:sz="4" w:space="0" w:color="auto"/>
              <w:right w:val="single" w:sz="4" w:space="0" w:color="auto"/>
            </w:tcBorders>
            <w:shd w:val="clear" w:color="auto" w:fill="auto"/>
            <w:vAlign w:val="center"/>
            <w:hideMark/>
          </w:tcPr>
          <w:p w14:paraId="00BACF42"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1019" w:type="dxa"/>
            <w:tcBorders>
              <w:top w:val="nil"/>
              <w:left w:val="nil"/>
              <w:bottom w:val="single" w:sz="4" w:space="0" w:color="auto"/>
              <w:right w:val="single" w:sz="4" w:space="0" w:color="auto"/>
            </w:tcBorders>
            <w:shd w:val="clear" w:color="auto" w:fill="auto"/>
            <w:vAlign w:val="center"/>
            <w:hideMark/>
          </w:tcPr>
          <w:p w14:paraId="19ADB8FF"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86" w:type="dxa"/>
            <w:tcBorders>
              <w:top w:val="nil"/>
              <w:left w:val="nil"/>
              <w:bottom w:val="single" w:sz="4" w:space="0" w:color="auto"/>
              <w:right w:val="single" w:sz="4" w:space="0" w:color="auto"/>
            </w:tcBorders>
            <w:shd w:val="clear" w:color="auto" w:fill="auto"/>
            <w:vAlign w:val="center"/>
            <w:hideMark/>
          </w:tcPr>
          <w:p w14:paraId="389ED3F3"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53" w:type="dxa"/>
            <w:tcBorders>
              <w:top w:val="nil"/>
              <w:left w:val="nil"/>
              <w:bottom w:val="single" w:sz="4" w:space="0" w:color="auto"/>
              <w:right w:val="single" w:sz="4" w:space="0" w:color="auto"/>
            </w:tcBorders>
            <w:shd w:val="clear" w:color="auto" w:fill="auto"/>
            <w:vAlign w:val="center"/>
            <w:hideMark/>
          </w:tcPr>
          <w:p w14:paraId="4035D0EE"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1,00</w:t>
            </w:r>
          </w:p>
        </w:tc>
        <w:tc>
          <w:tcPr>
            <w:tcW w:w="937" w:type="dxa"/>
            <w:tcBorders>
              <w:top w:val="nil"/>
              <w:left w:val="nil"/>
              <w:bottom w:val="single" w:sz="4" w:space="0" w:color="auto"/>
              <w:right w:val="single" w:sz="4" w:space="0" w:color="auto"/>
            </w:tcBorders>
            <w:shd w:val="clear" w:color="auto" w:fill="auto"/>
            <w:vAlign w:val="center"/>
            <w:hideMark/>
          </w:tcPr>
          <w:p w14:paraId="6B9D0CBB"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1,00</w:t>
            </w:r>
          </w:p>
        </w:tc>
        <w:tc>
          <w:tcPr>
            <w:tcW w:w="937" w:type="dxa"/>
            <w:tcBorders>
              <w:top w:val="nil"/>
              <w:left w:val="nil"/>
              <w:bottom w:val="single" w:sz="4" w:space="0" w:color="auto"/>
              <w:right w:val="single" w:sz="4" w:space="0" w:color="auto"/>
            </w:tcBorders>
            <w:shd w:val="clear" w:color="auto" w:fill="auto"/>
            <w:vAlign w:val="center"/>
            <w:hideMark/>
          </w:tcPr>
          <w:p w14:paraId="02FE4CB6"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r>
      <w:tr w:rsidR="003251AD" w:rsidRPr="00BB7705" w14:paraId="7F432D4C" w14:textId="77777777" w:rsidTr="003251AD">
        <w:trPr>
          <w:trHeight w:val="304"/>
        </w:trPr>
        <w:tc>
          <w:tcPr>
            <w:tcW w:w="2647" w:type="dxa"/>
            <w:vMerge/>
            <w:tcBorders>
              <w:top w:val="nil"/>
              <w:left w:val="single" w:sz="4" w:space="0" w:color="auto"/>
              <w:bottom w:val="single" w:sz="4" w:space="0" w:color="auto"/>
              <w:right w:val="single" w:sz="4" w:space="0" w:color="auto"/>
            </w:tcBorders>
            <w:vAlign w:val="center"/>
            <w:hideMark/>
          </w:tcPr>
          <w:p w14:paraId="32790480" w14:textId="77777777" w:rsidR="003251AD" w:rsidRPr="00BB7705" w:rsidRDefault="003251AD" w:rsidP="00563470">
            <w:pPr>
              <w:jc w:val="left"/>
              <w:rPr>
                <w:rFonts w:ascii="Times New Roman" w:hAnsi="Times New Roman"/>
                <w:b/>
                <w:bCs/>
                <w:sz w:val="24"/>
              </w:rPr>
            </w:pPr>
          </w:p>
        </w:tc>
        <w:tc>
          <w:tcPr>
            <w:tcW w:w="805" w:type="dxa"/>
            <w:tcBorders>
              <w:top w:val="nil"/>
              <w:left w:val="nil"/>
              <w:bottom w:val="single" w:sz="4" w:space="0" w:color="auto"/>
              <w:right w:val="single" w:sz="4" w:space="0" w:color="auto"/>
            </w:tcBorders>
            <w:shd w:val="clear" w:color="000000" w:fill="FFFFFF"/>
            <w:vAlign w:val="center"/>
            <w:hideMark/>
          </w:tcPr>
          <w:p w14:paraId="67AE6542"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w:t>
            </w:r>
          </w:p>
        </w:tc>
        <w:tc>
          <w:tcPr>
            <w:tcW w:w="970" w:type="dxa"/>
            <w:tcBorders>
              <w:top w:val="nil"/>
              <w:left w:val="nil"/>
              <w:bottom w:val="single" w:sz="4" w:space="0" w:color="auto"/>
              <w:right w:val="single" w:sz="4" w:space="0" w:color="auto"/>
            </w:tcBorders>
            <w:shd w:val="clear" w:color="000000" w:fill="FCE4D6"/>
            <w:noWrap/>
            <w:vAlign w:val="center"/>
            <w:hideMark/>
          </w:tcPr>
          <w:p w14:paraId="286F8F1D"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1019" w:type="dxa"/>
            <w:tcBorders>
              <w:top w:val="nil"/>
              <w:left w:val="nil"/>
              <w:bottom w:val="single" w:sz="4" w:space="0" w:color="auto"/>
              <w:right w:val="single" w:sz="4" w:space="0" w:color="auto"/>
            </w:tcBorders>
            <w:shd w:val="clear" w:color="000000" w:fill="FCE4D6"/>
            <w:noWrap/>
            <w:vAlign w:val="center"/>
            <w:hideMark/>
          </w:tcPr>
          <w:p w14:paraId="5AD201DB"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86" w:type="dxa"/>
            <w:tcBorders>
              <w:top w:val="nil"/>
              <w:left w:val="nil"/>
              <w:bottom w:val="single" w:sz="4" w:space="0" w:color="auto"/>
              <w:right w:val="single" w:sz="4" w:space="0" w:color="auto"/>
            </w:tcBorders>
            <w:shd w:val="clear" w:color="000000" w:fill="FCE4D6"/>
            <w:noWrap/>
            <w:vAlign w:val="center"/>
            <w:hideMark/>
          </w:tcPr>
          <w:p w14:paraId="459E22D9"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53" w:type="dxa"/>
            <w:tcBorders>
              <w:top w:val="nil"/>
              <w:left w:val="nil"/>
              <w:bottom w:val="single" w:sz="4" w:space="0" w:color="auto"/>
              <w:right w:val="single" w:sz="4" w:space="0" w:color="auto"/>
            </w:tcBorders>
            <w:shd w:val="clear" w:color="000000" w:fill="FCE4D6"/>
            <w:noWrap/>
            <w:vAlign w:val="center"/>
            <w:hideMark/>
          </w:tcPr>
          <w:p w14:paraId="5EABB513"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16,67%</w:t>
            </w:r>
          </w:p>
        </w:tc>
        <w:tc>
          <w:tcPr>
            <w:tcW w:w="937" w:type="dxa"/>
            <w:tcBorders>
              <w:top w:val="nil"/>
              <w:left w:val="nil"/>
              <w:bottom w:val="single" w:sz="4" w:space="0" w:color="auto"/>
              <w:right w:val="single" w:sz="4" w:space="0" w:color="auto"/>
            </w:tcBorders>
            <w:shd w:val="clear" w:color="000000" w:fill="FCE4D6"/>
            <w:noWrap/>
            <w:vAlign w:val="center"/>
            <w:hideMark/>
          </w:tcPr>
          <w:p w14:paraId="7C4E765C"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9,09%</w:t>
            </w:r>
          </w:p>
        </w:tc>
        <w:tc>
          <w:tcPr>
            <w:tcW w:w="937" w:type="dxa"/>
            <w:tcBorders>
              <w:top w:val="nil"/>
              <w:left w:val="nil"/>
              <w:bottom w:val="single" w:sz="4" w:space="0" w:color="auto"/>
              <w:right w:val="single" w:sz="4" w:space="0" w:color="auto"/>
            </w:tcBorders>
            <w:shd w:val="clear" w:color="000000" w:fill="FCE4D6"/>
            <w:noWrap/>
            <w:vAlign w:val="center"/>
            <w:hideMark/>
          </w:tcPr>
          <w:p w14:paraId="691FAD2B"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r>
      <w:tr w:rsidR="003251AD" w:rsidRPr="00BB7705" w14:paraId="666F7264" w14:textId="77777777" w:rsidTr="003251AD">
        <w:trPr>
          <w:trHeight w:val="304"/>
        </w:trPr>
        <w:tc>
          <w:tcPr>
            <w:tcW w:w="264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F2DC547"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 xml:space="preserve">46-50 év </w:t>
            </w:r>
            <w:r w:rsidRPr="00BB7705">
              <w:rPr>
                <w:rFonts w:ascii="Times New Roman" w:hAnsi="Times New Roman"/>
                <w:sz w:val="24"/>
              </w:rPr>
              <w:t>(TS 043)</w:t>
            </w:r>
          </w:p>
        </w:tc>
        <w:tc>
          <w:tcPr>
            <w:tcW w:w="805" w:type="dxa"/>
            <w:tcBorders>
              <w:top w:val="nil"/>
              <w:left w:val="nil"/>
              <w:bottom w:val="single" w:sz="4" w:space="0" w:color="auto"/>
              <w:right w:val="single" w:sz="4" w:space="0" w:color="auto"/>
            </w:tcBorders>
            <w:shd w:val="clear" w:color="000000" w:fill="FFFFFF"/>
            <w:vAlign w:val="center"/>
            <w:hideMark/>
          </w:tcPr>
          <w:p w14:paraId="29F61A9F"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Fő</w:t>
            </w:r>
          </w:p>
        </w:tc>
        <w:tc>
          <w:tcPr>
            <w:tcW w:w="970" w:type="dxa"/>
            <w:tcBorders>
              <w:top w:val="nil"/>
              <w:left w:val="nil"/>
              <w:bottom w:val="single" w:sz="4" w:space="0" w:color="auto"/>
              <w:right w:val="single" w:sz="4" w:space="0" w:color="auto"/>
            </w:tcBorders>
            <w:shd w:val="clear" w:color="auto" w:fill="auto"/>
            <w:vAlign w:val="center"/>
            <w:hideMark/>
          </w:tcPr>
          <w:p w14:paraId="616819D4"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1,00</w:t>
            </w:r>
          </w:p>
        </w:tc>
        <w:tc>
          <w:tcPr>
            <w:tcW w:w="1019" w:type="dxa"/>
            <w:tcBorders>
              <w:top w:val="nil"/>
              <w:left w:val="nil"/>
              <w:bottom w:val="single" w:sz="4" w:space="0" w:color="auto"/>
              <w:right w:val="single" w:sz="4" w:space="0" w:color="auto"/>
            </w:tcBorders>
            <w:shd w:val="clear" w:color="auto" w:fill="auto"/>
            <w:vAlign w:val="center"/>
            <w:hideMark/>
          </w:tcPr>
          <w:p w14:paraId="71B3D293"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1,00</w:t>
            </w:r>
          </w:p>
        </w:tc>
        <w:tc>
          <w:tcPr>
            <w:tcW w:w="986" w:type="dxa"/>
            <w:tcBorders>
              <w:top w:val="nil"/>
              <w:left w:val="nil"/>
              <w:bottom w:val="single" w:sz="4" w:space="0" w:color="auto"/>
              <w:right w:val="single" w:sz="4" w:space="0" w:color="auto"/>
            </w:tcBorders>
            <w:shd w:val="clear" w:color="auto" w:fill="auto"/>
            <w:vAlign w:val="center"/>
            <w:hideMark/>
          </w:tcPr>
          <w:p w14:paraId="1AA23536"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1,00</w:t>
            </w:r>
          </w:p>
        </w:tc>
        <w:tc>
          <w:tcPr>
            <w:tcW w:w="953" w:type="dxa"/>
            <w:tcBorders>
              <w:top w:val="nil"/>
              <w:left w:val="nil"/>
              <w:bottom w:val="single" w:sz="4" w:space="0" w:color="auto"/>
              <w:right w:val="single" w:sz="4" w:space="0" w:color="auto"/>
            </w:tcBorders>
            <w:shd w:val="clear" w:color="auto" w:fill="auto"/>
            <w:vAlign w:val="center"/>
            <w:hideMark/>
          </w:tcPr>
          <w:p w14:paraId="5BE009FE"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37" w:type="dxa"/>
            <w:tcBorders>
              <w:top w:val="nil"/>
              <w:left w:val="nil"/>
              <w:bottom w:val="single" w:sz="4" w:space="0" w:color="auto"/>
              <w:right w:val="single" w:sz="4" w:space="0" w:color="auto"/>
            </w:tcBorders>
            <w:shd w:val="clear" w:color="auto" w:fill="auto"/>
            <w:vAlign w:val="center"/>
            <w:hideMark/>
          </w:tcPr>
          <w:p w14:paraId="3CEC4A03"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37" w:type="dxa"/>
            <w:tcBorders>
              <w:top w:val="nil"/>
              <w:left w:val="nil"/>
              <w:bottom w:val="single" w:sz="4" w:space="0" w:color="auto"/>
              <w:right w:val="single" w:sz="4" w:space="0" w:color="auto"/>
            </w:tcBorders>
            <w:shd w:val="clear" w:color="auto" w:fill="auto"/>
            <w:vAlign w:val="center"/>
            <w:hideMark/>
          </w:tcPr>
          <w:p w14:paraId="4FE02EC7"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r>
      <w:tr w:rsidR="003251AD" w:rsidRPr="00BB7705" w14:paraId="1D0BC272" w14:textId="77777777" w:rsidTr="003251AD">
        <w:trPr>
          <w:trHeight w:val="304"/>
        </w:trPr>
        <w:tc>
          <w:tcPr>
            <w:tcW w:w="2647" w:type="dxa"/>
            <w:vMerge/>
            <w:tcBorders>
              <w:top w:val="nil"/>
              <w:left w:val="single" w:sz="4" w:space="0" w:color="auto"/>
              <w:bottom w:val="single" w:sz="4" w:space="0" w:color="auto"/>
              <w:right w:val="single" w:sz="4" w:space="0" w:color="auto"/>
            </w:tcBorders>
            <w:vAlign w:val="center"/>
            <w:hideMark/>
          </w:tcPr>
          <w:p w14:paraId="5C8447F5" w14:textId="77777777" w:rsidR="003251AD" w:rsidRPr="00BB7705" w:rsidRDefault="003251AD" w:rsidP="00563470">
            <w:pPr>
              <w:jc w:val="left"/>
              <w:rPr>
                <w:rFonts w:ascii="Times New Roman" w:hAnsi="Times New Roman"/>
                <w:b/>
                <w:bCs/>
                <w:sz w:val="24"/>
              </w:rPr>
            </w:pPr>
          </w:p>
        </w:tc>
        <w:tc>
          <w:tcPr>
            <w:tcW w:w="805" w:type="dxa"/>
            <w:tcBorders>
              <w:top w:val="nil"/>
              <w:left w:val="nil"/>
              <w:bottom w:val="single" w:sz="4" w:space="0" w:color="auto"/>
              <w:right w:val="single" w:sz="4" w:space="0" w:color="auto"/>
            </w:tcBorders>
            <w:shd w:val="clear" w:color="000000" w:fill="FFFFFF"/>
            <w:vAlign w:val="center"/>
            <w:hideMark/>
          </w:tcPr>
          <w:p w14:paraId="59C975D7"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w:t>
            </w:r>
          </w:p>
        </w:tc>
        <w:tc>
          <w:tcPr>
            <w:tcW w:w="970" w:type="dxa"/>
            <w:tcBorders>
              <w:top w:val="nil"/>
              <w:left w:val="nil"/>
              <w:bottom w:val="single" w:sz="4" w:space="0" w:color="auto"/>
              <w:right w:val="single" w:sz="4" w:space="0" w:color="auto"/>
            </w:tcBorders>
            <w:shd w:val="clear" w:color="000000" w:fill="FCE4D6"/>
            <w:noWrap/>
            <w:vAlign w:val="center"/>
            <w:hideMark/>
          </w:tcPr>
          <w:p w14:paraId="20BAB244"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11,11%</w:t>
            </w:r>
          </w:p>
        </w:tc>
        <w:tc>
          <w:tcPr>
            <w:tcW w:w="1019" w:type="dxa"/>
            <w:tcBorders>
              <w:top w:val="nil"/>
              <w:left w:val="nil"/>
              <w:bottom w:val="single" w:sz="4" w:space="0" w:color="auto"/>
              <w:right w:val="single" w:sz="4" w:space="0" w:color="auto"/>
            </w:tcBorders>
            <w:shd w:val="clear" w:color="000000" w:fill="FCE4D6"/>
            <w:noWrap/>
            <w:vAlign w:val="center"/>
            <w:hideMark/>
          </w:tcPr>
          <w:p w14:paraId="3555A987"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11,11%</w:t>
            </w:r>
          </w:p>
        </w:tc>
        <w:tc>
          <w:tcPr>
            <w:tcW w:w="986" w:type="dxa"/>
            <w:tcBorders>
              <w:top w:val="nil"/>
              <w:left w:val="nil"/>
              <w:bottom w:val="single" w:sz="4" w:space="0" w:color="auto"/>
              <w:right w:val="single" w:sz="4" w:space="0" w:color="auto"/>
            </w:tcBorders>
            <w:shd w:val="clear" w:color="000000" w:fill="FCE4D6"/>
            <w:noWrap/>
            <w:vAlign w:val="center"/>
            <w:hideMark/>
          </w:tcPr>
          <w:p w14:paraId="32557D2E"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20,00%</w:t>
            </w:r>
          </w:p>
        </w:tc>
        <w:tc>
          <w:tcPr>
            <w:tcW w:w="953" w:type="dxa"/>
            <w:tcBorders>
              <w:top w:val="nil"/>
              <w:left w:val="nil"/>
              <w:bottom w:val="single" w:sz="4" w:space="0" w:color="auto"/>
              <w:right w:val="single" w:sz="4" w:space="0" w:color="auto"/>
            </w:tcBorders>
            <w:shd w:val="clear" w:color="000000" w:fill="FCE4D6"/>
            <w:noWrap/>
            <w:vAlign w:val="center"/>
            <w:hideMark/>
          </w:tcPr>
          <w:p w14:paraId="14B01F16"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37" w:type="dxa"/>
            <w:tcBorders>
              <w:top w:val="nil"/>
              <w:left w:val="nil"/>
              <w:bottom w:val="single" w:sz="4" w:space="0" w:color="auto"/>
              <w:right w:val="single" w:sz="4" w:space="0" w:color="auto"/>
            </w:tcBorders>
            <w:shd w:val="clear" w:color="000000" w:fill="FCE4D6"/>
            <w:noWrap/>
            <w:vAlign w:val="center"/>
            <w:hideMark/>
          </w:tcPr>
          <w:p w14:paraId="43A54C82"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37" w:type="dxa"/>
            <w:tcBorders>
              <w:top w:val="nil"/>
              <w:left w:val="nil"/>
              <w:bottom w:val="single" w:sz="4" w:space="0" w:color="auto"/>
              <w:right w:val="single" w:sz="4" w:space="0" w:color="auto"/>
            </w:tcBorders>
            <w:shd w:val="clear" w:color="000000" w:fill="FCE4D6"/>
            <w:noWrap/>
            <w:vAlign w:val="center"/>
            <w:hideMark/>
          </w:tcPr>
          <w:p w14:paraId="3774F5F0"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r>
      <w:tr w:rsidR="003251AD" w:rsidRPr="00BB7705" w14:paraId="598EE735" w14:textId="77777777" w:rsidTr="003251AD">
        <w:trPr>
          <w:trHeight w:val="304"/>
        </w:trPr>
        <w:tc>
          <w:tcPr>
            <w:tcW w:w="264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72F431D"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 xml:space="preserve">51-55 év </w:t>
            </w:r>
            <w:r w:rsidRPr="00BB7705">
              <w:rPr>
                <w:rFonts w:ascii="Times New Roman" w:hAnsi="Times New Roman"/>
                <w:sz w:val="24"/>
              </w:rPr>
              <w:t>(TS 044)</w:t>
            </w:r>
          </w:p>
        </w:tc>
        <w:tc>
          <w:tcPr>
            <w:tcW w:w="805" w:type="dxa"/>
            <w:tcBorders>
              <w:top w:val="nil"/>
              <w:left w:val="nil"/>
              <w:bottom w:val="single" w:sz="4" w:space="0" w:color="auto"/>
              <w:right w:val="single" w:sz="4" w:space="0" w:color="auto"/>
            </w:tcBorders>
            <w:shd w:val="clear" w:color="000000" w:fill="FFFFFF"/>
            <w:vAlign w:val="center"/>
            <w:hideMark/>
          </w:tcPr>
          <w:p w14:paraId="1B2E961D"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Fő</w:t>
            </w:r>
          </w:p>
        </w:tc>
        <w:tc>
          <w:tcPr>
            <w:tcW w:w="970" w:type="dxa"/>
            <w:tcBorders>
              <w:top w:val="nil"/>
              <w:left w:val="nil"/>
              <w:bottom w:val="single" w:sz="4" w:space="0" w:color="auto"/>
              <w:right w:val="single" w:sz="4" w:space="0" w:color="auto"/>
            </w:tcBorders>
            <w:shd w:val="clear" w:color="auto" w:fill="auto"/>
            <w:vAlign w:val="center"/>
            <w:hideMark/>
          </w:tcPr>
          <w:p w14:paraId="6541A38F"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3,00</w:t>
            </w:r>
          </w:p>
        </w:tc>
        <w:tc>
          <w:tcPr>
            <w:tcW w:w="1019" w:type="dxa"/>
            <w:tcBorders>
              <w:top w:val="nil"/>
              <w:left w:val="nil"/>
              <w:bottom w:val="single" w:sz="4" w:space="0" w:color="auto"/>
              <w:right w:val="single" w:sz="4" w:space="0" w:color="auto"/>
            </w:tcBorders>
            <w:shd w:val="clear" w:color="auto" w:fill="auto"/>
            <w:vAlign w:val="center"/>
            <w:hideMark/>
          </w:tcPr>
          <w:p w14:paraId="222C9AAA"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2,00</w:t>
            </w:r>
          </w:p>
        </w:tc>
        <w:tc>
          <w:tcPr>
            <w:tcW w:w="986" w:type="dxa"/>
            <w:tcBorders>
              <w:top w:val="nil"/>
              <w:left w:val="nil"/>
              <w:bottom w:val="single" w:sz="4" w:space="0" w:color="auto"/>
              <w:right w:val="single" w:sz="4" w:space="0" w:color="auto"/>
            </w:tcBorders>
            <w:shd w:val="clear" w:color="auto" w:fill="auto"/>
            <w:vAlign w:val="center"/>
            <w:hideMark/>
          </w:tcPr>
          <w:p w14:paraId="24362CF3"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53" w:type="dxa"/>
            <w:tcBorders>
              <w:top w:val="nil"/>
              <w:left w:val="nil"/>
              <w:bottom w:val="single" w:sz="4" w:space="0" w:color="auto"/>
              <w:right w:val="single" w:sz="4" w:space="0" w:color="auto"/>
            </w:tcBorders>
            <w:shd w:val="clear" w:color="auto" w:fill="auto"/>
            <w:vAlign w:val="center"/>
            <w:hideMark/>
          </w:tcPr>
          <w:p w14:paraId="4D671ACD"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37" w:type="dxa"/>
            <w:tcBorders>
              <w:top w:val="nil"/>
              <w:left w:val="nil"/>
              <w:bottom w:val="single" w:sz="4" w:space="0" w:color="auto"/>
              <w:right w:val="single" w:sz="4" w:space="0" w:color="auto"/>
            </w:tcBorders>
            <w:shd w:val="clear" w:color="auto" w:fill="auto"/>
            <w:vAlign w:val="center"/>
            <w:hideMark/>
          </w:tcPr>
          <w:p w14:paraId="077C10FA"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37" w:type="dxa"/>
            <w:tcBorders>
              <w:top w:val="nil"/>
              <w:left w:val="nil"/>
              <w:bottom w:val="single" w:sz="4" w:space="0" w:color="auto"/>
              <w:right w:val="single" w:sz="4" w:space="0" w:color="auto"/>
            </w:tcBorders>
            <w:shd w:val="clear" w:color="auto" w:fill="auto"/>
            <w:vAlign w:val="center"/>
            <w:hideMark/>
          </w:tcPr>
          <w:p w14:paraId="3DA40CE1"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r>
      <w:tr w:rsidR="003251AD" w:rsidRPr="00BB7705" w14:paraId="36595188" w14:textId="77777777" w:rsidTr="003251AD">
        <w:trPr>
          <w:trHeight w:val="304"/>
        </w:trPr>
        <w:tc>
          <w:tcPr>
            <w:tcW w:w="2647" w:type="dxa"/>
            <w:vMerge/>
            <w:tcBorders>
              <w:top w:val="nil"/>
              <w:left w:val="single" w:sz="4" w:space="0" w:color="auto"/>
              <w:bottom w:val="single" w:sz="4" w:space="0" w:color="auto"/>
              <w:right w:val="single" w:sz="4" w:space="0" w:color="auto"/>
            </w:tcBorders>
            <w:vAlign w:val="center"/>
            <w:hideMark/>
          </w:tcPr>
          <w:p w14:paraId="5A48C36E" w14:textId="77777777" w:rsidR="003251AD" w:rsidRPr="00BB7705" w:rsidRDefault="003251AD" w:rsidP="00563470">
            <w:pPr>
              <w:jc w:val="left"/>
              <w:rPr>
                <w:rFonts w:ascii="Times New Roman" w:hAnsi="Times New Roman"/>
                <w:b/>
                <w:bCs/>
                <w:sz w:val="24"/>
              </w:rPr>
            </w:pPr>
          </w:p>
        </w:tc>
        <w:tc>
          <w:tcPr>
            <w:tcW w:w="805" w:type="dxa"/>
            <w:tcBorders>
              <w:top w:val="nil"/>
              <w:left w:val="nil"/>
              <w:bottom w:val="single" w:sz="4" w:space="0" w:color="auto"/>
              <w:right w:val="single" w:sz="4" w:space="0" w:color="auto"/>
            </w:tcBorders>
            <w:shd w:val="clear" w:color="000000" w:fill="FFFFFF"/>
            <w:vAlign w:val="center"/>
            <w:hideMark/>
          </w:tcPr>
          <w:p w14:paraId="347E315F"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w:t>
            </w:r>
          </w:p>
        </w:tc>
        <w:tc>
          <w:tcPr>
            <w:tcW w:w="970" w:type="dxa"/>
            <w:tcBorders>
              <w:top w:val="nil"/>
              <w:left w:val="nil"/>
              <w:bottom w:val="single" w:sz="4" w:space="0" w:color="auto"/>
              <w:right w:val="single" w:sz="4" w:space="0" w:color="auto"/>
            </w:tcBorders>
            <w:shd w:val="clear" w:color="000000" w:fill="FCE4D6"/>
            <w:noWrap/>
            <w:vAlign w:val="center"/>
            <w:hideMark/>
          </w:tcPr>
          <w:p w14:paraId="6838DE41"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33,33%</w:t>
            </w:r>
          </w:p>
        </w:tc>
        <w:tc>
          <w:tcPr>
            <w:tcW w:w="1019" w:type="dxa"/>
            <w:tcBorders>
              <w:top w:val="nil"/>
              <w:left w:val="nil"/>
              <w:bottom w:val="single" w:sz="4" w:space="0" w:color="auto"/>
              <w:right w:val="single" w:sz="4" w:space="0" w:color="auto"/>
            </w:tcBorders>
            <w:shd w:val="clear" w:color="000000" w:fill="FCE4D6"/>
            <w:noWrap/>
            <w:vAlign w:val="center"/>
            <w:hideMark/>
          </w:tcPr>
          <w:p w14:paraId="68B34E29"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22,22%</w:t>
            </w:r>
          </w:p>
        </w:tc>
        <w:tc>
          <w:tcPr>
            <w:tcW w:w="986" w:type="dxa"/>
            <w:tcBorders>
              <w:top w:val="nil"/>
              <w:left w:val="nil"/>
              <w:bottom w:val="single" w:sz="4" w:space="0" w:color="auto"/>
              <w:right w:val="single" w:sz="4" w:space="0" w:color="auto"/>
            </w:tcBorders>
            <w:shd w:val="clear" w:color="000000" w:fill="FCE4D6"/>
            <w:noWrap/>
            <w:vAlign w:val="center"/>
            <w:hideMark/>
          </w:tcPr>
          <w:p w14:paraId="41CA5FF9"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53" w:type="dxa"/>
            <w:tcBorders>
              <w:top w:val="nil"/>
              <w:left w:val="nil"/>
              <w:bottom w:val="single" w:sz="4" w:space="0" w:color="auto"/>
              <w:right w:val="single" w:sz="4" w:space="0" w:color="auto"/>
            </w:tcBorders>
            <w:shd w:val="clear" w:color="000000" w:fill="FCE4D6"/>
            <w:noWrap/>
            <w:vAlign w:val="center"/>
            <w:hideMark/>
          </w:tcPr>
          <w:p w14:paraId="0BD0AE93"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37" w:type="dxa"/>
            <w:tcBorders>
              <w:top w:val="nil"/>
              <w:left w:val="nil"/>
              <w:bottom w:val="single" w:sz="4" w:space="0" w:color="auto"/>
              <w:right w:val="single" w:sz="4" w:space="0" w:color="auto"/>
            </w:tcBorders>
            <w:shd w:val="clear" w:color="000000" w:fill="FCE4D6"/>
            <w:noWrap/>
            <w:vAlign w:val="center"/>
            <w:hideMark/>
          </w:tcPr>
          <w:p w14:paraId="5FC5EC15"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37" w:type="dxa"/>
            <w:tcBorders>
              <w:top w:val="nil"/>
              <w:left w:val="nil"/>
              <w:bottom w:val="single" w:sz="4" w:space="0" w:color="auto"/>
              <w:right w:val="single" w:sz="4" w:space="0" w:color="auto"/>
            </w:tcBorders>
            <w:shd w:val="clear" w:color="000000" w:fill="FCE4D6"/>
            <w:noWrap/>
            <w:vAlign w:val="center"/>
            <w:hideMark/>
          </w:tcPr>
          <w:p w14:paraId="46FEC1B0"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r>
      <w:tr w:rsidR="003251AD" w:rsidRPr="00BB7705" w14:paraId="26EB5F8D" w14:textId="77777777" w:rsidTr="003251AD">
        <w:trPr>
          <w:trHeight w:val="304"/>
        </w:trPr>
        <w:tc>
          <w:tcPr>
            <w:tcW w:w="264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B99AB05"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 xml:space="preserve">56-60 év </w:t>
            </w:r>
            <w:r w:rsidRPr="00BB7705">
              <w:rPr>
                <w:rFonts w:ascii="Times New Roman" w:hAnsi="Times New Roman"/>
                <w:sz w:val="24"/>
              </w:rPr>
              <w:t>(TS 045)</w:t>
            </w:r>
          </w:p>
        </w:tc>
        <w:tc>
          <w:tcPr>
            <w:tcW w:w="805" w:type="dxa"/>
            <w:tcBorders>
              <w:top w:val="nil"/>
              <w:left w:val="nil"/>
              <w:bottom w:val="single" w:sz="4" w:space="0" w:color="auto"/>
              <w:right w:val="single" w:sz="4" w:space="0" w:color="auto"/>
            </w:tcBorders>
            <w:shd w:val="clear" w:color="000000" w:fill="FFFFFF"/>
            <w:vAlign w:val="center"/>
            <w:hideMark/>
          </w:tcPr>
          <w:p w14:paraId="7142A5C5"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Fő</w:t>
            </w:r>
          </w:p>
        </w:tc>
        <w:tc>
          <w:tcPr>
            <w:tcW w:w="970" w:type="dxa"/>
            <w:tcBorders>
              <w:top w:val="nil"/>
              <w:left w:val="nil"/>
              <w:bottom w:val="single" w:sz="4" w:space="0" w:color="auto"/>
              <w:right w:val="single" w:sz="4" w:space="0" w:color="auto"/>
            </w:tcBorders>
            <w:shd w:val="clear" w:color="auto" w:fill="auto"/>
            <w:vAlign w:val="center"/>
            <w:hideMark/>
          </w:tcPr>
          <w:p w14:paraId="24DE774C"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2,00</w:t>
            </w:r>
          </w:p>
        </w:tc>
        <w:tc>
          <w:tcPr>
            <w:tcW w:w="1019" w:type="dxa"/>
            <w:tcBorders>
              <w:top w:val="nil"/>
              <w:left w:val="nil"/>
              <w:bottom w:val="single" w:sz="4" w:space="0" w:color="auto"/>
              <w:right w:val="single" w:sz="4" w:space="0" w:color="auto"/>
            </w:tcBorders>
            <w:shd w:val="clear" w:color="auto" w:fill="auto"/>
            <w:vAlign w:val="center"/>
            <w:hideMark/>
          </w:tcPr>
          <w:p w14:paraId="0593547D"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1,00</w:t>
            </w:r>
          </w:p>
        </w:tc>
        <w:tc>
          <w:tcPr>
            <w:tcW w:w="986" w:type="dxa"/>
            <w:tcBorders>
              <w:top w:val="nil"/>
              <w:left w:val="nil"/>
              <w:bottom w:val="single" w:sz="4" w:space="0" w:color="auto"/>
              <w:right w:val="single" w:sz="4" w:space="0" w:color="auto"/>
            </w:tcBorders>
            <w:shd w:val="clear" w:color="auto" w:fill="auto"/>
            <w:vAlign w:val="center"/>
            <w:hideMark/>
          </w:tcPr>
          <w:p w14:paraId="001CE388"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2,00</w:t>
            </w:r>
          </w:p>
        </w:tc>
        <w:tc>
          <w:tcPr>
            <w:tcW w:w="953" w:type="dxa"/>
            <w:tcBorders>
              <w:top w:val="nil"/>
              <w:left w:val="nil"/>
              <w:bottom w:val="single" w:sz="4" w:space="0" w:color="auto"/>
              <w:right w:val="single" w:sz="4" w:space="0" w:color="auto"/>
            </w:tcBorders>
            <w:shd w:val="clear" w:color="auto" w:fill="auto"/>
            <w:vAlign w:val="center"/>
            <w:hideMark/>
          </w:tcPr>
          <w:p w14:paraId="6F517AA5"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3,00</w:t>
            </w:r>
          </w:p>
        </w:tc>
        <w:tc>
          <w:tcPr>
            <w:tcW w:w="937" w:type="dxa"/>
            <w:tcBorders>
              <w:top w:val="nil"/>
              <w:left w:val="nil"/>
              <w:bottom w:val="single" w:sz="4" w:space="0" w:color="auto"/>
              <w:right w:val="single" w:sz="4" w:space="0" w:color="auto"/>
            </w:tcBorders>
            <w:shd w:val="clear" w:color="auto" w:fill="auto"/>
            <w:vAlign w:val="center"/>
            <w:hideMark/>
          </w:tcPr>
          <w:p w14:paraId="23DB0C86"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2,00</w:t>
            </w:r>
          </w:p>
        </w:tc>
        <w:tc>
          <w:tcPr>
            <w:tcW w:w="937" w:type="dxa"/>
            <w:tcBorders>
              <w:top w:val="nil"/>
              <w:left w:val="nil"/>
              <w:bottom w:val="single" w:sz="4" w:space="0" w:color="auto"/>
              <w:right w:val="single" w:sz="4" w:space="0" w:color="auto"/>
            </w:tcBorders>
            <w:shd w:val="clear" w:color="auto" w:fill="auto"/>
            <w:vAlign w:val="center"/>
            <w:hideMark/>
          </w:tcPr>
          <w:p w14:paraId="257C26DB"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r>
      <w:tr w:rsidR="003251AD" w:rsidRPr="00BB7705" w14:paraId="331A4A34" w14:textId="77777777" w:rsidTr="003251AD">
        <w:trPr>
          <w:trHeight w:val="304"/>
        </w:trPr>
        <w:tc>
          <w:tcPr>
            <w:tcW w:w="2647" w:type="dxa"/>
            <w:vMerge/>
            <w:tcBorders>
              <w:top w:val="nil"/>
              <w:left w:val="single" w:sz="4" w:space="0" w:color="auto"/>
              <w:bottom w:val="single" w:sz="4" w:space="0" w:color="auto"/>
              <w:right w:val="single" w:sz="4" w:space="0" w:color="auto"/>
            </w:tcBorders>
            <w:vAlign w:val="center"/>
            <w:hideMark/>
          </w:tcPr>
          <w:p w14:paraId="2EBD5C58" w14:textId="77777777" w:rsidR="003251AD" w:rsidRPr="00BB7705" w:rsidRDefault="003251AD" w:rsidP="00563470">
            <w:pPr>
              <w:jc w:val="left"/>
              <w:rPr>
                <w:rFonts w:ascii="Times New Roman" w:hAnsi="Times New Roman"/>
                <w:b/>
                <w:bCs/>
                <w:sz w:val="24"/>
              </w:rPr>
            </w:pPr>
          </w:p>
        </w:tc>
        <w:tc>
          <w:tcPr>
            <w:tcW w:w="805" w:type="dxa"/>
            <w:tcBorders>
              <w:top w:val="nil"/>
              <w:left w:val="nil"/>
              <w:bottom w:val="single" w:sz="4" w:space="0" w:color="auto"/>
              <w:right w:val="single" w:sz="4" w:space="0" w:color="auto"/>
            </w:tcBorders>
            <w:shd w:val="clear" w:color="000000" w:fill="FFFFFF"/>
            <w:vAlign w:val="center"/>
            <w:hideMark/>
          </w:tcPr>
          <w:p w14:paraId="318C77AF"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w:t>
            </w:r>
          </w:p>
        </w:tc>
        <w:tc>
          <w:tcPr>
            <w:tcW w:w="970" w:type="dxa"/>
            <w:tcBorders>
              <w:top w:val="nil"/>
              <w:left w:val="nil"/>
              <w:bottom w:val="single" w:sz="4" w:space="0" w:color="auto"/>
              <w:right w:val="single" w:sz="4" w:space="0" w:color="auto"/>
            </w:tcBorders>
            <w:shd w:val="clear" w:color="000000" w:fill="FCE4D6"/>
            <w:noWrap/>
            <w:vAlign w:val="center"/>
            <w:hideMark/>
          </w:tcPr>
          <w:p w14:paraId="74D834A3"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22,22%</w:t>
            </w:r>
          </w:p>
        </w:tc>
        <w:tc>
          <w:tcPr>
            <w:tcW w:w="1019" w:type="dxa"/>
            <w:tcBorders>
              <w:top w:val="nil"/>
              <w:left w:val="nil"/>
              <w:bottom w:val="single" w:sz="4" w:space="0" w:color="auto"/>
              <w:right w:val="single" w:sz="4" w:space="0" w:color="auto"/>
            </w:tcBorders>
            <w:shd w:val="clear" w:color="000000" w:fill="FCE4D6"/>
            <w:noWrap/>
            <w:vAlign w:val="center"/>
            <w:hideMark/>
          </w:tcPr>
          <w:p w14:paraId="256836AB"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11,11%</w:t>
            </w:r>
          </w:p>
        </w:tc>
        <w:tc>
          <w:tcPr>
            <w:tcW w:w="986" w:type="dxa"/>
            <w:tcBorders>
              <w:top w:val="nil"/>
              <w:left w:val="nil"/>
              <w:bottom w:val="single" w:sz="4" w:space="0" w:color="auto"/>
              <w:right w:val="single" w:sz="4" w:space="0" w:color="auto"/>
            </w:tcBorders>
            <w:shd w:val="clear" w:color="000000" w:fill="FCE4D6"/>
            <w:noWrap/>
            <w:vAlign w:val="center"/>
            <w:hideMark/>
          </w:tcPr>
          <w:p w14:paraId="2A0615DD"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40,00%</w:t>
            </w:r>
          </w:p>
        </w:tc>
        <w:tc>
          <w:tcPr>
            <w:tcW w:w="953" w:type="dxa"/>
            <w:tcBorders>
              <w:top w:val="nil"/>
              <w:left w:val="nil"/>
              <w:bottom w:val="single" w:sz="4" w:space="0" w:color="auto"/>
              <w:right w:val="single" w:sz="4" w:space="0" w:color="auto"/>
            </w:tcBorders>
            <w:shd w:val="clear" w:color="000000" w:fill="FCE4D6"/>
            <w:noWrap/>
            <w:vAlign w:val="center"/>
            <w:hideMark/>
          </w:tcPr>
          <w:p w14:paraId="46818DA9"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50,00%</w:t>
            </w:r>
          </w:p>
        </w:tc>
        <w:tc>
          <w:tcPr>
            <w:tcW w:w="937" w:type="dxa"/>
            <w:tcBorders>
              <w:top w:val="nil"/>
              <w:left w:val="nil"/>
              <w:bottom w:val="single" w:sz="4" w:space="0" w:color="auto"/>
              <w:right w:val="single" w:sz="4" w:space="0" w:color="auto"/>
            </w:tcBorders>
            <w:shd w:val="clear" w:color="000000" w:fill="FCE4D6"/>
            <w:noWrap/>
            <w:vAlign w:val="center"/>
            <w:hideMark/>
          </w:tcPr>
          <w:p w14:paraId="73246615"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18,18%</w:t>
            </w:r>
          </w:p>
        </w:tc>
        <w:tc>
          <w:tcPr>
            <w:tcW w:w="937" w:type="dxa"/>
            <w:tcBorders>
              <w:top w:val="nil"/>
              <w:left w:val="nil"/>
              <w:bottom w:val="single" w:sz="4" w:space="0" w:color="auto"/>
              <w:right w:val="single" w:sz="4" w:space="0" w:color="auto"/>
            </w:tcBorders>
            <w:shd w:val="clear" w:color="000000" w:fill="FCE4D6"/>
            <w:noWrap/>
            <w:vAlign w:val="center"/>
            <w:hideMark/>
          </w:tcPr>
          <w:p w14:paraId="566D1DBA"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r>
      <w:tr w:rsidR="003251AD" w:rsidRPr="00BB7705" w14:paraId="5B85CBCB" w14:textId="77777777" w:rsidTr="003251AD">
        <w:trPr>
          <w:trHeight w:val="304"/>
        </w:trPr>
        <w:tc>
          <w:tcPr>
            <w:tcW w:w="264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29D7A5F"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61 éves, vagy afeletti</w:t>
            </w:r>
            <w:r w:rsidRPr="00BB7705">
              <w:rPr>
                <w:rFonts w:ascii="Times New Roman" w:hAnsi="Times New Roman"/>
                <w:sz w:val="24"/>
              </w:rPr>
              <w:t xml:space="preserve"> (TS 046)</w:t>
            </w:r>
          </w:p>
        </w:tc>
        <w:tc>
          <w:tcPr>
            <w:tcW w:w="805" w:type="dxa"/>
            <w:tcBorders>
              <w:top w:val="nil"/>
              <w:left w:val="nil"/>
              <w:bottom w:val="single" w:sz="4" w:space="0" w:color="auto"/>
              <w:right w:val="single" w:sz="4" w:space="0" w:color="auto"/>
            </w:tcBorders>
            <w:shd w:val="clear" w:color="000000" w:fill="FFFFFF"/>
            <w:vAlign w:val="center"/>
            <w:hideMark/>
          </w:tcPr>
          <w:p w14:paraId="3E6C3AF2"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Fő</w:t>
            </w:r>
          </w:p>
        </w:tc>
        <w:tc>
          <w:tcPr>
            <w:tcW w:w="970" w:type="dxa"/>
            <w:tcBorders>
              <w:top w:val="nil"/>
              <w:left w:val="nil"/>
              <w:bottom w:val="single" w:sz="4" w:space="0" w:color="auto"/>
              <w:right w:val="single" w:sz="4" w:space="0" w:color="auto"/>
            </w:tcBorders>
            <w:shd w:val="clear" w:color="auto" w:fill="auto"/>
            <w:vAlign w:val="center"/>
            <w:hideMark/>
          </w:tcPr>
          <w:p w14:paraId="591E24BD"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1,00</w:t>
            </w:r>
          </w:p>
        </w:tc>
        <w:tc>
          <w:tcPr>
            <w:tcW w:w="1019" w:type="dxa"/>
            <w:tcBorders>
              <w:top w:val="nil"/>
              <w:left w:val="nil"/>
              <w:bottom w:val="single" w:sz="4" w:space="0" w:color="auto"/>
              <w:right w:val="single" w:sz="4" w:space="0" w:color="auto"/>
            </w:tcBorders>
            <w:shd w:val="clear" w:color="auto" w:fill="auto"/>
            <w:vAlign w:val="center"/>
            <w:hideMark/>
          </w:tcPr>
          <w:p w14:paraId="747443CB"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1,00</w:t>
            </w:r>
          </w:p>
        </w:tc>
        <w:tc>
          <w:tcPr>
            <w:tcW w:w="986" w:type="dxa"/>
            <w:tcBorders>
              <w:top w:val="nil"/>
              <w:left w:val="nil"/>
              <w:bottom w:val="single" w:sz="4" w:space="0" w:color="auto"/>
              <w:right w:val="single" w:sz="4" w:space="0" w:color="auto"/>
            </w:tcBorders>
            <w:shd w:val="clear" w:color="auto" w:fill="auto"/>
            <w:vAlign w:val="center"/>
            <w:hideMark/>
          </w:tcPr>
          <w:p w14:paraId="2B59BA7C"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53" w:type="dxa"/>
            <w:tcBorders>
              <w:top w:val="nil"/>
              <w:left w:val="nil"/>
              <w:bottom w:val="single" w:sz="4" w:space="0" w:color="auto"/>
              <w:right w:val="single" w:sz="4" w:space="0" w:color="auto"/>
            </w:tcBorders>
            <w:shd w:val="clear" w:color="auto" w:fill="auto"/>
            <w:vAlign w:val="center"/>
            <w:hideMark/>
          </w:tcPr>
          <w:p w14:paraId="2C53E4B7"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1,00</w:t>
            </w:r>
          </w:p>
        </w:tc>
        <w:tc>
          <w:tcPr>
            <w:tcW w:w="937" w:type="dxa"/>
            <w:tcBorders>
              <w:top w:val="nil"/>
              <w:left w:val="nil"/>
              <w:bottom w:val="single" w:sz="4" w:space="0" w:color="auto"/>
              <w:right w:val="single" w:sz="4" w:space="0" w:color="auto"/>
            </w:tcBorders>
            <w:shd w:val="clear" w:color="auto" w:fill="auto"/>
            <w:vAlign w:val="center"/>
            <w:hideMark/>
          </w:tcPr>
          <w:p w14:paraId="297A06C4"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2,00</w:t>
            </w:r>
          </w:p>
        </w:tc>
        <w:tc>
          <w:tcPr>
            <w:tcW w:w="937" w:type="dxa"/>
            <w:tcBorders>
              <w:top w:val="nil"/>
              <w:left w:val="nil"/>
              <w:bottom w:val="single" w:sz="4" w:space="0" w:color="auto"/>
              <w:right w:val="single" w:sz="4" w:space="0" w:color="auto"/>
            </w:tcBorders>
            <w:shd w:val="clear" w:color="auto" w:fill="auto"/>
            <w:vAlign w:val="center"/>
            <w:hideMark/>
          </w:tcPr>
          <w:p w14:paraId="49624F37"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2,00</w:t>
            </w:r>
          </w:p>
        </w:tc>
      </w:tr>
      <w:tr w:rsidR="003251AD" w:rsidRPr="00BB7705" w14:paraId="7FF4B24C" w14:textId="77777777" w:rsidTr="003251AD">
        <w:trPr>
          <w:trHeight w:val="304"/>
        </w:trPr>
        <w:tc>
          <w:tcPr>
            <w:tcW w:w="2647" w:type="dxa"/>
            <w:vMerge/>
            <w:tcBorders>
              <w:top w:val="nil"/>
              <w:left w:val="single" w:sz="4" w:space="0" w:color="auto"/>
              <w:bottom w:val="single" w:sz="4" w:space="0" w:color="auto"/>
              <w:right w:val="single" w:sz="4" w:space="0" w:color="auto"/>
            </w:tcBorders>
            <w:vAlign w:val="center"/>
            <w:hideMark/>
          </w:tcPr>
          <w:p w14:paraId="36E80A48" w14:textId="77777777" w:rsidR="003251AD" w:rsidRPr="00BB7705" w:rsidRDefault="003251AD" w:rsidP="00563470">
            <w:pPr>
              <w:jc w:val="left"/>
              <w:rPr>
                <w:rFonts w:ascii="Times New Roman" w:hAnsi="Times New Roman"/>
                <w:b/>
                <w:bCs/>
                <w:sz w:val="24"/>
              </w:rPr>
            </w:pPr>
          </w:p>
        </w:tc>
        <w:tc>
          <w:tcPr>
            <w:tcW w:w="805" w:type="dxa"/>
            <w:tcBorders>
              <w:top w:val="nil"/>
              <w:left w:val="nil"/>
              <w:bottom w:val="single" w:sz="4" w:space="0" w:color="auto"/>
              <w:right w:val="single" w:sz="4" w:space="0" w:color="auto"/>
            </w:tcBorders>
            <w:shd w:val="clear" w:color="000000" w:fill="FFFFFF"/>
            <w:vAlign w:val="center"/>
            <w:hideMark/>
          </w:tcPr>
          <w:p w14:paraId="7EDF3655"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w:t>
            </w:r>
          </w:p>
        </w:tc>
        <w:tc>
          <w:tcPr>
            <w:tcW w:w="970" w:type="dxa"/>
            <w:tcBorders>
              <w:top w:val="nil"/>
              <w:left w:val="nil"/>
              <w:bottom w:val="single" w:sz="4" w:space="0" w:color="auto"/>
              <w:right w:val="single" w:sz="4" w:space="0" w:color="auto"/>
            </w:tcBorders>
            <w:shd w:val="clear" w:color="000000" w:fill="FCE4D6"/>
            <w:noWrap/>
            <w:vAlign w:val="center"/>
            <w:hideMark/>
          </w:tcPr>
          <w:p w14:paraId="54345456"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11,11%</w:t>
            </w:r>
          </w:p>
        </w:tc>
        <w:tc>
          <w:tcPr>
            <w:tcW w:w="1019" w:type="dxa"/>
            <w:tcBorders>
              <w:top w:val="nil"/>
              <w:left w:val="nil"/>
              <w:bottom w:val="single" w:sz="4" w:space="0" w:color="auto"/>
              <w:right w:val="single" w:sz="4" w:space="0" w:color="auto"/>
            </w:tcBorders>
            <w:shd w:val="clear" w:color="000000" w:fill="FCE4D6"/>
            <w:noWrap/>
            <w:vAlign w:val="center"/>
            <w:hideMark/>
          </w:tcPr>
          <w:p w14:paraId="76945203"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11,11%</w:t>
            </w:r>
          </w:p>
        </w:tc>
        <w:tc>
          <w:tcPr>
            <w:tcW w:w="986" w:type="dxa"/>
            <w:tcBorders>
              <w:top w:val="nil"/>
              <w:left w:val="nil"/>
              <w:bottom w:val="single" w:sz="4" w:space="0" w:color="auto"/>
              <w:right w:val="single" w:sz="4" w:space="0" w:color="auto"/>
            </w:tcBorders>
            <w:shd w:val="clear" w:color="000000" w:fill="FCE4D6"/>
            <w:noWrap/>
            <w:vAlign w:val="center"/>
            <w:hideMark/>
          </w:tcPr>
          <w:p w14:paraId="331B3713"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53" w:type="dxa"/>
            <w:tcBorders>
              <w:top w:val="nil"/>
              <w:left w:val="nil"/>
              <w:bottom w:val="single" w:sz="4" w:space="0" w:color="auto"/>
              <w:right w:val="single" w:sz="4" w:space="0" w:color="auto"/>
            </w:tcBorders>
            <w:shd w:val="clear" w:color="000000" w:fill="FCE4D6"/>
            <w:noWrap/>
            <w:vAlign w:val="center"/>
            <w:hideMark/>
          </w:tcPr>
          <w:p w14:paraId="361CA2A7"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16,67%</w:t>
            </w:r>
          </w:p>
        </w:tc>
        <w:tc>
          <w:tcPr>
            <w:tcW w:w="937" w:type="dxa"/>
            <w:tcBorders>
              <w:top w:val="nil"/>
              <w:left w:val="nil"/>
              <w:bottom w:val="single" w:sz="4" w:space="0" w:color="auto"/>
              <w:right w:val="single" w:sz="4" w:space="0" w:color="auto"/>
            </w:tcBorders>
            <w:shd w:val="clear" w:color="000000" w:fill="FCE4D6"/>
            <w:noWrap/>
            <w:vAlign w:val="center"/>
            <w:hideMark/>
          </w:tcPr>
          <w:p w14:paraId="0398B6D7"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18,18%</w:t>
            </w:r>
          </w:p>
        </w:tc>
        <w:tc>
          <w:tcPr>
            <w:tcW w:w="937" w:type="dxa"/>
            <w:tcBorders>
              <w:top w:val="nil"/>
              <w:left w:val="nil"/>
              <w:bottom w:val="single" w:sz="4" w:space="0" w:color="auto"/>
              <w:right w:val="single" w:sz="4" w:space="0" w:color="auto"/>
            </w:tcBorders>
            <w:shd w:val="clear" w:color="000000" w:fill="FCE4D6"/>
            <w:noWrap/>
            <w:vAlign w:val="center"/>
            <w:hideMark/>
          </w:tcPr>
          <w:p w14:paraId="14AB053D"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100,00%</w:t>
            </w:r>
          </w:p>
        </w:tc>
      </w:tr>
      <w:tr w:rsidR="003251AD" w:rsidRPr="00BB7705" w14:paraId="5E934966" w14:textId="77777777" w:rsidTr="003251AD">
        <w:trPr>
          <w:trHeight w:val="304"/>
        </w:trPr>
        <w:tc>
          <w:tcPr>
            <w:tcW w:w="3453" w:type="dxa"/>
            <w:gridSpan w:val="2"/>
            <w:tcBorders>
              <w:top w:val="nil"/>
              <w:left w:val="nil"/>
              <w:bottom w:val="nil"/>
              <w:right w:val="nil"/>
            </w:tcBorders>
            <w:shd w:val="clear" w:color="auto" w:fill="auto"/>
            <w:noWrap/>
            <w:vAlign w:val="bottom"/>
            <w:hideMark/>
          </w:tcPr>
          <w:p w14:paraId="69691634" w14:textId="77777777" w:rsidR="003251AD" w:rsidRPr="00BB7705" w:rsidRDefault="003251AD" w:rsidP="00563470">
            <w:pPr>
              <w:jc w:val="left"/>
              <w:rPr>
                <w:rFonts w:ascii="Times New Roman" w:hAnsi="Times New Roman"/>
                <w:sz w:val="24"/>
              </w:rPr>
            </w:pPr>
            <w:r w:rsidRPr="00BB7705">
              <w:rPr>
                <w:rFonts w:ascii="Times New Roman" w:hAnsi="Times New Roman"/>
                <w:sz w:val="24"/>
              </w:rPr>
              <w:t>Forrás: TeIR, Nemzeti Munkaügyi Hivatal</w:t>
            </w:r>
          </w:p>
        </w:tc>
        <w:tc>
          <w:tcPr>
            <w:tcW w:w="970" w:type="dxa"/>
            <w:tcBorders>
              <w:top w:val="nil"/>
              <w:left w:val="nil"/>
              <w:bottom w:val="nil"/>
              <w:right w:val="nil"/>
            </w:tcBorders>
            <w:shd w:val="clear" w:color="auto" w:fill="auto"/>
            <w:noWrap/>
            <w:vAlign w:val="bottom"/>
            <w:hideMark/>
          </w:tcPr>
          <w:p w14:paraId="7F85A7D2" w14:textId="77777777" w:rsidR="003251AD" w:rsidRPr="00BB7705" w:rsidRDefault="003251AD" w:rsidP="00563470">
            <w:pPr>
              <w:jc w:val="left"/>
              <w:rPr>
                <w:rFonts w:ascii="Times New Roman" w:hAnsi="Times New Roman"/>
                <w:sz w:val="24"/>
              </w:rPr>
            </w:pPr>
          </w:p>
        </w:tc>
        <w:tc>
          <w:tcPr>
            <w:tcW w:w="1019" w:type="dxa"/>
            <w:tcBorders>
              <w:top w:val="nil"/>
              <w:left w:val="nil"/>
              <w:bottom w:val="nil"/>
              <w:right w:val="nil"/>
            </w:tcBorders>
            <w:shd w:val="clear" w:color="auto" w:fill="auto"/>
            <w:noWrap/>
            <w:vAlign w:val="bottom"/>
            <w:hideMark/>
          </w:tcPr>
          <w:p w14:paraId="458428D0" w14:textId="77777777" w:rsidR="003251AD" w:rsidRPr="00BB7705" w:rsidRDefault="003251AD" w:rsidP="00563470">
            <w:pPr>
              <w:jc w:val="left"/>
              <w:rPr>
                <w:rFonts w:ascii="Times New Roman" w:hAnsi="Times New Roman"/>
                <w:sz w:val="24"/>
              </w:rPr>
            </w:pPr>
          </w:p>
        </w:tc>
        <w:tc>
          <w:tcPr>
            <w:tcW w:w="986" w:type="dxa"/>
            <w:tcBorders>
              <w:top w:val="nil"/>
              <w:left w:val="nil"/>
              <w:bottom w:val="nil"/>
              <w:right w:val="nil"/>
            </w:tcBorders>
            <w:shd w:val="clear" w:color="auto" w:fill="auto"/>
            <w:noWrap/>
            <w:vAlign w:val="bottom"/>
            <w:hideMark/>
          </w:tcPr>
          <w:p w14:paraId="7A1E8169" w14:textId="77777777" w:rsidR="003251AD" w:rsidRPr="00BB7705" w:rsidRDefault="003251AD" w:rsidP="00563470">
            <w:pPr>
              <w:jc w:val="left"/>
              <w:rPr>
                <w:rFonts w:ascii="Times New Roman" w:hAnsi="Times New Roman"/>
                <w:sz w:val="24"/>
              </w:rPr>
            </w:pPr>
          </w:p>
        </w:tc>
        <w:tc>
          <w:tcPr>
            <w:tcW w:w="953" w:type="dxa"/>
            <w:tcBorders>
              <w:top w:val="nil"/>
              <w:left w:val="nil"/>
              <w:bottom w:val="nil"/>
              <w:right w:val="nil"/>
            </w:tcBorders>
            <w:shd w:val="clear" w:color="auto" w:fill="auto"/>
            <w:noWrap/>
            <w:vAlign w:val="bottom"/>
            <w:hideMark/>
          </w:tcPr>
          <w:p w14:paraId="7F578EC7" w14:textId="77777777" w:rsidR="003251AD" w:rsidRPr="00BB7705" w:rsidRDefault="003251AD" w:rsidP="00563470">
            <w:pPr>
              <w:jc w:val="left"/>
              <w:rPr>
                <w:rFonts w:ascii="Times New Roman" w:hAnsi="Times New Roman"/>
                <w:sz w:val="24"/>
              </w:rPr>
            </w:pPr>
          </w:p>
        </w:tc>
        <w:tc>
          <w:tcPr>
            <w:tcW w:w="937" w:type="dxa"/>
            <w:tcBorders>
              <w:top w:val="nil"/>
              <w:left w:val="nil"/>
              <w:bottom w:val="nil"/>
              <w:right w:val="nil"/>
            </w:tcBorders>
            <w:shd w:val="clear" w:color="auto" w:fill="auto"/>
            <w:noWrap/>
            <w:vAlign w:val="bottom"/>
            <w:hideMark/>
          </w:tcPr>
          <w:p w14:paraId="5D0D6F63" w14:textId="77777777" w:rsidR="003251AD" w:rsidRPr="00BB7705" w:rsidRDefault="003251AD" w:rsidP="00563470">
            <w:pPr>
              <w:jc w:val="left"/>
              <w:rPr>
                <w:rFonts w:ascii="Times New Roman" w:hAnsi="Times New Roman"/>
                <w:sz w:val="24"/>
              </w:rPr>
            </w:pPr>
          </w:p>
        </w:tc>
        <w:tc>
          <w:tcPr>
            <w:tcW w:w="937" w:type="dxa"/>
            <w:tcBorders>
              <w:top w:val="nil"/>
              <w:left w:val="nil"/>
              <w:bottom w:val="nil"/>
              <w:right w:val="nil"/>
            </w:tcBorders>
            <w:shd w:val="clear" w:color="auto" w:fill="auto"/>
            <w:noWrap/>
            <w:vAlign w:val="bottom"/>
            <w:hideMark/>
          </w:tcPr>
          <w:p w14:paraId="677715FC" w14:textId="77777777" w:rsidR="003251AD" w:rsidRPr="00BB7705" w:rsidRDefault="003251AD" w:rsidP="00563470">
            <w:pPr>
              <w:jc w:val="left"/>
              <w:rPr>
                <w:rFonts w:ascii="Times New Roman" w:hAnsi="Times New Roman"/>
                <w:sz w:val="24"/>
              </w:rPr>
            </w:pPr>
          </w:p>
        </w:tc>
      </w:tr>
    </w:tbl>
    <w:p w14:paraId="1FDD7CD8" w14:textId="4E3C79A0" w:rsidR="002F087B" w:rsidRPr="00BB7705" w:rsidRDefault="002F087B" w:rsidP="00563470">
      <w:pPr>
        <w:pStyle w:val="Tblacm"/>
        <w:rPr>
          <w:rFonts w:ascii="Times New Roman" w:hAnsi="Times New Roman"/>
          <w:sz w:val="24"/>
          <w:szCs w:val="24"/>
        </w:rPr>
      </w:pPr>
    </w:p>
    <w:p w14:paraId="0F0B21D8" w14:textId="77777777" w:rsidR="00D43C14" w:rsidRPr="00BB7705" w:rsidRDefault="00D43C14" w:rsidP="00563470">
      <w:pPr>
        <w:pStyle w:val="Tblacm"/>
        <w:rPr>
          <w:rFonts w:ascii="Times New Roman" w:hAnsi="Times New Roman"/>
          <w:sz w:val="24"/>
          <w:szCs w:val="24"/>
        </w:rPr>
      </w:pPr>
    </w:p>
    <w:p w14:paraId="5183C147" w14:textId="77777777" w:rsidR="00A707A1" w:rsidRPr="00BB7705" w:rsidRDefault="00A707A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347F4BE" w14:textId="77777777" w:rsidR="00A707A1" w:rsidRPr="00BB7705" w:rsidRDefault="00A707A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DF87126" w14:textId="2B43447B" w:rsidR="00B75B2E" w:rsidRPr="00BB7705" w:rsidRDefault="003251AD" w:rsidP="007B04EF">
      <w:pPr>
        <w:pStyle w:val="NormlCalibri11"/>
        <w:pBdr>
          <w:between w:val="single" w:sz="4" w:space="1" w:color="auto"/>
          <w:bar w:val="single" w:sz="4" w:color="auto"/>
        </w:pBdr>
        <w:jc w:val="center"/>
        <w:rPr>
          <w:rFonts w:ascii="Times New Roman" w:hAnsi="Times New Roman"/>
          <w:sz w:val="24"/>
        </w:rPr>
      </w:pPr>
      <w:r w:rsidRPr="00BB7705">
        <w:rPr>
          <w:rFonts w:ascii="Times New Roman" w:hAnsi="Times New Roman"/>
          <w:noProof/>
          <w:sz w:val="24"/>
        </w:rPr>
        <w:drawing>
          <wp:inline distT="0" distB="0" distL="0" distR="0" wp14:anchorId="4EA6E392" wp14:editId="73753D6A">
            <wp:extent cx="5679056" cy="3674495"/>
            <wp:effectExtent l="0" t="0" r="17145" b="2540"/>
            <wp:docPr id="386888527" name="Diagram 1">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F9256B2" w14:textId="77777777" w:rsidR="00B75B2E" w:rsidRPr="00BB7705" w:rsidRDefault="00B75B2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62D5EBC" w14:textId="77777777" w:rsidR="00B75B2E" w:rsidRDefault="00B75B2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A14F849" w14:textId="77777777" w:rsidR="007B04EF" w:rsidRPr="00BB7705" w:rsidRDefault="007B04EF"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38435B8" w14:textId="4C7C7613" w:rsidR="00B75B2E" w:rsidRPr="00BB7705" w:rsidRDefault="003251AD"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5DCA8C9E" wp14:editId="64406575">
            <wp:extent cx="6096000" cy="3378200"/>
            <wp:effectExtent l="0" t="0" r="0" b="12700"/>
            <wp:docPr id="695844542" name="Diagram 1">
              <a:extLst xmlns:a="http://schemas.openxmlformats.org/drawingml/2006/main">
                <a:ext uri="{FF2B5EF4-FFF2-40B4-BE49-F238E27FC236}">
                  <a16:creationId xmlns:a16="http://schemas.microsoft.com/office/drawing/2014/main"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B74CD50" w14:textId="77777777" w:rsidR="00B75B2E" w:rsidRPr="00BB7705" w:rsidRDefault="00B75B2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F2F3E77" w14:textId="77777777" w:rsidR="003251AD" w:rsidRPr="00BB7705" w:rsidRDefault="003251A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A0E4901" w14:textId="77777777" w:rsidR="003251AD" w:rsidRPr="00BB7705" w:rsidRDefault="003251A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171B586" w14:textId="77777777" w:rsidR="003251AD" w:rsidRPr="00BB7705" w:rsidRDefault="003251A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A5EA6F6" w14:textId="77777777" w:rsidR="003251AD" w:rsidRPr="00BB7705" w:rsidRDefault="003251A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C29B40D" w14:textId="77777777" w:rsidR="003251AD" w:rsidRPr="00BB7705" w:rsidRDefault="003251A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3F25575" w14:textId="77777777" w:rsidR="00B75B2E" w:rsidRPr="00BB7705" w:rsidRDefault="00B75B2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9597" w:type="dxa"/>
        <w:jc w:val="center"/>
        <w:tblCellMar>
          <w:left w:w="70" w:type="dxa"/>
          <w:right w:w="70" w:type="dxa"/>
        </w:tblCellMar>
        <w:tblLook w:val="04A0" w:firstRow="1" w:lastRow="0" w:firstColumn="1" w:lastColumn="0" w:noHBand="0" w:noVBand="1"/>
      </w:tblPr>
      <w:tblGrid>
        <w:gridCol w:w="1520"/>
        <w:gridCol w:w="3337"/>
        <w:gridCol w:w="4517"/>
        <w:gridCol w:w="223"/>
      </w:tblGrid>
      <w:tr w:rsidR="003251AD" w:rsidRPr="00BB7705" w14:paraId="0708C364" w14:textId="77777777" w:rsidTr="0074480B">
        <w:trPr>
          <w:gridAfter w:val="1"/>
          <w:wAfter w:w="223" w:type="dxa"/>
          <w:trHeight w:val="837"/>
          <w:jc w:val="center"/>
        </w:trPr>
        <w:tc>
          <w:tcPr>
            <w:tcW w:w="9374"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7C18B45"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3.2.3. számú tábla - A 180 napnál hosszabb ideje nyilvántartott álláskeresők aránya</w:t>
            </w:r>
          </w:p>
        </w:tc>
      </w:tr>
      <w:tr w:rsidR="003251AD" w:rsidRPr="00BB7705" w14:paraId="498FDEEA" w14:textId="77777777" w:rsidTr="0074480B">
        <w:trPr>
          <w:gridAfter w:val="1"/>
          <w:wAfter w:w="224" w:type="dxa"/>
          <w:trHeight w:val="2010"/>
          <w:jc w:val="center"/>
        </w:trPr>
        <w:tc>
          <w:tcPr>
            <w:tcW w:w="1520"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763C8753"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Év </w:t>
            </w:r>
          </w:p>
        </w:tc>
        <w:tc>
          <w:tcPr>
            <w:tcW w:w="3337"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0B207D9B"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 xml:space="preserve">180 napnál hosszabb ideje regisztrált munkanélküliek aránya </w:t>
            </w:r>
            <w:r w:rsidRPr="00BB7705">
              <w:rPr>
                <w:rFonts w:ascii="Times New Roman" w:hAnsi="Times New Roman"/>
                <w:sz w:val="24"/>
              </w:rPr>
              <w:t>(TS 057)</w:t>
            </w:r>
          </w:p>
        </w:tc>
        <w:tc>
          <w:tcPr>
            <w:tcW w:w="4516"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787F5FEC"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 xml:space="preserve">Nők aránya a 180 napon túli nyilvántartott álláskeresőkön belül </w:t>
            </w:r>
            <w:r w:rsidRPr="00BB7705">
              <w:rPr>
                <w:rFonts w:ascii="Times New Roman" w:hAnsi="Times New Roman"/>
                <w:sz w:val="24"/>
              </w:rPr>
              <w:t>(TS 058)</w:t>
            </w:r>
          </w:p>
        </w:tc>
      </w:tr>
      <w:tr w:rsidR="003251AD" w:rsidRPr="00BB7705" w14:paraId="511664B8" w14:textId="77777777" w:rsidTr="0074480B">
        <w:trPr>
          <w:trHeight w:val="749"/>
          <w:jc w:val="center"/>
        </w:trPr>
        <w:tc>
          <w:tcPr>
            <w:tcW w:w="1520" w:type="dxa"/>
            <w:vMerge/>
            <w:tcBorders>
              <w:top w:val="nil"/>
              <w:left w:val="single" w:sz="4" w:space="0" w:color="auto"/>
              <w:bottom w:val="single" w:sz="4" w:space="0" w:color="000000"/>
              <w:right w:val="single" w:sz="4" w:space="0" w:color="auto"/>
            </w:tcBorders>
            <w:vAlign w:val="center"/>
            <w:hideMark/>
          </w:tcPr>
          <w:p w14:paraId="2F678C5A" w14:textId="77777777" w:rsidR="003251AD" w:rsidRPr="00BB7705" w:rsidRDefault="003251AD" w:rsidP="00563470">
            <w:pPr>
              <w:jc w:val="left"/>
              <w:rPr>
                <w:rFonts w:ascii="Times New Roman" w:hAnsi="Times New Roman"/>
                <w:b/>
                <w:bCs/>
                <w:sz w:val="24"/>
              </w:rPr>
            </w:pPr>
          </w:p>
        </w:tc>
        <w:tc>
          <w:tcPr>
            <w:tcW w:w="3337" w:type="dxa"/>
            <w:vMerge/>
            <w:tcBorders>
              <w:top w:val="nil"/>
              <w:left w:val="single" w:sz="4" w:space="0" w:color="auto"/>
              <w:bottom w:val="single" w:sz="4" w:space="0" w:color="000000"/>
              <w:right w:val="single" w:sz="4" w:space="0" w:color="auto"/>
            </w:tcBorders>
            <w:vAlign w:val="center"/>
            <w:hideMark/>
          </w:tcPr>
          <w:p w14:paraId="32802E44" w14:textId="77777777" w:rsidR="003251AD" w:rsidRPr="00BB7705" w:rsidRDefault="003251AD" w:rsidP="00563470">
            <w:pPr>
              <w:jc w:val="left"/>
              <w:rPr>
                <w:rFonts w:ascii="Times New Roman" w:hAnsi="Times New Roman"/>
                <w:b/>
                <w:bCs/>
                <w:sz w:val="24"/>
              </w:rPr>
            </w:pPr>
          </w:p>
        </w:tc>
        <w:tc>
          <w:tcPr>
            <w:tcW w:w="4516" w:type="dxa"/>
            <w:vMerge/>
            <w:tcBorders>
              <w:top w:val="nil"/>
              <w:left w:val="single" w:sz="4" w:space="0" w:color="auto"/>
              <w:bottom w:val="single" w:sz="4" w:space="0" w:color="000000"/>
              <w:right w:val="single" w:sz="4" w:space="0" w:color="auto"/>
            </w:tcBorders>
            <w:vAlign w:val="center"/>
            <w:hideMark/>
          </w:tcPr>
          <w:p w14:paraId="7A7BAACF" w14:textId="77777777" w:rsidR="003251AD" w:rsidRPr="00BB7705" w:rsidRDefault="003251AD" w:rsidP="00563470">
            <w:pPr>
              <w:jc w:val="left"/>
              <w:rPr>
                <w:rFonts w:ascii="Times New Roman" w:hAnsi="Times New Roman"/>
                <w:b/>
                <w:bCs/>
                <w:sz w:val="24"/>
              </w:rPr>
            </w:pPr>
          </w:p>
        </w:tc>
        <w:tc>
          <w:tcPr>
            <w:tcW w:w="223" w:type="dxa"/>
            <w:tcBorders>
              <w:top w:val="nil"/>
              <w:left w:val="nil"/>
              <w:bottom w:val="nil"/>
              <w:right w:val="nil"/>
            </w:tcBorders>
            <w:shd w:val="clear" w:color="auto" w:fill="auto"/>
            <w:noWrap/>
            <w:vAlign w:val="bottom"/>
            <w:hideMark/>
          </w:tcPr>
          <w:p w14:paraId="7554CBAB" w14:textId="77777777" w:rsidR="003251AD" w:rsidRPr="00BB7705" w:rsidRDefault="003251AD" w:rsidP="00563470">
            <w:pPr>
              <w:jc w:val="center"/>
              <w:rPr>
                <w:rFonts w:ascii="Times New Roman" w:hAnsi="Times New Roman"/>
                <w:b/>
                <w:bCs/>
                <w:sz w:val="24"/>
              </w:rPr>
            </w:pPr>
          </w:p>
        </w:tc>
      </w:tr>
      <w:tr w:rsidR="003251AD" w:rsidRPr="00BB7705" w14:paraId="1DE0D17B" w14:textId="77777777" w:rsidTr="0074480B">
        <w:trPr>
          <w:trHeight w:val="486"/>
          <w:jc w:val="center"/>
        </w:trPr>
        <w:tc>
          <w:tcPr>
            <w:tcW w:w="1520" w:type="dxa"/>
            <w:vMerge/>
            <w:tcBorders>
              <w:top w:val="nil"/>
              <w:left w:val="single" w:sz="4" w:space="0" w:color="auto"/>
              <w:bottom w:val="single" w:sz="4" w:space="0" w:color="000000"/>
              <w:right w:val="single" w:sz="4" w:space="0" w:color="auto"/>
            </w:tcBorders>
            <w:vAlign w:val="center"/>
            <w:hideMark/>
          </w:tcPr>
          <w:p w14:paraId="6322BB96" w14:textId="77777777" w:rsidR="003251AD" w:rsidRPr="00BB7705" w:rsidRDefault="003251AD" w:rsidP="00563470">
            <w:pPr>
              <w:jc w:val="left"/>
              <w:rPr>
                <w:rFonts w:ascii="Times New Roman" w:hAnsi="Times New Roman"/>
                <w:b/>
                <w:bCs/>
                <w:sz w:val="24"/>
              </w:rPr>
            </w:pPr>
          </w:p>
        </w:tc>
        <w:tc>
          <w:tcPr>
            <w:tcW w:w="3337" w:type="dxa"/>
            <w:tcBorders>
              <w:top w:val="nil"/>
              <w:left w:val="nil"/>
              <w:bottom w:val="single" w:sz="4" w:space="0" w:color="auto"/>
              <w:right w:val="single" w:sz="4" w:space="0" w:color="auto"/>
            </w:tcBorders>
            <w:shd w:val="clear" w:color="000000" w:fill="E2EFDA"/>
            <w:vAlign w:val="center"/>
            <w:hideMark/>
          </w:tcPr>
          <w:p w14:paraId="4683540A"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w:t>
            </w:r>
          </w:p>
        </w:tc>
        <w:tc>
          <w:tcPr>
            <w:tcW w:w="4516" w:type="dxa"/>
            <w:tcBorders>
              <w:top w:val="nil"/>
              <w:left w:val="nil"/>
              <w:bottom w:val="single" w:sz="4" w:space="0" w:color="auto"/>
              <w:right w:val="single" w:sz="4" w:space="0" w:color="auto"/>
            </w:tcBorders>
            <w:shd w:val="clear" w:color="000000" w:fill="E2EFDA"/>
            <w:vAlign w:val="center"/>
            <w:hideMark/>
          </w:tcPr>
          <w:p w14:paraId="373BE8B6"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w:t>
            </w:r>
          </w:p>
        </w:tc>
        <w:tc>
          <w:tcPr>
            <w:tcW w:w="223" w:type="dxa"/>
            <w:vAlign w:val="center"/>
            <w:hideMark/>
          </w:tcPr>
          <w:p w14:paraId="105B693C" w14:textId="77777777" w:rsidR="003251AD" w:rsidRPr="00BB7705" w:rsidRDefault="003251AD" w:rsidP="00563470">
            <w:pPr>
              <w:jc w:val="left"/>
              <w:rPr>
                <w:rFonts w:ascii="Times New Roman" w:hAnsi="Times New Roman"/>
                <w:sz w:val="24"/>
              </w:rPr>
            </w:pPr>
          </w:p>
        </w:tc>
      </w:tr>
      <w:tr w:rsidR="003251AD" w:rsidRPr="00BB7705" w14:paraId="73E101CB" w14:textId="77777777" w:rsidTr="0074480B">
        <w:trPr>
          <w:trHeight w:val="34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54D11561"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2016</w:t>
            </w:r>
          </w:p>
        </w:tc>
        <w:tc>
          <w:tcPr>
            <w:tcW w:w="3337" w:type="dxa"/>
            <w:tcBorders>
              <w:top w:val="nil"/>
              <w:left w:val="nil"/>
              <w:bottom w:val="single" w:sz="4" w:space="0" w:color="auto"/>
              <w:right w:val="single" w:sz="4" w:space="0" w:color="auto"/>
            </w:tcBorders>
            <w:shd w:val="clear" w:color="auto" w:fill="auto"/>
            <w:vAlign w:val="center"/>
            <w:hideMark/>
          </w:tcPr>
          <w:p w14:paraId="742DFED4"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66,67</w:t>
            </w:r>
          </w:p>
        </w:tc>
        <w:tc>
          <w:tcPr>
            <w:tcW w:w="4516" w:type="dxa"/>
            <w:tcBorders>
              <w:top w:val="nil"/>
              <w:left w:val="nil"/>
              <w:bottom w:val="single" w:sz="4" w:space="0" w:color="auto"/>
              <w:right w:val="single" w:sz="4" w:space="0" w:color="auto"/>
            </w:tcBorders>
            <w:shd w:val="clear" w:color="auto" w:fill="auto"/>
            <w:vAlign w:val="center"/>
            <w:hideMark/>
          </w:tcPr>
          <w:p w14:paraId="23960DFE"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50,00</w:t>
            </w:r>
          </w:p>
        </w:tc>
        <w:tc>
          <w:tcPr>
            <w:tcW w:w="223" w:type="dxa"/>
            <w:vAlign w:val="center"/>
            <w:hideMark/>
          </w:tcPr>
          <w:p w14:paraId="4EA3903B" w14:textId="77777777" w:rsidR="003251AD" w:rsidRPr="00BB7705" w:rsidRDefault="003251AD" w:rsidP="00563470">
            <w:pPr>
              <w:jc w:val="left"/>
              <w:rPr>
                <w:rFonts w:ascii="Times New Roman" w:hAnsi="Times New Roman"/>
                <w:sz w:val="24"/>
              </w:rPr>
            </w:pPr>
          </w:p>
        </w:tc>
      </w:tr>
      <w:tr w:rsidR="003251AD" w:rsidRPr="00BB7705" w14:paraId="0345AF5C" w14:textId="77777777" w:rsidTr="0074480B">
        <w:trPr>
          <w:trHeight w:val="333"/>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1A0ECB33"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2017</w:t>
            </w:r>
          </w:p>
        </w:tc>
        <w:tc>
          <w:tcPr>
            <w:tcW w:w="3337" w:type="dxa"/>
            <w:tcBorders>
              <w:top w:val="nil"/>
              <w:left w:val="nil"/>
              <w:bottom w:val="single" w:sz="4" w:space="0" w:color="auto"/>
              <w:right w:val="single" w:sz="4" w:space="0" w:color="auto"/>
            </w:tcBorders>
            <w:shd w:val="clear" w:color="auto" w:fill="auto"/>
            <w:vAlign w:val="center"/>
            <w:hideMark/>
          </w:tcPr>
          <w:p w14:paraId="44962025"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55,56</w:t>
            </w:r>
          </w:p>
        </w:tc>
        <w:tc>
          <w:tcPr>
            <w:tcW w:w="4516" w:type="dxa"/>
            <w:tcBorders>
              <w:top w:val="nil"/>
              <w:left w:val="nil"/>
              <w:bottom w:val="single" w:sz="4" w:space="0" w:color="auto"/>
              <w:right w:val="single" w:sz="4" w:space="0" w:color="auto"/>
            </w:tcBorders>
            <w:shd w:val="clear" w:color="auto" w:fill="auto"/>
            <w:vAlign w:val="center"/>
            <w:hideMark/>
          </w:tcPr>
          <w:p w14:paraId="4E5C0342"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40,00</w:t>
            </w:r>
          </w:p>
        </w:tc>
        <w:tc>
          <w:tcPr>
            <w:tcW w:w="223" w:type="dxa"/>
            <w:vAlign w:val="center"/>
            <w:hideMark/>
          </w:tcPr>
          <w:p w14:paraId="3AF5D052" w14:textId="77777777" w:rsidR="003251AD" w:rsidRPr="00BB7705" w:rsidRDefault="003251AD" w:rsidP="00563470">
            <w:pPr>
              <w:jc w:val="left"/>
              <w:rPr>
                <w:rFonts w:ascii="Times New Roman" w:hAnsi="Times New Roman"/>
                <w:sz w:val="24"/>
              </w:rPr>
            </w:pPr>
          </w:p>
        </w:tc>
      </w:tr>
      <w:tr w:rsidR="003251AD" w:rsidRPr="00BB7705" w14:paraId="2CED5391" w14:textId="77777777" w:rsidTr="0074480B">
        <w:trPr>
          <w:trHeight w:val="333"/>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23652089"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2018</w:t>
            </w:r>
          </w:p>
        </w:tc>
        <w:tc>
          <w:tcPr>
            <w:tcW w:w="3337" w:type="dxa"/>
            <w:tcBorders>
              <w:top w:val="nil"/>
              <w:left w:val="nil"/>
              <w:bottom w:val="single" w:sz="4" w:space="0" w:color="auto"/>
              <w:right w:val="single" w:sz="4" w:space="0" w:color="auto"/>
            </w:tcBorders>
            <w:shd w:val="clear" w:color="auto" w:fill="auto"/>
            <w:vAlign w:val="center"/>
            <w:hideMark/>
          </w:tcPr>
          <w:p w14:paraId="799DDF84"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80,00</w:t>
            </w:r>
          </w:p>
        </w:tc>
        <w:tc>
          <w:tcPr>
            <w:tcW w:w="4516" w:type="dxa"/>
            <w:tcBorders>
              <w:top w:val="nil"/>
              <w:left w:val="nil"/>
              <w:bottom w:val="single" w:sz="4" w:space="0" w:color="auto"/>
              <w:right w:val="single" w:sz="4" w:space="0" w:color="auto"/>
            </w:tcBorders>
            <w:shd w:val="clear" w:color="auto" w:fill="auto"/>
            <w:vAlign w:val="center"/>
            <w:hideMark/>
          </w:tcPr>
          <w:p w14:paraId="3894C131"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50,00</w:t>
            </w:r>
          </w:p>
        </w:tc>
        <w:tc>
          <w:tcPr>
            <w:tcW w:w="223" w:type="dxa"/>
            <w:vAlign w:val="center"/>
            <w:hideMark/>
          </w:tcPr>
          <w:p w14:paraId="3DC4408E" w14:textId="77777777" w:rsidR="003251AD" w:rsidRPr="00BB7705" w:rsidRDefault="003251AD" w:rsidP="00563470">
            <w:pPr>
              <w:jc w:val="left"/>
              <w:rPr>
                <w:rFonts w:ascii="Times New Roman" w:hAnsi="Times New Roman"/>
                <w:sz w:val="24"/>
              </w:rPr>
            </w:pPr>
          </w:p>
        </w:tc>
      </w:tr>
      <w:tr w:rsidR="003251AD" w:rsidRPr="00BB7705" w14:paraId="5BDDB918" w14:textId="77777777" w:rsidTr="0074480B">
        <w:trPr>
          <w:trHeight w:val="333"/>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27AB9C32"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2019</w:t>
            </w:r>
          </w:p>
        </w:tc>
        <w:tc>
          <w:tcPr>
            <w:tcW w:w="3337" w:type="dxa"/>
            <w:tcBorders>
              <w:top w:val="nil"/>
              <w:left w:val="nil"/>
              <w:bottom w:val="single" w:sz="4" w:space="0" w:color="auto"/>
              <w:right w:val="single" w:sz="4" w:space="0" w:color="auto"/>
            </w:tcBorders>
            <w:shd w:val="clear" w:color="auto" w:fill="auto"/>
            <w:vAlign w:val="center"/>
            <w:hideMark/>
          </w:tcPr>
          <w:p w14:paraId="7D93FEAE"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50,00</w:t>
            </w:r>
          </w:p>
        </w:tc>
        <w:tc>
          <w:tcPr>
            <w:tcW w:w="4516" w:type="dxa"/>
            <w:tcBorders>
              <w:top w:val="nil"/>
              <w:left w:val="nil"/>
              <w:bottom w:val="single" w:sz="4" w:space="0" w:color="auto"/>
              <w:right w:val="single" w:sz="4" w:space="0" w:color="auto"/>
            </w:tcBorders>
            <w:shd w:val="clear" w:color="auto" w:fill="auto"/>
            <w:vAlign w:val="center"/>
            <w:hideMark/>
          </w:tcPr>
          <w:p w14:paraId="319E5538"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66,67</w:t>
            </w:r>
          </w:p>
        </w:tc>
        <w:tc>
          <w:tcPr>
            <w:tcW w:w="223" w:type="dxa"/>
            <w:vAlign w:val="center"/>
            <w:hideMark/>
          </w:tcPr>
          <w:p w14:paraId="22381080" w14:textId="77777777" w:rsidR="003251AD" w:rsidRPr="00BB7705" w:rsidRDefault="003251AD" w:rsidP="00563470">
            <w:pPr>
              <w:jc w:val="left"/>
              <w:rPr>
                <w:rFonts w:ascii="Times New Roman" w:hAnsi="Times New Roman"/>
                <w:sz w:val="24"/>
              </w:rPr>
            </w:pPr>
          </w:p>
        </w:tc>
      </w:tr>
      <w:tr w:rsidR="003251AD" w:rsidRPr="00BB7705" w14:paraId="082C25B7" w14:textId="77777777" w:rsidTr="0074480B">
        <w:trPr>
          <w:trHeight w:val="333"/>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6412A934"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2020</w:t>
            </w:r>
          </w:p>
        </w:tc>
        <w:tc>
          <w:tcPr>
            <w:tcW w:w="3337" w:type="dxa"/>
            <w:tcBorders>
              <w:top w:val="nil"/>
              <w:left w:val="nil"/>
              <w:bottom w:val="single" w:sz="4" w:space="0" w:color="auto"/>
              <w:right w:val="single" w:sz="4" w:space="0" w:color="auto"/>
            </w:tcBorders>
            <w:shd w:val="clear" w:color="auto" w:fill="auto"/>
            <w:vAlign w:val="center"/>
            <w:hideMark/>
          </w:tcPr>
          <w:p w14:paraId="3AF227C7"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54,55</w:t>
            </w:r>
          </w:p>
        </w:tc>
        <w:tc>
          <w:tcPr>
            <w:tcW w:w="4516" w:type="dxa"/>
            <w:tcBorders>
              <w:top w:val="nil"/>
              <w:left w:val="nil"/>
              <w:bottom w:val="single" w:sz="4" w:space="0" w:color="auto"/>
              <w:right w:val="single" w:sz="4" w:space="0" w:color="auto"/>
            </w:tcBorders>
            <w:shd w:val="clear" w:color="auto" w:fill="auto"/>
            <w:vAlign w:val="center"/>
            <w:hideMark/>
          </w:tcPr>
          <w:p w14:paraId="76ECC8BE"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50,00</w:t>
            </w:r>
          </w:p>
        </w:tc>
        <w:tc>
          <w:tcPr>
            <w:tcW w:w="223" w:type="dxa"/>
            <w:vAlign w:val="center"/>
            <w:hideMark/>
          </w:tcPr>
          <w:p w14:paraId="74DE1DDA" w14:textId="77777777" w:rsidR="003251AD" w:rsidRPr="00BB7705" w:rsidRDefault="003251AD" w:rsidP="00563470">
            <w:pPr>
              <w:jc w:val="left"/>
              <w:rPr>
                <w:rFonts w:ascii="Times New Roman" w:hAnsi="Times New Roman"/>
                <w:sz w:val="24"/>
              </w:rPr>
            </w:pPr>
          </w:p>
        </w:tc>
      </w:tr>
      <w:tr w:rsidR="003251AD" w:rsidRPr="00BB7705" w14:paraId="006CFD25" w14:textId="77777777" w:rsidTr="0074480B">
        <w:trPr>
          <w:trHeight w:val="333"/>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20AF9827"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2021</w:t>
            </w:r>
          </w:p>
        </w:tc>
        <w:tc>
          <w:tcPr>
            <w:tcW w:w="3337" w:type="dxa"/>
            <w:tcBorders>
              <w:top w:val="nil"/>
              <w:left w:val="nil"/>
              <w:bottom w:val="single" w:sz="4" w:space="0" w:color="auto"/>
              <w:right w:val="single" w:sz="4" w:space="0" w:color="auto"/>
            </w:tcBorders>
            <w:shd w:val="clear" w:color="auto" w:fill="auto"/>
            <w:vAlign w:val="center"/>
            <w:hideMark/>
          </w:tcPr>
          <w:p w14:paraId="0B6CCC44"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50,00</w:t>
            </w:r>
          </w:p>
        </w:tc>
        <w:tc>
          <w:tcPr>
            <w:tcW w:w="4516" w:type="dxa"/>
            <w:tcBorders>
              <w:top w:val="nil"/>
              <w:left w:val="nil"/>
              <w:bottom w:val="single" w:sz="4" w:space="0" w:color="auto"/>
              <w:right w:val="single" w:sz="4" w:space="0" w:color="auto"/>
            </w:tcBorders>
            <w:shd w:val="clear" w:color="auto" w:fill="auto"/>
            <w:vAlign w:val="center"/>
            <w:hideMark/>
          </w:tcPr>
          <w:p w14:paraId="67E4F3BD"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223" w:type="dxa"/>
            <w:vAlign w:val="center"/>
            <w:hideMark/>
          </w:tcPr>
          <w:p w14:paraId="55678BDA" w14:textId="77777777" w:rsidR="003251AD" w:rsidRPr="00BB7705" w:rsidRDefault="003251AD" w:rsidP="00563470">
            <w:pPr>
              <w:jc w:val="left"/>
              <w:rPr>
                <w:rFonts w:ascii="Times New Roman" w:hAnsi="Times New Roman"/>
                <w:sz w:val="24"/>
              </w:rPr>
            </w:pPr>
          </w:p>
        </w:tc>
      </w:tr>
      <w:tr w:rsidR="003251AD" w:rsidRPr="00BB7705" w14:paraId="137390BD" w14:textId="77777777" w:rsidTr="0074480B">
        <w:trPr>
          <w:trHeight w:val="333"/>
          <w:jc w:val="center"/>
        </w:trPr>
        <w:tc>
          <w:tcPr>
            <w:tcW w:w="9374" w:type="dxa"/>
            <w:gridSpan w:val="3"/>
            <w:tcBorders>
              <w:top w:val="nil"/>
              <w:left w:val="nil"/>
              <w:bottom w:val="nil"/>
              <w:right w:val="nil"/>
            </w:tcBorders>
            <w:shd w:val="clear" w:color="auto" w:fill="auto"/>
            <w:noWrap/>
            <w:vAlign w:val="bottom"/>
            <w:hideMark/>
          </w:tcPr>
          <w:p w14:paraId="70382AD6" w14:textId="77777777" w:rsidR="003251AD" w:rsidRPr="00BB7705" w:rsidRDefault="003251AD" w:rsidP="00563470">
            <w:pPr>
              <w:jc w:val="left"/>
              <w:rPr>
                <w:rFonts w:ascii="Times New Roman" w:hAnsi="Times New Roman"/>
                <w:sz w:val="24"/>
              </w:rPr>
            </w:pPr>
            <w:r w:rsidRPr="00BB7705">
              <w:rPr>
                <w:rFonts w:ascii="Times New Roman" w:hAnsi="Times New Roman"/>
                <w:sz w:val="24"/>
              </w:rPr>
              <w:t>Forrás: TeIR, Nemzeti Munkaügyi Hivatal</w:t>
            </w:r>
          </w:p>
        </w:tc>
        <w:tc>
          <w:tcPr>
            <w:tcW w:w="223" w:type="dxa"/>
            <w:vAlign w:val="center"/>
            <w:hideMark/>
          </w:tcPr>
          <w:p w14:paraId="35D04F00" w14:textId="77777777" w:rsidR="003251AD" w:rsidRPr="00BB7705" w:rsidRDefault="003251AD" w:rsidP="00563470">
            <w:pPr>
              <w:jc w:val="left"/>
              <w:rPr>
                <w:rFonts w:ascii="Times New Roman" w:hAnsi="Times New Roman"/>
                <w:sz w:val="24"/>
              </w:rPr>
            </w:pPr>
          </w:p>
        </w:tc>
      </w:tr>
    </w:tbl>
    <w:p w14:paraId="7DE14633" w14:textId="77777777" w:rsidR="003251AD" w:rsidRPr="00BB7705" w:rsidRDefault="003251AD"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5BBB0AA7" w14:textId="77777777" w:rsidR="003251AD" w:rsidRPr="00BB7705" w:rsidRDefault="003251A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E30AF6B" w14:textId="2FD36F09" w:rsidR="003251AD" w:rsidRPr="00BB7705" w:rsidRDefault="003251AD"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5D576DE8" wp14:editId="68CD729F">
            <wp:extent cx="5810250" cy="2038350"/>
            <wp:effectExtent l="0" t="0" r="0" b="0"/>
            <wp:docPr id="2113423528" name="Diagram 1">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411BF21" w14:textId="77777777" w:rsidR="003251AD" w:rsidRPr="00BB7705" w:rsidRDefault="003251A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D6A5E38" w14:textId="77777777" w:rsidR="003251AD" w:rsidRPr="00BB7705" w:rsidRDefault="003251A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9610D0C" w14:textId="77777777" w:rsidR="000A3D40" w:rsidRDefault="00F7518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 xml:space="preserve">Magyarországon a munkanélküliek száma 2023. júliusában 194 ezer fő, míg a munkanélküliségi ráta 3,9% volt. Az egy évvel korábbi adatokhoz képest a munkanélküliségi ráta 0,7 százalékponttal nőtt, ezen belül a férfiak </w:t>
      </w:r>
      <w:r w:rsidR="009117DF" w:rsidRPr="00BB7705">
        <w:rPr>
          <w:rFonts w:ascii="Times New Roman" w:hAnsi="Times New Roman"/>
          <w:sz w:val="24"/>
        </w:rPr>
        <w:t xml:space="preserve">és nők </w:t>
      </w:r>
      <w:r w:rsidRPr="00BB7705">
        <w:rPr>
          <w:rFonts w:ascii="Times New Roman" w:hAnsi="Times New Roman"/>
          <w:sz w:val="24"/>
        </w:rPr>
        <w:t xml:space="preserve">körében </w:t>
      </w:r>
      <w:r w:rsidR="009117DF" w:rsidRPr="00BB7705">
        <w:rPr>
          <w:rFonts w:ascii="Times New Roman" w:hAnsi="Times New Roman"/>
          <w:sz w:val="24"/>
        </w:rPr>
        <w:t xml:space="preserve">is </w:t>
      </w:r>
      <w:r w:rsidRPr="00BB7705">
        <w:rPr>
          <w:rFonts w:ascii="Times New Roman" w:hAnsi="Times New Roman"/>
          <w:sz w:val="24"/>
        </w:rPr>
        <w:t xml:space="preserve">a </w:t>
      </w:r>
      <w:r w:rsidR="009117DF" w:rsidRPr="00BB7705">
        <w:rPr>
          <w:rFonts w:ascii="Times New Roman" w:hAnsi="Times New Roman"/>
          <w:sz w:val="24"/>
        </w:rPr>
        <w:t xml:space="preserve">munkanélküliségi ráta 4,0 %-ra növekedett. </w:t>
      </w:r>
      <w:r w:rsidR="008458F5" w:rsidRPr="00BB7705">
        <w:rPr>
          <w:rFonts w:ascii="Times New Roman" w:hAnsi="Times New Roman"/>
          <w:sz w:val="24"/>
        </w:rPr>
        <w:t xml:space="preserve">Hazánkban 2023. augusztusban a Nemzeti Foglalkoztatási Szolgálat regiszterében 228,5 ezer álláskereső szerepelt, ami több mint 2,5 ezer fővel kevesebb az előző év azonos időszakának adatához viszonyítva. Az álláskeresők száma 2022 augusztusához képest 1,1 százalékkal csökkent, a megelőző hónaphoz viszonyítva 0,5 százalékkal nőtt. Az álláskeresők között az augusztusi zárónapon 108,2 ezer férfi és 120,3 ezer nő szerepelt, arányuk 47,3% — 52,7% volt. Éves viszonylatban a férfiak aránya 0,6%-kal, a nőké pedig 1,6%-kal csökkent a regisztrált álláskeresők között. Iskolai végzettség tekintetében a legfeljebb általános iskolát végzettek 92,3 ezres létszáma az álláskeresőkön belül 40,4%-ot jelentett a vizsgált hónapban. Középfokú iskolai végzettséggel 116,8 ezer fő (51,1%), felsőfokú végzettséggel 19,4 ezer fő (8,5%) rendelkezett. A középfokú végzettséggel rendelkezők 49,5%-a végzett szakiskolát vagy szakmunkásképzőt, 26,0%-a </w:t>
      </w:r>
    </w:p>
    <w:p w14:paraId="23E80CEA" w14:textId="77777777" w:rsidR="000A3D40" w:rsidRDefault="000A3D40"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B0CB62C" w14:textId="1D263F32" w:rsidR="008458F5" w:rsidRPr="00BB7705" w:rsidRDefault="000A3D40"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s</w:t>
      </w:r>
      <w:r w:rsidR="008458F5" w:rsidRPr="00BB7705">
        <w:rPr>
          <w:rFonts w:ascii="Times New Roman" w:hAnsi="Times New Roman"/>
          <w:sz w:val="24"/>
        </w:rPr>
        <w:t xml:space="preserve">zakközépiskolát (szakgimnáziumot), 4,7%-a technikumi, 19,8%-a gimnáziumi végzettséggel bírt. (Forrás: </w:t>
      </w:r>
      <w:hyperlink r:id="rId53" w:history="1">
        <w:r w:rsidR="008458F5" w:rsidRPr="00BB7705">
          <w:rPr>
            <w:rStyle w:val="Hiperhivatkozs"/>
            <w:rFonts w:ascii="Times New Roman" w:hAnsi="Times New Roman"/>
            <w:color w:val="auto"/>
            <w:sz w:val="24"/>
            <w:szCs w:val="24"/>
          </w:rPr>
          <w:t>nfsz_stat_merop_helyzet_2023_08.pdf (munka.hu)</w:t>
        </w:r>
      </w:hyperlink>
      <w:r w:rsidR="008458F5" w:rsidRPr="00BB7705">
        <w:rPr>
          <w:rFonts w:ascii="Times New Roman" w:hAnsi="Times New Roman"/>
          <w:sz w:val="24"/>
        </w:rPr>
        <w:t xml:space="preserve"> 2023.08.)</w:t>
      </w:r>
    </w:p>
    <w:p w14:paraId="2F026C97" w14:textId="77777777" w:rsidR="008458F5" w:rsidRPr="00BB7705" w:rsidRDefault="008458F5"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FAF755C" w14:textId="77777777" w:rsidR="00EB1E68"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 fenti táblázat</w:t>
      </w:r>
      <w:r w:rsidR="009117DF" w:rsidRPr="00BB7705">
        <w:rPr>
          <w:rFonts w:ascii="Times New Roman" w:hAnsi="Times New Roman"/>
          <w:sz w:val="24"/>
        </w:rPr>
        <w:t>ok</w:t>
      </w:r>
      <w:r w:rsidRPr="00BB7705">
        <w:rPr>
          <w:rFonts w:ascii="Times New Roman" w:hAnsi="Times New Roman"/>
          <w:sz w:val="24"/>
        </w:rPr>
        <w:t>ból és diagram</w:t>
      </w:r>
      <w:r w:rsidR="009117DF" w:rsidRPr="00BB7705">
        <w:rPr>
          <w:rFonts w:ascii="Times New Roman" w:hAnsi="Times New Roman"/>
          <w:sz w:val="24"/>
        </w:rPr>
        <w:t>ok</w:t>
      </w:r>
      <w:r w:rsidRPr="00BB7705">
        <w:rPr>
          <w:rFonts w:ascii="Times New Roman" w:hAnsi="Times New Roman"/>
          <w:sz w:val="24"/>
        </w:rPr>
        <w:t xml:space="preserve">ból </w:t>
      </w:r>
      <w:r w:rsidR="009117DF" w:rsidRPr="00BB7705">
        <w:rPr>
          <w:rFonts w:ascii="Times New Roman" w:hAnsi="Times New Roman"/>
          <w:sz w:val="24"/>
        </w:rPr>
        <w:t>láthatjuk, hogy Velem településen a</w:t>
      </w:r>
      <w:r w:rsidRPr="00BB7705">
        <w:rPr>
          <w:rFonts w:ascii="Times New Roman" w:hAnsi="Times New Roman"/>
          <w:sz w:val="24"/>
        </w:rPr>
        <w:t xml:space="preserve"> nyilvántartott álláskeresők </w:t>
      </w:r>
      <w:r w:rsidR="009117DF" w:rsidRPr="00BB7705">
        <w:rPr>
          <w:rFonts w:ascii="Times New Roman" w:hAnsi="Times New Roman"/>
          <w:sz w:val="24"/>
        </w:rPr>
        <w:t xml:space="preserve">száma </w:t>
      </w:r>
      <w:r w:rsidRPr="00BB7705">
        <w:rPr>
          <w:rFonts w:ascii="Times New Roman" w:hAnsi="Times New Roman"/>
          <w:sz w:val="24"/>
        </w:rPr>
        <w:t>az országos átlag</w:t>
      </w:r>
      <w:r w:rsidR="009117DF" w:rsidRPr="00BB7705">
        <w:rPr>
          <w:rFonts w:ascii="Times New Roman" w:hAnsi="Times New Roman"/>
          <w:sz w:val="24"/>
        </w:rPr>
        <w:t xml:space="preserve">nál kedvezőbbnek mondható. A pandémia alatt kiugró eredményként figyelhető meg a 4,28%-os mutató, ami 2021. évre 0,79 %-ra lecsökkent. A férfiak és nők arányszámának megoszlása évről évre váltakozó, nemek szerinti következtetés </w:t>
      </w:r>
      <w:r w:rsidR="00B23A08" w:rsidRPr="00BB7705">
        <w:rPr>
          <w:rFonts w:ascii="Times New Roman" w:hAnsi="Times New Roman"/>
          <w:sz w:val="24"/>
        </w:rPr>
        <w:t xml:space="preserve">az adatokból </w:t>
      </w:r>
      <w:r w:rsidR="009117DF" w:rsidRPr="00BB7705">
        <w:rPr>
          <w:rFonts w:ascii="Times New Roman" w:hAnsi="Times New Roman"/>
          <w:sz w:val="24"/>
        </w:rPr>
        <w:t xml:space="preserve">nem vonható le. </w:t>
      </w:r>
    </w:p>
    <w:p w14:paraId="52863C32" w14:textId="293616B3" w:rsidR="00EC2D44" w:rsidRPr="00BB7705" w:rsidRDefault="00E4476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 2020. évi kedvezőtlen munkaerőpiaci folyamatokat követően 2021-től javultak mind a járás, mind Kőszeg város munkaerőpiaci mutatói. 2022 első három negyedévében pedig egyértelműen javuló folyamatok érvényesültek a korábbi időszakokhoz képest. Újra azok az általános tendenciák határozzák meg a foglalkoztatásügyben a feladataikat, amelyek a koronavírus-járvány előtt is. Megyei szinten újra indult a foglalkoztatási paktum, a források a megfelelő célcsoportok számára rendelkezésre állnak. Velem</w:t>
      </w:r>
      <w:r w:rsidR="00D43C14" w:rsidRPr="00BB7705">
        <w:rPr>
          <w:rFonts w:ascii="Times New Roman" w:hAnsi="Times New Roman"/>
          <w:sz w:val="24"/>
        </w:rPr>
        <w:t xml:space="preserve"> településről Kőszeg és az ausztriai Rohonc közelíthető meg könnyen. </w:t>
      </w:r>
      <w:r w:rsidR="00EC2D44" w:rsidRPr="00BB7705">
        <w:rPr>
          <w:rFonts w:ascii="Times New Roman" w:hAnsi="Times New Roman"/>
          <w:sz w:val="24"/>
        </w:rPr>
        <w:t xml:space="preserve">Az országos adatokhoz viszonyítva Vas </w:t>
      </w:r>
      <w:r w:rsidR="00F7518D" w:rsidRPr="00BB7705">
        <w:rPr>
          <w:rFonts w:ascii="Times New Roman" w:hAnsi="Times New Roman"/>
          <w:sz w:val="24"/>
        </w:rPr>
        <w:t>vár</w:t>
      </w:r>
      <w:r w:rsidR="00EC2D44" w:rsidRPr="00BB7705">
        <w:rPr>
          <w:rFonts w:ascii="Times New Roman" w:hAnsi="Times New Roman"/>
          <w:sz w:val="24"/>
        </w:rPr>
        <w:t xml:space="preserve">megyében és a kőszegi térségben is alacsonyabb a munkanélküliség. Ennek oka többek között az lehet, hogy a Kőszegi járásból nagyon sokan dolgoznak Ausztriában. </w:t>
      </w:r>
      <w:r w:rsidR="00D43C14" w:rsidRPr="00BB7705">
        <w:rPr>
          <w:rFonts w:ascii="Times New Roman" w:hAnsi="Times New Roman"/>
          <w:sz w:val="24"/>
        </w:rPr>
        <w:t>A külföldi munkavégzés azonban nyelvismeret kíván, amivel a lakosok közül sokan nem rendelkeznek. Kőszeg városa sajnos nem biztosít sokféle munkalehetőséget, Szombathely pedig tömegközlekedéssel nehézkesen érhető el, így a személygépkocsival vagy nyelvismerettel nem rendelkezők számára neh</w:t>
      </w:r>
      <w:r w:rsidR="00B23A08" w:rsidRPr="00BB7705">
        <w:rPr>
          <w:rFonts w:ascii="Times New Roman" w:hAnsi="Times New Roman"/>
          <w:sz w:val="24"/>
        </w:rPr>
        <w:t>ezebb</w:t>
      </w:r>
      <w:r w:rsidR="00D43C14" w:rsidRPr="00BB7705">
        <w:rPr>
          <w:rFonts w:ascii="Times New Roman" w:hAnsi="Times New Roman"/>
          <w:sz w:val="24"/>
        </w:rPr>
        <w:t xml:space="preserve"> az elhelyezkedés. Vannak olyanok, akik a munkaügyi központnál nem regisztráltatják magukat, így nem jelennek meg adatként, így a táblázat nem nyújt teljes körű információt. Valamint a külföldön munkát vállalók sem jelennek meg a rendszerben.</w:t>
      </w:r>
      <w:r w:rsidR="00F42113" w:rsidRPr="00BB7705">
        <w:rPr>
          <w:rFonts w:ascii="Times New Roman" w:hAnsi="Times New Roman"/>
          <w:sz w:val="24"/>
        </w:rPr>
        <w:t xml:space="preserve"> </w:t>
      </w:r>
      <w:r w:rsidR="00EC2D44" w:rsidRPr="00BB7705">
        <w:rPr>
          <w:rFonts w:ascii="Times New Roman" w:hAnsi="Times New Roman"/>
          <w:sz w:val="24"/>
        </w:rPr>
        <w:t xml:space="preserve">A munkanélküliség nagyságának alakulása mellett fontos munkaerő-piaci mutató a munkaerő iránti kereslet, amely a munkáltatók bejelentett üres állásaiban realizálódik. A bejelentett álláshelyek száma jellemzően hónapról hónapra változik, markánsan befolyásolják a szezonális hatások, a támogatott foglalkoztatásra rendelkezésre álló pénzügyi források volumene, valamint a gazdaságban zajló folyamatok. </w:t>
      </w:r>
    </w:p>
    <w:p w14:paraId="22D49436" w14:textId="77777777" w:rsidR="00EB1E68" w:rsidRPr="00BB7705" w:rsidRDefault="00EB1E68" w:rsidP="00563470">
      <w:pPr>
        <w:rPr>
          <w:rFonts w:ascii="Times New Roman" w:hAnsi="Times New Roman"/>
          <w:b/>
          <w:sz w:val="24"/>
        </w:rPr>
      </w:pPr>
    </w:p>
    <w:p w14:paraId="3A7B068D" w14:textId="5046989C" w:rsidR="009323B3" w:rsidRPr="00BB7705" w:rsidRDefault="009323B3" w:rsidP="00563470">
      <w:pPr>
        <w:rPr>
          <w:rFonts w:ascii="Times New Roman" w:hAnsi="Times New Roman"/>
          <w:b/>
          <w:sz w:val="24"/>
        </w:rPr>
      </w:pPr>
      <w:r w:rsidRPr="00BB7705">
        <w:rPr>
          <w:rFonts w:ascii="Times New Roman" w:hAnsi="Times New Roman"/>
          <w:b/>
          <w:sz w:val="24"/>
        </w:rPr>
        <w:t>A velemi becsületkassza</w:t>
      </w:r>
    </w:p>
    <w:p w14:paraId="1CB720F9" w14:textId="77777777" w:rsidR="009323B3" w:rsidRPr="00BB7705" w:rsidRDefault="009323B3" w:rsidP="00563470">
      <w:pPr>
        <w:rPr>
          <w:rFonts w:ascii="Times New Roman" w:hAnsi="Times New Roman"/>
          <w:b/>
          <w:sz w:val="24"/>
        </w:rPr>
      </w:pPr>
    </w:p>
    <w:p w14:paraId="3878AA74" w14:textId="77777777" w:rsidR="009323B3" w:rsidRDefault="009323B3" w:rsidP="00563470">
      <w:pPr>
        <w:rPr>
          <w:rFonts w:ascii="Times New Roman" w:hAnsi="Times New Roman"/>
          <w:sz w:val="24"/>
        </w:rPr>
      </w:pPr>
      <w:r w:rsidRPr="00BB7705">
        <w:rPr>
          <w:rFonts w:ascii="Times New Roman" w:hAnsi="Times New Roman"/>
          <w:sz w:val="24"/>
        </w:rPr>
        <w:t xml:space="preserve">Több évtizedes hagyománya van már </w:t>
      </w:r>
      <w:r w:rsidR="00E0640E" w:rsidRPr="00BB7705">
        <w:rPr>
          <w:rFonts w:ascii="Times New Roman" w:hAnsi="Times New Roman"/>
          <w:sz w:val="24"/>
        </w:rPr>
        <w:t xml:space="preserve">a </w:t>
      </w:r>
      <w:r w:rsidRPr="00BB7705">
        <w:rPr>
          <w:rFonts w:ascii="Times New Roman" w:hAnsi="Times New Roman"/>
          <w:sz w:val="24"/>
        </w:rPr>
        <w:t xml:space="preserve">becsületkasszának Velemben, sőt az egész térségben. A feleslegessé vált vagy direkt eladásra szánt </w:t>
      </w:r>
      <w:r w:rsidR="0092141B" w:rsidRPr="00BB7705">
        <w:rPr>
          <w:rFonts w:ascii="Times New Roman" w:hAnsi="Times New Roman"/>
          <w:sz w:val="24"/>
        </w:rPr>
        <w:t xml:space="preserve">mézeket, </w:t>
      </w:r>
      <w:r w:rsidRPr="00BB7705">
        <w:rPr>
          <w:rFonts w:ascii="Times New Roman" w:hAnsi="Times New Roman"/>
          <w:sz w:val="24"/>
        </w:rPr>
        <w:t>gyümölcsöket, zöldségeket, virágokat kihelyezik egy asztalra, amely mellé kerül egy edény vagy persely, amibe pénzt helyezhetnek azok, akiknek tetszését elnyerik a kínált áruféleségek. A sajátossága az, hogy magukra is hagyják a termékeket, bárki bármikor odamehet, elvehet valamit, és érte annyit fizet, amennyit ő jónak lát. T</w:t>
      </w:r>
      <w:r w:rsidR="00E0640E" w:rsidRPr="00BB7705">
        <w:rPr>
          <w:rFonts w:ascii="Times New Roman" w:hAnsi="Times New Roman"/>
          <w:sz w:val="24"/>
        </w:rPr>
        <w:t>urista-vonzó látványosság és egyben</w:t>
      </w:r>
      <w:r w:rsidRPr="00BB7705">
        <w:rPr>
          <w:rFonts w:ascii="Times New Roman" w:hAnsi="Times New Roman"/>
          <w:sz w:val="24"/>
        </w:rPr>
        <w:t xml:space="preserve"> tradicionális szo</w:t>
      </w:r>
      <w:r w:rsidR="00E0640E" w:rsidRPr="00BB7705">
        <w:rPr>
          <w:rFonts w:ascii="Times New Roman" w:hAnsi="Times New Roman"/>
          <w:sz w:val="24"/>
        </w:rPr>
        <w:t>kás.</w:t>
      </w:r>
    </w:p>
    <w:p w14:paraId="7760A4D5" w14:textId="77777777" w:rsidR="000A3D40" w:rsidRDefault="000A3D40" w:rsidP="000A3D40">
      <w:pPr>
        <w:pStyle w:val="NormlCalibri11"/>
        <w:pBdr>
          <w:top w:val="none" w:sz="0" w:space="0" w:color="auto"/>
          <w:left w:val="none" w:sz="0" w:space="0" w:color="auto"/>
          <w:bottom w:val="none" w:sz="0" w:space="0" w:color="auto"/>
          <w:right w:val="none" w:sz="0" w:space="0" w:color="auto"/>
        </w:pBdr>
      </w:pPr>
    </w:p>
    <w:p w14:paraId="15FD80DC" w14:textId="77777777" w:rsidR="000A3D40" w:rsidRPr="000A3D40" w:rsidRDefault="000A3D40" w:rsidP="000A3D40">
      <w:pPr>
        <w:pStyle w:val="NormlCalibri11"/>
        <w:pBdr>
          <w:top w:val="none" w:sz="0" w:space="0" w:color="auto"/>
          <w:left w:val="none" w:sz="0" w:space="0" w:color="auto"/>
          <w:bottom w:val="none" w:sz="0" w:space="0" w:color="auto"/>
          <w:right w:val="none" w:sz="0" w:space="0" w:color="auto"/>
        </w:pBdr>
      </w:pPr>
    </w:p>
    <w:p w14:paraId="082FEE40" w14:textId="77777777" w:rsidR="009323B3" w:rsidRPr="00BB7705" w:rsidRDefault="00274593" w:rsidP="00563470">
      <w:pPr>
        <w:jc w:val="center"/>
        <w:rPr>
          <w:rFonts w:ascii="Times New Roman" w:hAnsi="Times New Roman"/>
          <w:sz w:val="24"/>
        </w:rPr>
      </w:pPr>
      <w:r w:rsidRPr="00BB7705">
        <w:rPr>
          <w:rFonts w:ascii="Times New Roman" w:hAnsi="Times New Roman"/>
          <w:noProof/>
          <w:sz w:val="24"/>
        </w:rPr>
        <w:drawing>
          <wp:inline distT="0" distB="0" distL="0" distR="0" wp14:anchorId="683FBB5E" wp14:editId="149BFC53">
            <wp:extent cx="2209800" cy="2036445"/>
            <wp:effectExtent l="0" t="0" r="0" b="1905"/>
            <wp:docPr id="17" name="Kép 30" descr="http://www.geocaching.hu/cacheimages/2008-03/12056_20080314_01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0" descr="http://www.geocaching.hu/cacheimages/2008-03/12056_20080314_01241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37238" cy="2061731"/>
                    </a:xfrm>
                    <a:prstGeom prst="rect">
                      <a:avLst/>
                    </a:prstGeom>
                    <a:noFill/>
                    <a:ln>
                      <a:noFill/>
                    </a:ln>
                  </pic:spPr>
                </pic:pic>
              </a:graphicData>
            </a:graphic>
          </wp:inline>
        </w:drawing>
      </w:r>
      <w:r w:rsidR="009323B3" w:rsidRPr="00BB7705">
        <w:rPr>
          <w:rFonts w:ascii="Times New Roman" w:hAnsi="Times New Roman"/>
          <w:sz w:val="24"/>
        </w:rPr>
        <w:t xml:space="preserve">, </w:t>
      </w:r>
    </w:p>
    <w:p w14:paraId="31D3B304" w14:textId="513F2F5E" w:rsidR="009323B3" w:rsidRPr="00BB7705" w:rsidRDefault="000A3D40" w:rsidP="000A3D40">
      <w:pPr>
        <w:ind w:left="2127" w:firstLine="709"/>
        <w:rPr>
          <w:rFonts w:ascii="Times New Roman" w:hAnsi="Times New Roman"/>
          <w:sz w:val="24"/>
        </w:rPr>
      </w:pPr>
      <w:r>
        <w:rPr>
          <w:rFonts w:ascii="Times New Roman" w:hAnsi="Times New Roman"/>
          <w:sz w:val="24"/>
        </w:rPr>
        <w:t xml:space="preserve">      </w:t>
      </w:r>
      <w:r w:rsidR="009323B3" w:rsidRPr="00BB7705">
        <w:rPr>
          <w:rFonts w:ascii="Times New Roman" w:hAnsi="Times New Roman"/>
          <w:sz w:val="24"/>
        </w:rPr>
        <w:t xml:space="preserve">Forrás: </w:t>
      </w:r>
      <w:r w:rsidR="0092141B" w:rsidRPr="00BB7705">
        <w:rPr>
          <w:rFonts w:ascii="Times New Roman" w:hAnsi="Times New Roman"/>
          <w:sz w:val="24"/>
        </w:rPr>
        <w:t>https://www.bing.com</w:t>
      </w:r>
    </w:p>
    <w:p w14:paraId="218768E9"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2D07EEB" w14:textId="77777777" w:rsidR="009323B3" w:rsidRPr="00BB7705" w:rsidRDefault="009323B3"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3A1FA20" w14:textId="77777777" w:rsidR="009323B3" w:rsidRPr="00BB7705" w:rsidRDefault="009323B3"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12B648D" w14:textId="0C8869A9" w:rsidR="00817704" w:rsidRPr="00BB7705" w:rsidRDefault="00EB1E68" w:rsidP="00563470">
      <w:pPr>
        <w:jc w:val="center"/>
        <w:rPr>
          <w:rFonts w:ascii="Times New Roman" w:hAnsi="Times New Roman"/>
          <w:noProof/>
          <w:sz w:val="24"/>
        </w:rPr>
      </w:pPr>
      <w:r w:rsidRPr="00BB7705">
        <w:rPr>
          <w:rFonts w:ascii="Times New Roman" w:hAnsi="Times New Roman"/>
          <w:noProof/>
          <w:sz w:val="24"/>
        </w:rPr>
        <w:drawing>
          <wp:inline distT="0" distB="0" distL="0" distR="0" wp14:anchorId="684A21D4" wp14:editId="7ADCBF3A">
            <wp:extent cx="6030595" cy="7303770"/>
            <wp:effectExtent l="0" t="0" r="8255" b="0"/>
            <wp:docPr id="516180348" name="Kép 1" descr="A képen szöveg, képernyőkép, menü,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180348" name="Kép 1" descr="A képen szöveg, képernyőkép, menü, szám látható&#10;&#10;Automatikusan generált leírás"/>
                    <pic:cNvPicPr/>
                  </pic:nvPicPr>
                  <pic:blipFill>
                    <a:blip r:embed="rId55"/>
                    <a:stretch>
                      <a:fillRect/>
                    </a:stretch>
                  </pic:blipFill>
                  <pic:spPr>
                    <a:xfrm>
                      <a:off x="0" y="0"/>
                      <a:ext cx="6030595" cy="7303770"/>
                    </a:xfrm>
                    <a:prstGeom prst="rect">
                      <a:avLst/>
                    </a:prstGeom>
                  </pic:spPr>
                </pic:pic>
              </a:graphicData>
            </a:graphic>
          </wp:inline>
        </w:drawing>
      </w:r>
    </w:p>
    <w:p w14:paraId="07E57AAE" w14:textId="77777777" w:rsidR="00C43609" w:rsidRPr="00BB7705" w:rsidRDefault="00C43609" w:rsidP="00563470">
      <w:pPr>
        <w:rPr>
          <w:rFonts w:ascii="Times New Roman" w:hAnsi="Times New Roman"/>
          <w:sz w:val="24"/>
        </w:rPr>
      </w:pPr>
      <w:r w:rsidRPr="00BB7705">
        <w:rPr>
          <w:rFonts w:ascii="Times New Roman" w:hAnsi="Times New Roman"/>
          <w:sz w:val="24"/>
        </w:rPr>
        <w:t>Velemben a</w:t>
      </w:r>
      <w:r w:rsidR="00D43C14" w:rsidRPr="00BB7705">
        <w:rPr>
          <w:rFonts w:ascii="Times New Roman" w:hAnsi="Times New Roman"/>
          <w:sz w:val="24"/>
        </w:rPr>
        <w:t xml:space="preserve"> </w:t>
      </w:r>
      <w:r w:rsidRPr="00BB7705">
        <w:rPr>
          <w:rFonts w:ascii="Times New Roman" w:hAnsi="Times New Roman"/>
          <w:sz w:val="24"/>
        </w:rPr>
        <w:t xml:space="preserve">180 napnál hosszabb ideje </w:t>
      </w:r>
      <w:r w:rsidR="00D43C14" w:rsidRPr="00BB7705">
        <w:rPr>
          <w:rFonts w:ascii="Times New Roman" w:hAnsi="Times New Roman"/>
          <w:sz w:val="24"/>
        </w:rPr>
        <w:t xml:space="preserve">nyilvántartott álláskeresők </w:t>
      </w:r>
      <w:r w:rsidRPr="00BB7705">
        <w:rPr>
          <w:rFonts w:ascii="Times New Roman" w:hAnsi="Times New Roman"/>
          <w:sz w:val="24"/>
        </w:rPr>
        <w:t xml:space="preserve">aránya évről-évre 50% feletti eredményt mutat. Az álláskeresőkön belül a nők arányszáma 20219. évben még elérte a 66,67%-ot, viszont 2020. évről 2021. évre 0,00 %-ra csökkent. </w:t>
      </w:r>
    </w:p>
    <w:p w14:paraId="1AF1CF79" w14:textId="77777777" w:rsidR="00C43609" w:rsidRPr="00BB7705" w:rsidRDefault="00C43609"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9C2223D" w14:textId="03B0731C" w:rsidR="0052591F" w:rsidRPr="00BB7705" w:rsidRDefault="00C43609" w:rsidP="00563470">
      <w:pPr>
        <w:rPr>
          <w:rFonts w:ascii="Times New Roman" w:hAnsi="Times New Roman"/>
          <w:sz w:val="24"/>
        </w:rPr>
      </w:pPr>
      <w:r w:rsidRPr="00BB7705">
        <w:rPr>
          <w:rFonts w:ascii="Times New Roman" w:hAnsi="Times New Roman"/>
          <w:sz w:val="24"/>
        </w:rPr>
        <w:t>A nyi</w:t>
      </w:r>
      <w:r w:rsidR="00CF0EBE" w:rsidRPr="00BB7705">
        <w:rPr>
          <w:rFonts w:ascii="Times New Roman" w:hAnsi="Times New Roman"/>
          <w:sz w:val="24"/>
        </w:rPr>
        <w:t>lvántartott álláskeresők számának korcsoportonkénti bontásában m</w:t>
      </w:r>
      <w:r w:rsidR="00D43C14" w:rsidRPr="00BB7705">
        <w:rPr>
          <w:rFonts w:ascii="Times New Roman" w:hAnsi="Times New Roman"/>
          <w:sz w:val="24"/>
        </w:rPr>
        <w:t>egfigyelhető, hogy a</w:t>
      </w:r>
      <w:r w:rsidR="00CF0EBE" w:rsidRPr="00BB7705">
        <w:rPr>
          <w:rFonts w:ascii="Times New Roman" w:hAnsi="Times New Roman"/>
          <w:sz w:val="24"/>
        </w:rPr>
        <w:t>z</w:t>
      </w:r>
      <w:r w:rsidR="00D43C14" w:rsidRPr="00BB7705">
        <w:rPr>
          <w:rFonts w:ascii="Times New Roman" w:hAnsi="Times New Roman"/>
          <w:sz w:val="24"/>
        </w:rPr>
        <w:t xml:space="preserve"> </w:t>
      </w:r>
      <w:r w:rsidR="00D04B00" w:rsidRPr="00BB7705">
        <w:rPr>
          <w:rFonts w:ascii="Times New Roman" w:hAnsi="Times New Roman"/>
          <w:sz w:val="24"/>
        </w:rPr>
        <w:t>5</w:t>
      </w:r>
      <w:r w:rsidR="00CF0EBE" w:rsidRPr="00BB7705">
        <w:rPr>
          <w:rFonts w:ascii="Times New Roman" w:hAnsi="Times New Roman"/>
          <w:sz w:val="24"/>
        </w:rPr>
        <w:t>6</w:t>
      </w:r>
      <w:r w:rsidR="00D04B00" w:rsidRPr="00BB7705">
        <w:rPr>
          <w:rFonts w:ascii="Times New Roman" w:hAnsi="Times New Roman"/>
          <w:sz w:val="24"/>
        </w:rPr>
        <w:t>-</w:t>
      </w:r>
      <w:r w:rsidR="00CF0EBE" w:rsidRPr="00BB7705">
        <w:rPr>
          <w:rFonts w:ascii="Times New Roman" w:hAnsi="Times New Roman"/>
          <w:sz w:val="24"/>
        </w:rPr>
        <w:t>60</w:t>
      </w:r>
      <w:r w:rsidR="00D43C14" w:rsidRPr="00BB7705">
        <w:rPr>
          <w:rFonts w:ascii="Times New Roman" w:hAnsi="Times New Roman"/>
          <w:sz w:val="24"/>
        </w:rPr>
        <w:t xml:space="preserve">. év közöttiek körében volt magasabb a munkanélküliek aránya. Kiugróan </w:t>
      </w:r>
      <w:r w:rsidR="00D04B00" w:rsidRPr="00BB7705">
        <w:rPr>
          <w:rFonts w:ascii="Times New Roman" w:hAnsi="Times New Roman"/>
          <w:sz w:val="24"/>
        </w:rPr>
        <w:t xml:space="preserve">folyamatosan </w:t>
      </w:r>
      <w:r w:rsidR="00D43C14" w:rsidRPr="00BB7705">
        <w:rPr>
          <w:rFonts w:ascii="Times New Roman" w:hAnsi="Times New Roman"/>
          <w:sz w:val="24"/>
        </w:rPr>
        <w:t>magas érték</w:t>
      </w:r>
      <w:r w:rsidR="0006114F" w:rsidRPr="00BB7705">
        <w:rPr>
          <w:rFonts w:ascii="Times New Roman" w:hAnsi="Times New Roman"/>
          <w:sz w:val="24"/>
        </w:rPr>
        <w:t xml:space="preserve"> egyik csoportnál sem figyelhető meg, de a 61 éves, vagy afeletti l</w:t>
      </w:r>
      <w:r w:rsidR="00D43C14" w:rsidRPr="00BB7705">
        <w:rPr>
          <w:rFonts w:ascii="Times New Roman" w:hAnsi="Times New Roman"/>
          <w:sz w:val="24"/>
        </w:rPr>
        <w:t>akosság esetében</w:t>
      </w:r>
      <w:r w:rsidR="00D04B00" w:rsidRPr="00BB7705">
        <w:rPr>
          <w:rFonts w:ascii="Times New Roman" w:hAnsi="Times New Roman"/>
          <w:sz w:val="24"/>
        </w:rPr>
        <w:t xml:space="preserve">, a </w:t>
      </w:r>
      <w:r w:rsidR="00D43C14" w:rsidRPr="00BB7705">
        <w:rPr>
          <w:rFonts w:ascii="Times New Roman" w:hAnsi="Times New Roman"/>
          <w:sz w:val="24"/>
        </w:rPr>
        <w:t>kimutatott arány, az összes állástalan</w:t>
      </w:r>
      <w:r w:rsidR="0006114F" w:rsidRPr="00BB7705">
        <w:rPr>
          <w:rFonts w:ascii="Times New Roman" w:hAnsi="Times New Roman"/>
          <w:sz w:val="24"/>
        </w:rPr>
        <w:t>hoz képest állandó számot mutat.</w:t>
      </w:r>
      <w:r w:rsidR="00D43C14" w:rsidRPr="00BB7705">
        <w:rPr>
          <w:rFonts w:ascii="Times New Roman" w:hAnsi="Times New Roman"/>
          <w:sz w:val="24"/>
        </w:rPr>
        <w:t xml:space="preserve"> </w:t>
      </w:r>
      <w:bookmarkStart w:id="69" w:name="_Toc346547625"/>
      <w:r w:rsidR="0052591F" w:rsidRPr="00BB7705">
        <w:rPr>
          <w:rFonts w:ascii="Times New Roman" w:hAnsi="Times New Roman"/>
          <w:sz w:val="24"/>
        </w:rPr>
        <w:t xml:space="preserve">A fenti adatok vizsgálatakor azonban nem szabad figyelmen kívül hagyni, hogy ezek az adatok kizárólag a nyilvántartott munkanélküliek számát mutatják, akik a munkaügyi központban regisztráltatták magukat. </w:t>
      </w:r>
    </w:p>
    <w:p w14:paraId="439DEE04" w14:textId="12E95614" w:rsidR="0052591F" w:rsidRPr="00BB7705" w:rsidRDefault="0052591F" w:rsidP="00563470">
      <w:pPr>
        <w:rPr>
          <w:rFonts w:ascii="Times New Roman" w:hAnsi="Times New Roman"/>
          <w:b/>
          <w:sz w:val="24"/>
        </w:rPr>
      </w:pPr>
      <w:r w:rsidRPr="00BB7705">
        <w:rPr>
          <w:rFonts w:ascii="Times New Roman" w:hAnsi="Times New Roman"/>
          <w:sz w:val="24"/>
        </w:rPr>
        <w:t xml:space="preserve">A Vas </w:t>
      </w:r>
      <w:r w:rsidR="0006114F" w:rsidRPr="00BB7705">
        <w:rPr>
          <w:rFonts w:ascii="Times New Roman" w:hAnsi="Times New Roman"/>
          <w:sz w:val="24"/>
        </w:rPr>
        <w:t>Vár</w:t>
      </w:r>
      <w:r w:rsidRPr="00BB7705">
        <w:rPr>
          <w:rFonts w:ascii="Times New Roman" w:hAnsi="Times New Roman"/>
          <w:sz w:val="24"/>
        </w:rPr>
        <w:t>megyei Kormányhivatal Kőszegi Járási Hivatal Hatósági, Foglalkoztatási</w:t>
      </w:r>
      <w:r w:rsidR="0006114F" w:rsidRPr="00BB7705">
        <w:rPr>
          <w:rFonts w:ascii="Times New Roman" w:hAnsi="Times New Roman"/>
          <w:sz w:val="24"/>
        </w:rPr>
        <w:t xml:space="preserve"> és</w:t>
      </w:r>
      <w:r w:rsidRPr="00BB7705">
        <w:rPr>
          <w:rFonts w:ascii="Times New Roman" w:hAnsi="Times New Roman"/>
          <w:sz w:val="24"/>
        </w:rPr>
        <w:t xml:space="preserve"> Gyámügyi Osztálytól kapott tájékoztatás szerint a tartósan (legalább 1 éve megszakítás nélkül) nyilvántartott álláskeresők jelentős részének elsősorban a közfoglalkoztatási programok nyújtanak elhelyezkedési lehetőséget.  Mindez jól mutatja, hogy e réteg munkavállalása számtalan akadályba ütközik, és nem csak az elsődleges munkaerő-piacról szorulnak ki, hanem a támogatott munkahelyeken történő alkalmazásuk is számtalan akadályba ütközhet.</w:t>
      </w:r>
    </w:p>
    <w:bookmarkEnd w:id="69"/>
    <w:p w14:paraId="3C6C5016" w14:textId="77777777" w:rsidR="00D43C14" w:rsidRPr="00BB7705" w:rsidRDefault="00D43C14" w:rsidP="00563470">
      <w:pPr>
        <w:autoSpaceDE w:val="0"/>
        <w:autoSpaceDN w:val="0"/>
        <w:adjustRightInd w:val="0"/>
        <w:spacing w:after="20"/>
        <w:ind w:firstLine="142"/>
        <w:rPr>
          <w:rFonts w:ascii="Times New Roman" w:hAnsi="Times New Roman"/>
          <w:i/>
          <w:iCs/>
          <w:color w:val="0070C0"/>
          <w:sz w:val="24"/>
        </w:rPr>
      </w:pPr>
    </w:p>
    <w:p w14:paraId="22493B3A" w14:textId="613CFF26"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b)</w:t>
      </w:r>
      <w:r w:rsidRPr="00BB7705">
        <w:rPr>
          <w:rFonts w:ascii="Times New Roman" w:hAnsi="Times New Roman"/>
          <w:sz w:val="24"/>
        </w:rPr>
        <w:t xml:space="preserve"> alacsony iskolai végzettségűek foglalkoztatottsága</w:t>
      </w:r>
    </w:p>
    <w:p w14:paraId="39111166" w14:textId="77777777" w:rsidR="00AE4E2B" w:rsidRPr="00BB7705" w:rsidRDefault="00AE4E2B" w:rsidP="00563470">
      <w:pPr>
        <w:rPr>
          <w:rFonts w:ascii="Times New Roman" w:hAnsi="Times New Roman"/>
          <w:sz w:val="24"/>
        </w:rPr>
      </w:pPr>
      <w:bookmarkStart w:id="70" w:name="_Toc346547628"/>
    </w:p>
    <w:tbl>
      <w:tblPr>
        <w:tblW w:w="10781" w:type="dxa"/>
        <w:jc w:val="center"/>
        <w:tblCellMar>
          <w:left w:w="70" w:type="dxa"/>
          <w:right w:w="70" w:type="dxa"/>
        </w:tblCellMar>
        <w:tblLook w:val="04A0" w:firstRow="1" w:lastRow="0" w:firstColumn="1" w:lastColumn="0" w:noHBand="0" w:noVBand="1"/>
      </w:tblPr>
      <w:tblGrid>
        <w:gridCol w:w="1000"/>
        <w:gridCol w:w="3301"/>
        <w:gridCol w:w="956"/>
        <w:gridCol w:w="1537"/>
        <w:gridCol w:w="827"/>
        <w:gridCol w:w="1280"/>
        <w:gridCol w:w="756"/>
        <w:gridCol w:w="1569"/>
      </w:tblGrid>
      <w:tr w:rsidR="003251AD" w:rsidRPr="00BB7705" w14:paraId="3D4A2B4C" w14:textId="77777777" w:rsidTr="007C1C3F">
        <w:trPr>
          <w:trHeight w:val="720"/>
          <w:jc w:val="center"/>
        </w:trPr>
        <w:tc>
          <w:tcPr>
            <w:tcW w:w="10781"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9B824"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3.2.4. számú táblázat - Regisztrált munkanélküliek/nyilvántartott álláskeresők száma iskolai végzettség szerint</w:t>
            </w:r>
          </w:p>
        </w:tc>
      </w:tr>
      <w:tr w:rsidR="003251AD" w:rsidRPr="00BB7705" w14:paraId="5ECE65EC" w14:textId="77777777" w:rsidTr="007C1C3F">
        <w:trPr>
          <w:trHeight w:val="1725"/>
          <w:jc w:val="center"/>
        </w:trPr>
        <w:tc>
          <w:tcPr>
            <w:tcW w:w="1000"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616BE3DD"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Év</w:t>
            </w:r>
          </w:p>
        </w:tc>
        <w:tc>
          <w:tcPr>
            <w:tcW w:w="2856" w:type="dxa"/>
            <w:vMerge w:val="restart"/>
            <w:tcBorders>
              <w:top w:val="nil"/>
              <w:left w:val="single" w:sz="4" w:space="0" w:color="auto"/>
              <w:bottom w:val="single" w:sz="4" w:space="0" w:color="auto"/>
              <w:right w:val="single" w:sz="4" w:space="0" w:color="auto"/>
            </w:tcBorders>
            <w:shd w:val="clear" w:color="000000" w:fill="E2EFDA"/>
            <w:vAlign w:val="center"/>
            <w:hideMark/>
          </w:tcPr>
          <w:p w14:paraId="03118CA6"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Regisztrált munkanélküliek/nyilvántartott álláskeresők száma összesen</w:t>
            </w:r>
            <w:r w:rsidRPr="00BB7705">
              <w:rPr>
                <w:rFonts w:ascii="Times New Roman" w:hAnsi="Times New Roman"/>
                <w:b/>
                <w:bCs/>
                <w:sz w:val="24"/>
              </w:rPr>
              <w:br/>
            </w:r>
            <w:r w:rsidRPr="00BB7705">
              <w:rPr>
                <w:rFonts w:ascii="Times New Roman" w:hAnsi="Times New Roman"/>
                <w:sz w:val="24"/>
              </w:rPr>
              <w:t>(TS 052)</w:t>
            </w:r>
          </w:p>
        </w:tc>
        <w:tc>
          <w:tcPr>
            <w:tcW w:w="6925" w:type="dxa"/>
            <w:gridSpan w:val="6"/>
            <w:tcBorders>
              <w:top w:val="single" w:sz="4" w:space="0" w:color="auto"/>
              <w:left w:val="nil"/>
              <w:bottom w:val="single" w:sz="4" w:space="0" w:color="auto"/>
              <w:right w:val="single" w:sz="4" w:space="0" w:color="auto"/>
            </w:tcBorders>
            <w:shd w:val="clear" w:color="000000" w:fill="E2EFDA"/>
            <w:vAlign w:val="center"/>
            <w:hideMark/>
          </w:tcPr>
          <w:p w14:paraId="534D7D57"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Regisztrált munkanélküliek/nyilvántartott álláskeresők megoszlása iskolai végzettség szerint</w:t>
            </w:r>
          </w:p>
        </w:tc>
      </w:tr>
      <w:tr w:rsidR="003251AD" w:rsidRPr="00BB7705" w14:paraId="6580902B" w14:textId="77777777" w:rsidTr="007C1C3F">
        <w:trPr>
          <w:trHeight w:val="645"/>
          <w:jc w:val="center"/>
        </w:trPr>
        <w:tc>
          <w:tcPr>
            <w:tcW w:w="1000" w:type="dxa"/>
            <w:vMerge/>
            <w:tcBorders>
              <w:top w:val="nil"/>
              <w:left w:val="single" w:sz="4" w:space="0" w:color="auto"/>
              <w:bottom w:val="single" w:sz="4" w:space="0" w:color="auto"/>
              <w:right w:val="single" w:sz="4" w:space="0" w:color="auto"/>
            </w:tcBorders>
            <w:vAlign w:val="center"/>
            <w:hideMark/>
          </w:tcPr>
          <w:p w14:paraId="2F28EE1F" w14:textId="77777777" w:rsidR="003251AD" w:rsidRPr="00BB7705" w:rsidRDefault="003251AD" w:rsidP="00563470">
            <w:pPr>
              <w:jc w:val="left"/>
              <w:rPr>
                <w:rFonts w:ascii="Times New Roman" w:hAnsi="Times New Roman"/>
                <w:b/>
                <w:bCs/>
                <w:sz w:val="24"/>
              </w:rPr>
            </w:pPr>
          </w:p>
        </w:tc>
        <w:tc>
          <w:tcPr>
            <w:tcW w:w="2856" w:type="dxa"/>
            <w:vMerge/>
            <w:tcBorders>
              <w:top w:val="nil"/>
              <w:left w:val="single" w:sz="4" w:space="0" w:color="auto"/>
              <w:bottom w:val="single" w:sz="4" w:space="0" w:color="auto"/>
              <w:right w:val="single" w:sz="4" w:space="0" w:color="auto"/>
            </w:tcBorders>
            <w:vAlign w:val="center"/>
            <w:hideMark/>
          </w:tcPr>
          <w:p w14:paraId="5043D781" w14:textId="77777777" w:rsidR="003251AD" w:rsidRPr="00BB7705" w:rsidRDefault="003251AD" w:rsidP="00563470">
            <w:pPr>
              <w:jc w:val="left"/>
              <w:rPr>
                <w:rFonts w:ascii="Times New Roman" w:hAnsi="Times New Roman"/>
                <w:b/>
                <w:bCs/>
                <w:sz w:val="24"/>
              </w:rPr>
            </w:pPr>
          </w:p>
        </w:tc>
        <w:tc>
          <w:tcPr>
            <w:tcW w:w="2493" w:type="dxa"/>
            <w:gridSpan w:val="2"/>
            <w:tcBorders>
              <w:top w:val="single" w:sz="4" w:space="0" w:color="auto"/>
              <w:left w:val="nil"/>
              <w:bottom w:val="single" w:sz="4" w:space="0" w:color="auto"/>
              <w:right w:val="single" w:sz="4" w:space="0" w:color="auto"/>
            </w:tcBorders>
            <w:shd w:val="clear" w:color="000000" w:fill="E2EFDA"/>
            <w:vAlign w:val="center"/>
            <w:hideMark/>
          </w:tcPr>
          <w:p w14:paraId="55AF4B33"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 xml:space="preserve">8 általánosnál alacsonyabb végzettség </w:t>
            </w:r>
            <w:r w:rsidRPr="00BB7705">
              <w:rPr>
                <w:rFonts w:ascii="Times New Roman" w:hAnsi="Times New Roman"/>
                <w:sz w:val="24"/>
              </w:rPr>
              <w:t>(TS 036)</w:t>
            </w:r>
          </w:p>
        </w:tc>
        <w:tc>
          <w:tcPr>
            <w:tcW w:w="2107" w:type="dxa"/>
            <w:gridSpan w:val="2"/>
            <w:tcBorders>
              <w:top w:val="single" w:sz="4" w:space="0" w:color="auto"/>
              <w:left w:val="nil"/>
              <w:bottom w:val="single" w:sz="4" w:space="0" w:color="auto"/>
              <w:right w:val="single" w:sz="4" w:space="0" w:color="auto"/>
            </w:tcBorders>
            <w:shd w:val="clear" w:color="000000" w:fill="E2EFDA"/>
            <w:vAlign w:val="center"/>
            <w:hideMark/>
          </w:tcPr>
          <w:p w14:paraId="40E4CD7A"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 xml:space="preserve">Általános iskolai végzettség </w:t>
            </w:r>
            <w:r w:rsidRPr="00BB7705">
              <w:rPr>
                <w:rFonts w:ascii="Times New Roman" w:hAnsi="Times New Roman"/>
                <w:sz w:val="24"/>
              </w:rPr>
              <w:t>(TS 035)</w:t>
            </w:r>
          </w:p>
        </w:tc>
        <w:tc>
          <w:tcPr>
            <w:tcW w:w="2325" w:type="dxa"/>
            <w:gridSpan w:val="2"/>
            <w:tcBorders>
              <w:top w:val="single" w:sz="4" w:space="0" w:color="auto"/>
              <w:left w:val="nil"/>
              <w:bottom w:val="single" w:sz="4" w:space="0" w:color="auto"/>
              <w:right w:val="single" w:sz="4" w:space="0" w:color="auto"/>
            </w:tcBorders>
            <w:shd w:val="clear" w:color="000000" w:fill="E2EFDA"/>
            <w:vAlign w:val="center"/>
            <w:hideMark/>
          </w:tcPr>
          <w:p w14:paraId="24AB9504"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 xml:space="preserve">8 általánosnál magasabb iskolai végzettség </w:t>
            </w:r>
          </w:p>
        </w:tc>
      </w:tr>
      <w:tr w:rsidR="003251AD" w:rsidRPr="00BB7705" w14:paraId="2C363706" w14:textId="77777777" w:rsidTr="007C1C3F">
        <w:trPr>
          <w:trHeight w:val="420"/>
          <w:jc w:val="center"/>
        </w:trPr>
        <w:tc>
          <w:tcPr>
            <w:tcW w:w="1000" w:type="dxa"/>
            <w:vMerge/>
            <w:tcBorders>
              <w:top w:val="nil"/>
              <w:left w:val="single" w:sz="4" w:space="0" w:color="auto"/>
              <w:bottom w:val="single" w:sz="4" w:space="0" w:color="auto"/>
              <w:right w:val="single" w:sz="4" w:space="0" w:color="auto"/>
            </w:tcBorders>
            <w:vAlign w:val="center"/>
            <w:hideMark/>
          </w:tcPr>
          <w:p w14:paraId="1027BA09" w14:textId="77777777" w:rsidR="003251AD" w:rsidRPr="00BB7705" w:rsidRDefault="003251AD" w:rsidP="00563470">
            <w:pPr>
              <w:jc w:val="left"/>
              <w:rPr>
                <w:rFonts w:ascii="Times New Roman" w:hAnsi="Times New Roman"/>
                <w:b/>
                <w:bCs/>
                <w:sz w:val="24"/>
              </w:rPr>
            </w:pPr>
          </w:p>
        </w:tc>
        <w:tc>
          <w:tcPr>
            <w:tcW w:w="2856" w:type="dxa"/>
            <w:tcBorders>
              <w:top w:val="nil"/>
              <w:left w:val="nil"/>
              <w:bottom w:val="single" w:sz="4" w:space="0" w:color="auto"/>
              <w:right w:val="single" w:sz="4" w:space="0" w:color="auto"/>
            </w:tcBorders>
            <w:shd w:val="clear" w:color="000000" w:fill="E2EFDA"/>
            <w:noWrap/>
            <w:vAlign w:val="center"/>
            <w:hideMark/>
          </w:tcPr>
          <w:p w14:paraId="5F189AC6"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 Fő</w:t>
            </w:r>
          </w:p>
        </w:tc>
        <w:tc>
          <w:tcPr>
            <w:tcW w:w="956" w:type="dxa"/>
            <w:tcBorders>
              <w:top w:val="nil"/>
              <w:left w:val="nil"/>
              <w:bottom w:val="single" w:sz="4" w:space="0" w:color="auto"/>
              <w:right w:val="single" w:sz="4" w:space="0" w:color="auto"/>
            </w:tcBorders>
            <w:shd w:val="clear" w:color="000000" w:fill="E2EFDA"/>
            <w:noWrap/>
            <w:vAlign w:val="center"/>
            <w:hideMark/>
          </w:tcPr>
          <w:p w14:paraId="4DF67DEA"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Fő</w:t>
            </w:r>
          </w:p>
        </w:tc>
        <w:tc>
          <w:tcPr>
            <w:tcW w:w="1537" w:type="dxa"/>
            <w:tcBorders>
              <w:top w:val="nil"/>
              <w:left w:val="nil"/>
              <w:bottom w:val="single" w:sz="4" w:space="0" w:color="auto"/>
              <w:right w:val="single" w:sz="4" w:space="0" w:color="auto"/>
            </w:tcBorders>
            <w:shd w:val="clear" w:color="000000" w:fill="E2EFDA"/>
            <w:noWrap/>
            <w:vAlign w:val="center"/>
            <w:hideMark/>
          </w:tcPr>
          <w:p w14:paraId="044947A3"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w:t>
            </w:r>
          </w:p>
        </w:tc>
        <w:tc>
          <w:tcPr>
            <w:tcW w:w="827" w:type="dxa"/>
            <w:tcBorders>
              <w:top w:val="nil"/>
              <w:left w:val="nil"/>
              <w:bottom w:val="single" w:sz="4" w:space="0" w:color="auto"/>
              <w:right w:val="single" w:sz="4" w:space="0" w:color="auto"/>
            </w:tcBorders>
            <w:shd w:val="clear" w:color="000000" w:fill="E2EFDA"/>
            <w:noWrap/>
            <w:vAlign w:val="center"/>
            <w:hideMark/>
          </w:tcPr>
          <w:p w14:paraId="0A4DF296"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Fő</w:t>
            </w:r>
          </w:p>
        </w:tc>
        <w:tc>
          <w:tcPr>
            <w:tcW w:w="1280" w:type="dxa"/>
            <w:tcBorders>
              <w:top w:val="nil"/>
              <w:left w:val="nil"/>
              <w:bottom w:val="single" w:sz="4" w:space="0" w:color="auto"/>
              <w:right w:val="single" w:sz="4" w:space="0" w:color="auto"/>
            </w:tcBorders>
            <w:shd w:val="clear" w:color="000000" w:fill="E2EFDA"/>
            <w:noWrap/>
            <w:vAlign w:val="center"/>
            <w:hideMark/>
          </w:tcPr>
          <w:p w14:paraId="6B602B13"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w:t>
            </w:r>
          </w:p>
        </w:tc>
        <w:tc>
          <w:tcPr>
            <w:tcW w:w="756" w:type="dxa"/>
            <w:tcBorders>
              <w:top w:val="nil"/>
              <w:left w:val="nil"/>
              <w:bottom w:val="single" w:sz="4" w:space="0" w:color="auto"/>
              <w:right w:val="single" w:sz="4" w:space="0" w:color="auto"/>
            </w:tcBorders>
            <w:shd w:val="clear" w:color="000000" w:fill="E2EFDA"/>
            <w:noWrap/>
            <w:vAlign w:val="center"/>
            <w:hideMark/>
          </w:tcPr>
          <w:p w14:paraId="636155C9"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Fő</w:t>
            </w:r>
          </w:p>
        </w:tc>
        <w:tc>
          <w:tcPr>
            <w:tcW w:w="1569" w:type="dxa"/>
            <w:tcBorders>
              <w:top w:val="nil"/>
              <w:left w:val="nil"/>
              <w:bottom w:val="single" w:sz="4" w:space="0" w:color="auto"/>
              <w:right w:val="single" w:sz="4" w:space="0" w:color="auto"/>
            </w:tcBorders>
            <w:shd w:val="clear" w:color="000000" w:fill="E2EFDA"/>
            <w:noWrap/>
            <w:vAlign w:val="center"/>
            <w:hideMark/>
          </w:tcPr>
          <w:p w14:paraId="2824F0CA"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w:t>
            </w:r>
          </w:p>
        </w:tc>
      </w:tr>
      <w:tr w:rsidR="003251AD" w:rsidRPr="00BB7705" w14:paraId="488CDDF3" w14:textId="77777777" w:rsidTr="007C1C3F">
        <w:trPr>
          <w:trHeight w:val="300"/>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36E99927"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2016</w:t>
            </w:r>
          </w:p>
        </w:tc>
        <w:tc>
          <w:tcPr>
            <w:tcW w:w="2856" w:type="dxa"/>
            <w:tcBorders>
              <w:top w:val="nil"/>
              <w:left w:val="nil"/>
              <w:bottom w:val="single" w:sz="4" w:space="0" w:color="auto"/>
              <w:right w:val="single" w:sz="4" w:space="0" w:color="auto"/>
            </w:tcBorders>
            <w:shd w:val="clear" w:color="auto" w:fill="auto"/>
            <w:vAlign w:val="center"/>
            <w:hideMark/>
          </w:tcPr>
          <w:p w14:paraId="3AA53AF2"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9</w:t>
            </w:r>
          </w:p>
        </w:tc>
        <w:tc>
          <w:tcPr>
            <w:tcW w:w="956" w:type="dxa"/>
            <w:tcBorders>
              <w:top w:val="nil"/>
              <w:left w:val="nil"/>
              <w:bottom w:val="single" w:sz="4" w:space="0" w:color="auto"/>
              <w:right w:val="single" w:sz="4" w:space="0" w:color="auto"/>
            </w:tcBorders>
            <w:shd w:val="clear" w:color="auto" w:fill="auto"/>
            <w:vAlign w:val="center"/>
            <w:hideMark/>
          </w:tcPr>
          <w:p w14:paraId="6FD31E38"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w:t>
            </w:r>
          </w:p>
        </w:tc>
        <w:tc>
          <w:tcPr>
            <w:tcW w:w="1537" w:type="dxa"/>
            <w:tcBorders>
              <w:top w:val="nil"/>
              <w:left w:val="nil"/>
              <w:bottom w:val="single" w:sz="4" w:space="0" w:color="auto"/>
              <w:right w:val="single" w:sz="4" w:space="0" w:color="auto"/>
            </w:tcBorders>
            <w:shd w:val="clear" w:color="000000" w:fill="FCE4D6"/>
            <w:noWrap/>
            <w:vAlign w:val="center"/>
            <w:hideMark/>
          </w:tcPr>
          <w:p w14:paraId="113B2F0D"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827" w:type="dxa"/>
            <w:tcBorders>
              <w:top w:val="nil"/>
              <w:left w:val="nil"/>
              <w:bottom w:val="single" w:sz="4" w:space="0" w:color="auto"/>
              <w:right w:val="single" w:sz="4" w:space="0" w:color="auto"/>
            </w:tcBorders>
            <w:shd w:val="clear" w:color="auto" w:fill="auto"/>
            <w:vAlign w:val="center"/>
            <w:hideMark/>
          </w:tcPr>
          <w:p w14:paraId="2688BDFF"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w:t>
            </w:r>
          </w:p>
        </w:tc>
        <w:tc>
          <w:tcPr>
            <w:tcW w:w="1280" w:type="dxa"/>
            <w:tcBorders>
              <w:top w:val="nil"/>
              <w:left w:val="nil"/>
              <w:bottom w:val="single" w:sz="4" w:space="0" w:color="auto"/>
              <w:right w:val="single" w:sz="4" w:space="0" w:color="auto"/>
            </w:tcBorders>
            <w:shd w:val="clear" w:color="000000" w:fill="FCE4D6"/>
            <w:noWrap/>
            <w:vAlign w:val="center"/>
            <w:hideMark/>
          </w:tcPr>
          <w:p w14:paraId="66EDA2EC"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22,22%</w:t>
            </w:r>
          </w:p>
        </w:tc>
        <w:tc>
          <w:tcPr>
            <w:tcW w:w="756" w:type="dxa"/>
            <w:tcBorders>
              <w:top w:val="nil"/>
              <w:left w:val="nil"/>
              <w:bottom w:val="single" w:sz="4" w:space="0" w:color="auto"/>
              <w:right w:val="single" w:sz="4" w:space="0" w:color="auto"/>
            </w:tcBorders>
            <w:shd w:val="clear" w:color="000000" w:fill="FCE4D6"/>
            <w:vAlign w:val="center"/>
            <w:hideMark/>
          </w:tcPr>
          <w:p w14:paraId="459015EB"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7</w:t>
            </w:r>
          </w:p>
        </w:tc>
        <w:tc>
          <w:tcPr>
            <w:tcW w:w="1569" w:type="dxa"/>
            <w:tcBorders>
              <w:top w:val="nil"/>
              <w:left w:val="nil"/>
              <w:bottom w:val="single" w:sz="4" w:space="0" w:color="auto"/>
              <w:right w:val="single" w:sz="4" w:space="0" w:color="auto"/>
            </w:tcBorders>
            <w:shd w:val="clear" w:color="000000" w:fill="FCE4D6"/>
            <w:noWrap/>
            <w:vAlign w:val="center"/>
            <w:hideMark/>
          </w:tcPr>
          <w:p w14:paraId="43A5BE93"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77,78%</w:t>
            </w:r>
          </w:p>
        </w:tc>
      </w:tr>
      <w:tr w:rsidR="003251AD" w:rsidRPr="00BB7705" w14:paraId="11EB0314" w14:textId="77777777" w:rsidTr="007C1C3F">
        <w:trPr>
          <w:trHeight w:val="288"/>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F2B973B"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2017</w:t>
            </w:r>
          </w:p>
        </w:tc>
        <w:tc>
          <w:tcPr>
            <w:tcW w:w="2856" w:type="dxa"/>
            <w:tcBorders>
              <w:top w:val="nil"/>
              <w:left w:val="nil"/>
              <w:bottom w:val="single" w:sz="4" w:space="0" w:color="auto"/>
              <w:right w:val="single" w:sz="4" w:space="0" w:color="auto"/>
            </w:tcBorders>
            <w:shd w:val="clear" w:color="auto" w:fill="auto"/>
            <w:vAlign w:val="center"/>
            <w:hideMark/>
          </w:tcPr>
          <w:p w14:paraId="2655981D"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9</w:t>
            </w:r>
          </w:p>
        </w:tc>
        <w:tc>
          <w:tcPr>
            <w:tcW w:w="956" w:type="dxa"/>
            <w:tcBorders>
              <w:top w:val="nil"/>
              <w:left w:val="nil"/>
              <w:bottom w:val="single" w:sz="4" w:space="0" w:color="auto"/>
              <w:right w:val="single" w:sz="4" w:space="0" w:color="auto"/>
            </w:tcBorders>
            <w:shd w:val="clear" w:color="auto" w:fill="auto"/>
            <w:vAlign w:val="center"/>
            <w:hideMark/>
          </w:tcPr>
          <w:p w14:paraId="3CB956AB"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w:t>
            </w:r>
          </w:p>
        </w:tc>
        <w:tc>
          <w:tcPr>
            <w:tcW w:w="1537" w:type="dxa"/>
            <w:tcBorders>
              <w:top w:val="nil"/>
              <w:left w:val="nil"/>
              <w:bottom w:val="single" w:sz="4" w:space="0" w:color="auto"/>
              <w:right w:val="single" w:sz="4" w:space="0" w:color="auto"/>
            </w:tcBorders>
            <w:shd w:val="clear" w:color="000000" w:fill="FCE4D6"/>
            <w:noWrap/>
            <w:vAlign w:val="center"/>
            <w:hideMark/>
          </w:tcPr>
          <w:p w14:paraId="2D3EB890"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827" w:type="dxa"/>
            <w:tcBorders>
              <w:top w:val="nil"/>
              <w:left w:val="nil"/>
              <w:bottom w:val="single" w:sz="4" w:space="0" w:color="auto"/>
              <w:right w:val="single" w:sz="4" w:space="0" w:color="auto"/>
            </w:tcBorders>
            <w:shd w:val="clear" w:color="auto" w:fill="auto"/>
            <w:vAlign w:val="center"/>
            <w:hideMark/>
          </w:tcPr>
          <w:p w14:paraId="5A3B2901"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3</w:t>
            </w:r>
          </w:p>
        </w:tc>
        <w:tc>
          <w:tcPr>
            <w:tcW w:w="1280" w:type="dxa"/>
            <w:tcBorders>
              <w:top w:val="nil"/>
              <w:left w:val="nil"/>
              <w:bottom w:val="single" w:sz="4" w:space="0" w:color="auto"/>
              <w:right w:val="single" w:sz="4" w:space="0" w:color="auto"/>
            </w:tcBorders>
            <w:shd w:val="clear" w:color="000000" w:fill="FCE4D6"/>
            <w:noWrap/>
            <w:vAlign w:val="center"/>
            <w:hideMark/>
          </w:tcPr>
          <w:p w14:paraId="2AA0EA26"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33,33%</w:t>
            </w:r>
          </w:p>
        </w:tc>
        <w:tc>
          <w:tcPr>
            <w:tcW w:w="756" w:type="dxa"/>
            <w:tcBorders>
              <w:top w:val="nil"/>
              <w:left w:val="nil"/>
              <w:bottom w:val="single" w:sz="4" w:space="0" w:color="auto"/>
              <w:right w:val="single" w:sz="4" w:space="0" w:color="auto"/>
            </w:tcBorders>
            <w:shd w:val="clear" w:color="000000" w:fill="FCE4D6"/>
            <w:vAlign w:val="center"/>
            <w:hideMark/>
          </w:tcPr>
          <w:p w14:paraId="7A438506"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6</w:t>
            </w:r>
          </w:p>
        </w:tc>
        <w:tc>
          <w:tcPr>
            <w:tcW w:w="1569" w:type="dxa"/>
            <w:tcBorders>
              <w:top w:val="nil"/>
              <w:left w:val="nil"/>
              <w:bottom w:val="single" w:sz="4" w:space="0" w:color="auto"/>
              <w:right w:val="single" w:sz="4" w:space="0" w:color="auto"/>
            </w:tcBorders>
            <w:shd w:val="clear" w:color="000000" w:fill="FCE4D6"/>
            <w:noWrap/>
            <w:vAlign w:val="center"/>
            <w:hideMark/>
          </w:tcPr>
          <w:p w14:paraId="0B53337D"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66,67%</w:t>
            </w:r>
          </w:p>
        </w:tc>
      </w:tr>
      <w:tr w:rsidR="003251AD" w:rsidRPr="00BB7705" w14:paraId="7496541F" w14:textId="77777777" w:rsidTr="007C1C3F">
        <w:trPr>
          <w:trHeight w:val="288"/>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FE1C05F"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2018</w:t>
            </w:r>
          </w:p>
        </w:tc>
        <w:tc>
          <w:tcPr>
            <w:tcW w:w="2856" w:type="dxa"/>
            <w:tcBorders>
              <w:top w:val="nil"/>
              <w:left w:val="nil"/>
              <w:bottom w:val="single" w:sz="4" w:space="0" w:color="auto"/>
              <w:right w:val="single" w:sz="4" w:space="0" w:color="auto"/>
            </w:tcBorders>
            <w:shd w:val="clear" w:color="auto" w:fill="auto"/>
            <w:vAlign w:val="center"/>
            <w:hideMark/>
          </w:tcPr>
          <w:p w14:paraId="129DFFDD"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5</w:t>
            </w:r>
          </w:p>
        </w:tc>
        <w:tc>
          <w:tcPr>
            <w:tcW w:w="956" w:type="dxa"/>
            <w:tcBorders>
              <w:top w:val="nil"/>
              <w:left w:val="nil"/>
              <w:bottom w:val="single" w:sz="4" w:space="0" w:color="auto"/>
              <w:right w:val="single" w:sz="4" w:space="0" w:color="auto"/>
            </w:tcBorders>
            <w:shd w:val="clear" w:color="auto" w:fill="auto"/>
            <w:vAlign w:val="center"/>
            <w:hideMark/>
          </w:tcPr>
          <w:p w14:paraId="526D84CB"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w:t>
            </w:r>
          </w:p>
        </w:tc>
        <w:tc>
          <w:tcPr>
            <w:tcW w:w="1537" w:type="dxa"/>
            <w:tcBorders>
              <w:top w:val="nil"/>
              <w:left w:val="nil"/>
              <w:bottom w:val="single" w:sz="4" w:space="0" w:color="auto"/>
              <w:right w:val="single" w:sz="4" w:space="0" w:color="auto"/>
            </w:tcBorders>
            <w:shd w:val="clear" w:color="000000" w:fill="FCE4D6"/>
            <w:noWrap/>
            <w:vAlign w:val="center"/>
            <w:hideMark/>
          </w:tcPr>
          <w:p w14:paraId="4E8C52D6"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827" w:type="dxa"/>
            <w:tcBorders>
              <w:top w:val="nil"/>
              <w:left w:val="nil"/>
              <w:bottom w:val="single" w:sz="4" w:space="0" w:color="auto"/>
              <w:right w:val="single" w:sz="4" w:space="0" w:color="auto"/>
            </w:tcBorders>
            <w:shd w:val="clear" w:color="auto" w:fill="auto"/>
            <w:vAlign w:val="center"/>
            <w:hideMark/>
          </w:tcPr>
          <w:p w14:paraId="7852B594"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w:t>
            </w:r>
          </w:p>
        </w:tc>
        <w:tc>
          <w:tcPr>
            <w:tcW w:w="1280" w:type="dxa"/>
            <w:tcBorders>
              <w:top w:val="nil"/>
              <w:left w:val="nil"/>
              <w:bottom w:val="single" w:sz="4" w:space="0" w:color="auto"/>
              <w:right w:val="single" w:sz="4" w:space="0" w:color="auto"/>
            </w:tcBorders>
            <w:shd w:val="clear" w:color="000000" w:fill="FCE4D6"/>
            <w:noWrap/>
            <w:vAlign w:val="center"/>
            <w:hideMark/>
          </w:tcPr>
          <w:p w14:paraId="180CE6CE"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20,00%</w:t>
            </w:r>
          </w:p>
        </w:tc>
        <w:tc>
          <w:tcPr>
            <w:tcW w:w="756" w:type="dxa"/>
            <w:tcBorders>
              <w:top w:val="nil"/>
              <w:left w:val="nil"/>
              <w:bottom w:val="single" w:sz="4" w:space="0" w:color="auto"/>
              <w:right w:val="single" w:sz="4" w:space="0" w:color="auto"/>
            </w:tcBorders>
            <w:shd w:val="clear" w:color="000000" w:fill="FCE4D6"/>
            <w:vAlign w:val="center"/>
            <w:hideMark/>
          </w:tcPr>
          <w:p w14:paraId="41FF2003"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4</w:t>
            </w:r>
          </w:p>
        </w:tc>
        <w:tc>
          <w:tcPr>
            <w:tcW w:w="1569" w:type="dxa"/>
            <w:tcBorders>
              <w:top w:val="nil"/>
              <w:left w:val="nil"/>
              <w:bottom w:val="single" w:sz="4" w:space="0" w:color="auto"/>
              <w:right w:val="single" w:sz="4" w:space="0" w:color="auto"/>
            </w:tcBorders>
            <w:shd w:val="clear" w:color="000000" w:fill="FCE4D6"/>
            <w:noWrap/>
            <w:vAlign w:val="center"/>
            <w:hideMark/>
          </w:tcPr>
          <w:p w14:paraId="737BEF40"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80,00%</w:t>
            </w:r>
          </w:p>
        </w:tc>
      </w:tr>
      <w:tr w:rsidR="003251AD" w:rsidRPr="00BB7705" w14:paraId="54EA5CC5" w14:textId="77777777" w:rsidTr="007C1C3F">
        <w:trPr>
          <w:trHeight w:val="288"/>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6261C6D"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2019</w:t>
            </w:r>
          </w:p>
        </w:tc>
        <w:tc>
          <w:tcPr>
            <w:tcW w:w="2856" w:type="dxa"/>
            <w:tcBorders>
              <w:top w:val="nil"/>
              <w:left w:val="nil"/>
              <w:bottom w:val="single" w:sz="4" w:space="0" w:color="auto"/>
              <w:right w:val="single" w:sz="4" w:space="0" w:color="auto"/>
            </w:tcBorders>
            <w:shd w:val="clear" w:color="auto" w:fill="auto"/>
            <w:vAlign w:val="center"/>
            <w:hideMark/>
          </w:tcPr>
          <w:p w14:paraId="3F1D627B"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6</w:t>
            </w:r>
          </w:p>
        </w:tc>
        <w:tc>
          <w:tcPr>
            <w:tcW w:w="956" w:type="dxa"/>
            <w:tcBorders>
              <w:top w:val="nil"/>
              <w:left w:val="nil"/>
              <w:bottom w:val="single" w:sz="4" w:space="0" w:color="auto"/>
              <w:right w:val="single" w:sz="4" w:space="0" w:color="auto"/>
            </w:tcBorders>
            <w:shd w:val="clear" w:color="auto" w:fill="auto"/>
            <w:vAlign w:val="center"/>
            <w:hideMark/>
          </w:tcPr>
          <w:p w14:paraId="6557DD33"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w:t>
            </w:r>
          </w:p>
        </w:tc>
        <w:tc>
          <w:tcPr>
            <w:tcW w:w="1537" w:type="dxa"/>
            <w:tcBorders>
              <w:top w:val="nil"/>
              <w:left w:val="nil"/>
              <w:bottom w:val="single" w:sz="4" w:space="0" w:color="auto"/>
              <w:right w:val="single" w:sz="4" w:space="0" w:color="auto"/>
            </w:tcBorders>
            <w:shd w:val="clear" w:color="000000" w:fill="FCE4D6"/>
            <w:noWrap/>
            <w:vAlign w:val="center"/>
            <w:hideMark/>
          </w:tcPr>
          <w:p w14:paraId="76CDE988"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827" w:type="dxa"/>
            <w:tcBorders>
              <w:top w:val="nil"/>
              <w:left w:val="nil"/>
              <w:bottom w:val="single" w:sz="4" w:space="0" w:color="auto"/>
              <w:right w:val="single" w:sz="4" w:space="0" w:color="auto"/>
            </w:tcBorders>
            <w:shd w:val="clear" w:color="auto" w:fill="auto"/>
            <w:vAlign w:val="center"/>
            <w:hideMark/>
          </w:tcPr>
          <w:p w14:paraId="5484F7D9"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w:t>
            </w:r>
          </w:p>
        </w:tc>
        <w:tc>
          <w:tcPr>
            <w:tcW w:w="1280" w:type="dxa"/>
            <w:tcBorders>
              <w:top w:val="nil"/>
              <w:left w:val="nil"/>
              <w:bottom w:val="single" w:sz="4" w:space="0" w:color="auto"/>
              <w:right w:val="single" w:sz="4" w:space="0" w:color="auto"/>
            </w:tcBorders>
            <w:shd w:val="clear" w:color="000000" w:fill="FCE4D6"/>
            <w:noWrap/>
            <w:vAlign w:val="center"/>
            <w:hideMark/>
          </w:tcPr>
          <w:p w14:paraId="0C2519F9"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756" w:type="dxa"/>
            <w:tcBorders>
              <w:top w:val="nil"/>
              <w:left w:val="nil"/>
              <w:bottom w:val="single" w:sz="4" w:space="0" w:color="auto"/>
              <w:right w:val="single" w:sz="4" w:space="0" w:color="auto"/>
            </w:tcBorders>
            <w:shd w:val="clear" w:color="000000" w:fill="FCE4D6"/>
            <w:vAlign w:val="center"/>
            <w:hideMark/>
          </w:tcPr>
          <w:p w14:paraId="06622CA5"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6</w:t>
            </w:r>
          </w:p>
        </w:tc>
        <w:tc>
          <w:tcPr>
            <w:tcW w:w="1569" w:type="dxa"/>
            <w:tcBorders>
              <w:top w:val="nil"/>
              <w:left w:val="nil"/>
              <w:bottom w:val="single" w:sz="4" w:space="0" w:color="auto"/>
              <w:right w:val="single" w:sz="4" w:space="0" w:color="auto"/>
            </w:tcBorders>
            <w:shd w:val="clear" w:color="000000" w:fill="FCE4D6"/>
            <w:noWrap/>
            <w:vAlign w:val="center"/>
            <w:hideMark/>
          </w:tcPr>
          <w:p w14:paraId="7F57587B"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100,00%</w:t>
            </w:r>
          </w:p>
        </w:tc>
      </w:tr>
      <w:tr w:rsidR="003251AD" w:rsidRPr="00BB7705" w14:paraId="0B79518D" w14:textId="77777777" w:rsidTr="007C1C3F">
        <w:trPr>
          <w:trHeight w:val="288"/>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3DF5D599"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2020</w:t>
            </w:r>
          </w:p>
        </w:tc>
        <w:tc>
          <w:tcPr>
            <w:tcW w:w="2856" w:type="dxa"/>
            <w:tcBorders>
              <w:top w:val="nil"/>
              <w:left w:val="nil"/>
              <w:bottom w:val="single" w:sz="4" w:space="0" w:color="auto"/>
              <w:right w:val="single" w:sz="4" w:space="0" w:color="auto"/>
            </w:tcBorders>
            <w:shd w:val="clear" w:color="auto" w:fill="auto"/>
            <w:vAlign w:val="center"/>
            <w:hideMark/>
          </w:tcPr>
          <w:p w14:paraId="1B1014DE"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11</w:t>
            </w:r>
          </w:p>
        </w:tc>
        <w:tc>
          <w:tcPr>
            <w:tcW w:w="956" w:type="dxa"/>
            <w:tcBorders>
              <w:top w:val="nil"/>
              <w:left w:val="nil"/>
              <w:bottom w:val="single" w:sz="4" w:space="0" w:color="auto"/>
              <w:right w:val="single" w:sz="4" w:space="0" w:color="auto"/>
            </w:tcBorders>
            <w:shd w:val="clear" w:color="auto" w:fill="auto"/>
            <w:vAlign w:val="center"/>
            <w:hideMark/>
          </w:tcPr>
          <w:p w14:paraId="52FD4AA9"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w:t>
            </w:r>
          </w:p>
        </w:tc>
        <w:tc>
          <w:tcPr>
            <w:tcW w:w="1537" w:type="dxa"/>
            <w:tcBorders>
              <w:top w:val="nil"/>
              <w:left w:val="nil"/>
              <w:bottom w:val="single" w:sz="4" w:space="0" w:color="auto"/>
              <w:right w:val="single" w:sz="4" w:space="0" w:color="auto"/>
            </w:tcBorders>
            <w:shd w:val="clear" w:color="000000" w:fill="FCE4D6"/>
            <w:noWrap/>
            <w:vAlign w:val="center"/>
            <w:hideMark/>
          </w:tcPr>
          <w:p w14:paraId="5A261035"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827" w:type="dxa"/>
            <w:tcBorders>
              <w:top w:val="nil"/>
              <w:left w:val="nil"/>
              <w:bottom w:val="single" w:sz="4" w:space="0" w:color="auto"/>
              <w:right w:val="single" w:sz="4" w:space="0" w:color="auto"/>
            </w:tcBorders>
            <w:shd w:val="clear" w:color="auto" w:fill="auto"/>
            <w:vAlign w:val="center"/>
            <w:hideMark/>
          </w:tcPr>
          <w:p w14:paraId="0148A0CB"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3</w:t>
            </w:r>
          </w:p>
        </w:tc>
        <w:tc>
          <w:tcPr>
            <w:tcW w:w="1280" w:type="dxa"/>
            <w:tcBorders>
              <w:top w:val="nil"/>
              <w:left w:val="nil"/>
              <w:bottom w:val="single" w:sz="4" w:space="0" w:color="auto"/>
              <w:right w:val="single" w:sz="4" w:space="0" w:color="auto"/>
            </w:tcBorders>
            <w:shd w:val="clear" w:color="000000" w:fill="FCE4D6"/>
            <w:noWrap/>
            <w:vAlign w:val="center"/>
            <w:hideMark/>
          </w:tcPr>
          <w:p w14:paraId="5A4D2F8F"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27,27%</w:t>
            </w:r>
          </w:p>
        </w:tc>
        <w:tc>
          <w:tcPr>
            <w:tcW w:w="756" w:type="dxa"/>
            <w:tcBorders>
              <w:top w:val="nil"/>
              <w:left w:val="nil"/>
              <w:bottom w:val="single" w:sz="4" w:space="0" w:color="auto"/>
              <w:right w:val="single" w:sz="4" w:space="0" w:color="auto"/>
            </w:tcBorders>
            <w:shd w:val="clear" w:color="000000" w:fill="FCE4D6"/>
            <w:vAlign w:val="center"/>
            <w:hideMark/>
          </w:tcPr>
          <w:p w14:paraId="5E267A68"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8</w:t>
            </w:r>
          </w:p>
        </w:tc>
        <w:tc>
          <w:tcPr>
            <w:tcW w:w="1569" w:type="dxa"/>
            <w:tcBorders>
              <w:top w:val="nil"/>
              <w:left w:val="nil"/>
              <w:bottom w:val="single" w:sz="4" w:space="0" w:color="auto"/>
              <w:right w:val="single" w:sz="4" w:space="0" w:color="auto"/>
            </w:tcBorders>
            <w:shd w:val="clear" w:color="000000" w:fill="FCE4D6"/>
            <w:noWrap/>
            <w:vAlign w:val="center"/>
            <w:hideMark/>
          </w:tcPr>
          <w:p w14:paraId="0532DDF2"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72,73%</w:t>
            </w:r>
          </w:p>
        </w:tc>
      </w:tr>
      <w:tr w:rsidR="003251AD" w:rsidRPr="00BB7705" w14:paraId="02A66901" w14:textId="77777777" w:rsidTr="007C1C3F">
        <w:trPr>
          <w:trHeight w:val="288"/>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83A5062"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2021</w:t>
            </w:r>
          </w:p>
        </w:tc>
        <w:tc>
          <w:tcPr>
            <w:tcW w:w="2856" w:type="dxa"/>
            <w:tcBorders>
              <w:top w:val="nil"/>
              <w:left w:val="nil"/>
              <w:bottom w:val="single" w:sz="4" w:space="0" w:color="auto"/>
              <w:right w:val="single" w:sz="4" w:space="0" w:color="auto"/>
            </w:tcBorders>
            <w:shd w:val="clear" w:color="auto" w:fill="auto"/>
            <w:vAlign w:val="center"/>
            <w:hideMark/>
          </w:tcPr>
          <w:p w14:paraId="002AA85B"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w:t>
            </w:r>
          </w:p>
        </w:tc>
        <w:tc>
          <w:tcPr>
            <w:tcW w:w="956" w:type="dxa"/>
            <w:tcBorders>
              <w:top w:val="nil"/>
              <w:left w:val="nil"/>
              <w:bottom w:val="single" w:sz="4" w:space="0" w:color="auto"/>
              <w:right w:val="single" w:sz="4" w:space="0" w:color="auto"/>
            </w:tcBorders>
            <w:shd w:val="clear" w:color="auto" w:fill="auto"/>
            <w:vAlign w:val="center"/>
            <w:hideMark/>
          </w:tcPr>
          <w:p w14:paraId="7F895BFC"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w:t>
            </w:r>
          </w:p>
        </w:tc>
        <w:tc>
          <w:tcPr>
            <w:tcW w:w="1537" w:type="dxa"/>
            <w:tcBorders>
              <w:top w:val="nil"/>
              <w:left w:val="nil"/>
              <w:bottom w:val="single" w:sz="4" w:space="0" w:color="auto"/>
              <w:right w:val="single" w:sz="4" w:space="0" w:color="auto"/>
            </w:tcBorders>
            <w:shd w:val="clear" w:color="000000" w:fill="FCE4D6"/>
            <w:noWrap/>
            <w:vAlign w:val="center"/>
            <w:hideMark/>
          </w:tcPr>
          <w:p w14:paraId="539AC3D7"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827" w:type="dxa"/>
            <w:tcBorders>
              <w:top w:val="nil"/>
              <w:left w:val="nil"/>
              <w:bottom w:val="single" w:sz="4" w:space="0" w:color="auto"/>
              <w:right w:val="single" w:sz="4" w:space="0" w:color="auto"/>
            </w:tcBorders>
            <w:shd w:val="clear" w:color="auto" w:fill="auto"/>
            <w:vAlign w:val="center"/>
            <w:hideMark/>
          </w:tcPr>
          <w:p w14:paraId="7357E98B"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w:t>
            </w:r>
          </w:p>
        </w:tc>
        <w:tc>
          <w:tcPr>
            <w:tcW w:w="1280" w:type="dxa"/>
            <w:tcBorders>
              <w:top w:val="nil"/>
              <w:left w:val="nil"/>
              <w:bottom w:val="single" w:sz="4" w:space="0" w:color="auto"/>
              <w:right w:val="single" w:sz="4" w:space="0" w:color="auto"/>
            </w:tcBorders>
            <w:shd w:val="clear" w:color="000000" w:fill="FCE4D6"/>
            <w:noWrap/>
            <w:vAlign w:val="center"/>
            <w:hideMark/>
          </w:tcPr>
          <w:p w14:paraId="0EA75C8E"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756" w:type="dxa"/>
            <w:tcBorders>
              <w:top w:val="nil"/>
              <w:left w:val="nil"/>
              <w:bottom w:val="single" w:sz="4" w:space="0" w:color="auto"/>
              <w:right w:val="single" w:sz="4" w:space="0" w:color="auto"/>
            </w:tcBorders>
            <w:shd w:val="clear" w:color="000000" w:fill="FCE4D6"/>
            <w:vAlign w:val="center"/>
            <w:hideMark/>
          </w:tcPr>
          <w:p w14:paraId="45966C28"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w:t>
            </w:r>
          </w:p>
        </w:tc>
        <w:tc>
          <w:tcPr>
            <w:tcW w:w="1569" w:type="dxa"/>
            <w:tcBorders>
              <w:top w:val="nil"/>
              <w:left w:val="nil"/>
              <w:bottom w:val="single" w:sz="4" w:space="0" w:color="auto"/>
              <w:right w:val="single" w:sz="4" w:space="0" w:color="auto"/>
            </w:tcBorders>
            <w:shd w:val="clear" w:color="000000" w:fill="FCE4D6"/>
            <w:noWrap/>
            <w:vAlign w:val="center"/>
            <w:hideMark/>
          </w:tcPr>
          <w:p w14:paraId="36C019B1"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100,00%</w:t>
            </w:r>
          </w:p>
        </w:tc>
      </w:tr>
      <w:tr w:rsidR="003251AD" w:rsidRPr="00BB7705" w14:paraId="38B4BE19" w14:textId="77777777" w:rsidTr="007C1C3F">
        <w:trPr>
          <w:trHeight w:val="288"/>
          <w:jc w:val="center"/>
        </w:trPr>
        <w:tc>
          <w:tcPr>
            <w:tcW w:w="4812" w:type="dxa"/>
            <w:gridSpan w:val="3"/>
            <w:tcBorders>
              <w:top w:val="nil"/>
              <w:left w:val="nil"/>
              <w:bottom w:val="nil"/>
              <w:right w:val="nil"/>
            </w:tcBorders>
            <w:shd w:val="clear" w:color="auto" w:fill="auto"/>
            <w:noWrap/>
            <w:vAlign w:val="bottom"/>
            <w:hideMark/>
          </w:tcPr>
          <w:p w14:paraId="45170CB3" w14:textId="77777777" w:rsidR="003251AD" w:rsidRPr="00BB7705" w:rsidRDefault="003251AD" w:rsidP="00563470">
            <w:pPr>
              <w:jc w:val="left"/>
              <w:rPr>
                <w:rFonts w:ascii="Times New Roman" w:hAnsi="Times New Roman"/>
                <w:sz w:val="24"/>
              </w:rPr>
            </w:pPr>
            <w:r w:rsidRPr="00BB7705">
              <w:rPr>
                <w:rFonts w:ascii="Times New Roman" w:hAnsi="Times New Roman"/>
                <w:sz w:val="24"/>
              </w:rPr>
              <w:t>Forrás: TeIR, Nemzeti Munkaügyi Hivatal</w:t>
            </w:r>
          </w:p>
        </w:tc>
        <w:tc>
          <w:tcPr>
            <w:tcW w:w="1537" w:type="dxa"/>
            <w:tcBorders>
              <w:top w:val="nil"/>
              <w:left w:val="nil"/>
              <w:bottom w:val="nil"/>
              <w:right w:val="nil"/>
            </w:tcBorders>
            <w:shd w:val="clear" w:color="auto" w:fill="auto"/>
            <w:noWrap/>
            <w:vAlign w:val="bottom"/>
            <w:hideMark/>
          </w:tcPr>
          <w:p w14:paraId="204F17DB" w14:textId="77777777" w:rsidR="003251AD" w:rsidRPr="00BB7705" w:rsidRDefault="003251AD" w:rsidP="00563470">
            <w:pPr>
              <w:jc w:val="left"/>
              <w:rPr>
                <w:rFonts w:ascii="Times New Roman" w:hAnsi="Times New Roman"/>
                <w:sz w:val="24"/>
              </w:rPr>
            </w:pPr>
          </w:p>
        </w:tc>
        <w:tc>
          <w:tcPr>
            <w:tcW w:w="827" w:type="dxa"/>
            <w:tcBorders>
              <w:top w:val="nil"/>
              <w:left w:val="nil"/>
              <w:bottom w:val="nil"/>
              <w:right w:val="nil"/>
            </w:tcBorders>
            <w:shd w:val="clear" w:color="auto" w:fill="auto"/>
            <w:noWrap/>
            <w:vAlign w:val="bottom"/>
            <w:hideMark/>
          </w:tcPr>
          <w:p w14:paraId="1552FB76" w14:textId="77777777" w:rsidR="003251AD" w:rsidRPr="00BB7705" w:rsidRDefault="003251AD" w:rsidP="00563470">
            <w:pPr>
              <w:jc w:val="left"/>
              <w:rPr>
                <w:rFonts w:ascii="Times New Roman" w:hAnsi="Times New Roman"/>
                <w:sz w:val="24"/>
              </w:rPr>
            </w:pPr>
          </w:p>
        </w:tc>
        <w:tc>
          <w:tcPr>
            <w:tcW w:w="1280" w:type="dxa"/>
            <w:tcBorders>
              <w:top w:val="nil"/>
              <w:left w:val="nil"/>
              <w:bottom w:val="nil"/>
              <w:right w:val="nil"/>
            </w:tcBorders>
            <w:shd w:val="clear" w:color="auto" w:fill="auto"/>
            <w:noWrap/>
            <w:vAlign w:val="bottom"/>
            <w:hideMark/>
          </w:tcPr>
          <w:p w14:paraId="2B859B9C" w14:textId="77777777" w:rsidR="003251AD" w:rsidRPr="00BB7705" w:rsidRDefault="003251AD" w:rsidP="00563470">
            <w:pPr>
              <w:jc w:val="left"/>
              <w:rPr>
                <w:rFonts w:ascii="Times New Roman" w:hAnsi="Times New Roman"/>
                <w:sz w:val="24"/>
              </w:rPr>
            </w:pPr>
          </w:p>
        </w:tc>
        <w:tc>
          <w:tcPr>
            <w:tcW w:w="756" w:type="dxa"/>
            <w:tcBorders>
              <w:top w:val="nil"/>
              <w:left w:val="nil"/>
              <w:bottom w:val="nil"/>
              <w:right w:val="nil"/>
            </w:tcBorders>
            <w:shd w:val="clear" w:color="auto" w:fill="auto"/>
            <w:noWrap/>
            <w:vAlign w:val="bottom"/>
            <w:hideMark/>
          </w:tcPr>
          <w:p w14:paraId="3FAF7CEC" w14:textId="77777777" w:rsidR="003251AD" w:rsidRPr="00BB7705" w:rsidRDefault="003251AD" w:rsidP="00563470">
            <w:pPr>
              <w:jc w:val="left"/>
              <w:rPr>
                <w:rFonts w:ascii="Times New Roman" w:hAnsi="Times New Roman"/>
                <w:sz w:val="24"/>
              </w:rPr>
            </w:pPr>
          </w:p>
        </w:tc>
        <w:tc>
          <w:tcPr>
            <w:tcW w:w="1569" w:type="dxa"/>
            <w:tcBorders>
              <w:top w:val="nil"/>
              <w:left w:val="nil"/>
              <w:bottom w:val="nil"/>
              <w:right w:val="nil"/>
            </w:tcBorders>
            <w:shd w:val="clear" w:color="auto" w:fill="auto"/>
            <w:noWrap/>
            <w:vAlign w:val="bottom"/>
            <w:hideMark/>
          </w:tcPr>
          <w:p w14:paraId="4A584DFD" w14:textId="77777777" w:rsidR="003251AD" w:rsidRPr="00BB7705" w:rsidRDefault="003251AD" w:rsidP="00563470">
            <w:pPr>
              <w:jc w:val="left"/>
              <w:rPr>
                <w:rFonts w:ascii="Times New Roman" w:hAnsi="Times New Roman"/>
                <w:sz w:val="24"/>
              </w:rPr>
            </w:pPr>
          </w:p>
        </w:tc>
      </w:tr>
    </w:tbl>
    <w:p w14:paraId="5ED5512A" w14:textId="26F748C7" w:rsidR="00AE4E2B" w:rsidRPr="00BB7705" w:rsidRDefault="00AE4E2B" w:rsidP="00563470">
      <w:pPr>
        <w:jc w:val="center"/>
        <w:rPr>
          <w:rFonts w:ascii="Times New Roman" w:hAnsi="Times New Roman"/>
          <w:sz w:val="24"/>
        </w:rPr>
      </w:pPr>
    </w:p>
    <w:p w14:paraId="3897B3AA" w14:textId="77777777" w:rsidR="00AE4E2B" w:rsidRPr="00BB7705" w:rsidRDefault="00AE4E2B" w:rsidP="00563470">
      <w:pPr>
        <w:rPr>
          <w:rFonts w:ascii="Times New Roman" w:hAnsi="Times New Roman"/>
          <w:sz w:val="24"/>
        </w:rPr>
      </w:pPr>
    </w:p>
    <w:p w14:paraId="2ED460D1" w14:textId="050A31A5" w:rsidR="00AE4E2B" w:rsidRPr="00BB7705" w:rsidRDefault="00CD2746" w:rsidP="00563470">
      <w:pPr>
        <w:jc w:val="center"/>
        <w:rPr>
          <w:rFonts w:ascii="Times New Roman" w:hAnsi="Times New Roman"/>
          <w:sz w:val="24"/>
        </w:rPr>
      </w:pPr>
      <w:r w:rsidRPr="00BB7705">
        <w:rPr>
          <w:rFonts w:ascii="Times New Roman" w:hAnsi="Times New Roman"/>
          <w:noProof/>
          <w:sz w:val="24"/>
        </w:rPr>
        <w:drawing>
          <wp:inline distT="0" distB="0" distL="0" distR="0" wp14:anchorId="731F2D3A" wp14:editId="70A72FE0">
            <wp:extent cx="6496050" cy="2813050"/>
            <wp:effectExtent l="0" t="0" r="0" b="6350"/>
            <wp:docPr id="784237101" name="Diagram 1">
              <a:extLst xmlns:a="http://schemas.openxmlformats.org/drawingml/2006/main">
                <a:ext uri="{FF2B5EF4-FFF2-40B4-BE49-F238E27FC236}">
                  <a16:creationId xmlns:a16="http://schemas.microsoft.com/office/drawing/2014/main" id="{00000000-0008-0000-02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4930686" w14:textId="77777777" w:rsidR="00AE4E2B" w:rsidRPr="00BB7705" w:rsidRDefault="00AE4E2B" w:rsidP="00563470">
      <w:pPr>
        <w:rPr>
          <w:rFonts w:ascii="Times New Roman" w:hAnsi="Times New Roman"/>
          <w:sz w:val="24"/>
        </w:rPr>
      </w:pPr>
    </w:p>
    <w:p w14:paraId="376DF8EE" w14:textId="104D5524" w:rsidR="00D43C14" w:rsidRPr="00BB7705" w:rsidRDefault="00D43C14" w:rsidP="00563470">
      <w:pPr>
        <w:rPr>
          <w:rFonts w:ascii="Times New Roman" w:hAnsi="Times New Roman"/>
          <w:sz w:val="24"/>
        </w:rPr>
      </w:pPr>
      <w:r w:rsidRPr="00BB7705">
        <w:rPr>
          <w:rFonts w:ascii="Times New Roman" w:hAnsi="Times New Roman"/>
          <w:sz w:val="24"/>
        </w:rPr>
        <w:t>Velem községben a regisztrált munkanélküliek között egy évben sem található 8 általánosnál alacsonyabb végzettségű, a 8 általánost végzettek általában az álláskeresők kisebb %-át teszik ki, az ennél magasabb végzettségűek pedig 6</w:t>
      </w:r>
      <w:r w:rsidR="00967AA1" w:rsidRPr="00BB7705">
        <w:rPr>
          <w:rFonts w:ascii="Times New Roman" w:hAnsi="Times New Roman"/>
          <w:sz w:val="24"/>
        </w:rPr>
        <w:t>6,7</w:t>
      </w:r>
      <w:r w:rsidRPr="00BB7705">
        <w:rPr>
          <w:rFonts w:ascii="Times New Roman" w:hAnsi="Times New Roman"/>
          <w:sz w:val="24"/>
        </w:rPr>
        <w:t xml:space="preserve"> és </w:t>
      </w:r>
      <w:r w:rsidR="0006114F" w:rsidRPr="00BB7705">
        <w:rPr>
          <w:rFonts w:ascii="Times New Roman" w:hAnsi="Times New Roman"/>
          <w:sz w:val="24"/>
        </w:rPr>
        <w:t>10</w:t>
      </w:r>
      <w:r w:rsidR="00967AA1" w:rsidRPr="00BB7705">
        <w:rPr>
          <w:rFonts w:ascii="Times New Roman" w:hAnsi="Times New Roman"/>
          <w:sz w:val="24"/>
        </w:rPr>
        <w:t>0,</w:t>
      </w:r>
      <w:r w:rsidR="0006114F" w:rsidRPr="00BB7705">
        <w:rPr>
          <w:rFonts w:ascii="Times New Roman" w:hAnsi="Times New Roman"/>
          <w:sz w:val="24"/>
        </w:rPr>
        <w:t>0</w:t>
      </w:r>
      <w:r w:rsidRPr="00BB7705">
        <w:rPr>
          <w:rFonts w:ascii="Times New Roman" w:hAnsi="Times New Roman"/>
          <w:sz w:val="24"/>
        </w:rPr>
        <w:t>% között vannak, ez azonban magába foglalja a szakmunkásképzőt, szakiskolát, szakközépiskolát, technikumot, főiskolát, egyetemet végzetteket is, tehát az adat nem megfelelően tükrözi a valóságot.</w:t>
      </w:r>
    </w:p>
    <w:p w14:paraId="10F3896C" w14:textId="77777777" w:rsidR="00323B49" w:rsidRPr="00BB7705" w:rsidRDefault="00323B49" w:rsidP="00563470">
      <w:pPr>
        <w:pStyle w:val="Tblacm"/>
        <w:jc w:val="center"/>
        <w:rPr>
          <w:rFonts w:ascii="Times New Roman" w:hAnsi="Times New Roman"/>
          <w:b/>
          <w:sz w:val="24"/>
          <w:szCs w:val="24"/>
        </w:rPr>
      </w:pPr>
    </w:p>
    <w:p w14:paraId="69D225D8" w14:textId="77777777" w:rsidR="005E5222" w:rsidRPr="00BB7705" w:rsidRDefault="00D43C14" w:rsidP="00563470">
      <w:pPr>
        <w:pStyle w:val="Tblacm"/>
        <w:rPr>
          <w:rFonts w:ascii="Times New Roman" w:hAnsi="Times New Roman"/>
          <w:sz w:val="24"/>
          <w:szCs w:val="24"/>
        </w:rPr>
      </w:pPr>
      <w:bookmarkStart w:id="71" w:name="_Toc346547629"/>
      <w:bookmarkEnd w:id="70"/>
      <w:r w:rsidRPr="00BB7705">
        <w:rPr>
          <w:rFonts w:ascii="Times New Roman" w:hAnsi="Times New Roman"/>
          <w:sz w:val="24"/>
          <w:szCs w:val="24"/>
        </w:rPr>
        <w:t>A településen nincsen iskola, ezért az általános iskolai felnőttoktatásban részt venni kívánók Szombathelyen vehetik igénybe ezt a szolgáltatást.</w:t>
      </w:r>
      <w:r w:rsidR="005E5222" w:rsidRPr="00BB7705">
        <w:rPr>
          <w:rFonts w:ascii="Times New Roman" w:hAnsi="Times New Roman"/>
          <w:sz w:val="24"/>
          <w:szCs w:val="24"/>
        </w:rPr>
        <w:t xml:space="preserve"> </w:t>
      </w:r>
      <w:bookmarkEnd w:id="71"/>
      <w:r w:rsidRPr="00BB7705">
        <w:rPr>
          <w:rFonts w:ascii="Times New Roman" w:hAnsi="Times New Roman"/>
          <w:sz w:val="24"/>
          <w:szCs w:val="24"/>
        </w:rPr>
        <w:t>Velemben nincs felnőttoktatással foglalkozó képző i</w:t>
      </w:r>
      <w:r w:rsidR="00593B64" w:rsidRPr="00BB7705">
        <w:rPr>
          <w:rFonts w:ascii="Times New Roman" w:hAnsi="Times New Roman"/>
          <w:sz w:val="24"/>
          <w:szCs w:val="24"/>
        </w:rPr>
        <w:t xml:space="preserve">ntézmény, így az adatok nem értékelhetőek. </w:t>
      </w:r>
      <w:r w:rsidRPr="00BB7705">
        <w:rPr>
          <w:rFonts w:ascii="Times New Roman" w:hAnsi="Times New Roman"/>
          <w:sz w:val="24"/>
          <w:szCs w:val="24"/>
        </w:rPr>
        <w:t xml:space="preserve">Szombathelyen van lehetősége a velemi </w:t>
      </w:r>
      <w:r w:rsidR="00593B64" w:rsidRPr="00BB7705">
        <w:rPr>
          <w:rFonts w:ascii="Times New Roman" w:hAnsi="Times New Roman"/>
          <w:sz w:val="24"/>
          <w:szCs w:val="24"/>
        </w:rPr>
        <w:t>lakosok</w:t>
      </w:r>
      <w:r w:rsidR="00AB27FB" w:rsidRPr="00BB7705">
        <w:rPr>
          <w:rFonts w:ascii="Times New Roman" w:hAnsi="Times New Roman"/>
          <w:sz w:val="24"/>
          <w:szCs w:val="24"/>
        </w:rPr>
        <w:t>nak</w:t>
      </w:r>
      <w:r w:rsidR="00593B64" w:rsidRPr="00BB7705">
        <w:rPr>
          <w:rFonts w:ascii="Times New Roman" w:hAnsi="Times New Roman"/>
          <w:sz w:val="24"/>
          <w:szCs w:val="24"/>
        </w:rPr>
        <w:t xml:space="preserve"> </w:t>
      </w:r>
      <w:r w:rsidRPr="00BB7705">
        <w:rPr>
          <w:rFonts w:ascii="Times New Roman" w:hAnsi="Times New Roman"/>
          <w:sz w:val="24"/>
          <w:szCs w:val="24"/>
        </w:rPr>
        <w:t>tanulni, szakvégzettséget/érettségit szerezni szándékozóknak.</w:t>
      </w:r>
      <w:r w:rsidR="005E5222" w:rsidRPr="00BB7705">
        <w:rPr>
          <w:rFonts w:ascii="Times New Roman" w:hAnsi="Times New Roman"/>
          <w:sz w:val="24"/>
          <w:szCs w:val="24"/>
        </w:rPr>
        <w:t xml:space="preserve"> </w:t>
      </w:r>
      <w:r w:rsidR="00AB27FB" w:rsidRPr="00BB7705">
        <w:rPr>
          <w:rFonts w:ascii="Times New Roman" w:hAnsi="Times New Roman"/>
          <w:sz w:val="24"/>
          <w:szCs w:val="24"/>
        </w:rPr>
        <w:t>Kőszegen két középiskola van, mindkettő foglalkozik felnőttképzéssel.</w:t>
      </w:r>
      <w:r w:rsidR="005E5222" w:rsidRPr="00BB7705">
        <w:rPr>
          <w:rFonts w:ascii="Times New Roman" w:hAnsi="Times New Roman"/>
          <w:sz w:val="24"/>
          <w:szCs w:val="24"/>
        </w:rPr>
        <w:t xml:space="preserve"> </w:t>
      </w:r>
    </w:p>
    <w:p w14:paraId="6CAD8144" w14:textId="46A7D734" w:rsidR="005E5222" w:rsidRPr="00BB7705" w:rsidRDefault="005E5222" w:rsidP="00563470">
      <w:pPr>
        <w:pStyle w:val="Tblacm"/>
        <w:rPr>
          <w:rFonts w:ascii="Times New Roman" w:hAnsi="Times New Roman"/>
          <w:sz w:val="24"/>
          <w:szCs w:val="24"/>
        </w:rPr>
      </w:pPr>
      <w:r w:rsidRPr="00BB7705">
        <w:rPr>
          <w:rFonts w:ascii="Times New Roman" w:hAnsi="Times New Roman"/>
          <w:sz w:val="24"/>
          <w:szCs w:val="24"/>
          <w:shd w:val="clear" w:color="auto" w:fill="FFFFFF"/>
        </w:rPr>
        <w:t xml:space="preserve">A Kőszegi Evangélikus Gimnázium, Technikum, Szakképző Iskola és Kollégium, több mint 120 éves szakképző intézménye. Többcélú szakképző intézményként, több lábon </w:t>
      </w:r>
      <w:r w:rsidR="003C4722" w:rsidRPr="00BB7705">
        <w:rPr>
          <w:rFonts w:ascii="Times New Roman" w:hAnsi="Times New Roman"/>
          <w:sz w:val="24"/>
          <w:szCs w:val="24"/>
          <w:shd w:val="clear" w:color="auto" w:fill="FFFFFF"/>
        </w:rPr>
        <w:t xml:space="preserve">Vas </w:t>
      </w:r>
      <w:r w:rsidR="003C4722">
        <w:rPr>
          <w:rFonts w:ascii="Times New Roman" w:hAnsi="Times New Roman"/>
          <w:sz w:val="24"/>
          <w:szCs w:val="24"/>
          <w:shd w:val="clear" w:color="auto" w:fill="FFFFFF"/>
        </w:rPr>
        <w:t xml:space="preserve">vár </w:t>
      </w:r>
      <w:r w:rsidR="003C4722" w:rsidRPr="00BB7705">
        <w:rPr>
          <w:rFonts w:ascii="Times New Roman" w:hAnsi="Times New Roman"/>
          <w:sz w:val="24"/>
          <w:szCs w:val="24"/>
          <w:shd w:val="clear" w:color="auto" w:fill="FFFFFF"/>
        </w:rPr>
        <w:t xml:space="preserve">megye </w:t>
      </w:r>
      <w:r w:rsidRPr="00BB7705">
        <w:rPr>
          <w:rFonts w:ascii="Times New Roman" w:hAnsi="Times New Roman"/>
          <w:sz w:val="24"/>
          <w:szCs w:val="24"/>
          <w:shd w:val="clear" w:color="auto" w:fill="FFFFFF"/>
        </w:rPr>
        <w:t>állva nyújt tanulóinknak a piacképes szakképesítések széles skáláját három ágazatban</w:t>
      </w:r>
      <w:r w:rsidRPr="00BB7705">
        <w:rPr>
          <w:rFonts w:ascii="Times New Roman" w:hAnsi="Times New Roman"/>
          <w:sz w:val="24"/>
          <w:szCs w:val="24"/>
        </w:rPr>
        <w:br/>
      </w:r>
      <w:r w:rsidRPr="00BB7705">
        <w:rPr>
          <w:rFonts w:ascii="Times New Roman" w:hAnsi="Times New Roman"/>
          <w:sz w:val="24"/>
          <w:szCs w:val="24"/>
          <w:shd w:val="clear" w:color="auto" w:fill="FFFFFF"/>
        </w:rPr>
        <w:t>(mezőgazdaság és erdészet, turizmus és vendéglátás, közlekedés és szállítmányozás). </w:t>
      </w:r>
      <w:r w:rsidRPr="00BB7705">
        <w:rPr>
          <w:rStyle w:val="Kiemels2"/>
          <w:rFonts w:ascii="Times New Roman" w:hAnsi="Times New Roman"/>
          <w:b w:val="0"/>
          <w:bCs/>
          <w:sz w:val="24"/>
          <w:szCs w:val="24"/>
          <w:shd w:val="clear" w:color="auto" w:fill="FFFFFF"/>
        </w:rPr>
        <w:t>A szakképző iskolai képzés befejezése után 2 év alatt érettségi vizsgát tehetnek a diákok esti tagozaton.</w:t>
      </w:r>
      <w:r w:rsidRPr="00BB7705">
        <w:rPr>
          <w:rStyle w:val="Kiemels2"/>
          <w:rFonts w:ascii="Times New Roman" w:hAnsi="Times New Roman"/>
          <w:sz w:val="24"/>
          <w:szCs w:val="24"/>
          <w:shd w:val="clear" w:color="auto" w:fill="FFFFFF"/>
        </w:rPr>
        <w:t xml:space="preserve"> </w:t>
      </w:r>
      <w:r w:rsidR="00AB27FB" w:rsidRPr="00BB7705">
        <w:rPr>
          <w:rFonts w:ascii="Times New Roman" w:hAnsi="Times New Roman"/>
          <w:sz w:val="24"/>
          <w:szCs w:val="24"/>
        </w:rPr>
        <w:t xml:space="preserve">A </w:t>
      </w:r>
      <w:r w:rsidR="004A769E" w:rsidRPr="00BB7705">
        <w:rPr>
          <w:rFonts w:ascii="Times New Roman" w:hAnsi="Times New Roman"/>
          <w:sz w:val="24"/>
          <w:szCs w:val="24"/>
        </w:rPr>
        <w:t>Jurisics</w:t>
      </w:r>
      <w:r w:rsidR="00AB27FB" w:rsidRPr="00BB7705">
        <w:rPr>
          <w:rFonts w:ascii="Times New Roman" w:hAnsi="Times New Roman"/>
          <w:sz w:val="24"/>
          <w:szCs w:val="24"/>
        </w:rPr>
        <w:t xml:space="preserve"> Miklós Gimnázium és Kollégiumban érettségire történő felkészítés folyik. </w:t>
      </w:r>
      <w:r w:rsidRPr="00BB7705">
        <w:rPr>
          <w:rFonts w:ascii="Times New Roman" w:hAnsi="Times New Roman"/>
          <w:sz w:val="24"/>
          <w:szCs w:val="24"/>
        </w:rPr>
        <w:t>A felsőoktatást a </w:t>
      </w:r>
      <w:hyperlink r:id="rId57" w:tgtFrame="_blank" w:history="1">
        <w:r w:rsidRPr="00BB7705">
          <w:rPr>
            <w:rStyle w:val="Hiperhivatkozs"/>
            <w:rFonts w:ascii="Times New Roman" w:hAnsi="Times New Roman"/>
            <w:color w:val="auto"/>
            <w:sz w:val="24"/>
            <w:szCs w:val="24"/>
            <w:u w:val="none"/>
          </w:rPr>
          <w:t>Pannon Egyetem Kőszeg Kampusz</w:t>
        </w:r>
      </w:hyperlink>
      <w:r w:rsidRPr="00BB7705">
        <w:rPr>
          <w:rFonts w:ascii="Times New Roman" w:hAnsi="Times New Roman"/>
          <w:sz w:val="24"/>
          <w:szCs w:val="24"/>
        </w:rPr>
        <w:t>, a kutatási szférát az </w:t>
      </w:r>
      <w:hyperlink r:id="rId58" w:tgtFrame="_blank" w:history="1">
        <w:r w:rsidRPr="00BB7705">
          <w:rPr>
            <w:rStyle w:val="Hiperhivatkozs"/>
            <w:rFonts w:ascii="Times New Roman" w:hAnsi="Times New Roman"/>
            <w:color w:val="auto"/>
            <w:sz w:val="24"/>
            <w:szCs w:val="24"/>
            <w:u w:val="none"/>
          </w:rPr>
          <w:t>iASK (Felsőbbfokú Tanulmányok Intézete)</w:t>
        </w:r>
      </w:hyperlink>
      <w:r w:rsidRPr="00BB7705">
        <w:rPr>
          <w:rFonts w:ascii="Times New Roman" w:hAnsi="Times New Roman"/>
          <w:sz w:val="24"/>
          <w:szCs w:val="24"/>
        </w:rPr>
        <w:t> képviseli, amely az egyetemi szintű képzések mellett már a modern vállalkozás menedzsment területén is kínál gyakorlatorientált képzéseket, tréningeket.</w:t>
      </w:r>
    </w:p>
    <w:p w14:paraId="5147421F" w14:textId="77777777" w:rsidR="00D43C14" w:rsidRPr="00BB7705" w:rsidRDefault="00D43C14" w:rsidP="00563470">
      <w:pPr>
        <w:autoSpaceDE w:val="0"/>
        <w:autoSpaceDN w:val="0"/>
        <w:adjustRightInd w:val="0"/>
        <w:spacing w:after="20"/>
        <w:rPr>
          <w:rFonts w:ascii="Times New Roman" w:hAnsi="Times New Roman"/>
          <w:iCs/>
          <w:sz w:val="24"/>
        </w:rPr>
      </w:pPr>
    </w:p>
    <w:p w14:paraId="47DCCAE0" w14:textId="77777777" w:rsidR="00B428A0" w:rsidRPr="00BB7705" w:rsidRDefault="00B428A0"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3E971B9" w14:textId="77777777" w:rsidR="00B428A0" w:rsidRPr="00BB7705" w:rsidRDefault="00B428A0"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2063BCE" w14:textId="076A5010" w:rsidR="00AD4A94" w:rsidRPr="00BB7705" w:rsidRDefault="00D43C14" w:rsidP="00563470">
      <w:pPr>
        <w:ind w:left="960"/>
        <w:rPr>
          <w:rFonts w:ascii="Times New Roman" w:hAnsi="Times New Roman"/>
          <w:sz w:val="24"/>
        </w:rPr>
      </w:pPr>
      <w:r w:rsidRPr="00BB7705">
        <w:rPr>
          <w:rFonts w:ascii="Times New Roman" w:hAnsi="Times New Roman"/>
          <w:i/>
          <w:iCs/>
          <w:sz w:val="24"/>
        </w:rPr>
        <w:t>c)</w:t>
      </w:r>
      <w:r w:rsidRPr="00BB7705">
        <w:rPr>
          <w:rFonts w:ascii="Times New Roman" w:hAnsi="Times New Roman"/>
          <w:sz w:val="24"/>
        </w:rPr>
        <w:t xml:space="preserve"> közfoglalkoztatás</w:t>
      </w:r>
      <w:r w:rsidR="00AD4A94" w:rsidRPr="00BB7705">
        <w:rPr>
          <w:rFonts w:ascii="Times New Roman" w:hAnsi="Times New Roman"/>
          <w:sz w:val="24"/>
        </w:rPr>
        <w:t>, közfoglalkoztatásból az elsődleges munkaerőpiacra történő átlépés lehetőségei;</w:t>
      </w:r>
    </w:p>
    <w:p w14:paraId="35C0817E" w14:textId="0431291A" w:rsidR="00D43C14" w:rsidRPr="00BB7705" w:rsidRDefault="00D43C14" w:rsidP="00563470">
      <w:pPr>
        <w:autoSpaceDE w:val="0"/>
        <w:autoSpaceDN w:val="0"/>
        <w:adjustRightInd w:val="0"/>
        <w:spacing w:after="20"/>
        <w:ind w:firstLine="142"/>
        <w:rPr>
          <w:rFonts w:ascii="Times New Roman" w:hAnsi="Times New Roman"/>
          <w:sz w:val="24"/>
        </w:rPr>
      </w:pPr>
    </w:p>
    <w:tbl>
      <w:tblPr>
        <w:tblW w:w="8359" w:type="dxa"/>
        <w:jc w:val="center"/>
        <w:tblCellMar>
          <w:left w:w="70" w:type="dxa"/>
          <w:right w:w="70" w:type="dxa"/>
        </w:tblCellMar>
        <w:tblLook w:val="04A0" w:firstRow="1" w:lastRow="0" w:firstColumn="1" w:lastColumn="0" w:noHBand="0" w:noVBand="1"/>
      </w:tblPr>
      <w:tblGrid>
        <w:gridCol w:w="1238"/>
        <w:gridCol w:w="3760"/>
        <w:gridCol w:w="3361"/>
      </w:tblGrid>
      <w:tr w:rsidR="00CD2746" w:rsidRPr="00BB7705" w14:paraId="12A8BE06" w14:textId="77777777" w:rsidTr="00661150">
        <w:trPr>
          <w:trHeight w:val="725"/>
          <w:jc w:val="center"/>
        </w:trPr>
        <w:tc>
          <w:tcPr>
            <w:tcW w:w="8359"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2DD747" w14:textId="77777777" w:rsidR="00CD2746" w:rsidRPr="00BB7705" w:rsidRDefault="00CD2746" w:rsidP="00563470">
            <w:pPr>
              <w:jc w:val="center"/>
              <w:rPr>
                <w:rFonts w:ascii="Times New Roman" w:hAnsi="Times New Roman"/>
                <w:b/>
                <w:bCs/>
                <w:sz w:val="24"/>
              </w:rPr>
            </w:pPr>
            <w:bookmarkStart w:id="72" w:name="_Toc346547630"/>
            <w:r w:rsidRPr="00BB7705">
              <w:rPr>
                <w:rFonts w:ascii="Times New Roman" w:hAnsi="Times New Roman"/>
                <w:b/>
                <w:bCs/>
                <w:sz w:val="24"/>
              </w:rPr>
              <w:t xml:space="preserve">  3.2.5. számú táblázat  - Foglalkoztatáspolitika</w:t>
            </w:r>
          </w:p>
        </w:tc>
      </w:tr>
      <w:tr w:rsidR="00CD2746" w:rsidRPr="00BB7705" w14:paraId="38C4464F" w14:textId="77777777" w:rsidTr="00661150">
        <w:trPr>
          <w:trHeight w:val="1737"/>
          <w:jc w:val="center"/>
        </w:trPr>
        <w:tc>
          <w:tcPr>
            <w:tcW w:w="1238"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6E8EB023"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Év</w:t>
            </w:r>
          </w:p>
        </w:tc>
        <w:tc>
          <w:tcPr>
            <w:tcW w:w="3759" w:type="dxa"/>
            <w:tcBorders>
              <w:top w:val="nil"/>
              <w:left w:val="nil"/>
              <w:bottom w:val="single" w:sz="4" w:space="0" w:color="auto"/>
              <w:right w:val="single" w:sz="4" w:space="0" w:color="auto"/>
            </w:tcBorders>
            <w:shd w:val="clear" w:color="000000" w:fill="E2EFDA"/>
            <w:vAlign w:val="center"/>
            <w:hideMark/>
          </w:tcPr>
          <w:p w14:paraId="73082540"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Aktív foglalkoztatás-politikai eszközökkel támogatottak száma</w:t>
            </w:r>
            <w:r w:rsidRPr="00BB7705">
              <w:rPr>
                <w:rFonts w:ascii="Times New Roman" w:hAnsi="Times New Roman"/>
                <w:b/>
                <w:bCs/>
                <w:sz w:val="24"/>
              </w:rPr>
              <w:br/>
            </w:r>
            <w:r w:rsidRPr="00BB7705">
              <w:rPr>
                <w:rFonts w:ascii="Times New Roman" w:hAnsi="Times New Roman"/>
                <w:sz w:val="24"/>
              </w:rPr>
              <w:t>(TS 050)</w:t>
            </w:r>
          </w:p>
        </w:tc>
        <w:tc>
          <w:tcPr>
            <w:tcW w:w="3361" w:type="dxa"/>
            <w:tcBorders>
              <w:top w:val="nil"/>
              <w:left w:val="nil"/>
              <w:bottom w:val="single" w:sz="4" w:space="0" w:color="auto"/>
              <w:right w:val="single" w:sz="4" w:space="0" w:color="auto"/>
            </w:tcBorders>
            <w:shd w:val="clear" w:color="000000" w:fill="E2EFDA"/>
            <w:vAlign w:val="center"/>
            <w:hideMark/>
          </w:tcPr>
          <w:p w14:paraId="1A89EFE1"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Közfoglalakoztatottak  száma</w:t>
            </w:r>
            <w:r w:rsidRPr="00BB7705">
              <w:rPr>
                <w:rFonts w:ascii="Times New Roman" w:hAnsi="Times New Roman"/>
                <w:b/>
                <w:bCs/>
                <w:sz w:val="24"/>
              </w:rPr>
              <w:br/>
            </w:r>
            <w:r w:rsidRPr="00BB7705">
              <w:rPr>
                <w:rFonts w:ascii="Times New Roman" w:hAnsi="Times New Roman"/>
                <w:sz w:val="24"/>
              </w:rPr>
              <w:t>(TS 055)</w:t>
            </w:r>
          </w:p>
        </w:tc>
      </w:tr>
      <w:tr w:rsidR="00CD2746" w:rsidRPr="00BB7705" w14:paraId="43CE1674" w14:textId="77777777" w:rsidTr="00661150">
        <w:trPr>
          <w:trHeight w:val="649"/>
          <w:jc w:val="center"/>
        </w:trPr>
        <w:tc>
          <w:tcPr>
            <w:tcW w:w="1238" w:type="dxa"/>
            <w:vMerge/>
            <w:tcBorders>
              <w:top w:val="nil"/>
              <w:left w:val="single" w:sz="4" w:space="0" w:color="auto"/>
              <w:bottom w:val="single" w:sz="4" w:space="0" w:color="000000"/>
              <w:right w:val="single" w:sz="4" w:space="0" w:color="auto"/>
            </w:tcBorders>
            <w:vAlign w:val="center"/>
            <w:hideMark/>
          </w:tcPr>
          <w:p w14:paraId="5CCA07AF" w14:textId="77777777" w:rsidR="00CD2746" w:rsidRPr="00BB7705" w:rsidRDefault="00CD2746" w:rsidP="00563470">
            <w:pPr>
              <w:jc w:val="left"/>
              <w:rPr>
                <w:rFonts w:ascii="Times New Roman" w:hAnsi="Times New Roman"/>
                <w:b/>
                <w:bCs/>
                <w:sz w:val="24"/>
              </w:rPr>
            </w:pPr>
          </w:p>
        </w:tc>
        <w:tc>
          <w:tcPr>
            <w:tcW w:w="3759" w:type="dxa"/>
            <w:tcBorders>
              <w:top w:val="nil"/>
              <w:left w:val="nil"/>
              <w:bottom w:val="single" w:sz="4" w:space="0" w:color="auto"/>
              <w:right w:val="single" w:sz="4" w:space="0" w:color="auto"/>
            </w:tcBorders>
            <w:shd w:val="clear" w:color="000000" w:fill="E2EFDA"/>
            <w:noWrap/>
            <w:vAlign w:val="center"/>
            <w:hideMark/>
          </w:tcPr>
          <w:p w14:paraId="4D95AD40"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Fő</w:t>
            </w:r>
          </w:p>
        </w:tc>
        <w:tc>
          <w:tcPr>
            <w:tcW w:w="3361" w:type="dxa"/>
            <w:tcBorders>
              <w:top w:val="nil"/>
              <w:left w:val="nil"/>
              <w:bottom w:val="single" w:sz="4" w:space="0" w:color="auto"/>
              <w:right w:val="single" w:sz="4" w:space="0" w:color="auto"/>
            </w:tcBorders>
            <w:shd w:val="clear" w:color="000000" w:fill="E2EFDA"/>
            <w:vAlign w:val="center"/>
            <w:hideMark/>
          </w:tcPr>
          <w:p w14:paraId="02244094"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 xml:space="preserve"> (éves átlag - fő)</w:t>
            </w:r>
          </w:p>
        </w:tc>
      </w:tr>
      <w:tr w:rsidR="00CD2746" w:rsidRPr="00BB7705" w14:paraId="05B53B9E" w14:textId="77777777" w:rsidTr="00661150">
        <w:trPr>
          <w:trHeight w:val="423"/>
          <w:jc w:val="center"/>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54402BD2"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2016</w:t>
            </w:r>
          </w:p>
        </w:tc>
        <w:tc>
          <w:tcPr>
            <w:tcW w:w="3759" w:type="dxa"/>
            <w:tcBorders>
              <w:top w:val="nil"/>
              <w:left w:val="nil"/>
              <w:bottom w:val="single" w:sz="4" w:space="0" w:color="auto"/>
              <w:right w:val="single" w:sz="4" w:space="0" w:color="auto"/>
            </w:tcBorders>
            <w:shd w:val="clear" w:color="auto" w:fill="auto"/>
            <w:vAlign w:val="center"/>
            <w:hideMark/>
          </w:tcPr>
          <w:p w14:paraId="3CDDF34D"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w:t>
            </w:r>
          </w:p>
        </w:tc>
        <w:tc>
          <w:tcPr>
            <w:tcW w:w="3361" w:type="dxa"/>
            <w:tcBorders>
              <w:top w:val="nil"/>
              <w:left w:val="nil"/>
              <w:bottom w:val="single" w:sz="4" w:space="0" w:color="auto"/>
              <w:right w:val="single" w:sz="4" w:space="0" w:color="auto"/>
            </w:tcBorders>
            <w:shd w:val="clear" w:color="auto" w:fill="auto"/>
            <w:vAlign w:val="center"/>
            <w:hideMark/>
          </w:tcPr>
          <w:p w14:paraId="29CBACE9"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1</w:t>
            </w:r>
          </w:p>
        </w:tc>
      </w:tr>
      <w:tr w:rsidR="00CD2746" w:rsidRPr="00BB7705" w14:paraId="74E928F2" w14:textId="77777777" w:rsidTr="00661150">
        <w:trPr>
          <w:trHeight w:val="302"/>
          <w:jc w:val="center"/>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14BCCF21"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2017</w:t>
            </w:r>
          </w:p>
        </w:tc>
        <w:tc>
          <w:tcPr>
            <w:tcW w:w="3759" w:type="dxa"/>
            <w:tcBorders>
              <w:top w:val="nil"/>
              <w:left w:val="nil"/>
              <w:bottom w:val="single" w:sz="4" w:space="0" w:color="auto"/>
              <w:right w:val="single" w:sz="4" w:space="0" w:color="auto"/>
            </w:tcBorders>
            <w:shd w:val="clear" w:color="auto" w:fill="auto"/>
            <w:vAlign w:val="center"/>
            <w:hideMark/>
          </w:tcPr>
          <w:p w14:paraId="2A62D757"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w:t>
            </w:r>
          </w:p>
        </w:tc>
        <w:tc>
          <w:tcPr>
            <w:tcW w:w="3361" w:type="dxa"/>
            <w:tcBorders>
              <w:top w:val="nil"/>
              <w:left w:val="nil"/>
              <w:bottom w:val="single" w:sz="4" w:space="0" w:color="auto"/>
              <w:right w:val="single" w:sz="4" w:space="0" w:color="auto"/>
            </w:tcBorders>
            <w:shd w:val="clear" w:color="auto" w:fill="auto"/>
            <w:vAlign w:val="center"/>
            <w:hideMark/>
          </w:tcPr>
          <w:p w14:paraId="2CEC00D8"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1</w:t>
            </w:r>
          </w:p>
        </w:tc>
      </w:tr>
      <w:tr w:rsidR="00CD2746" w:rsidRPr="00BB7705" w14:paraId="213D0371" w14:textId="77777777" w:rsidTr="00661150">
        <w:trPr>
          <w:trHeight w:val="290"/>
          <w:jc w:val="center"/>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2FD4BAE2"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2018</w:t>
            </w:r>
          </w:p>
        </w:tc>
        <w:tc>
          <w:tcPr>
            <w:tcW w:w="3759" w:type="dxa"/>
            <w:tcBorders>
              <w:top w:val="nil"/>
              <w:left w:val="nil"/>
              <w:bottom w:val="single" w:sz="4" w:space="0" w:color="auto"/>
              <w:right w:val="single" w:sz="4" w:space="0" w:color="auto"/>
            </w:tcBorders>
            <w:shd w:val="clear" w:color="auto" w:fill="auto"/>
            <w:vAlign w:val="center"/>
            <w:hideMark/>
          </w:tcPr>
          <w:p w14:paraId="0F124A65"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w:t>
            </w:r>
          </w:p>
        </w:tc>
        <w:tc>
          <w:tcPr>
            <w:tcW w:w="3361" w:type="dxa"/>
            <w:tcBorders>
              <w:top w:val="nil"/>
              <w:left w:val="nil"/>
              <w:bottom w:val="single" w:sz="4" w:space="0" w:color="auto"/>
              <w:right w:val="single" w:sz="4" w:space="0" w:color="auto"/>
            </w:tcBorders>
            <w:shd w:val="clear" w:color="auto" w:fill="auto"/>
            <w:vAlign w:val="center"/>
            <w:hideMark/>
          </w:tcPr>
          <w:p w14:paraId="4BBCB372"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0</w:t>
            </w:r>
          </w:p>
        </w:tc>
      </w:tr>
      <w:tr w:rsidR="00CD2746" w:rsidRPr="00BB7705" w14:paraId="596191B5" w14:textId="77777777" w:rsidTr="00661150">
        <w:trPr>
          <w:trHeight w:val="290"/>
          <w:jc w:val="center"/>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3CB9D686"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2019</w:t>
            </w:r>
          </w:p>
        </w:tc>
        <w:tc>
          <w:tcPr>
            <w:tcW w:w="3759" w:type="dxa"/>
            <w:tcBorders>
              <w:top w:val="nil"/>
              <w:left w:val="nil"/>
              <w:bottom w:val="single" w:sz="4" w:space="0" w:color="auto"/>
              <w:right w:val="single" w:sz="4" w:space="0" w:color="auto"/>
            </w:tcBorders>
            <w:shd w:val="clear" w:color="auto" w:fill="auto"/>
            <w:vAlign w:val="center"/>
            <w:hideMark/>
          </w:tcPr>
          <w:p w14:paraId="4067AFAA"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4</w:t>
            </w:r>
          </w:p>
        </w:tc>
        <w:tc>
          <w:tcPr>
            <w:tcW w:w="3361" w:type="dxa"/>
            <w:tcBorders>
              <w:top w:val="nil"/>
              <w:left w:val="nil"/>
              <w:bottom w:val="single" w:sz="4" w:space="0" w:color="auto"/>
              <w:right w:val="single" w:sz="4" w:space="0" w:color="auto"/>
            </w:tcBorders>
            <w:shd w:val="clear" w:color="auto" w:fill="auto"/>
            <w:vAlign w:val="center"/>
            <w:hideMark/>
          </w:tcPr>
          <w:p w14:paraId="64CAF68E"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w:t>
            </w:r>
          </w:p>
        </w:tc>
      </w:tr>
      <w:tr w:rsidR="00CD2746" w:rsidRPr="00BB7705" w14:paraId="009F77BA" w14:textId="77777777" w:rsidTr="00661150">
        <w:trPr>
          <w:trHeight w:val="290"/>
          <w:jc w:val="center"/>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0F1FAAB8"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2020</w:t>
            </w:r>
          </w:p>
        </w:tc>
        <w:tc>
          <w:tcPr>
            <w:tcW w:w="3759" w:type="dxa"/>
            <w:tcBorders>
              <w:top w:val="nil"/>
              <w:left w:val="nil"/>
              <w:bottom w:val="single" w:sz="4" w:space="0" w:color="auto"/>
              <w:right w:val="single" w:sz="4" w:space="0" w:color="auto"/>
            </w:tcBorders>
            <w:shd w:val="clear" w:color="auto" w:fill="auto"/>
            <w:vAlign w:val="center"/>
            <w:hideMark/>
          </w:tcPr>
          <w:p w14:paraId="4CE4FFC7"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7</w:t>
            </w:r>
          </w:p>
        </w:tc>
        <w:tc>
          <w:tcPr>
            <w:tcW w:w="3361" w:type="dxa"/>
            <w:tcBorders>
              <w:top w:val="nil"/>
              <w:left w:val="nil"/>
              <w:bottom w:val="single" w:sz="4" w:space="0" w:color="auto"/>
              <w:right w:val="single" w:sz="4" w:space="0" w:color="auto"/>
            </w:tcBorders>
            <w:shd w:val="clear" w:color="auto" w:fill="auto"/>
            <w:vAlign w:val="center"/>
            <w:hideMark/>
          </w:tcPr>
          <w:p w14:paraId="08355235"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w:t>
            </w:r>
          </w:p>
        </w:tc>
      </w:tr>
      <w:tr w:rsidR="00CD2746" w:rsidRPr="00BB7705" w14:paraId="22090BE8" w14:textId="77777777" w:rsidTr="00661150">
        <w:trPr>
          <w:trHeight w:val="290"/>
          <w:jc w:val="center"/>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00C0BE17"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2021</w:t>
            </w:r>
          </w:p>
        </w:tc>
        <w:tc>
          <w:tcPr>
            <w:tcW w:w="3759" w:type="dxa"/>
            <w:tcBorders>
              <w:top w:val="nil"/>
              <w:left w:val="nil"/>
              <w:bottom w:val="single" w:sz="4" w:space="0" w:color="auto"/>
              <w:right w:val="single" w:sz="4" w:space="0" w:color="auto"/>
            </w:tcBorders>
            <w:shd w:val="clear" w:color="auto" w:fill="auto"/>
            <w:vAlign w:val="center"/>
            <w:hideMark/>
          </w:tcPr>
          <w:p w14:paraId="7D492F93"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1</w:t>
            </w:r>
          </w:p>
        </w:tc>
        <w:tc>
          <w:tcPr>
            <w:tcW w:w="3361" w:type="dxa"/>
            <w:tcBorders>
              <w:top w:val="nil"/>
              <w:left w:val="nil"/>
              <w:bottom w:val="single" w:sz="4" w:space="0" w:color="auto"/>
              <w:right w:val="single" w:sz="4" w:space="0" w:color="auto"/>
            </w:tcBorders>
            <w:shd w:val="clear" w:color="auto" w:fill="auto"/>
            <w:vAlign w:val="center"/>
            <w:hideMark/>
          </w:tcPr>
          <w:p w14:paraId="7BB32115"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1</w:t>
            </w:r>
          </w:p>
        </w:tc>
      </w:tr>
      <w:tr w:rsidR="00CD2746" w:rsidRPr="00BB7705" w14:paraId="522EDD9B" w14:textId="77777777" w:rsidTr="00661150">
        <w:trPr>
          <w:trHeight w:val="290"/>
          <w:jc w:val="center"/>
        </w:trPr>
        <w:tc>
          <w:tcPr>
            <w:tcW w:w="4998" w:type="dxa"/>
            <w:gridSpan w:val="2"/>
            <w:tcBorders>
              <w:top w:val="nil"/>
              <w:left w:val="nil"/>
              <w:bottom w:val="nil"/>
              <w:right w:val="nil"/>
            </w:tcBorders>
            <w:shd w:val="clear" w:color="auto" w:fill="auto"/>
            <w:noWrap/>
            <w:vAlign w:val="bottom"/>
            <w:hideMark/>
          </w:tcPr>
          <w:p w14:paraId="501A7EB3" w14:textId="77777777" w:rsidR="00CD2746" w:rsidRPr="00BB7705" w:rsidRDefault="00CD2746" w:rsidP="00563470">
            <w:pPr>
              <w:jc w:val="left"/>
              <w:rPr>
                <w:rFonts w:ascii="Times New Roman" w:hAnsi="Times New Roman"/>
                <w:sz w:val="24"/>
              </w:rPr>
            </w:pPr>
            <w:r w:rsidRPr="00BB7705">
              <w:rPr>
                <w:rFonts w:ascii="Times New Roman" w:hAnsi="Times New Roman"/>
                <w:sz w:val="24"/>
              </w:rPr>
              <w:t>Forrás: TeIR, Nemzeti Munkaügyi Hivatal</w:t>
            </w:r>
          </w:p>
        </w:tc>
        <w:tc>
          <w:tcPr>
            <w:tcW w:w="3361" w:type="dxa"/>
            <w:tcBorders>
              <w:top w:val="nil"/>
              <w:left w:val="nil"/>
              <w:bottom w:val="nil"/>
              <w:right w:val="nil"/>
            </w:tcBorders>
            <w:shd w:val="clear" w:color="auto" w:fill="auto"/>
            <w:noWrap/>
            <w:vAlign w:val="bottom"/>
            <w:hideMark/>
          </w:tcPr>
          <w:p w14:paraId="237B7471" w14:textId="77777777" w:rsidR="00CD2746" w:rsidRPr="00BB7705" w:rsidRDefault="00CD2746" w:rsidP="00563470">
            <w:pPr>
              <w:jc w:val="left"/>
              <w:rPr>
                <w:rFonts w:ascii="Times New Roman" w:hAnsi="Times New Roman"/>
                <w:sz w:val="24"/>
              </w:rPr>
            </w:pPr>
          </w:p>
        </w:tc>
      </w:tr>
    </w:tbl>
    <w:p w14:paraId="35349DA2" w14:textId="77777777" w:rsidR="00D43C14" w:rsidRPr="00BB7705" w:rsidRDefault="00D43C14" w:rsidP="00563470">
      <w:pPr>
        <w:pStyle w:val="Tblacm"/>
        <w:keepNext w:val="0"/>
        <w:rPr>
          <w:rFonts w:ascii="Times New Roman" w:hAnsi="Times New Roman"/>
          <w:sz w:val="24"/>
          <w:szCs w:val="24"/>
        </w:rPr>
      </w:pPr>
    </w:p>
    <w:p w14:paraId="4CBA06B4" w14:textId="77777777" w:rsidR="00CD2746" w:rsidRPr="00BB7705" w:rsidRDefault="00CD2746" w:rsidP="00563470">
      <w:pPr>
        <w:rPr>
          <w:rFonts w:ascii="Times New Roman" w:hAnsi="Times New Roman"/>
          <w:sz w:val="24"/>
        </w:rPr>
      </w:pPr>
    </w:p>
    <w:p w14:paraId="71087E58" w14:textId="021558DF" w:rsidR="00CD2746" w:rsidRPr="00BB7705" w:rsidRDefault="00CD2746" w:rsidP="00563470">
      <w:pPr>
        <w:jc w:val="center"/>
        <w:rPr>
          <w:rFonts w:ascii="Times New Roman" w:hAnsi="Times New Roman"/>
          <w:sz w:val="24"/>
        </w:rPr>
      </w:pPr>
      <w:r w:rsidRPr="00BB7705">
        <w:rPr>
          <w:rFonts w:ascii="Times New Roman" w:hAnsi="Times New Roman"/>
          <w:noProof/>
          <w:sz w:val="24"/>
        </w:rPr>
        <w:drawing>
          <wp:inline distT="0" distB="0" distL="0" distR="0" wp14:anchorId="07FF0C00" wp14:editId="7DBB61F9">
            <wp:extent cx="5321300" cy="2565400"/>
            <wp:effectExtent l="0" t="0" r="12700" b="6350"/>
            <wp:docPr id="30600518" name="Diagram 1">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AC725FE" w14:textId="77777777" w:rsidR="00CD2746" w:rsidRPr="00BB7705" w:rsidRDefault="00CD2746" w:rsidP="00563470">
      <w:pPr>
        <w:rPr>
          <w:rFonts w:ascii="Times New Roman" w:hAnsi="Times New Roman"/>
          <w:sz w:val="24"/>
        </w:rPr>
      </w:pPr>
    </w:p>
    <w:p w14:paraId="74BF64C5" w14:textId="77777777" w:rsidR="00CD2746" w:rsidRPr="00BB7705" w:rsidRDefault="00CD2746" w:rsidP="00563470">
      <w:pPr>
        <w:rPr>
          <w:rFonts w:ascii="Times New Roman" w:hAnsi="Times New Roman"/>
          <w:sz w:val="24"/>
        </w:rPr>
      </w:pPr>
    </w:p>
    <w:p w14:paraId="5C8B2B47" w14:textId="77777777" w:rsidR="00CD2746" w:rsidRPr="00BB7705" w:rsidRDefault="00CD2746" w:rsidP="00563470">
      <w:pPr>
        <w:rPr>
          <w:rFonts w:ascii="Times New Roman" w:hAnsi="Times New Roman"/>
          <w:sz w:val="24"/>
        </w:rPr>
      </w:pPr>
    </w:p>
    <w:p w14:paraId="3E90280B" w14:textId="6D89DA5E" w:rsidR="008768CB" w:rsidRPr="00BB7705" w:rsidRDefault="008768CB" w:rsidP="00563470">
      <w:pPr>
        <w:rPr>
          <w:rFonts w:ascii="Times New Roman" w:hAnsi="Times New Roman"/>
          <w:sz w:val="24"/>
        </w:rPr>
      </w:pPr>
      <w:r w:rsidRPr="00BB7705">
        <w:rPr>
          <w:rFonts w:ascii="Times New Roman" w:hAnsi="Times New Roman"/>
          <w:sz w:val="24"/>
        </w:rPr>
        <w:t>A 2011. évben bevezetésre került a közfoglalkoztatási rendszer. A közfoglalkoztatás területileg egyenlőtlenül, döntően a kedvezőtlenebb gazdasági és munkaerő-piaci helyzetű térségekre koncentráltan valósult meg.</w:t>
      </w:r>
    </w:p>
    <w:p w14:paraId="4CC1600A" w14:textId="77777777" w:rsidR="002E355D" w:rsidRPr="00BB7705" w:rsidRDefault="002E355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FFDD97F" w14:textId="77777777" w:rsidR="002E355D" w:rsidRPr="00BB7705" w:rsidRDefault="002E355D" w:rsidP="00661150">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hAnsi="Times New Roman"/>
          <w:b/>
          <w:bCs/>
          <w:color w:val="000000"/>
          <w:sz w:val="24"/>
        </w:rPr>
      </w:pPr>
      <w:r w:rsidRPr="00BB7705">
        <w:rPr>
          <w:rFonts w:ascii="Times New Roman" w:hAnsi="Times New Roman"/>
          <w:b/>
          <w:bCs/>
          <w:color w:val="000000"/>
          <w:sz w:val="24"/>
        </w:rPr>
        <w:t>Közfoglalkoztatottak átlagos létszáma</w:t>
      </w:r>
    </w:p>
    <w:p w14:paraId="39A41898" w14:textId="77777777" w:rsidR="002E355D" w:rsidRPr="00BB7705" w:rsidRDefault="002E355D" w:rsidP="0066115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B5CFFD2" w14:textId="77777777" w:rsidR="008768CB" w:rsidRPr="00BB7705" w:rsidRDefault="008768CB" w:rsidP="00563470">
      <w:pPr>
        <w:rPr>
          <w:rFonts w:ascii="Times New Roman" w:hAnsi="Times New Roman"/>
          <w:sz w:val="24"/>
        </w:rPr>
      </w:pPr>
    </w:p>
    <w:tbl>
      <w:tblPr>
        <w:tblW w:w="8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16"/>
        <w:gridCol w:w="2124"/>
        <w:gridCol w:w="2024"/>
        <w:gridCol w:w="146"/>
      </w:tblGrid>
      <w:tr w:rsidR="00344F35" w:rsidRPr="00BB7705" w14:paraId="1DFA1CDA" w14:textId="77777777" w:rsidTr="0075570D">
        <w:trPr>
          <w:gridAfter w:val="1"/>
          <w:wAfter w:w="145" w:type="dxa"/>
          <w:trHeight w:val="855"/>
          <w:jc w:val="center"/>
        </w:trPr>
        <w:tc>
          <w:tcPr>
            <w:tcW w:w="3916" w:type="dxa"/>
            <w:shd w:val="clear" w:color="000000" w:fill="7CD3A8"/>
            <w:noWrap/>
            <w:vAlign w:val="bottom"/>
            <w:hideMark/>
          </w:tcPr>
          <w:p w14:paraId="32071055"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Kőszegi</w:t>
            </w:r>
          </w:p>
        </w:tc>
        <w:tc>
          <w:tcPr>
            <w:tcW w:w="2124" w:type="dxa"/>
            <w:vMerge w:val="restart"/>
            <w:shd w:val="clear" w:color="auto" w:fill="auto"/>
            <w:vAlign w:val="center"/>
            <w:hideMark/>
          </w:tcPr>
          <w:p w14:paraId="540A569C"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Hosszabb időtartamú közfoglalkoztatás</w:t>
            </w:r>
          </w:p>
        </w:tc>
        <w:tc>
          <w:tcPr>
            <w:tcW w:w="2024" w:type="dxa"/>
            <w:vMerge w:val="restart"/>
            <w:shd w:val="clear" w:color="auto" w:fill="auto"/>
            <w:vAlign w:val="center"/>
            <w:hideMark/>
          </w:tcPr>
          <w:p w14:paraId="2BA96E52"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Országos közfoglalkoztatás</w:t>
            </w:r>
          </w:p>
        </w:tc>
      </w:tr>
      <w:tr w:rsidR="00344F35" w:rsidRPr="00BB7705" w14:paraId="73772F01" w14:textId="77777777" w:rsidTr="0075570D">
        <w:trPr>
          <w:gridAfter w:val="1"/>
          <w:wAfter w:w="145" w:type="dxa"/>
          <w:trHeight w:val="1006"/>
          <w:jc w:val="center"/>
        </w:trPr>
        <w:tc>
          <w:tcPr>
            <w:tcW w:w="3916" w:type="dxa"/>
            <w:shd w:val="clear" w:color="000000" w:fill="7CD3A8"/>
            <w:noWrap/>
            <w:hideMark/>
          </w:tcPr>
          <w:p w14:paraId="1F31A19A"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járás</w:t>
            </w:r>
          </w:p>
        </w:tc>
        <w:tc>
          <w:tcPr>
            <w:tcW w:w="2124" w:type="dxa"/>
            <w:vMerge/>
            <w:vAlign w:val="center"/>
            <w:hideMark/>
          </w:tcPr>
          <w:p w14:paraId="4E115295" w14:textId="77777777" w:rsidR="00344F35" w:rsidRPr="00BB7705" w:rsidRDefault="00344F35" w:rsidP="00563470">
            <w:pPr>
              <w:jc w:val="left"/>
              <w:rPr>
                <w:rFonts w:ascii="Times New Roman" w:hAnsi="Times New Roman"/>
                <w:b/>
                <w:bCs/>
                <w:color w:val="000000"/>
                <w:sz w:val="24"/>
              </w:rPr>
            </w:pPr>
          </w:p>
        </w:tc>
        <w:tc>
          <w:tcPr>
            <w:tcW w:w="2024" w:type="dxa"/>
            <w:vMerge/>
            <w:vAlign w:val="center"/>
            <w:hideMark/>
          </w:tcPr>
          <w:p w14:paraId="0999FC78" w14:textId="77777777" w:rsidR="00344F35" w:rsidRPr="00BB7705" w:rsidRDefault="00344F35" w:rsidP="00563470">
            <w:pPr>
              <w:jc w:val="left"/>
              <w:rPr>
                <w:rFonts w:ascii="Times New Roman" w:hAnsi="Times New Roman"/>
                <w:b/>
                <w:bCs/>
                <w:color w:val="000000"/>
                <w:sz w:val="24"/>
              </w:rPr>
            </w:pPr>
          </w:p>
        </w:tc>
      </w:tr>
      <w:tr w:rsidR="00344F35" w:rsidRPr="00BB7705" w14:paraId="3BCEBDE0" w14:textId="77777777" w:rsidTr="0075570D">
        <w:trPr>
          <w:gridAfter w:val="1"/>
          <w:wAfter w:w="145" w:type="dxa"/>
          <w:trHeight w:val="349"/>
          <w:jc w:val="center"/>
        </w:trPr>
        <w:tc>
          <w:tcPr>
            <w:tcW w:w="3916" w:type="dxa"/>
            <w:shd w:val="clear" w:color="auto" w:fill="auto"/>
            <w:noWrap/>
            <w:vAlign w:val="center"/>
            <w:hideMark/>
          </w:tcPr>
          <w:p w14:paraId="3E532808"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2013</w:t>
            </w:r>
          </w:p>
        </w:tc>
        <w:tc>
          <w:tcPr>
            <w:tcW w:w="2124" w:type="dxa"/>
            <w:shd w:val="clear" w:color="auto" w:fill="auto"/>
            <w:noWrap/>
            <w:vAlign w:val="center"/>
            <w:hideMark/>
          </w:tcPr>
          <w:p w14:paraId="17339FB0"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35</w:t>
            </w:r>
          </w:p>
        </w:tc>
        <w:tc>
          <w:tcPr>
            <w:tcW w:w="2024" w:type="dxa"/>
            <w:shd w:val="clear" w:color="auto" w:fill="auto"/>
            <w:noWrap/>
            <w:vAlign w:val="center"/>
            <w:hideMark/>
          </w:tcPr>
          <w:p w14:paraId="3281E22E"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42</w:t>
            </w:r>
          </w:p>
        </w:tc>
      </w:tr>
      <w:tr w:rsidR="00344F35" w:rsidRPr="00BB7705" w14:paraId="05C85574" w14:textId="77777777" w:rsidTr="0075570D">
        <w:trPr>
          <w:gridAfter w:val="1"/>
          <w:wAfter w:w="145" w:type="dxa"/>
          <w:trHeight w:val="349"/>
          <w:jc w:val="center"/>
        </w:trPr>
        <w:tc>
          <w:tcPr>
            <w:tcW w:w="3916" w:type="dxa"/>
            <w:shd w:val="clear" w:color="auto" w:fill="auto"/>
            <w:noWrap/>
            <w:vAlign w:val="center"/>
            <w:hideMark/>
          </w:tcPr>
          <w:p w14:paraId="055718F0"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2014</w:t>
            </w:r>
          </w:p>
        </w:tc>
        <w:tc>
          <w:tcPr>
            <w:tcW w:w="2124" w:type="dxa"/>
            <w:shd w:val="clear" w:color="auto" w:fill="auto"/>
            <w:noWrap/>
            <w:vAlign w:val="center"/>
            <w:hideMark/>
          </w:tcPr>
          <w:p w14:paraId="79646B80"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93</w:t>
            </w:r>
          </w:p>
        </w:tc>
        <w:tc>
          <w:tcPr>
            <w:tcW w:w="2024" w:type="dxa"/>
            <w:shd w:val="clear" w:color="auto" w:fill="auto"/>
            <w:noWrap/>
            <w:vAlign w:val="center"/>
            <w:hideMark/>
          </w:tcPr>
          <w:p w14:paraId="1C7D162C"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47</w:t>
            </w:r>
          </w:p>
        </w:tc>
      </w:tr>
      <w:tr w:rsidR="00344F35" w:rsidRPr="00BB7705" w14:paraId="0CB03CF2" w14:textId="77777777" w:rsidTr="0075570D">
        <w:trPr>
          <w:gridAfter w:val="1"/>
          <w:wAfter w:w="145" w:type="dxa"/>
          <w:trHeight w:val="349"/>
          <w:jc w:val="center"/>
        </w:trPr>
        <w:tc>
          <w:tcPr>
            <w:tcW w:w="3916" w:type="dxa"/>
            <w:shd w:val="clear" w:color="auto" w:fill="auto"/>
            <w:noWrap/>
            <w:vAlign w:val="center"/>
            <w:hideMark/>
          </w:tcPr>
          <w:p w14:paraId="7182F0D8"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2015</w:t>
            </w:r>
          </w:p>
        </w:tc>
        <w:tc>
          <w:tcPr>
            <w:tcW w:w="2124" w:type="dxa"/>
            <w:shd w:val="clear" w:color="auto" w:fill="auto"/>
            <w:noWrap/>
            <w:vAlign w:val="center"/>
            <w:hideMark/>
          </w:tcPr>
          <w:p w14:paraId="475E8707"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82</w:t>
            </w:r>
          </w:p>
        </w:tc>
        <w:tc>
          <w:tcPr>
            <w:tcW w:w="2024" w:type="dxa"/>
            <w:shd w:val="clear" w:color="auto" w:fill="auto"/>
            <w:noWrap/>
            <w:vAlign w:val="center"/>
            <w:hideMark/>
          </w:tcPr>
          <w:p w14:paraId="106EFB6D"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82</w:t>
            </w:r>
          </w:p>
        </w:tc>
      </w:tr>
      <w:tr w:rsidR="00344F35" w:rsidRPr="00BB7705" w14:paraId="65786A31" w14:textId="77777777" w:rsidTr="0075570D">
        <w:trPr>
          <w:gridAfter w:val="1"/>
          <w:wAfter w:w="145" w:type="dxa"/>
          <w:trHeight w:val="349"/>
          <w:jc w:val="center"/>
        </w:trPr>
        <w:tc>
          <w:tcPr>
            <w:tcW w:w="3916" w:type="dxa"/>
            <w:shd w:val="clear" w:color="auto" w:fill="auto"/>
            <w:noWrap/>
            <w:vAlign w:val="center"/>
            <w:hideMark/>
          </w:tcPr>
          <w:p w14:paraId="601EDA2B"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2016</w:t>
            </w:r>
          </w:p>
        </w:tc>
        <w:tc>
          <w:tcPr>
            <w:tcW w:w="2124" w:type="dxa"/>
            <w:shd w:val="clear" w:color="auto" w:fill="auto"/>
            <w:noWrap/>
            <w:vAlign w:val="center"/>
            <w:hideMark/>
          </w:tcPr>
          <w:p w14:paraId="1AA47DB0"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103</w:t>
            </w:r>
          </w:p>
        </w:tc>
        <w:tc>
          <w:tcPr>
            <w:tcW w:w="2024" w:type="dxa"/>
            <w:shd w:val="clear" w:color="auto" w:fill="auto"/>
            <w:noWrap/>
            <w:vAlign w:val="center"/>
            <w:hideMark/>
          </w:tcPr>
          <w:p w14:paraId="33768927"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58</w:t>
            </w:r>
          </w:p>
        </w:tc>
      </w:tr>
      <w:tr w:rsidR="00344F35" w:rsidRPr="00BB7705" w14:paraId="135F693C" w14:textId="77777777" w:rsidTr="0075570D">
        <w:trPr>
          <w:gridAfter w:val="1"/>
          <w:wAfter w:w="145" w:type="dxa"/>
          <w:trHeight w:val="349"/>
          <w:jc w:val="center"/>
        </w:trPr>
        <w:tc>
          <w:tcPr>
            <w:tcW w:w="3916" w:type="dxa"/>
            <w:shd w:val="clear" w:color="auto" w:fill="auto"/>
            <w:noWrap/>
            <w:vAlign w:val="center"/>
            <w:hideMark/>
          </w:tcPr>
          <w:p w14:paraId="578ECF83"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2017</w:t>
            </w:r>
          </w:p>
        </w:tc>
        <w:tc>
          <w:tcPr>
            <w:tcW w:w="2124" w:type="dxa"/>
            <w:shd w:val="clear" w:color="auto" w:fill="auto"/>
            <w:noWrap/>
            <w:vAlign w:val="center"/>
            <w:hideMark/>
          </w:tcPr>
          <w:p w14:paraId="1CBBBC25"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81</w:t>
            </w:r>
          </w:p>
        </w:tc>
        <w:tc>
          <w:tcPr>
            <w:tcW w:w="2024" w:type="dxa"/>
            <w:shd w:val="clear" w:color="auto" w:fill="auto"/>
            <w:noWrap/>
            <w:vAlign w:val="center"/>
            <w:hideMark/>
          </w:tcPr>
          <w:p w14:paraId="692D8BF7"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39</w:t>
            </w:r>
          </w:p>
        </w:tc>
      </w:tr>
      <w:tr w:rsidR="00344F35" w:rsidRPr="00BB7705" w14:paraId="3ADBCD41" w14:textId="77777777" w:rsidTr="0075570D">
        <w:trPr>
          <w:gridAfter w:val="1"/>
          <w:wAfter w:w="145" w:type="dxa"/>
          <w:trHeight w:val="349"/>
          <w:jc w:val="center"/>
        </w:trPr>
        <w:tc>
          <w:tcPr>
            <w:tcW w:w="3916" w:type="dxa"/>
            <w:shd w:val="clear" w:color="auto" w:fill="auto"/>
            <w:noWrap/>
            <w:vAlign w:val="center"/>
            <w:hideMark/>
          </w:tcPr>
          <w:p w14:paraId="4E54E8DB"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2018</w:t>
            </w:r>
          </w:p>
        </w:tc>
        <w:tc>
          <w:tcPr>
            <w:tcW w:w="2124" w:type="dxa"/>
            <w:shd w:val="clear" w:color="auto" w:fill="auto"/>
            <w:noWrap/>
            <w:vAlign w:val="center"/>
            <w:hideMark/>
          </w:tcPr>
          <w:p w14:paraId="2A75ED08"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67</w:t>
            </w:r>
          </w:p>
        </w:tc>
        <w:tc>
          <w:tcPr>
            <w:tcW w:w="2024" w:type="dxa"/>
            <w:shd w:val="clear" w:color="auto" w:fill="auto"/>
            <w:noWrap/>
            <w:vAlign w:val="center"/>
            <w:hideMark/>
          </w:tcPr>
          <w:p w14:paraId="09130CB9"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27</w:t>
            </w:r>
          </w:p>
        </w:tc>
      </w:tr>
      <w:tr w:rsidR="00344F35" w:rsidRPr="00BB7705" w14:paraId="0534E015" w14:textId="77777777" w:rsidTr="0075570D">
        <w:trPr>
          <w:gridAfter w:val="1"/>
          <w:wAfter w:w="145" w:type="dxa"/>
          <w:trHeight w:val="456"/>
          <w:jc w:val="center"/>
        </w:trPr>
        <w:tc>
          <w:tcPr>
            <w:tcW w:w="3916" w:type="dxa"/>
            <w:shd w:val="clear" w:color="auto" w:fill="auto"/>
            <w:noWrap/>
            <w:vAlign w:val="center"/>
            <w:hideMark/>
          </w:tcPr>
          <w:p w14:paraId="1D5E0B5C"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2019</w:t>
            </w:r>
          </w:p>
        </w:tc>
        <w:tc>
          <w:tcPr>
            <w:tcW w:w="2124" w:type="dxa"/>
            <w:shd w:val="clear" w:color="auto" w:fill="auto"/>
            <w:noWrap/>
            <w:vAlign w:val="center"/>
            <w:hideMark/>
          </w:tcPr>
          <w:p w14:paraId="3BE68C9B"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47</w:t>
            </w:r>
          </w:p>
        </w:tc>
        <w:tc>
          <w:tcPr>
            <w:tcW w:w="2024" w:type="dxa"/>
            <w:shd w:val="clear" w:color="auto" w:fill="auto"/>
            <w:noWrap/>
            <w:vAlign w:val="center"/>
            <w:hideMark/>
          </w:tcPr>
          <w:p w14:paraId="16ACFB64"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20</w:t>
            </w:r>
          </w:p>
        </w:tc>
      </w:tr>
      <w:tr w:rsidR="00344F35" w:rsidRPr="00BB7705" w14:paraId="27916427" w14:textId="77777777" w:rsidTr="0075570D">
        <w:trPr>
          <w:gridAfter w:val="1"/>
          <w:wAfter w:w="145" w:type="dxa"/>
          <w:trHeight w:val="349"/>
          <w:jc w:val="center"/>
        </w:trPr>
        <w:tc>
          <w:tcPr>
            <w:tcW w:w="3916" w:type="dxa"/>
            <w:shd w:val="clear" w:color="auto" w:fill="auto"/>
            <w:noWrap/>
            <w:vAlign w:val="center"/>
            <w:hideMark/>
          </w:tcPr>
          <w:p w14:paraId="5885344F"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2020</w:t>
            </w:r>
          </w:p>
        </w:tc>
        <w:tc>
          <w:tcPr>
            <w:tcW w:w="2124" w:type="dxa"/>
            <w:shd w:val="clear" w:color="auto" w:fill="auto"/>
            <w:noWrap/>
            <w:vAlign w:val="center"/>
            <w:hideMark/>
          </w:tcPr>
          <w:p w14:paraId="09349AC3"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44</w:t>
            </w:r>
          </w:p>
        </w:tc>
        <w:tc>
          <w:tcPr>
            <w:tcW w:w="2024" w:type="dxa"/>
            <w:shd w:val="clear" w:color="auto" w:fill="auto"/>
            <w:noWrap/>
            <w:vAlign w:val="center"/>
            <w:hideMark/>
          </w:tcPr>
          <w:p w14:paraId="4221D912"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18</w:t>
            </w:r>
          </w:p>
        </w:tc>
      </w:tr>
      <w:tr w:rsidR="00344F35" w:rsidRPr="00BB7705" w14:paraId="5611F68B" w14:textId="77777777" w:rsidTr="0075570D">
        <w:trPr>
          <w:gridAfter w:val="1"/>
          <w:wAfter w:w="145" w:type="dxa"/>
          <w:trHeight w:val="349"/>
          <w:jc w:val="center"/>
        </w:trPr>
        <w:tc>
          <w:tcPr>
            <w:tcW w:w="3916" w:type="dxa"/>
            <w:shd w:val="clear" w:color="auto" w:fill="auto"/>
            <w:noWrap/>
            <w:vAlign w:val="center"/>
            <w:hideMark/>
          </w:tcPr>
          <w:p w14:paraId="0FBBF321"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2021</w:t>
            </w:r>
          </w:p>
        </w:tc>
        <w:tc>
          <w:tcPr>
            <w:tcW w:w="2124" w:type="dxa"/>
            <w:shd w:val="clear" w:color="auto" w:fill="auto"/>
            <w:noWrap/>
            <w:vAlign w:val="center"/>
            <w:hideMark/>
          </w:tcPr>
          <w:p w14:paraId="386AECFD"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39</w:t>
            </w:r>
          </w:p>
        </w:tc>
        <w:tc>
          <w:tcPr>
            <w:tcW w:w="2024" w:type="dxa"/>
            <w:shd w:val="clear" w:color="auto" w:fill="auto"/>
            <w:noWrap/>
            <w:vAlign w:val="center"/>
            <w:hideMark/>
          </w:tcPr>
          <w:p w14:paraId="791281FE"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16</w:t>
            </w:r>
          </w:p>
        </w:tc>
      </w:tr>
      <w:tr w:rsidR="00344F35" w:rsidRPr="00BB7705" w14:paraId="19C910F3" w14:textId="77777777" w:rsidTr="0075570D">
        <w:trPr>
          <w:gridAfter w:val="1"/>
          <w:wAfter w:w="145" w:type="dxa"/>
          <w:trHeight w:val="349"/>
          <w:jc w:val="center"/>
        </w:trPr>
        <w:tc>
          <w:tcPr>
            <w:tcW w:w="3916" w:type="dxa"/>
            <w:shd w:val="clear" w:color="auto" w:fill="auto"/>
            <w:noWrap/>
            <w:vAlign w:val="center"/>
            <w:hideMark/>
          </w:tcPr>
          <w:p w14:paraId="0A2C0359"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2022</w:t>
            </w:r>
          </w:p>
        </w:tc>
        <w:tc>
          <w:tcPr>
            <w:tcW w:w="2124" w:type="dxa"/>
            <w:shd w:val="clear" w:color="auto" w:fill="auto"/>
            <w:noWrap/>
            <w:vAlign w:val="center"/>
            <w:hideMark/>
          </w:tcPr>
          <w:p w14:paraId="5589206F"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35</w:t>
            </w:r>
          </w:p>
        </w:tc>
        <w:tc>
          <w:tcPr>
            <w:tcW w:w="2024" w:type="dxa"/>
            <w:shd w:val="clear" w:color="auto" w:fill="auto"/>
            <w:noWrap/>
            <w:vAlign w:val="center"/>
            <w:hideMark/>
          </w:tcPr>
          <w:p w14:paraId="08AE1785"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13</w:t>
            </w:r>
          </w:p>
        </w:tc>
      </w:tr>
      <w:tr w:rsidR="00344F35" w:rsidRPr="00BB7705" w14:paraId="0902ABB1" w14:textId="77777777" w:rsidTr="0075570D">
        <w:trPr>
          <w:gridAfter w:val="1"/>
          <w:wAfter w:w="145" w:type="dxa"/>
          <w:trHeight w:val="523"/>
          <w:jc w:val="center"/>
        </w:trPr>
        <w:tc>
          <w:tcPr>
            <w:tcW w:w="3916" w:type="dxa"/>
            <w:shd w:val="clear" w:color="000000" w:fill="B7E0EC"/>
            <w:noWrap/>
            <w:vAlign w:val="center"/>
            <w:hideMark/>
          </w:tcPr>
          <w:p w14:paraId="519C06A1" w14:textId="77777777" w:rsidR="00344F35" w:rsidRPr="00BB7705" w:rsidRDefault="00344F35" w:rsidP="00563470">
            <w:pPr>
              <w:jc w:val="center"/>
              <w:rPr>
                <w:rFonts w:ascii="Times New Roman" w:hAnsi="Times New Roman"/>
                <w:b/>
                <w:bCs/>
                <w:i/>
                <w:iCs/>
                <w:color w:val="000000"/>
                <w:sz w:val="24"/>
              </w:rPr>
            </w:pPr>
            <w:r w:rsidRPr="00BB7705">
              <w:rPr>
                <w:rFonts w:ascii="Times New Roman" w:hAnsi="Times New Roman"/>
                <w:b/>
                <w:bCs/>
                <w:i/>
                <w:iCs/>
                <w:color w:val="000000"/>
                <w:sz w:val="24"/>
              </w:rPr>
              <w:t>2023. június</w:t>
            </w:r>
          </w:p>
        </w:tc>
        <w:tc>
          <w:tcPr>
            <w:tcW w:w="2124" w:type="dxa"/>
            <w:shd w:val="clear" w:color="auto" w:fill="auto"/>
            <w:noWrap/>
            <w:vAlign w:val="center"/>
            <w:hideMark/>
          </w:tcPr>
          <w:p w14:paraId="69B72BD9"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27</w:t>
            </w:r>
          </w:p>
        </w:tc>
        <w:tc>
          <w:tcPr>
            <w:tcW w:w="2024" w:type="dxa"/>
            <w:shd w:val="clear" w:color="auto" w:fill="auto"/>
            <w:noWrap/>
            <w:vAlign w:val="center"/>
            <w:hideMark/>
          </w:tcPr>
          <w:p w14:paraId="331A0A1C"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11</w:t>
            </w:r>
          </w:p>
        </w:tc>
      </w:tr>
      <w:tr w:rsidR="00433476" w:rsidRPr="00BB7705" w14:paraId="5BF30351" w14:textId="77777777" w:rsidTr="0075570D">
        <w:trPr>
          <w:gridAfter w:val="1"/>
          <w:wAfter w:w="145" w:type="dxa"/>
          <w:trHeight w:val="523"/>
          <w:jc w:val="center"/>
        </w:trPr>
        <w:tc>
          <w:tcPr>
            <w:tcW w:w="3916" w:type="dxa"/>
            <w:shd w:val="clear" w:color="auto" w:fill="auto"/>
            <w:noWrap/>
            <w:vAlign w:val="center"/>
          </w:tcPr>
          <w:p w14:paraId="0AF98B63" w14:textId="77777777" w:rsidR="00433476" w:rsidRPr="00BB7705" w:rsidRDefault="00433476" w:rsidP="00563470">
            <w:pPr>
              <w:jc w:val="center"/>
              <w:rPr>
                <w:rFonts w:ascii="Times New Roman" w:hAnsi="Times New Roman"/>
                <w:b/>
                <w:bCs/>
                <w:i/>
                <w:iCs/>
                <w:color w:val="000000"/>
                <w:sz w:val="24"/>
              </w:rPr>
            </w:pPr>
          </w:p>
        </w:tc>
        <w:tc>
          <w:tcPr>
            <w:tcW w:w="2124" w:type="dxa"/>
            <w:shd w:val="clear" w:color="auto" w:fill="auto"/>
            <w:noWrap/>
            <w:vAlign w:val="center"/>
          </w:tcPr>
          <w:p w14:paraId="22650AB1" w14:textId="77777777" w:rsidR="00433476" w:rsidRPr="00BB7705" w:rsidRDefault="00433476" w:rsidP="00563470">
            <w:pPr>
              <w:jc w:val="center"/>
              <w:rPr>
                <w:rFonts w:ascii="Times New Roman" w:hAnsi="Times New Roman"/>
                <w:color w:val="000000"/>
                <w:sz w:val="24"/>
              </w:rPr>
            </w:pPr>
          </w:p>
        </w:tc>
        <w:tc>
          <w:tcPr>
            <w:tcW w:w="2024" w:type="dxa"/>
            <w:shd w:val="clear" w:color="auto" w:fill="auto"/>
            <w:noWrap/>
            <w:vAlign w:val="center"/>
          </w:tcPr>
          <w:p w14:paraId="1957E4D8" w14:textId="77777777" w:rsidR="00433476" w:rsidRPr="00BB7705" w:rsidRDefault="00433476" w:rsidP="00563470">
            <w:pPr>
              <w:jc w:val="center"/>
              <w:rPr>
                <w:rFonts w:ascii="Times New Roman" w:hAnsi="Times New Roman"/>
                <w:color w:val="000000"/>
                <w:sz w:val="24"/>
              </w:rPr>
            </w:pPr>
          </w:p>
        </w:tc>
      </w:tr>
      <w:tr w:rsidR="00433476" w:rsidRPr="00BB7705" w14:paraId="36CDE117" w14:textId="77777777" w:rsidTr="0075570D">
        <w:trPr>
          <w:gridAfter w:val="1"/>
          <w:wAfter w:w="145" w:type="dxa"/>
          <w:trHeight w:val="523"/>
          <w:jc w:val="center"/>
        </w:trPr>
        <w:tc>
          <w:tcPr>
            <w:tcW w:w="3916" w:type="dxa"/>
            <w:shd w:val="clear" w:color="auto" w:fill="auto"/>
            <w:noWrap/>
            <w:vAlign w:val="center"/>
          </w:tcPr>
          <w:p w14:paraId="5BD86174" w14:textId="77777777" w:rsidR="00433476" w:rsidRPr="00BB7705" w:rsidRDefault="00433476" w:rsidP="00563470">
            <w:pPr>
              <w:jc w:val="center"/>
              <w:rPr>
                <w:rFonts w:ascii="Times New Roman" w:hAnsi="Times New Roman"/>
                <w:b/>
                <w:bCs/>
                <w:i/>
                <w:iCs/>
                <w:color w:val="000000"/>
                <w:sz w:val="24"/>
              </w:rPr>
            </w:pPr>
          </w:p>
        </w:tc>
        <w:tc>
          <w:tcPr>
            <w:tcW w:w="2124" w:type="dxa"/>
            <w:shd w:val="clear" w:color="auto" w:fill="auto"/>
            <w:noWrap/>
            <w:vAlign w:val="center"/>
          </w:tcPr>
          <w:p w14:paraId="171F7A42" w14:textId="77777777" w:rsidR="00433476" w:rsidRPr="00BB7705" w:rsidRDefault="00433476" w:rsidP="00563470">
            <w:pPr>
              <w:jc w:val="center"/>
              <w:rPr>
                <w:rFonts w:ascii="Times New Roman" w:hAnsi="Times New Roman"/>
                <w:color w:val="000000"/>
                <w:sz w:val="24"/>
              </w:rPr>
            </w:pPr>
          </w:p>
        </w:tc>
        <w:tc>
          <w:tcPr>
            <w:tcW w:w="2024" w:type="dxa"/>
            <w:shd w:val="clear" w:color="auto" w:fill="auto"/>
            <w:noWrap/>
            <w:vAlign w:val="center"/>
          </w:tcPr>
          <w:p w14:paraId="2DA1E4A9" w14:textId="77777777" w:rsidR="00433476" w:rsidRPr="00BB7705" w:rsidRDefault="00433476" w:rsidP="00563470">
            <w:pPr>
              <w:jc w:val="center"/>
              <w:rPr>
                <w:rFonts w:ascii="Times New Roman" w:hAnsi="Times New Roman"/>
                <w:color w:val="000000"/>
                <w:sz w:val="24"/>
              </w:rPr>
            </w:pPr>
          </w:p>
        </w:tc>
      </w:tr>
      <w:tr w:rsidR="00433476" w:rsidRPr="00BB7705" w14:paraId="44DFF6F9" w14:textId="77777777" w:rsidTr="0075570D">
        <w:trPr>
          <w:gridAfter w:val="1"/>
          <w:wAfter w:w="145" w:type="dxa"/>
          <w:trHeight w:val="523"/>
          <w:jc w:val="center"/>
        </w:trPr>
        <w:tc>
          <w:tcPr>
            <w:tcW w:w="3916" w:type="dxa"/>
            <w:shd w:val="clear" w:color="auto" w:fill="auto"/>
            <w:noWrap/>
            <w:vAlign w:val="center"/>
          </w:tcPr>
          <w:p w14:paraId="3051C349" w14:textId="77777777" w:rsidR="00433476" w:rsidRPr="00BB7705" w:rsidRDefault="00433476" w:rsidP="00563470">
            <w:pPr>
              <w:jc w:val="center"/>
              <w:rPr>
                <w:rFonts w:ascii="Times New Roman" w:hAnsi="Times New Roman"/>
                <w:b/>
                <w:bCs/>
                <w:i/>
                <w:iCs/>
                <w:color w:val="000000"/>
                <w:sz w:val="24"/>
              </w:rPr>
            </w:pPr>
          </w:p>
        </w:tc>
        <w:tc>
          <w:tcPr>
            <w:tcW w:w="2124" w:type="dxa"/>
            <w:shd w:val="clear" w:color="auto" w:fill="auto"/>
            <w:noWrap/>
            <w:vAlign w:val="center"/>
          </w:tcPr>
          <w:p w14:paraId="4BBD8D94" w14:textId="77777777" w:rsidR="00433476" w:rsidRPr="00BB7705" w:rsidRDefault="00433476" w:rsidP="00563470">
            <w:pPr>
              <w:jc w:val="center"/>
              <w:rPr>
                <w:rFonts w:ascii="Times New Roman" w:hAnsi="Times New Roman"/>
                <w:color w:val="000000"/>
                <w:sz w:val="24"/>
              </w:rPr>
            </w:pPr>
          </w:p>
        </w:tc>
        <w:tc>
          <w:tcPr>
            <w:tcW w:w="2024" w:type="dxa"/>
            <w:shd w:val="clear" w:color="auto" w:fill="auto"/>
            <w:noWrap/>
            <w:vAlign w:val="center"/>
          </w:tcPr>
          <w:p w14:paraId="41ED3A3C" w14:textId="77777777" w:rsidR="00433476" w:rsidRPr="00BB7705" w:rsidRDefault="00433476" w:rsidP="00563470">
            <w:pPr>
              <w:jc w:val="center"/>
              <w:rPr>
                <w:rFonts w:ascii="Times New Roman" w:hAnsi="Times New Roman"/>
                <w:color w:val="000000"/>
                <w:sz w:val="24"/>
              </w:rPr>
            </w:pPr>
          </w:p>
        </w:tc>
      </w:tr>
      <w:tr w:rsidR="00433476" w:rsidRPr="00BB7705" w14:paraId="607FC05D" w14:textId="77777777" w:rsidTr="0075570D">
        <w:trPr>
          <w:gridAfter w:val="1"/>
          <w:wAfter w:w="145" w:type="dxa"/>
          <w:trHeight w:val="523"/>
          <w:jc w:val="center"/>
        </w:trPr>
        <w:tc>
          <w:tcPr>
            <w:tcW w:w="3916" w:type="dxa"/>
            <w:shd w:val="clear" w:color="auto" w:fill="auto"/>
            <w:noWrap/>
            <w:vAlign w:val="center"/>
          </w:tcPr>
          <w:p w14:paraId="7EFBF4BB" w14:textId="77777777" w:rsidR="00433476" w:rsidRPr="00BB7705" w:rsidRDefault="00433476" w:rsidP="00563470">
            <w:pPr>
              <w:jc w:val="center"/>
              <w:rPr>
                <w:rFonts w:ascii="Times New Roman" w:hAnsi="Times New Roman"/>
                <w:b/>
                <w:bCs/>
                <w:i/>
                <w:iCs/>
                <w:color w:val="000000"/>
                <w:sz w:val="24"/>
              </w:rPr>
            </w:pPr>
          </w:p>
        </w:tc>
        <w:tc>
          <w:tcPr>
            <w:tcW w:w="2124" w:type="dxa"/>
            <w:shd w:val="clear" w:color="auto" w:fill="auto"/>
            <w:noWrap/>
            <w:vAlign w:val="center"/>
          </w:tcPr>
          <w:p w14:paraId="22E8A139" w14:textId="77777777" w:rsidR="00433476" w:rsidRPr="00BB7705" w:rsidRDefault="00433476" w:rsidP="00563470">
            <w:pPr>
              <w:jc w:val="center"/>
              <w:rPr>
                <w:rFonts w:ascii="Times New Roman" w:hAnsi="Times New Roman"/>
                <w:color w:val="000000"/>
                <w:sz w:val="24"/>
              </w:rPr>
            </w:pPr>
          </w:p>
        </w:tc>
        <w:tc>
          <w:tcPr>
            <w:tcW w:w="2024" w:type="dxa"/>
            <w:shd w:val="clear" w:color="auto" w:fill="auto"/>
            <w:noWrap/>
            <w:vAlign w:val="center"/>
          </w:tcPr>
          <w:p w14:paraId="517DC1C7" w14:textId="77777777" w:rsidR="00433476" w:rsidRPr="00BB7705" w:rsidRDefault="00433476" w:rsidP="00563470">
            <w:pPr>
              <w:jc w:val="center"/>
              <w:rPr>
                <w:rFonts w:ascii="Times New Roman" w:hAnsi="Times New Roman"/>
                <w:color w:val="000000"/>
                <w:sz w:val="24"/>
              </w:rPr>
            </w:pPr>
          </w:p>
        </w:tc>
      </w:tr>
      <w:tr w:rsidR="00344F35" w:rsidRPr="00BB7705" w14:paraId="4BED7FC8" w14:textId="77777777" w:rsidTr="0075570D">
        <w:trPr>
          <w:gridAfter w:val="1"/>
          <w:wAfter w:w="145" w:type="dxa"/>
          <w:trHeight w:val="755"/>
          <w:jc w:val="center"/>
        </w:trPr>
        <w:tc>
          <w:tcPr>
            <w:tcW w:w="3916" w:type="dxa"/>
            <w:shd w:val="clear" w:color="000000" w:fill="31937A"/>
            <w:noWrap/>
            <w:vAlign w:val="bottom"/>
            <w:hideMark/>
          </w:tcPr>
          <w:p w14:paraId="46815EC5" w14:textId="1DDC0E31"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Vas</w:t>
            </w:r>
          </w:p>
        </w:tc>
        <w:tc>
          <w:tcPr>
            <w:tcW w:w="2124" w:type="dxa"/>
            <w:vMerge w:val="restart"/>
            <w:shd w:val="clear" w:color="auto" w:fill="auto"/>
            <w:vAlign w:val="center"/>
            <w:hideMark/>
          </w:tcPr>
          <w:p w14:paraId="6C1D919E" w14:textId="1518E1CB"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Hosszabb időtartamú közfoglalkoztatás</w:t>
            </w:r>
          </w:p>
        </w:tc>
        <w:tc>
          <w:tcPr>
            <w:tcW w:w="2024" w:type="dxa"/>
            <w:vMerge w:val="restart"/>
            <w:shd w:val="clear" w:color="auto" w:fill="auto"/>
            <w:vAlign w:val="center"/>
            <w:hideMark/>
          </w:tcPr>
          <w:p w14:paraId="4568435F" w14:textId="0B65EF0B"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Országos közfoglalkoztatás</w:t>
            </w:r>
          </w:p>
        </w:tc>
      </w:tr>
      <w:tr w:rsidR="00344F35" w:rsidRPr="00BB7705" w14:paraId="4AFB9FD1" w14:textId="77777777" w:rsidTr="0075570D">
        <w:trPr>
          <w:gridAfter w:val="1"/>
          <w:wAfter w:w="145" w:type="dxa"/>
          <w:trHeight w:val="872"/>
          <w:jc w:val="center"/>
        </w:trPr>
        <w:tc>
          <w:tcPr>
            <w:tcW w:w="3916" w:type="dxa"/>
            <w:shd w:val="clear" w:color="000000" w:fill="31937A"/>
            <w:noWrap/>
            <w:hideMark/>
          </w:tcPr>
          <w:p w14:paraId="714C078D"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 xml:space="preserve"> vármegye</w:t>
            </w:r>
          </w:p>
        </w:tc>
        <w:tc>
          <w:tcPr>
            <w:tcW w:w="2124" w:type="dxa"/>
            <w:vMerge/>
            <w:vAlign w:val="center"/>
            <w:hideMark/>
          </w:tcPr>
          <w:p w14:paraId="0CCA9BA5" w14:textId="77777777" w:rsidR="00344F35" w:rsidRPr="00BB7705" w:rsidRDefault="00344F35" w:rsidP="00563470">
            <w:pPr>
              <w:jc w:val="left"/>
              <w:rPr>
                <w:rFonts w:ascii="Times New Roman" w:hAnsi="Times New Roman"/>
                <w:b/>
                <w:bCs/>
                <w:color w:val="000000"/>
                <w:sz w:val="24"/>
              </w:rPr>
            </w:pPr>
          </w:p>
        </w:tc>
        <w:tc>
          <w:tcPr>
            <w:tcW w:w="2024" w:type="dxa"/>
            <w:vMerge/>
            <w:vAlign w:val="center"/>
            <w:hideMark/>
          </w:tcPr>
          <w:p w14:paraId="53C1C050" w14:textId="77777777" w:rsidR="00344F35" w:rsidRPr="00BB7705" w:rsidRDefault="00344F35" w:rsidP="00563470">
            <w:pPr>
              <w:jc w:val="left"/>
              <w:rPr>
                <w:rFonts w:ascii="Times New Roman" w:hAnsi="Times New Roman"/>
                <w:b/>
                <w:bCs/>
                <w:color w:val="000000"/>
                <w:sz w:val="24"/>
              </w:rPr>
            </w:pPr>
          </w:p>
        </w:tc>
      </w:tr>
      <w:tr w:rsidR="00344F35" w:rsidRPr="00BB7705" w14:paraId="1E958F33" w14:textId="77777777" w:rsidTr="0075570D">
        <w:trPr>
          <w:gridAfter w:val="1"/>
          <w:wAfter w:w="145" w:type="dxa"/>
          <w:trHeight w:val="453"/>
          <w:jc w:val="center"/>
        </w:trPr>
        <w:tc>
          <w:tcPr>
            <w:tcW w:w="3916" w:type="dxa"/>
            <w:shd w:val="clear" w:color="auto" w:fill="auto"/>
            <w:noWrap/>
            <w:vAlign w:val="center"/>
            <w:hideMark/>
          </w:tcPr>
          <w:p w14:paraId="322EFE34"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2013</w:t>
            </w:r>
          </w:p>
        </w:tc>
        <w:tc>
          <w:tcPr>
            <w:tcW w:w="2124" w:type="dxa"/>
            <w:shd w:val="clear" w:color="auto" w:fill="auto"/>
            <w:noWrap/>
            <w:vAlign w:val="center"/>
            <w:hideMark/>
          </w:tcPr>
          <w:p w14:paraId="4FDACC3C"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419</w:t>
            </w:r>
          </w:p>
        </w:tc>
        <w:tc>
          <w:tcPr>
            <w:tcW w:w="2024" w:type="dxa"/>
            <w:shd w:val="clear" w:color="auto" w:fill="auto"/>
            <w:noWrap/>
            <w:vAlign w:val="center"/>
            <w:hideMark/>
          </w:tcPr>
          <w:p w14:paraId="17D9EE3E"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686</w:t>
            </w:r>
          </w:p>
        </w:tc>
      </w:tr>
      <w:tr w:rsidR="00344F35" w:rsidRPr="00BB7705" w14:paraId="201565A5" w14:textId="77777777" w:rsidTr="0075570D">
        <w:trPr>
          <w:gridAfter w:val="1"/>
          <w:wAfter w:w="145" w:type="dxa"/>
          <w:trHeight w:val="349"/>
          <w:jc w:val="center"/>
        </w:trPr>
        <w:tc>
          <w:tcPr>
            <w:tcW w:w="3916" w:type="dxa"/>
            <w:shd w:val="clear" w:color="auto" w:fill="auto"/>
            <w:noWrap/>
            <w:vAlign w:val="center"/>
            <w:hideMark/>
          </w:tcPr>
          <w:p w14:paraId="6AA366B9"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2014</w:t>
            </w:r>
          </w:p>
        </w:tc>
        <w:tc>
          <w:tcPr>
            <w:tcW w:w="2124" w:type="dxa"/>
            <w:shd w:val="clear" w:color="auto" w:fill="auto"/>
            <w:noWrap/>
            <w:vAlign w:val="center"/>
            <w:hideMark/>
          </w:tcPr>
          <w:p w14:paraId="19A8C730"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1 137</w:t>
            </w:r>
          </w:p>
        </w:tc>
        <w:tc>
          <w:tcPr>
            <w:tcW w:w="2024" w:type="dxa"/>
            <w:shd w:val="clear" w:color="auto" w:fill="auto"/>
            <w:noWrap/>
            <w:vAlign w:val="center"/>
            <w:hideMark/>
          </w:tcPr>
          <w:p w14:paraId="7AEE3933"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753</w:t>
            </w:r>
          </w:p>
        </w:tc>
      </w:tr>
      <w:tr w:rsidR="00344F35" w:rsidRPr="00BB7705" w14:paraId="2A40F12F" w14:textId="77777777" w:rsidTr="0075570D">
        <w:trPr>
          <w:gridAfter w:val="1"/>
          <w:wAfter w:w="145" w:type="dxa"/>
          <w:trHeight w:val="349"/>
          <w:jc w:val="center"/>
        </w:trPr>
        <w:tc>
          <w:tcPr>
            <w:tcW w:w="3916" w:type="dxa"/>
            <w:shd w:val="clear" w:color="auto" w:fill="auto"/>
            <w:noWrap/>
            <w:vAlign w:val="center"/>
            <w:hideMark/>
          </w:tcPr>
          <w:p w14:paraId="6FE93831"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2015</w:t>
            </w:r>
          </w:p>
        </w:tc>
        <w:tc>
          <w:tcPr>
            <w:tcW w:w="2124" w:type="dxa"/>
            <w:shd w:val="clear" w:color="auto" w:fill="auto"/>
            <w:noWrap/>
            <w:vAlign w:val="center"/>
            <w:hideMark/>
          </w:tcPr>
          <w:p w14:paraId="611D940E"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822</w:t>
            </w:r>
          </w:p>
        </w:tc>
        <w:tc>
          <w:tcPr>
            <w:tcW w:w="2024" w:type="dxa"/>
            <w:shd w:val="clear" w:color="auto" w:fill="auto"/>
            <w:noWrap/>
            <w:vAlign w:val="center"/>
            <w:hideMark/>
          </w:tcPr>
          <w:p w14:paraId="46C5B86C"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1 173</w:t>
            </w:r>
          </w:p>
        </w:tc>
      </w:tr>
      <w:tr w:rsidR="00344F35" w:rsidRPr="00BB7705" w14:paraId="3ECF948B" w14:textId="77777777" w:rsidTr="0075570D">
        <w:trPr>
          <w:gridAfter w:val="1"/>
          <w:wAfter w:w="145" w:type="dxa"/>
          <w:trHeight w:val="349"/>
          <w:jc w:val="center"/>
        </w:trPr>
        <w:tc>
          <w:tcPr>
            <w:tcW w:w="3916" w:type="dxa"/>
            <w:shd w:val="clear" w:color="auto" w:fill="auto"/>
            <w:noWrap/>
            <w:vAlign w:val="center"/>
            <w:hideMark/>
          </w:tcPr>
          <w:p w14:paraId="18716BC6"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2016</w:t>
            </w:r>
          </w:p>
        </w:tc>
        <w:tc>
          <w:tcPr>
            <w:tcW w:w="2124" w:type="dxa"/>
            <w:shd w:val="clear" w:color="auto" w:fill="auto"/>
            <w:noWrap/>
            <w:vAlign w:val="center"/>
            <w:hideMark/>
          </w:tcPr>
          <w:p w14:paraId="52403A49"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921</w:t>
            </w:r>
          </w:p>
        </w:tc>
        <w:tc>
          <w:tcPr>
            <w:tcW w:w="2024" w:type="dxa"/>
            <w:shd w:val="clear" w:color="auto" w:fill="auto"/>
            <w:noWrap/>
            <w:vAlign w:val="center"/>
            <w:hideMark/>
          </w:tcPr>
          <w:p w14:paraId="0508D492"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975</w:t>
            </w:r>
          </w:p>
        </w:tc>
      </w:tr>
      <w:tr w:rsidR="00344F35" w:rsidRPr="00BB7705" w14:paraId="416057FB" w14:textId="77777777" w:rsidTr="0075570D">
        <w:trPr>
          <w:gridAfter w:val="1"/>
          <w:wAfter w:w="145" w:type="dxa"/>
          <w:trHeight w:val="349"/>
          <w:jc w:val="center"/>
        </w:trPr>
        <w:tc>
          <w:tcPr>
            <w:tcW w:w="3916" w:type="dxa"/>
            <w:shd w:val="clear" w:color="auto" w:fill="auto"/>
            <w:noWrap/>
            <w:vAlign w:val="center"/>
            <w:hideMark/>
          </w:tcPr>
          <w:p w14:paraId="3C82787B"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2017</w:t>
            </w:r>
          </w:p>
        </w:tc>
        <w:tc>
          <w:tcPr>
            <w:tcW w:w="2124" w:type="dxa"/>
            <w:shd w:val="clear" w:color="auto" w:fill="auto"/>
            <w:noWrap/>
            <w:vAlign w:val="center"/>
            <w:hideMark/>
          </w:tcPr>
          <w:p w14:paraId="7454D44E"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646</w:t>
            </w:r>
          </w:p>
        </w:tc>
        <w:tc>
          <w:tcPr>
            <w:tcW w:w="2024" w:type="dxa"/>
            <w:shd w:val="clear" w:color="auto" w:fill="auto"/>
            <w:noWrap/>
            <w:vAlign w:val="center"/>
            <w:hideMark/>
          </w:tcPr>
          <w:p w14:paraId="7561BB6E"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710</w:t>
            </w:r>
          </w:p>
        </w:tc>
      </w:tr>
      <w:tr w:rsidR="00344F35" w:rsidRPr="00BB7705" w14:paraId="17DEA3BB" w14:textId="77777777" w:rsidTr="0075570D">
        <w:trPr>
          <w:gridAfter w:val="1"/>
          <w:wAfter w:w="145" w:type="dxa"/>
          <w:trHeight w:val="349"/>
          <w:jc w:val="center"/>
        </w:trPr>
        <w:tc>
          <w:tcPr>
            <w:tcW w:w="3916" w:type="dxa"/>
            <w:shd w:val="clear" w:color="auto" w:fill="auto"/>
            <w:noWrap/>
            <w:vAlign w:val="center"/>
            <w:hideMark/>
          </w:tcPr>
          <w:p w14:paraId="281C1D1D"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2018</w:t>
            </w:r>
          </w:p>
        </w:tc>
        <w:tc>
          <w:tcPr>
            <w:tcW w:w="2124" w:type="dxa"/>
            <w:shd w:val="clear" w:color="auto" w:fill="auto"/>
            <w:noWrap/>
            <w:vAlign w:val="center"/>
            <w:hideMark/>
          </w:tcPr>
          <w:p w14:paraId="5995AEB6"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505</w:t>
            </w:r>
          </w:p>
        </w:tc>
        <w:tc>
          <w:tcPr>
            <w:tcW w:w="2024" w:type="dxa"/>
            <w:shd w:val="clear" w:color="auto" w:fill="auto"/>
            <w:noWrap/>
            <w:vAlign w:val="center"/>
            <w:hideMark/>
          </w:tcPr>
          <w:p w14:paraId="5E5C5967"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443</w:t>
            </w:r>
          </w:p>
        </w:tc>
      </w:tr>
      <w:tr w:rsidR="00344F35" w:rsidRPr="00BB7705" w14:paraId="2BDD7A85" w14:textId="77777777" w:rsidTr="0075570D">
        <w:trPr>
          <w:gridAfter w:val="1"/>
          <w:wAfter w:w="145" w:type="dxa"/>
          <w:trHeight w:val="349"/>
          <w:jc w:val="center"/>
        </w:trPr>
        <w:tc>
          <w:tcPr>
            <w:tcW w:w="3916" w:type="dxa"/>
            <w:shd w:val="clear" w:color="auto" w:fill="auto"/>
            <w:noWrap/>
            <w:vAlign w:val="center"/>
            <w:hideMark/>
          </w:tcPr>
          <w:p w14:paraId="533BF235"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2019</w:t>
            </w:r>
          </w:p>
        </w:tc>
        <w:tc>
          <w:tcPr>
            <w:tcW w:w="2124" w:type="dxa"/>
            <w:shd w:val="clear" w:color="auto" w:fill="auto"/>
            <w:noWrap/>
            <w:vAlign w:val="center"/>
            <w:hideMark/>
          </w:tcPr>
          <w:p w14:paraId="3DC7BAB7"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658</w:t>
            </w:r>
          </w:p>
        </w:tc>
        <w:tc>
          <w:tcPr>
            <w:tcW w:w="2024" w:type="dxa"/>
            <w:shd w:val="clear" w:color="auto" w:fill="auto"/>
            <w:noWrap/>
            <w:vAlign w:val="center"/>
            <w:hideMark/>
          </w:tcPr>
          <w:p w14:paraId="3252C1B1"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263</w:t>
            </w:r>
          </w:p>
        </w:tc>
      </w:tr>
      <w:tr w:rsidR="00344F35" w:rsidRPr="00BB7705" w14:paraId="3C03832D" w14:textId="77777777" w:rsidTr="0075570D">
        <w:trPr>
          <w:gridAfter w:val="1"/>
          <w:wAfter w:w="145" w:type="dxa"/>
          <w:trHeight w:val="349"/>
          <w:jc w:val="center"/>
        </w:trPr>
        <w:tc>
          <w:tcPr>
            <w:tcW w:w="3916" w:type="dxa"/>
            <w:shd w:val="clear" w:color="auto" w:fill="auto"/>
            <w:noWrap/>
            <w:vAlign w:val="center"/>
            <w:hideMark/>
          </w:tcPr>
          <w:p w14:paraId="6AB20446"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2020</w:t>
            </w:r>
          </w:p>
        </w:tc>
        <w:tc>
          <w:tcPr>
            <w:tcW w:w="2124" w:type="dxa"/>
            <w:shd w:val="clear" w:color="auto" w:fill="auto"/>
            <w:noWrap/>
            <w:vAlign w:val="center"/>
            <w:hideMark/>
          </w:tcPr>
          <w:p w14:paraId="4A5AE7F7"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588</w:t>
            </w:r>
          </w:p>
        </w:tc>
        <w:tc>
          <w:tcPr>
            <w:tcW w:w="2024" w:type="dxa"/>
            <w:shd w:val="clear" w:color="auto" w:fill="auto"/>
            <w:noWrap/>
            <w:vAlign w:val="center"/>
            <w:hideMark/>
          </w:tcPr>
          <w:p w14:paraId="1C81D635"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218</w:t>
            </w:r>
          </w:p>
        </w:tc>
      </w:tr>
      <w:tr w:rsidR="00344F35" w:rsidRPr="00BB7705" w14:paraId="6EC32CE1" w14:textId="77777777" w:rsidTr="0075570D">
        <w:trPr>
          <w:gridAfter w:val="1"/>
          <w:wAfter w:w="145" w:type="dxa"/>
          <w:trHeight w:val="349"/>
          <w:jc w:val="center"/>
        </w:trPr>
        <w:tc>
          <w:tcPr>
            <w:tcW w:w="3916" w:type="dxa"/>
            <w:shd w:val="clear" w:color="auto" w:fill="auto"/>
            <w:noWrap/>
            <w:vAlign w:val="center"/>
            <w:hideMark/>
          </w:tcPr>
          <w:p w14:paraId="6DCC199B"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2021</w:t>
            </w:r>
          </w:p>
        </w:tc>
        <w:tc>
          <w:tcPr>
            <w:tcW w:w="2124" w:type="dxa"/>
            <w:shd w:val="clear" w:color="auto" w:fill="auto"/>
            <w:noWrap/>
            <w:vAlign w:val="center"/>
            <w:hideMark/>
          </w:tcPr>
          <w:p w14:paraId="49FF3B5B"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550</w:t>
            </w:r>
          </w:p>
        </w:tc>
        <w:tc>
          <w:tcPr>
            <w:tcW w:w="2024" w:type="dxa"/>
            <w:shd w:val="clear" w:color="auto" w:fill="auto"/>
            <w:noWrap/>
            <w:vAlign w:val="center"/>
            <w:hideMark/>
          </w:tcPr>
          <w:p w14:paraId="5F94E933"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197</w:t>
            </w:r>
          </w:p>
        </w:tc>
      </w:tr>
      <w:tr w:rsidR="00344F35" w:rsidRPr="00BB7705" w14:paraId="33B04232" w14:textId="77777777" w:rsidTr="0075570D">
        <w:trPr>
          <w:gridAfter w:val="1"/>
          <w:wAfter w:w="145" w:type="dxa"/>
          <w:trHeight w:val="456"/>
          <w:jc w:val="center"/>
        </w:trPr>
        <w:tc>
          <w:tcPr>
            <w:tcW w:w="3916" w:type="dxa"/>
            <w:shd w:val="clear" w:color="auto" w:fill="auto"/>
            <w:noWrap/>
            <w:vAlign w:val="center"/>
            <w:hideMark/>
          </w:tcPr>
          <w:p w14:paraId="509DAE65"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2022</w:t>
            </w:r>
          </w:p>
        </w:tc>
        <w:tc>
          <w:tcPr>
            <w:tcW w:w="2124" w:type="dxa"/>
            <w:shd w:val="clear" w:color="auto" w:fill="auto"/>
            <w:noWrap/>
            <w:vAlign w:val="center"/>
            <w:hideMark/>
          </w:tcPr>
          <w:p w14:paraId="4C383FDE"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420</w:t>
            </w:r>
          </w:p>
        </w:tc>
        <w:tc>
          <w:tcPr>
            <w:tcW w:w="2024" w:type="dxa"/>
            <w:shd w:val="clear" w:color="auto" w:fill="auto"/>
            <w:noWrap/>
            <w:vAlign w:val="center"/>
            <w:hideMark/>
          </w:tcPr>
          <w:p w14:paraId="24F7060F"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158</w:t>
            </w:r>
          </w:p>
        </w:tc>
      </w:tr>
      <w:tr w:rsidR="00344F35" w:rsidRPr="00BB7705" w14:paraId="7B741304" w14:textId="77777777" w:rsidTr="0075570D">
        <w:trPr>
          <w:gridAfter w:val="1"/>
          <w:wAfter w:w="145" w:type="dxa"/>
          <w:trHeight w:val="375"/>
          <w:jc w:val="center"/>
        </w:trPr>
        <w:tc>
          <w:tcPr>
            <w:tcW w:w="3916" w:type="dxa"/>
            <w:shd w:val="clear" w:color="auto" w:fill="auto"/>
            <w:noWrap/>
            <w:vAlign w:val="center"/>
            <w:hideMark/>
          </w:tcPr>
          <w:p w14:paraId="0BE83C5A" w14:textId="77777777" w:rsidR="00344F35" w:rsidRPr="00BB7705" w:rsidRDefault="00344F35" w:rsidP="00563470">
            <w:pPr>
              <w:jc w:val="center"/>
              <w:rPr>
                <w:rFonts w:ascii="Times New Roman" w:hAnsi="Times New Roman"/>
                <w:b/>
                <w:bCs/>
                <w:i/>
                <w:iCs/>
                <w:color w:val="000000"/>
                <w:sz w:val="24"/>
              </w:rPr>
            </w:pPr>
            <w:r w:rsidRPr="00BB7705">
              <w:rPr>
                <w:rFonts w:ascii="Times New Roman" w:hAnsi="Times New Roman"/>
                <w:b/>
                <w:bCs/>
                <w:i/>
                <w:iCs/>
                <w:color w:val="000000"/>
                <w:sz w:val="24"/>
              </w:rPr>
              <w:t>2023. június</w:t>
            </w:r>
          </w:p>
        </w:tc>
        <w:tc>
          <w:tcPr>
            <w:tcW w:w="2124" w:type="dxa"/>
            <w:shd w:val="clear" w:color="auto" w:fill="auto"/>
            <w:noWrap/>
            <w:vAlign w:val="center"/>
            <w:hideMark/>
          </w:tcPr>
          <w:p w14:paraId="67600769"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333</w:t>
            </w:r>
          </w:p>
        </w:tc>
        <w:tc>
          <w:tcPr>
            <w:tcW w:w="2024" w:type="dxa"/>
            <w:shd w:val="clear" w:color="auto" w:fill="auto"/>
            <w:noWrap/>
            <w:vAlign w:val="center"/>
            <w:hideMark/>
          </w:tcPr>
          <w:p w14:paraId="6A092241"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107</w:t>
            </w:r>
          </w:p>
        </w:tc>
      </w:tr>
      <w:tr w:rsidR="00344F35" w:rsidRPr="00BB7705" w14:paraId="4EA7D37E" w14:textId="77777777" w:rsidTr="0075570D">
        <w:trPr>
          <w:gridAfter w:val="1"/>
          <w:wAfter w:w="145" w:type="dxa"/>
          <w:trHeight w:val="308"/>
          <w:jc w:val="center"/>
        </w:trPr>
        <w:tc>
          <w:tcPr>
            <w:tcW w:w="3916" w:type="dxa"/>
            <w:vMerge w:val="restart"/>
            <w:shd w:val="clear" w:color="000000" w:fill="31937A"/>
            <w:noWrap/>
            <w:vAlign w:val="center"/>
            <w:hideMark/>
          </w:tcPr>
          <w:p w14:paraId="2F0A86E0"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ORSZÁGOS ÖSSZESEN</w:t>
            </w:r>
          </w:p>
        </w:tc>
        <w:tc>
          <w:tcPr>
            <w:tcW w:w="2124" w:type="dxa"/>
            <w:vMerge w:val="restart"/>
            <w:shd w:val="clear" w:color="auto" w:fill="auto"/>
            <w:vAlign w:val="center"/>
            <w:hideMark/>
          </w:tcPr>
          <w:p w14:paraId="41E5141E"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Hosszabb időtartamú közfoglalkoztatás</w:t>
            </w:r>
          </w:p>
        </w:tc>
        <w:tc>
          <w:tcPr>
            <w:tcW w:w="2024" w:type="dxa"/>
            <w:vMerge w:val="restart"/>
            <w:shd w:val="clear" w:color="auto" w:fill="auto"/>
            <w:vAlign w:val="center"/>
            <w:hideMark/>
          </w:tcPr>
          <w:p w14:paraId="0C41AD73"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Országos közfoglalkoztatás</w:t>
            </w:r>
          </w:p>
        </w:tc>
      </w:tr>
      <w:tr w:rsidR="00344F35" w:rsidRPr="00BB7705" w14:paraId="6ED94938" w14:textId="77777777" w:rsidTr="0075570D">
        <w:trPr>
          <w:trHeight w:val="1040"/>
          <w:jc w:val="center"/>
        </w:trPr>
        <w:tc>
          <w:tcPr>
            <w:tcW w:w="3916" w:type="dxa"/>
            <w:vMerge/>
            <w:vAlign w:val="center"/>
            <w:hideMark/>
          </w:tcPr>
          <w:p w14:paraId="176963E4" w14:textId="77777777" w:rsidR="00344F35" w:rsidRPr="00BB7705" w:rsidRDefault="00344F35" w:rsidP="00563470">
            <w:pPr>
              <w:jc w:val="left"/>
              <w:rPr>
                <w:rFonts w:ascii="Times New Roman" w:hAnsi="Times New Roman"/>
                <w:b/>
                <w:bCs/>
                <w:color w:val="000000"/>
                <w:sz w:val="24"/>
              </w:rPr>
            </w:pPr>
          </w:p>
        </w:tc>
        <w:tc>
          <w:tcPr>
            <w:tcW w:w="2124" w:type="dxa"/>
            <w:vMerge/>
            <w:vAlign w:val="center"/>
            <w:hideMark/>
          </w:tcPr>
          <w:p w14:paraId="4129D082" w14:textId="77777777" w:rsidR="00344F35" w:rsidRPr="00BB7705" w:rsidRDefault="00344F35" w:rsidP="00563470">
            <w:pPr>
              <w:jc w:val="left"/>
              <w:rPr>
                <w:rFonts w:ascii="Times New Roman" w:hAnsi="Times New Roman"/>
                <w:b/>
                <w:bCs/>
                <w:color w:val="000000"/>
                <w:sz w:val="24"/>
              </w:rPr>
            </w:pPr>
          </w:p>
        </w:tc>
        <w:tc>
          <w:tcPr>
            <w:tcW w:w="2024" w:type="dxa"/>
            <w:vMerge/>
            <w:vAlign w:val="center"/>
            <w:hideMark/>
          </w:tcPr>
          <w:p w14:paraId="7C30EB48" w14:textId="77777777" w:rsidR="00344F35" w:rsidRPr="00BB7705" w:rsidRDefault="00344F35" w:rsidP="00563470">
            <w:pPr>
              <w:jc w:val="left"/>
              <w:rPr>
                <w:rFonts w:ascii="Times New Roman" w:hAnsi="Times New Roman"/>
                <w:b/>
                <w:bCs/>
                <w:color w:val="000000"/>
                <w:sz w:val="24"/>
              </w:rPr>
            </w:pPr>
          </w:p>
        </w:tc>
        <w:tc>
          <w:tcPr>
            <w:tcW w:w="145" w:type="dxa"/>
            <w:shd w:val="clear" w:color="auto" w:fill="auto"/>
            <w:noWrap/>
            <w:vAlign w:val="bottom"/>
            <w:hideMark/>
          </w:tcPr>
          <w:p w14:paraId="7BBF241C" w14:textId="77777777" w:rsidR="00344F35" w:rsidRPr="00BB7705" w:rsidRDefault="00344F35" w:rsidP="00563470">
            <w:pPr>
              <w:jc w:val="center"/>
              <w:rPr>
                <w:rFonts w:ascii="Times New Roman" w:hAnsi="Times New Roman"/>
                <w:b/>
                <w:bCs/>
                <w:color w:val="000000"/>
                <w:sz w:val="24"/>
              </w:rPr>
            </w:pPr>
          </w:p>
        </w:tc>
      </w:tr>
      <w:tr w:rsidR="00344F35" w:rsidRPr="00BB7705" w14:paraId="0A8BB1E6" w14:textId="77777777" w:rsidTr="0075570D">
        <w:trPr>
          <w:trHeight w:val="349"/>
          <w:jc w:val="center"/>
        </w:trPr>
        <w:tc>
          <w:tcPr>
            <w:tcW w:w="3916" w:type="dxa"/>
            <w:shd w:val="clear" w:color="auto" w:fill="auto"/>
            <w:noWrap/>
            <w:vAlign w:val="center"/>
            <w:hideMark/>
          </w:tcPr>
          <w:p w14:paraId="20DADDB6"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2013</w:t>
            </w:r>
          </w:p>
        </w:tc>
        <w:tc>
          <w:tcPr>
            <w:tcW w:w="2124" w:type="dxa"/>
            <w:shd w:val="clear" w:color="auto" w:fill="auto"/>
            <w:noWrap/>
            <w:vAlign w:val="center"/>
            <w:hideMark/>
          </w:tcPr>
          <w:p w14:paraId="0778460B"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33 936</w:t>
            </w:r>
          </w:p>
        </w:tc>
        <w:tc>
          <w:tcPr>
            <w:tcW w:w="2024" w:type="dxa"/>
            <w:shd w:val="clear" w:color="auto" w:fill="auto"/>
            <w:noWrap/>
            <w:vAlign w:val="center"/>
            <w:hideMark/>
          </w:tcPr>
          <w:p w14:paraId="2C23CCF1"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25 829</w:t>
            </w:r>
          </w:p>
        </w:tc>
        <w:tc>
          <w:tcPr>
            <w:tcW w:w="145" w:type="dxa"/>
            <w:vAlign w:val="center"/>
            <w:hideMark/>
          </w:tcPr>
          <w:p w14:paraId="747A152F" w14:textId="77777777" w:rsidR="00344F35" w:rsidRPr="00BB7705" w:rsidRDefault="00344F35" w:rsidP="00563470">
            <w:pPr>
              <w:jc w:val="left"/>
              <w:rPr>
                <w:rFonts w:ascii="Times New Roman" w:hAnsi="Times New Roman"/>
                <w:sz w:val="24"/>
              </w:rPr>
            </w:pPr>
          </w:p>
        </w:tc>
      </w:tr>
      <w:tr w:rsidR="00344F35" w:rsidRPr="00BB7705" w14:paraId="15AABF54" w14:textId="77777777" w:rsidTr="0075570D">
        <w:trPr>
          <w:trHeight w:val="349"/>
          <w:jc w:val="center"/>
        </w:trPr>
        <w:tc>
          <w:tcPr>
            <w:tcW w:w="3916" w:type="dxa"/>
            <w:shd w:val="clear" w:color="auto" w:fill="auto"/>
            <w:noWrap/>
            <w:vAlign w:val="center"/>
            <w:hideMark/>
          </w:tcPr>
          <w:p w14:paraId="2C3487EB"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2014</w:t>
            </w:r>
          </w:p>
        </w:tc>
        <w:tc>
          <w:tcPr>
            <w:tcW w:w="2124" w:type="dxa"/>
            <w:shd w:val="clear" w:color="auto" w:fill="auto"/>
            <w:noWrap/>
            <w:vAlign w:val="center"/>
            <w:hideMark/>
          </w:tcPr>
          <w:p w14:paraId="764F0128"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88 659</w:t>
            </w:r>
          </w:p>
        </w:tc>
        <w:tc>
          <w:tcPr>
            <w:tcW w:w="2024" w:type="dxa"/>
            <w:shd w:val="clear" w:color="auto" w:fill="auto"/>
            <w:noWrap/>
            <w:vAlign w:val="center"/>
            <w:hideMark/>
          </w:tcPr>
          <w:p w14:paraId="4FEC63FA"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30 919</w:t>
            </w:r>
          </w:p>
        </w:tc>
        <w:tc>
          <w:tcPr>
            <w:tcW w:w="145" w:type="dxa"/>
            <w:vAlign w:val="center"/>
            <w:hideMark/>
          </w:tcPr>
          <w:p w14:paraId="3AC43ED2" w14:textId="77777777" w:rsidR="00344F35" w:rsidRPr="00BB7705" w:rsidRDefault="00344F35" w:rsidP="00563470">
            <w:pPr>
              <w:jc w:val="left"/>
              <w:rPr>
                <w:rFonts w:ascii="Times New Roman" w:hAnsi="Times New Roman"/>
                <w:sz w:val="24"/>
              </w:rPr>
            </w:pPr>
          </w:p>
        </w:tc>
      </w:tr>
      <w:tr w:rsidR="00344F35" w:rsidRPr="00BB7705" w14:paraId="0E73C587" w14:textId="77777777" w:rsidTr="0075570D">
        <w:trPr>
          <w:trHeight w:val="349"/>
          <w:jc w:val="center"/>
        </w:trPr>
        <w:tc>
          <w:tcPr>
            <w:tcW w:w="3916" w:type="dxa"/>
            <w:shd w:val="clear" w:color="auto" w:fill="auto"/>
            <w:noWrap/>
            <w:vAlign w:val="center"/>
            <w:hideMark/>
          </w:tcPr>
          <w:p w14:paraId="527AC677"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2015</w:t>
            </w:r>
          </w:p>
        </w:tc>
        <w:tc>
          <w:tcPr>
            <w:tcW w:w="2124" w:type="dxa"/>
            <w:shd w:val="clear" w:color="auto" w:fill="auto"/>
            <w:noWrap/>
            <w:vAlign w:val="center"/>
            <w:hideMark/>
          </w:tcPr>
          <w:p w14:paraId="4B1CB1F9"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74 903</w:t>
            </w:r>
          </w:p>
        </w:tc>
        <w:tc>
          <w:tcPr>
            <w:tcW w:w="2024" w:type="dxa"/>
            <w:shd w:val="clear" w:color="auto" w:fill="auto"/>
            <w:noWrap/>
            <w:vAlign w:val="center"/>
            <w:hideMark/>
          </w:tcPr>
          <w:p w14:paraId="26E48921"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41 429</w:t>
            </w:r>
          </w:p>
        </w:tc>
        <w:tc>
          <w:tcPr>
            <w:tcW w:w="145" w:type="dxa"/>
            <w:vAlign w:val="center"/>
            <w:hideMark/>
          </w:tcPr>
          <w:p w14:paraId="286D9181" w14:textId="77777777" w:rsidR="00344F35" w:rsidRPr="00BB7705" w:rsidRDefault="00344F35" w:rsidP="00563470">
            <w:pPr>
              <w:jc w:val="left"/>
              <w:rPr>
                <w:rFonts w:ascii="Times New Roman" w:hAnsi="Times New Roman"/>
                <w:sz w:val="24"/>
              </w:rPr>
            </w:pPr>
          </w:p>
        </w:tc>
      </w:tr>
      <w:tr w:rsidR="00344F35" w:rsidRPr="00BB7705" w14:paraId="26112E57" w14:textId="77777777" w:rsidTr="0075570D">
        <w:trPr>
          <w:trHeight w:val="349"/>
          <w:jc w:val="center"/>
        </w:trPr>
        <w:tc>
          <w:tcPr>
            <w:tcW w:w="3916" w:type="dxa"/>
            <w:shd w:val="clear" w:color="auto" w:fill="auto"/>
            <w:noWrap/>
            <w:vAlign w:val="center"/>
            <w:hideMark/>
          </w:tcPr>
          <w:p w14:paraId="0A6D8059"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2016</w:t>
            </w:r>
          </w:p>
        </w:tc>
        <w:tc>
          <w:tcPr>
            <w:tcW w:w="2124" w:type="dxa"/>
            <w:shd w:val="clear" w:color="auto" w:fill="auto"/>
            <w:noWrap/>
            <w:vAlign w:val="center"/>
            <w:hideMark/>
          </w:tcPr>
          <w:p w14:paraId="25E18191"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95 661</w:t>
            </w:r>
          </w:p>
        </w:tc>
        <w:tc>
          <w:tcPr>
            <w:tcW w:w="2024" w:type="dxa"/>
            <w:shd w:val="clear" w:color="auto" w:fill="auto"/>
            <w:noWrap/>
            <w:vAlign w:val="center"/>
            <w:hideMark/>
          </w:tcPr>
          <w:p w14:paraId="57346A19"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42 854</w:t>
            </w:r>
          </w:p>
        </w:tc>
        <w:tc>
          <w:tcPr>
            <w:tcW w:w="145" w:type="dxa"/>
            <w:vAlign w:val="center"/>
            <w:hideMark/>
          </w:tcPr>
          <w:p w14:paraId="10D7136E" w14:textId="77777777" w:rsidR="00344F35" w:rsidRPr="00BB7705" w:rsidRDefault="00344F35" w:rsidP="00563470">
            <w:pPr>
              <w:jc w:val="left"/>
              <w:rPr>
                <w:rFonts w:ascii="Times New Roman" w:hAnsi="Times New Roman"/>
                <w:sz w:val="24"/>
              </w:rPr>
            </w:pPr>
          </w:p>
        </w:tc>
      </w:tr>
      <w:tr w:rsidR="00344F35" w:rsidRPr="00BB7705" w14:paraId="0F3559DA" w14:textId="77777777" w:rsidTr="0075570D">
        <w:trPr>
          <w:trHeight w:val="349"/>
          <w:jc w:val="center"/>
        </w:trPr>
        <w:tc>
          <w:tcPr>
            <w:tcW w:w="3916" w:type="dxa"/>
            <w:shd w:val="clear" w:color="auto" w:fill="auto"/>
            <w:noWrap/>
            <w:vAlign w:val="center"/>
            <w:hideMark/>
          </w:tcPr>
          <w:p w14:paraId="7C2B8F1A"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2017</w:t>
            </w:r>
          </w:p>
        </w:tc>
        <w:tc>
          <w:tcPr>
            <w:tcW w:w="2124" w:type="dxa"/>
            <w:shd w:val="clear" w:color="auto" w:fill="auto"/>
            <w:noWrap/>
            <w:vAlign w:val="center"/>
            <w:hideMark/>
          </w:tcPr>
          <w:p w14:paraId="2E1DCDEF"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78 169</w:t>
            </w:r>
          </w:p>
        </w:tc>
        <w:tc>
          <w:tcPr>
            <w:tcW w:w="2024" w:type="dxa"/>
            <w:shd w:val="clear" w:color="auto" w:fill="auto"/>
            <w:noWrap/>
            <w:vAlign w:val="center"/>
            <w:hideMark/>
          </w:tcPr>
          <w:p w14:paraId="48721C78"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34 041</w:t>
            </w:r>
          </w:p>
        </w:tc>
        <w:tc>
          <w:tcPr>
            <w:tcW w:w="145" w:type="dxa"/>
            <w:vAlign w:val="center"/>
            <w:hideMark/>
          </w:tcPr>
          <w:p w14:paraId="5CBB0ED8" w14:textId="77777777" w:rsidR="00344F35" w:rsidRPr="00BB7705" w:rsidRDefault="00344F35" w:rsidP="00563470">
            <w:pPr>
              <w:jc w:val="left"/>
              <w:rPr>
                <w:rFonts w:ascii="Times New Roman" w:hAnsi="Times New Roman"/>
                <w:sz w:val="24"/>
              </w:rPr>
            </w:pPr>
          </w:p>
        </w:tc>
      </w:tr>
      <w:tr w:rsidR="00344F35" w:rsidRPr="00BB7705" w14:paraId="6D737779" w14:textId="77777777" w:rsidTr="0075570D">
        <w:trPr>
          <w:trHeight w:val="349"/>
          <w:jc w:val="center"/>
        </w:trPr>
        <w:tc>
          <w:tcPr>
            <w:tcW w:w="3916" w:type="dxa"/>
            <w:shd w:val="clear" w:color="auto" w:fill="auto"/>
            <w:noWrap/>
            <w:vAlign w:val="center"/>
            <w:hideMark/>
          </w:tcPr>
          <w:p w14:paraId="0CC4AA75"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2018</w:t>
            </w:r>
          </w:p>
        </w:tc>
        <w:tc>
          <w:tcPr>
            <w:tcW w:w="2124" w:type="dxa"/>
            <w:shd w:val="clear" w:color="auto" w:fill="auto"/>
            <w:noWrap/>
            <w:vAlign w:val="center"/>
            <w:hideMark/>
          </w:tcPr>
          <w:p w14:paraId="6FCC0F10"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59 706</w:t>
            </w:r>
          </w:p>
        </w:tc>
        <w:tc>
          <w:tcPr>
            <w:tcW w:w="2024" w:type="dxa"/>
            <w:shd w:val="clear" w:color="auto" w:fill="auto"/>
            <w:noWrap/>
            <w:vAlign w:val="center"/>
            <w:hideMark/>
          </w:tcPr>
          <w:p w14:paraId="026ABA60"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22 774</w:t>
            </w:r>
          </w:p>
        </w:tc>
        <w:tc>
          <w:tcPr>
            <w:tcW w:w="145" w:type="dxa"/>
            <w:vAlign w:val="center"/>
            <w:hideMark/>
          </w:tcPr>
          <w:p w14:paraId="537C952B" w14:textId="77777777" w:rsidR="00344F35" w:rsidRPr="00BB7705" w:rsidRDefault="00344F35" w:rsidP="00563470">
            <w:pPr>
              <w:jc w:val="left"/>
              <w:rPr>
                <w:rFonts w:ascii="Times New Roman" w:hAnsi="Times New Roman"/>
                <w:sz w:val="24"/>
              </w:rPr>
            </w:pPr>
          </w:p>
        </w:tc>
      </w:tr>
      <w:tr w:rsidR="00344F35" w:rsidRPr="00BB7705" w14:paraId="2C1ED410" w14:textId="77777777" w:rsidTr="0075570D">
        <w:trPr>
          <w:trHeight w:val="349"/>
          <w:jc w:val="center"/>
        </w:trPr>
        <w:tc>
          <w:tcPr>
            <w:tcW w:w="3916" w:type="dxa"/>
            <w:shd w:val="clear" w:color="auto" w:fill="auto"/>
            <w:noWrap/>
            <w:vAlign w:val="center"/>
            <w:hideMark/>
          </w:tcPr>
          <w:p w14:paraId="01BB6089"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2019</w:t>
            </w:r>
          </w:p>
        </w:tc>
        <w:tc>
          <w:tcPr>
            <w:tcW w:w="2124" w:type="dxa"/>
            <w:shd w:val="clear" w:color="auto" w:fill="auto"/>
            <w:noWrap/>
            <w:vAlign w:val="center"/>
            <w:hideMark/>
          </w:tcPr>
          <w:p w14:paraId="0C7319C0"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48 955</w:t>
            </w:r>
          </w:p>
        </w:tc>
        <w:tc>
          <w:tcPr>
            <w:tcW w:w="2024" w:type="dxa"/>
            <w:shd w:val="clear" w:color="auto" w:fill="auto"/>
            <w:noWrap/>
            <w:vAlign w:val="center"/>
            <w:hideMark/>
          </w:tcPr>
          <w:p w14:paraId="36AF9426"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15 361</w:t>
            </w:r>
          </w:p>
        </w:tc>
        <w:tc>
          <w:tcPr>
            <w:tcW w:w="145" w:type="dxa"/>
            <w:vAlign w:val="center"/>
            <w:hideMark/>
          </w:tcPr>
          <w:p w14:paraId="08D34586" w14:textId="77777777" w:rsidR="00344F35" w:rsidRPr="00BB7705" w:rsidRDefault="00344F35" w:rsidP="00563470">
            <w:pPr>
              <w:jc w:val="left"/>
              <w:rPr>
                <w:rFonts w:ascii="Times New Roman" w:hAnsi="Times New Roman"/>
                <w:sz w:val="24"/>
              </w:rPr>
            </w:pPr>
          </w:p>
        </w:tc>
      </w:tr>
      <w:tr w:rsidR="00344F35" w:rsidRPr="00BB7705" w14:paraId="636A9965" w14:textId="77777777" w:rsidTr="0075570D">
        <w:trPr>
          <w:trHeight w:val="349"/>
          <w:jc w:val="center"/>
        </w:trPr>
        <w:tc>
          <w:tcPr>
            <w:tcW w:w="3916" w:type="dxa"/>
            <w:shd w:val="clear" w:color="auto" w:fill="auto"/>
            <w:noWrap/>
            <w:vAlign w:val="center"/>
            <w:hideMark/>
          </w:tcPr>
          <w:p w14:paraId="35BA2E00"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2020</w:t>
            </w:r>
          </w:p>
        </w:tc>
        <w:tc>
          <w:tcPr>
            <w:tcW w:w="2124" w:type="dxa"/>
            <w:shd w:val="clear" w:color="auto" w:fill="auto"/>
            <w:noWrap/>
            <w:vAlign w:val="center"/>
            <w:hideMark/>
          </w:tcPr>
          <w:p w14:paraId="428374B7"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42 719</w:t>
            </w:r>
          </w:p>
        </w:tc>
        <w:tc>
          <w:tcPr>
            <w:tcW w:w="2024" w:type="dxa"/>
            <w:shd w:val="clear" w:color="auto" w:fill="auto"/>
            <w:noWrap/>
            <w:vAlign w:val="center"/>
            <w:hideMark/>
          </w:tcPr>
          <w:p w14:paraId="48216B98"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12 845</w:t>
            </w:r>
          </w:p>
        </w:tc>
        <w:tc>
          <w:tcPr>
            <w:tcW w:w="145" w:type="dxa"/>
            <w:vAlign w:val="center"/>
            <w:hideMark/>
          </w:tcPr>
          <w:p w14:paraId="45297B43" w14:textId="77777777" w:rsidR="00344F35" w:rsidRPr="00BB7705" w:rsidRDefault="00344F35" w:rsidP="00563470">
            <w:pPr>
              <w:jc w:val="left"/>
              <w:rPr>
                <w:rFonts w:ascii="Times New Roman" w:hAnsi="Times New Roman"/>
                <w:sz w:val="24"/>
              </w:rPr>
            </w:pPr>
          </w:p>
        </w:tc>
      </w:tr>
      <w:tr w:rsidR="00344F35" w:rsidRPr="00BB7705" w14:paraId="5B87AFD3" w14:textId="77777777" w:rsidTr="0075570D">
        <w:trPr>
          <w:trHeight w:val="349"/>
          <w:jc w:val="center"/>
        </w:trPr>
        <w:tc>
          <w:tcPr>
            <w:tcW w:w="3916" w:type="dxa"/>
            <w:shd w:val="clear" w:color="auto" w:fill="auto"/>
            <w:noWrap/>
            <w:vAlign w:val="center"/>
            <w:hideMark/>
          </w:tcPr>
          <w:p w14:paraId="0B8BB2A7"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2021</w:t>
            </w:r>
          </w:p>
        </w:tc>
        <w:tc>
          <w:tcPr>
            <w:tcW w:w="2124" w:type="dxa"/>
            <w:shd w:val="clear" w:color="auto" w:fill="auto"/>
            <w:noWrap/>
            <w:vAlign w:val="center"/>
            <w:hideMark/>
          </w:tcPr>
          <w:p w14:paraId="095166EB"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41 370</w:t>
            </w:r>
          </w:p>
        </w:tc>
        <w:tc>
          <w:tcPr>
            <w:tcW w:w="2024" w:type="dxa"/>
            <w:shd w:val="clear" w:color="auto" w:fill="auto"/>
            <w:noWrap/>
            <w:vAlign w:val="center"/>
            <w:hideMark/>
          </w:tcPr>
          <w:p w14:paraId="12E60C55"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12 026</w:t>
            </w:r>
          </w:p>
        </w:tc>
        <w:tc>
          <w:tcPr>
            <w:tcW w:w="145" w:type="dxa"/>
            <w:vAlign w:val="center"/>
            <w:hideMark/>
          </w:tcPr>
          <w:p w14:paraId="1E73CCE2" w14:textId="77777777" w:rsidR="00344F35" w:rsidRPr="00BB7705" w:rsidRDefault="00344F35" w:rsidP="00563470">
            <w:pPr>
              <w:jc w:val="left"/>
              <w:rPr>
                <w:rFonts w:ascii="Times New Roman" w:hAnsi="Times New Roman"/>
                <w:sz w:val="24"/>
              </w:rPr>
            </w:pPr>
          </w:p>
        </w:tc>
      </w:tr>
      <w:tr w:rsidR="00344F35" w:rsidRPr="00BB7705" w14:paraId="364A981B" w14:textId="77777777" w:rsidTr="0075570D">
        <w:trPr>
          <w:trHeight w:val="349"/>
          <w:jc w:val="center"/>
        </w:trPr>
        <w:tc>
          <w:tcPr>
            <w:tcW w:w="3916" w:type="dxa"/>
            <w:shd w:val="clear" w:color="auto" w:fill="auto"/>
            <w:noWrap/>
            <w:vAlign w:val="center"/>
            <w:hideMark/>
          </w:tcPr>
          <w:p w14:paraId="7F71148E"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2022</w:t>
            </w:r>
          </w:p>
        </w:tc>
        <w:tc>
          <w:tcPr>
            <w:tcW w:w="2124" w:type="dxa"/>
            <w:shd w:val="clear" w:color="auto" w:fill="auto"/>
            <w:noWrap/>
            <w:vAlign w:val="center"/>
            <w:hideMark/>
          </w:tcPr>
          <w:p w14:paraId="302E82CC"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34 845</w:t>
            </w:r>
          </w:p>
        </w:tc>
        <w:tc>
          <w:tcPr>
            <w:tcW w:w="2024" w:type="dxa"/>
            <w:shd w:val="clear" w:color="auto" w:fill="auto"/>
            <w:noWrap/>
            <w:vAlign w:val="center"/>
            <w:hideMark/>
          </w:tcPr>
          <w:p w14:paraId="035CA5A7"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10 409</w:t>
            </w:r>
          </w:p>
        </w:tc>
        <w:tc>
          <w:tcPr>
            <w:tcW w:w="145" w:type="dxa"/>
            <w:vAlign w:val="center"/>
            <w:hideMark/>
          </w:tcPr>
          <w:p w14:paraId="144BAD78" w14:textId="77777777" w:rsidR="00344F35" w:rsidRPr="00BB7705" w:rsidRDefault="00344F35" w:rsidP="00563470">
            <w:pPr>
              <w:jc w:val="left"/>
              <w:rPr>
                <w:rFonts w:ascii="Times New Roman" w:hAnsi="Times New Roman"/>
                <w:sz w:val="24"/>
              </w:rPr>
            </w:pPr>
          </w:p>
        </w:tc>
      </w:tr>
      <w:tr w:rsidR="00344F35" w:rsidRPr="00BB7705" w14:paraId="700113A5" w14:textId="77777777" w:rsidTr="0075570D">
        <w:trPr>
          <w:trHeight w:val="375"/>
          <w:jc w:val="center"/>
        </w:trPr>
        <w:tc>
          <w:tcPr>
            <w:tcW w:w="3916" w:type="dxa"/>
            <w:shd w:val="clear" w:color="auto" w:fill="auto"/>
            <w:noWrap/>
            <w:vAlign w:val="center"/>
            <w:hideMark/>
          </w:tcPr>
          <w:p w14:paraId="66BA1088" w14:textId="77777777" w:rsidR="00344F35" w:rsidRPr="00BB7705" w:rsidRDefault="00344F35" w:rsidP="00563470">
            <w:pPr>
              <w:jc w:val="center"/>
              <w:rPr>
                <w:rFonts w:ascii="Times New Roman" w:hAnsi="Times New Roman"/>
                <w:b/>
                <w:bCs/>
                <w:i/>
                <w:iCs/>
                <w:color w:val="000000"/>
                <w:sz w:val="24"/>
              </w:rPr>
            </w:pPr>
            <w:r w:rsidRPr="00BB7705">
              <w:rPr>
                <w:rFonts w:ascii="Times New Roman" w:hAnsi="Times New Roman"/>
                <w:b/>
                <w:bCs/>
                <w:i/>
                <w:iCs/>
                <w:color w:val="000000"/>
                <w:sz w:val="24"/>
              </w:rPr>
              <w:t>2023. június</w:t>
            </w:r>
          </w:p>
        </w:tc>
        <w:tc>
          <w:tcPr>
            <w:tcW w:w="2124" w:type="dxa"/>
            <w:shd w:val="clear" w:color="auto" w:fill="auto"/>
            <w:noWrap/>
            <w:vAlign w:val="center"/>
            <w:hideMark/>
          </w:tcPr>
          <w:p w14:paraId="0B19319D"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31 303</w:t>
            </w:r>
          </w:p>
        </w:tc>
        <w:tc>
          <w:tcPr>
            <w:tcW w:w="2024" w:type="dxa"/>
            <w:shd w:val="clear" w:color="auto" w:fill="auto"/>
            <w:noWrap/>
            <w:vAlign w:val="center"/>
            <w:hideMark/>
          </w:tcPr>
          <w:p w14:paraId="6090FF58"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8 946</w:t>
            </w:r>
          </w:p>
        </w:tc>
        <w:tc>
          <w:tcPr>
            <w:tcW w:w="145" w:type="dxa"/>
            <w:vAlign w:val="center"/>
            <w:hideMark/>
          </w:tcPr>
          <w:p w14:paraId="35A0AC5C" w14:textId="77777777" w:rsidR="00344F35" w:rsidRPr="00BB7705" w:rsidRDefault="00344F35" w:rsidP="00563470">
            <w:pPr>
              <w:jc w:val="left"/>
              <w:rPr>
                <w:rFonts w:ascii="Times New Roman" w:hAnsi="Times New Roman"/>
                <w:sz w:val="24"/>
              </w:rPr>
            </w:pPr>
          </w:p>
        </w:tc>
      </w:tr>
    </w:tbl>
    <w:p w14:paraId="145251B5" w14:textId="77777777" w:rsidR="00FE3A7A" w:rsidRPr="00BB7705" w:rsidRDefault="00FE3A7A"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CBDD88E" w14:textId="77777777" w:rsidR="00FE3A7A" w:rsidRPr="00BB7705" w:rsidRDefault="00FE3A7A"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C5E897A" w14:textId="77777777" w:rsidR="0075570D" w:rsidRDefault="0075570D" w:rsidP="00563470">
      <w:pPr>
        <w:jc w:val="center"/>
        <w:rPr>
          <w:rFonts w:ascii="Times New Roman" w:hAnsi="Times New Roman"/>
          <w:b/>
          <w:bCs/>
          <w:color w:val="000000"/>
          <w:sz w:val="24"/>
        </w:rPr>
      </w:pPr>
    </w:p>
    <w:p w14:paraId="46A2C891" w14:textId="77777777" w:rsidR="0075570D" w:rsidRDefault="0075570D" w:rsidP="00563470">
      <w:pPr>
        <w:jc w:val="center"/>
        <w:rPr>
          <w:rFonts w:ascii="Times New Roman" w:hAnsi="Times New Roman"/>
          <w:b/>
          <w:bCs/>
          <w:color w:val="000000"/>
          <w:sz w:val="24"/>
        </w:rPr>
      </w:pPr>
    </w:p>
    <w:p w14:paraId="73E8C814" w14:textId="77777777" w:rsidR="0075570D" w:rsidRDefault="0075570D" w:rsidP="00563470">
      <w:pPr>
        <w:jc w:val="center"/>
        <w:rPr>
          <w:rFonts w:ascii="Times New Roman" w:hAnsi="Times New Roman"/>
          <w:b/>
          <w:bCs/>
          <w:color w:val="000000"/>
          <w:sz w:val="24"/>
        </w:rPr>
      </w:pPr>
    </w:p>
    <w:p w14:paraId="65637645" w14:textId="77777777" w:rsidR="0075570D" w:rsidRDefault="0075570D" w:rsidP="00563470">
      <w:pPr>
        <w:jc w:val="center"/>
        <w:rPr>
          <w:rFonts w:ascii="Times New Roman" w:hAnsi="Times New Roman"/>
          <w:b/>
          <w:bCs/>
          <w:color w:val="000000"/>
          <w:sz w:val="24"/>
        </w:rPr>
      </w:pPr>
    </w:p>
    <w:p w14:paraId="7989AE13" w14:textId="77777777" w:rsidR="0075570D" w:rsidRDefault="0075570D" w:rsidP="00563470">
      <w:pPr>
        <w:jc w:val="center"/>
        <w:rPr>
          <w:rFonts w:ascii="Times New Roman" w:hAnsi="Times New Roman"/>
          <w:b/>
          <w:bCs/>
          <w:color w:val="000000"/>
          <w:sz w:val="24"/>
        </w:rPr>
      </w:pPr>
    </w:p>
    <w:p w14:paraId="2F9824F9" w14:textId="77777777" w:rsidR="0075570D" w:rsidRDefault="0075570D" w:rsidP="00563470">
      <w:pPr>
        <w:jc w:val="center"/>
        <w:rPr>
          <w:rFonts w:ascii="Times New Roman" w:hAnsi="Times New Roman"/>
          <w:b/>
          <w:bCs/>
          <w:color w:val="000000"/>
          <w:sz w:val="24"/>
        </w:rPr>
      </w:pPr>
    </w:p>
    <w:p w14:paraId="6C061FAB" w14:textId="77777777" w:rsidR="0075570D" w:rsidRDefault="0075570D" w:rsidP="00563470">
      <w:pPr>
        <w:jc w:val="center"/>
        <w:rPr>
          <w:rFonts w:ascii="Times New Roman" w:hAnsi="Times New Roman"/>
          <w:b/>
          <w:bCs/>
          <w:color w:val="000000"/>
          <w:sz w:val="24"/>
        </w:rPr>
      </w:pPr>
    </w:p>
    <w:p w14:paraId="7CD660CD" w14:textId="77777777" w:rsidR="00502ECC" w:rsidRDefault="002418F1" w:rsidP="00563470">
      <w:pPr>
        <w:jc w:val="center"/>
        <w:rPr>
          <w:rFonts w:ascii="Times New Roman" w:hAnsi="Times New Roman"/>
          <w:b/>
          <w:bCs/>
          <w:color w:val="000000"/>
          <w:sz w:val="24"/>
        </w:rPr>
      </w:pPr>
      <w:r w:rsidRPr="00BB7705">
        <w:rPr>
          <w:rFonts w:ascii="Times New Roman" w:hAnsi="Times New Roman"/>
          <w:b/>
          <w:bCs/>
          <w:color w:val="000000"/>
          <w:sz w:val="24"/>
        </w:rPr>
        <w:t xml:space="preserve">Közfoglalkoztatottak éves átlagos létszámának alakulása a </w:t>
      </w:r>
    </w:p>
    <w:p w14:paraId="2B82543A" w14:textId="77777777" w:rsidR="00502ECC" w:rsidRDefault="002418F1" w:rsidP="00563470">
      <w:pPr>
        <w:jc w:val="center"/>
        <w:rPr>
          <w:rFonts w:ascii="Times New Roman" w:hAnsi="Times New Roman"/>
          <w:b/>
          <w:bCs/>
          <w:color w:val="000000"/>
          <w:sz w:val="24"/>
        </w:rPr>
      </w:pPr>
      <w:r w:rsidRPr="00BB7705">
        <w:rPr>
          <w:rFonts w:ascii="Times New Roman" w:hAnsi="Times New Roman"/>
          <w:b/>
          <w:bCs/>
          <w:color w:val="000000"/>
          <w:sz w:val="24"/>
        </w:rPr>
        <w:t>KŐSZEGI járásban típusonként</w:t>
      </w:r>
    </w:p>
    <w:p w14:paraId="15721645" w14:textId="2EF9D34C" w:rsidR="002418F1" w:rsidRPr="00BB7705" w:rsidRDefault="00502ECC" w:rsidP="00563470">
      <w:pPr>
        <w:jc w:val="center"/>
        <w:rPr>
          <w:rFonts w:ascii="Times New Roman" w:hAnsi="Times New Roman"/>
          <w:b/>
          <w:bCs/>
          <w:color w:val="000000"/>
          <w:sz w:val="24"/>
        </w:rPr>
      </w:pPr>
      <w:r>
        <w:rPr>
          <w:rFonts w:ascii="Times New Roman" w:hAnsi="Times New Roman"/>
          <w:b/>
          <w:bCs/>
          <w:color w:val="000000"/>
          <w:sz w:val="24"/>
        </w:rPr>
        <w:t>(</w:t>
      </w:r>
      <w:r w:rsidR="002418F1" w:rsidRPr="00BB7705">
        <w:rPr>
          <w:rFonts w:ascii="Times New Roman" w:hAnsi="Times New Roman"/>
          <w:b/>
          <w:bCs/>
          <w:color w:val="000000"/>
          <w:sz w:val="24"/>
        </w:rPr>
        <w:t>fő</w:t>
      </w:r>
      <w:r>
        <w:rPr>
          <w:rFonts w:ascii="Times New Roman" w:hAnsi="Times New Roman"/>
          <w:b/>
          <w:bCs/>
          <w:color w:val="000000"/>
          <w:sz w:val="24"/>
        </w:rPr>
        <w:t>)</w:t>
      </w:r>
    </w:p>
    <w:p w14:paraId="548EAEB5" w14:textId="77777777" w:rsidR="00FE3A7A" w:rsidRPr="00BB7705" w:rsidRDefault="00FE3A7A"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736F33A6" w14:textId="66C54107" w:rsidR="00FE3A7A" w:rsidRPr="00BB7705" w:rsidRDefault="002418F1"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385C9B36" wp14:editId="3548FD80">
            <wp:extent cx="6030595" cy="2903855"/>
            <wp:effectExtent l="0" t="0" r="0" b="0"/>
            <wp:docPr id="1931058756" name="Diagram 1">
              <a:extLst xmlns:a="http://schemas.openxmlformats.org/drawingml/2006/main">
                <a:ext uri="{FF2B5EF4-FFF2-40B4-BE49-F238E27FC236}">
                  <a16:creationId xmlns:a16="http://schemas.microsoft.com/office/drawing/2014/main" id="{00000000-0008-0000-00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BD72904" w14:textId="77777777" w:rsidR="00FE3A7A" w:rsidRPr="00BB7705" w:rsidRDefault="00FE3A7A" w:rsidP="00563470">
      <w:pPr>
        <w:pStyle w:val="NormlCalibri11"/>
        <w:pBdr>
          <w:top w:val="none" w:sz="0" w:space="0" w:color="auto"/>
          <w:left w:val="none" w:sz="0" w:space="0" w:color="auto"/>
          <w:bottom w:val="none" w:sz="0" w:space="0" w:color="auto"/>
          <w:right w:val="none" w:sz="0" w:space="0" w:color="auto"/>
        </w:pBdr>
        <w:tabs>
          <w:tab w:val="left" w:pos="2835"/>
        </w:tabs>
        <w:rPr>
          <w:rFonts w:ascii="Times New Roman" w:hAnsi="Times New Roman"/>
          <w:sz w:val="24"/>
        </w:rPr>
      </w:pPr>
    </w:p>
    <w:p w14:paraId="4858AA72" w14:textId="77777777" w:rsidR="00502ECC" w:rsidRDefault="00502ECC" w:rsidP="00563470">
      <w:pPr>
        <w:jc w:val="center"/>
        <w:rPr>
          <w:rFonts w:ascii="Times New Roman" w:hAnsi="Times New Roman"/>
          <w:b/>
          <w:bCs/>
          <w:color w:val="000000"/>
          <w:sz w:val="24"/>
        </w:rPr>
      </w:pPr>
    </w:p>
    <w:p w14:paraId="7FCC3991" w14:textId="77777777" w:rsidR="00502ECC" w:rsidRDefault="00502ECC" w:rsidP="00563470">
      <w:pPr>
        <w:jc w:val="center"/>
        <w:rPr>
          <w:rFonts w:ascii="Times New Roman" w:hAnsi="Times New Roman"/>
          <w:b/>
          <w:bCs/>
          <w:color w:val="000000"/>
          <w:sz w:val="24"/>
        </w:rPr>
      </w:pPr>
    </w:p>
    <w:p w14:paraId="665A228B" w14:textId="77777777" w:rsidR="005518CF" w:rsidRDefault="00C64044" w:rsidP="00563470">
      <w:pPr>
        <w:jc w:val="center"/>
        <w:rPr>
          <w:rFonts w:ascii="Times New Roman" w:hAnsi="Times New Roman"/>
          <w:b/>
          <w:bCs/>
          <w:color w:val="000000"/>
          <w:sz w:val="24"/>
        </w:rPr>
      </w:pPr>
      <w:r w:rsidRPr="00BB7705">
        <w:rPr>
          <w:rFonts w:ascii="Times New Roman" w:hAnsi="Times New Roman"/>
          <w:b/>
          <w:bCs/>
          <w:color w:val="000000"/>
          <w:sz w:val="24"/>
        </w:rPr>
        <w:t xml:space="preserve">Nyilvántartott álláskeresők éves átlagos zárónapi létszámának alakulása a </w:t>
      </w:r>
    </w:p>
    <w:p w14:paraId="76C7EA1C" w14:textId="6A33F565" w:rsidR="00C64044" w:rsidRDefault="00C64044" w:rsidP="00563470">
      <w:pPr>
        <w:jc w:val="center"/>
        <w:rPr>
          <w:rFonts w:ascii="Times New Roman" w:hAnsi="Times New Roman"/>
          <w:b/>
          <w:bCs/>
          <w:color w:val="000000"/>
          <w:sz w:val="24"/>
        </w:rPr>
      </w:pPr>
      <w:r w:rsidRPr="00BB7705">
        <w:rPr>
          <w:rFonts w:ascii="Times New Roman" w:hAnsi="Times New Roman"/>
          <w:b/>
          <w:bCs/>
          <w:color w:val="000000"/>
          <w:sz w:val="24"/>
        </w:rPr>
        <w:t>KŐSZEGI járásban</w:t>
      </w:r>
    </w:p>
    <w:p w14:paraId="3F025AA5" w14:textId="77777777" w:rsidR="005518CF" w:rsidRPr="005518CF" w:rsidRDefault="005518CF" w:rsidP="005518CF">
      <w:pPr>
        <w:pStyle w:val="NormlCalibri11"/>
        <w:pBdr>
          <w:top w:val="none" w:sz="0" w:space="0" w:color="auto"/>
          <w:left w:val="none" w:sz="0" w:space="0" w:color="auto"/>
          <w:bottom w:val="none" w:sz="0" w:space="0" w:color="auto"/>
          <w:right w:val="none" w:sz="0" w:space="0" w:color="auto"/>
        </w:pBdr>
      </w:pPr>
    </w:p>
    <w:p w14:paraId="6B0B66BC" w14:textId="77777777" w:rsidR="00C64044" w:rsidRPr="00BB7705" w:rsidRDefault="00C64044"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7BF31363" w14:textId="77777777" w:rsidR="00FE3A7A" w:rsidRPr="00BB7705" w:rsidRDefault="00FE3A7A"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87EDBB0" w14:textId="5138B491" w:rsidR="00FE3A7A" w:rsidRPr="00BB7705" w:rsidRDefault="00C64044"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0773FDC3" wp14:editId="07C581DC">
            <wp:extent cx="6030595" cy="2755900"/>
            <wp:effectExtent l="0" t="0" r="0" b="0"/>
            <wp:docPr id="1520000437" name="Diagram 1">
              <a:extLst xmlns:a="http://schemas.openxmlformats.org/drawingml/2006/main">
                <a:ext uri="{FF2B5EF4-FFF2-40B4-BE49-F238E27FC236}">
                  <a16:creationId xmlns:a16="http://schemas.microsoft.com/office/drawing/2014/main" id="{00000000-0008-0000-00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bookmarkEnd w:id="72"/>
    <w:p w14:paraId="2F9981A0" w14:textId="4C10FA99" w:rsidR="00D43C14" w:rsidRPr="00BB7705" w:rsidRDefault="00C64044" w:rsidP="00563470">
      <w:pPr>
        <w:jc w:val="center"/>
        <w:rPr>
          <w:rFonts w:ascii="Times New Roman" w:hAnsi="Times New Roman"/>
          <w:i/>
          <w:iCs/>
          <w:sz w:val="24"/>
        </w:rPr>
      </w:pPr>
      <w:r w:rsidRPr="00BB7705">
        <w:rPr>
          <w:rFonts w:ascii="Times New Roman" w:hAnsi="Times New Roman"/>
          <w:i/>
          <w:iCs/>
          <w:sz w:val="24"/>
        </w:rPr>
        <w:t xml:space="preserve">Forrás: </w:t>
      </w:r>
      <w:hyperlink r:id="rId62" w:history="1">
        <w:r w:rsidR="002F4A7D" w:rsidRPr="00BB7705">
          <w:rPr>
            <w:rStyle w:val="Hiperhivatkozs"/>
            <w:rFonts w:ascii="Times New Roman" w:hAnsi="Times New Roman"/>
            <w:color w:val="auto"/>
            <w:sz w:val="24"/>
            <w:szCs w:val="24"/>
          </w:rPr>
          <w:t>Közfoglalkoztatási adatportál (bm.hu)</w:t>
        </w:r>
      </w:hyperlink>
    </w:p>
    <w:p w14:paraId="642D9B03" w14:textId="77777777" w:rsidR="005518CF" w:rsidRDefault="005518CF" w:rsidP="00563470">
      <w:pPr>
        <w:autoSpaceDE w:val="0"/>
        <w:autoSpaceDN w:val="0"/>
        <w:adjustRightInd w:val="0"/>
        <w:spacing w:after="20"/>
        <w:ind w:firstLine="142"/>
        <w:rPr>
          <w:rFonts w:ascii="Times New Roman" w:hAnsi="Times New Roman"/>
          <w:i/>
          <w:iCs/>
          <w:sz w:val="24"/>
        </w:rPr>
      </w:pPr>
    </w:p>
    <w:p w14:paraId="624E16D4" w14:textId="77777777" w:rsidR="005518CF" w:rsidRDefault="005518CF" w:rsidP="00563470">
      <w:pPr>
        <w:autoSpaceDE w:val="0"/>
        <w:autoSpaceDN w:val="0"/>
        <w:adjustRightInd w:val="0"/>
        <w:spacing w:after="20"/>
        <w:ind w:firstLine="142"/>
        <w:rPr>
          <w:rFonts w:ascii="Times New Roman" w:hAnsi="Times New Roman"/>
          <w:i/>
          <w:iCs/>
          <w:sz w:val="24"/>
        </w:rPr>
      </w:pPr>
    </w:p>
    <w:p w14:paraId="5A196715" w14:textId="77777777" w:rsidR="005518CF" w:rsidRDefault="005518CF" w:rsidP="00563470">
      <w:pPr>
        <w:autoSpaceDE w:val="0"/>
        <w:autoSpaceDN w:val="0"/>
        <w:adjustRightInd w:val="0"/>
        <w:spacing w:after="20"/>
        <w:ind w:firstLine="142"/>
        <w:rPr>
          <w:rFonts w:ascii="Times New Roman" w:hAnsi="Times New Roman"/>
          <w:i/>
          <w:iCs/>
          <w:sz w:val="24"/>
        </w:rPr>
      </w:pPr>
    </w:p>
    <w:p w14:paraId="290A20A7" w14:textId="77777777" w:rsidR="005518CF" w:rsidRDefault="005518CF" w:rsidP="00563470">
      <w:pPr>
        <w:autoSpaceDE w:val="0"/>
        <w:autoSpaceDN w:val="0"/>
        <w:adjustRightInd w:val="0"/>
        <w:spacing w:after="20"/>
        <w:ind w:firstLine="142"/>
        <w:rPr>
          <w:rFonts w:ascii="Times New Roman" w:hAnsi="Times New Roman"/>
          <w:i/>
          <w:iCs/>
          <w:sz w:val="24"/>
        </w:rPr>
      </w:pPr>
    </w:p>
    <w:p w14:paraId="28D876DC" w14:textId="77777777" w:rsidR="005518CF" w:rsidRDefault="005518CF" w:rsidP="00563470">
      <w:pPr>
        <w:autoSpaceDE w:val="0"/>
        <w:autoSpaceDN w:val="0"/>
        <w:adjustRightInd w:val="0"/>
        <w:spacing w:after="20"/>
        <w:ind w:firstLine="142"/>
        <w:rPr>
          <w:rFonts w:ascii="Times New Roman" w:hAnsi="Times New Roman"/>
          <w:i/>
          <w:iCs/>
          <w:sz w:val="24"/>
        </w:rPr>
      </w:pPr>
    </w:p>
    <w:p w14:paraId="1FC457C0" w14:textId="77777777" w:rsidR="005A6AE4" w:rsidRDefault="005A6AE4" w:rsidP="00563470">
      <w:pPr>
        <w:autoSpaceDE w:val="0"/>
        <w:autoSpaceDN w:val="0"/>
        <w:adjustRightInd w:val="0"/>
        <w:spacing w:after="20"/>
        <w:ind w:firstLine="142"/>
        <w:rPr>
          <w:rFonts w:ascii="Times New Roman" w:hAnsi="Times New Roman"/>
          <w:i/>
          <w:iCs/>
          <w:sz w:val="24"/>
        </w:rPr>
      </w:pPr>
    </w:p>
    <w:p w14:paraId="70B638C6" w14:textId="77777777" w:rsidR="005A6AE4" w:rsidRDefault="005A6AE4" w:rsidP="00563470">
      <w:pPr>
        <w:autoSpaceDE w:val="0"/>
        <w:autoSpaceDN w:val="0"/>
        <w:adjustRightInd w:val="0"/>
        <w:spacing w:after="20"/>
        <w:ind w:firstLine="142"/>
        <w:rPr>
          <w:rFonts w:ascii="Times New Roman" w:hAnsi="Times New Roman"/>
          <w:i/>
          <w:iCs/>
          <w:sz w:val="24"/>
        </w:rPr>
      </w:pPr>
    </w:p>
    <w:p w14:paraId="19FDC6B6" w14:textId="77777777" w:rsidR="005A6AE4" w:rsidRDefault="005A6AE4" w:rsidP="00563470">
      <w:pPr>
        <w:autoSpaceDE w:val="0"/>
        <w:autoSpaceDN w:val="0"/>
        <w:adjustRightInd w:val="0"/>
        <w:spacing w:after="20"/>
        <w:ind w:firstLine="142"/>
        <w:rPr>
          <w:rFonts w:ascii="Times New Roman" w:hAnsi="Times New Roman"/>
          <w:i/>
          <w:iCs/>
          <w:sz w:val="24"/>
        </w:rPr>
      </w:pPr>
    </w:p>
    <w:p w14:paraId="2F0EA760" w14:textId="19ACEC9B"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d)</w:t>
      </w:r>
      <w:r w:rsidRPr="00BB7705">
        <w:rPr>
          <w:rFonts w:ascii="Times New Roman" w:hAnsi="Times New Roman"/>
          <w:sz w:val="24"/>
        </w:rPr>
        <w:t xml:space="preserve"> a foglalkoztatáshoz való hozzáférés esélyének mobilitási, információs és egyéb tényezői (pl. közlekedés, potenciális munkalehetőségek, tervezett beruházások, lehetséges vállalkozási területek, helyben/térségben működő foglalkoztatási programok stb.)</w:t>
      </w:r>
    </w:p>
    <w:p w14:paraId="7FE3458F" w14:textId="77777777" w:rsidR="005518CF" w:rsidRDefault="005518CF" w:rsidP="005518CF">
      <w:pPr>
        <w:autoSpaceDE w:val="0"/>
        <w:autoSpaceDN w:val="0"/>
        <w:adjustRightInd w:val="0"/>
        <w:spacing w:after="20"/>
        <w:rPr>
          <w:rFonts w:ascii="Times New Roman" w:hAnsi="Times New Roman"/>
          <w:sz w:val="24"/>
        </w:rPr>
      </w:pPr>
    </w:p>
    <w:p w14:paraId="647AEA7C" w14:textId="77777777" w:rsidR="005A6AE4" w:rsidRPr="005A6AE4" w:rsidRDefault="005A6AE4" w:rsidP="005A6AE4">
      <w:pPr>
        <w:pStyle w:val="NormlCalibri11"/>
        <w:pBdr>
          <w:top w:val="none" w:sz="0" w:space="0" w:color="auto"/>
          <w:left w:val="none" w:sz="0" w:space="0" w:color="auto"/>
          <w:bottom w:val="none" w:sz="0" w:space="0" w:color="auto"/>
          <w:right w:val="none" w:sz="0" w:space="0" w:color="auto"/>
        </w:pBdr>
      </w:pPr>
    </w:p>
    <w:p w14:paraId="5917E7CD" w14:textId="3853BF6B" w:rsidR="0016205D" w:rsidRPr="00BB7705" w:rsidRDefault="00D43C14" w:rsidP="005518CF">
      <w:pPr>
        <w:autoSpaceDE w:val="0"/>
        <w:autoSpaceDN w:val="0"/>
        <w:adjustRightInd w:val="0"/>
        <w:spacing w:after="20"/>
        <w:rPr>
          <w:rFonts w:ascii="Times New Roman" w:hAnsi="Times New Roman"/>
          <w:sz w:val="24"/>
        </w:rPr>
      </w:pPr>
      <w:r w:rsidRPr="00BB7705">
        <w:rPr>
          <w:rFonts w:ascii="Times New Roman" w:hAnsi="Times New Roman"/>
          <w:sz w:val="24"/>
        </w:rPr>
        <w:t xml:space="preserve">Velem községben sajnos rendkívül kevés a munkalehetőség. </w:t>
      </w:r>
      <w:r w:rsidR="007A3B66" w:rsidRPr="00BB7705">
        <w:rPr>
          <w:rFonts w:ascii="Times New Roman" w:hAnsi="Times New Roman"/>
          <w:sz w:val="24"/>
        </w:rPr>
        <w:t>A térség legnagyobb foglalkoztatói</w:t>
      </w:r>
      <w:r w:rsidR="006E7388" w:rsidRPr="00BB7705">
        <w:rPr>
          <w:rFonts w:ascii="Times New Roman" w:hAnsi="Times New Roman"/>
          <w:sz w:val="24"/>
        </w:rPr>
        <w:t>,</w:t>
      </w:r>
      <w:r w:rsidR="007A3B66" w:rsidRPr="00BB7705">
        <w:rPr>
          <w:rFonts w:ascii="Times New Roman" w:hAnsi="Times New Roman"/>
          <w:sz w:val="24"/>
        </w:rPr>
        <w:t xml:space="preserve"> </w:t>
      </w:r>
      <w:r w:rsidR="006E7388" w:rsidRPr="00BB7705">
        <w:rPr>
          <w:rFonts w:ascii="Times New Roman" w:hAnsi="Times New Roman"/>
          <w:sz w:val="24"/>
        </w:rPr>
        <w:t>v</w:t>
      </w:r>
      <w:r w:rsidR="007A3B66" w:rsidRPr="00BB7705">
        <w:rPr>
          <w:rFonts w:ascii="Times New Roman" w:hAnsi="Times New Roman"/>
          <w:sz w:val="24"/>
        </w:rPr>
        <w:t xml:space="preserve">alamint a közfoglalkoztatásban résztvevő foglalkoztatók alapján megállapítható, hogy a település 30 km-es körzetében </w:t>
      </w:r>
      <w:r w:rsidR="0016205D" w:rsidRPr="00BB7705">
        <w:rPr>
          <w:rFonts w:ascii="Times New Roman" w:hAnsi="Times New Roman"/>
          <w:sz w:val="24"/>
        </w:rPr>
        <w:t xml:space="preserve">(Kőszegen és Szombathelyen) </w:t>
      </w:r>
      <w:r w:rsidR="007A3B66" w:rsidRPr="00BB7705">
        <w:rPr>
          <w:rFonts w:ascii="Times New Roman" w:hAnsi="Times New Roman"/>
          <w:sz w:val="24"/>
        </w:rPr>
        <w:t xml:space="preserve">van potenciális munkalehetőség, melyek akár tömegközlekedéssel is jól megközelíthetők. Ezen kívül a határ közelsége miatt sokan dolgoznak Ausztriában is, azonban erről konkrét adatokkal nem rendelkezünk. </w:t>
      </w:r>
      <w:r w:rsidRPr="00BB7705">
        <w:rPr>
          <w:rFonts w:ascii="Times New Roman" w:hAnsi="Times New Roman"/>
          <w:sz w:val="24"/>
        </w:rPr>
        <w:t>Az önkormányzat szűkös anyagi lehetőségei miatt munkahelyteremtő beruházást nem tervez a közeljövőben.</w:t>
      </w:r>
    </w:p>
    <w:p w14:paraId="05248E79" w14:textId="77777777" w:rsidR="008626E9" w:rsidRPr="00BB7705" w:rsidRDefault="008626E9" w:rsidP="00563470">
      <w:pPr>
        <w:rPr>
          <w:rFonts w:ascii="Times New Roman" w:hAnsi="Times New Roman"/>
          <w:sz w:val="24"/>
        </w:rPr>
      </w:pPr>
      <w:r w:rsidRPr="00BB7705">
        <w:rPr>
          <w:rFonts w:ascii="Times New Roman" w:hAnsi="Times New Roman"/>
          <w:sz w:val="24"/>
        </w:rPr>
        <w:t xml:space="preserve">A munkaerő-piaci képzések minden esetben összhangban vannak a megyében, vagy a térségben megjelenő munkaerő-piaci kereslettel, vagy a hiányszakmáknak megfelelően kerülnek meghirdetésre. </w:t>
      </w:r>
    </w:p>
    <w:p w14:paraId="667A7A1E" w14:textId="77777777" w:rsidR="008626E9" w:rsidRPr="00BB7705" w:rsidRDefault="008626E9" w:rsidP="00563470">
      <w:pPr>
        <w:rPr>
          <w:rFonts w:ascii="Times New Roman" w:hAnsi="Times New Roman"/>
          <w:sz w:val="24"/>
        </w:rPr>
      </w:pPr>
      <w:r w:rsidRPr="00BB7705">
        <w:rPr>
          <w:rFonts w:ascii="Times New Roman" w:hAnsi="Times New Roman"/>
          <w:sz w:val="24"/>
        </w:rPr>
        <w:t>Legjellemzőbb hiányszakmák a térségünkben: építőipari, kereskedelmi, vendéglátó-ipari foglalkozások, fémipari foglalkozások, egészségügyi-szociális terület.</w:t>
      </w:r>
    </w:p>
    <w:p w14:paraId="03ABB9A7" w14:textId="77777777" w:rsidR="0016205D" w:rsidRPr="00BB7705" w:rsidRDefault="0016205D" w:rsidP="00563470">
      <w:pPr>
        <w:autoSpaceDE w:val="0"/>
        <w:autoSpaceDN w:val="0"/>
        <w:adjustRightInd w:val="0"/>
        <w:spacing w:after="20"/>
        <w:ind w:firstLine="142"/>
        <w:rPr>
          <w:rFonts w:ascii="Times New Roman" w:hAnsi="Times New Roman"/>
          <w:i/>
          <w:iCs/>
          <w:sz w:val="24"/>
        </w:rPr>
      </w:pPr>
    </w:p>
    <w:p w14:paraId="5BE0873A" w14:textId="77777777" w:rsidR="005A6AE4" w:rsidRDefault="005A6AE4" w:rsidP="00563470">
      <w:pPr>
        <w:autoSpaceDE w:val="0"/>
        <w:autoSpaceDN w:val="0"/>
        <w:adjustRightInd w:val="0"/>
        <w:spacing w:after="20"/>
        <w:ind w:firstLine="142"/>
        <w:rPr>
          <w:rFonts w:ascii="Times New Roman" w:hAnsi="Times New Roman"/>
          <w:i/>
          <w:iCs/>
          <w:sz w:val="24"/>
        </w:rPr>
      </w:pPr>
    </w:p>
    <w:p w14:paraId="6DFDEC98" w14:textId="5A8282CB"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e)</w:t>
      </w:r>
      <w:r w:rsidRPr="00BB7705">
        <w:rPr>
          <w:rFonts w:ascii="Times New Roman" w:hAnsi="Times New Roman"/>
          <w:sz w:val="24"/>
        </w:rPr>
        <w:t xml:space="preserve"> fiatalok foglalkoztatását és az oktatásból a munkaerőpiacra való átmenetet megkönnyítő programok a településen; képzéshez, továbbképzéshez való hozzáférésük</w:t>
      </w:r>
    </w:p>
    <w:p w14:paraId="3DFE875C" w14:textId="77777777" w:rsidR="001A4261" w:rsidRPr="00BB7705" w:rsidRDefault="001A426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E4A16FE" w14:textId="0BCB06B1" w:rsidR="00CD2746" w:rsidRPr="00BB7705" w:rsidRDefault="001A426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 xml:space="preserve">A nyári diákmunka program – prevenciós jelleggel – már diákkorban elő kívánja segíteni a fiatalok munkához jutását és ezzel a korai munkatapasztalat-szerzés mellett a jövedelemszerzés lehetőségét is biztosítja. A program célcsoportjába azok a fiatalok tartoznak, akik: - 16–25 év közötti nappali tagozaton tanuló diákok, - szolgáltatást kérőként kérték nyilvántartásba vételüket és - foglalkoztatásra irányuló, vagy vállalkozási jogviszonnyal nem rendelkeznek. A programban a diákok kizárólag a munka törvénykönyvéről szóló 2012. évi I. törvény (a továbbiakban: Mt.) hatálya alá tartozó munkaviszonyban foglalkoztathatóak. Az állami foglalkoztatási szervként eljáró járási (fővárosi kerületi) hivatal (a továbbiakban: járási hivatal) a program keretében a szolgáltatást kérőként regisztrált diákok számára munkaerőpiaci információt nyújt. A beérkezett munkaerőigények alapján az esélyegyenlőségi szempontok figyelembevételével munkaközvetítést végez a sikeres elhelyezkedés érdekében. A járási hivatal a munkaadó számára bértámogatást nyújthat. Önkormányzati </w:t>
      </w:r>
      <w:r w:rsidR="00257CCD" w:rsidRPr="00BB7705">
        <w:rPr>
          <w:rFonts w:ascii="Times New Roman" w:hAnsi="Times New Roman"/>
          <w:sz w:val="24"/>
        </w:rPr>
        <w:t>diákmunka programban</w:t>
      </w:r>
      <w:r w:rsidRPr="00BB7705">
        <w:rPr>
          <w:rFonts w:ascii="Times New Roman" w:hAnsi="Times New Roman"/>
          <w:sz w:val="24"/>
        </w:rPr>
        <w:t xml:space="preserve"> a foglalkoztatást biztosító és így támogatható munkáltató a területi, települési önkormányzat és önkormányzati alaptevékenységet végző intézménye, továbbá egyházi jogi személy lehet.</w:t>
      </w:r>
    </w:p>
    <w:p w14:paraId="5C48B9A6" w14:textId="77777777" w:rsidR="00CD2746" w:rsidRPr="00BB7705" w:rsidRDefault="00CD2746"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263DE53" w14:textId="77777777" w:rsidR="00CD2746" w:rsidRPr="00BB7705" w:rsidRDefault="00CD2746"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F6B4D43" w14:textId="77777777" w:rsidR="00CD2746" w:rsidRDefault="00CD2746"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642A87F" w14:textId="77777777" w:rsidR="005A6AE4" w:rsidRDefault="005A6AE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7C7A1CB" w14:textId="77777777" w:rsidR="005A6AE4" w:rsidRDefault="005A6AE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79BEDA6" w14:textId="77777777" w:rsidR="005A6AE4" w:rsidRDefault="005A6AE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C0E0102" w14:textId="77777777" w:rsidR="005A6AE4" w:rsidRDefault="005A6AE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1A4C830" w14:textId="77777777" w:rsidR="005A6AE4" w:rsidRDefault="005A6AE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782E003" w14:textId="77777777" w:rsidR="005A6AE4" w:rsidRPr="00BB7705" w:rsidRDefault="005A6AE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9A37571" w14:textId="77777777" w:rsidR="00CD2746" w:rsidRPr="00BB7705" w:rsidRDefault="00CD2746"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9C788BF" w14:textId="77777777" w:rsidR="00CD2746" w:rsidRPr="00BB7705" w:rsidRDefault="00CD2746"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16A7483" w14:textId="77777777" w:rsidR="00D43C14" w:rsidRPr="00BB7705" w:rsidRDefault="00D43C14" w:rsidP="00563470">
      <w:pPr>
        <w:rPr>
          <w:rFonts w:ascii="Times New Roman" w:hAnsi="Times New Roman"/>
          <w:sz w:val="24"/>
        </w:rPr>
      </w:pPr>
    </w:p>
    <w:p w14:paraId="2674B43E" w14:textId="77777777" w:rsidR="0021120C" w:rsidRPr="00BB7705" w:rsidRDefault="0021120C"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4FC8ADB" w14:textId="77777777" w:rsidR="00CD2746" w:rsidRPr="00BB7705" w:rsidRDefault="00CD2746"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7379" w:type="dxa"/>
        <w:jc w:val="center"/>
        <w:tblCellMar>
          <w:left w:w="70" w:type="dxa"/>
          <w:right w:w="70" w:type="dxa"/>
        </w:tblCellMar>
        <w:tblLook w:val="04A0" w:firstRow="1" w:lastRow="0" w:firstColumn="1" w:lastColumn="0" w:noHBand="0" w:noVBand="1"/>
      </w:tblPr>
      <w:tblGrid>
        <w:gridCol w:w="1982"/>
        <w:gridCol w:w="2665"/>
        <w:gridCol w:w="2732"/>
      </w:tblGrid>
      <w:tr w:rsidR="00CD2746" w:rsidRPr="00BB7705" w14:paraId="5277F0B0" w14:textId="77777777" w:rsidTr="005A6AE4">
        <w:trPr>
          <w:trHeight w:val="683"/>
          <w:jc w:val="center"/>
        </w:trPr>
        <w:tc>
          <w:tcPr>
            <w:tcW w:w="737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2428F627"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 xml:space="preserve">3.2.6. számú táblázat - Pályakezdő álláskeresők száma </w:t>
            </w:r>
          </w:p>
        </w:tc>
      </w:tr>
      <w:tr w:rsidR="00CD2746" w:rsidRPr="00BB7705" w14:paraId="216A8618" w14:textId="77777777" w:rsidTr="005A6AE4">
        <w:trPr>
          <w:trHeight w:val="1638"/>
          <w:jc w:val="center"/>
        </w:trPr>
        <w:tc>
          <w:tcPr>
            <w:tcW w:w="1982"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5E596475"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Év </w:t>
            </w:r>
          </w:p>
        </w:tc>
        <w:tc>
          <w:tcPr>
            <w:tcW w:w="2665" w:type="dxa"/>
            <w:tcBorders>
              <w:top w:val="nil"/>
              <w:left w:val="nil"/>
              <w:bottom w:val="nil"/>
              <w:right w:val="single" w:sz="4" w:space="0" w:color="auto"/>
            </w:tcBorders>
            <w:shd w:val="clear" w:color="000000" w:fill="E2EFDA"/>
            <w:vAlign w:val="center"/>
            <w:hideMark/>
          </w:tcPr>
          <w:p w14:paraId="266FB226"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Nyilvántartott álláskeresők száma</w:t>
            </w:r>
            <w:r w:rsidRPr="00BB7705">
              <w:rPr>
                <w:rFonts w:ascii="Times New Roman" w:hAnsi="Times New Roman"/>
                <w:b/>
                <w:bCs/>
                <w:sz w:val="24"/>
              </w:rPr>
              <w:br/>
            </w:r>
            <w:r w:rsidRPr="00BB7705">
              <w:rPr>
                <w:rFonts w:ascii="Times New Roman" w:hAnsi="Times New Roman"/>
                <w:sz w:val="24"/>
              </w:rPr>
              <w:t>(TS 052)</w:t>
            </w:r>
          </w:p>
        </w:tc>
        <w:tc>
          <w:tcPr>
            <w:tcW w:w="2731" w:type="dxa"/>
            <w:tcBorders>
              <w:top w:val="nil"/>
              <w:left w:val="nil"/>
              <w:bottom w:val="single" w:sz="4" w:space="0" w:color="auto"/>
              <w:right w:val="single" w:sz="4" w:space="0" w:color="auto"/>
            </w:tcBorders>
            <w:shd w:val="clear" w:color="000000" w:fill="E2EFDA"/>
            <w:vAlign w:val="center"/>
            <w:hideMark/>
          </w:tcPr>
          <w:p w14:paraId="261226E2"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Nyilvántartott pályakezdő álláskeresők száma</w:t>
            </w:r>
            <w:r w:rsidRPr="00BB7705">
              <w:rPr>
                <w:rFonts w:ascii="Times New Roman" w:hAnsi="Times New Roman"/>
                <w:b/>
                <w:bCs/>
                <w:sz w:val="24"/>
              </w:rPr>
              <w:br/>
            </w:r>
            <w:r w:rsidRPr="00BB7705">
              <w:rPr>
                <w:rFonts w:ascii="Times New Roman" w:hAnsi="Times New Roman"/>
                <w:sz w:val="24"/>
              </w:rPr>
              <w:t>(TS 053)</w:t>
            </w:r>
          </w:p>
        </w:tc>
      </w:tr>
      <w:tr w:rsidR="00CD2746" w:rsidRPr="00BB7705" w14:paraId="20114E31" w14:textId="77777777" w:rsidTr="005A6AE4">
        <w:trPr>
          <w:trHeight w:val="612"/>
          <w:jc w:val="center"/>
        </w:trPr>
        <w:tc>
          <w:tcPr>
            <w:tcW w:w="1982" w:type="dxa"/>
            <w:vMerge/>
            <w:tcBorders>
              <w:top w:val="nil"/>
              <w:left w:val="single" w:sz="4" w:space="0" w:color="auto"/>
              <w:bottom w:val="single" w:sz="4" w:space="0" w:color="000000"/>
              <w:right w:val="single" w:sz="4" w:space="0" w:color="auto"/>
            </w:tcBorders>
            <w:vAlign w:val="center"/>
            <w:hideMark/>
          </w:tcPr>
          <w:p w14:paraId="0EA6FFF8" w14:textId="77777777" w:rsidR="00CD2746" w:rsidRPr="00BB7705" w:rsidRDefault="00CD2746" w:rsidP="00563470">
            <w:pPr>
              <w:jc w:val="left"/>
              <w:rPr>
                <w:rFonts w:ascii="Times New Roman" w:hAnsi="Times New Roman"/>
                <w:b/>
                <w:bCs/>
                <w:sz w:val="24"/>
              </w:rPr>
            </w:pPr>
          </w:p>
        </w:tc>
        <w:tc>
          <w:tcPr>
            <w:tcW w:w="2665" w:type="dxa"/>
            <w:tcBorders>
              <w:top w:val="single" w:sz="4" w:space="0" w:color="auto"/>
              <w:left w:val="nil"/>
              <w:bottom w:val="single" w:sz="4" w:space="0" w:color="auto"/>
              <w:right w:val="single" w:sz="4" w:space="0" w:color="auto"/>
            </w:tcBorders>
            <w:shd w:val="clear" w:color="000000" w:fill="E2EFDA"/>
            <w:noWrap/>
            <w:vAlign w:val="center"/>
            <w:hideMark/>
          </w:tcPr>
          <w:p w14:paraId="37B677E1"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Fő</w:t>
            </w:r>
          </w:p>
        </w:tc>
        <w:tc>
          <w:tcPr>
            <w:tcW w:w="2731" w:type="dxa"/>
            <w:tcBorders>
              <w:top w:val="nil"/>
              <w:left w:val="nil"/>
              <w:bottom w:val="single" w:sz="4" w:space="0" w:color="auto"/>
              <w:right w:val="single" w:sz="4" w:space="0" w:color="auto"/>
            </w:tcBorders>
            <w:shd w:val="clear" w:color="000000" w:fill="E2EFDA"/>
            <w:noWrap/>
            <w:vAlign w:val="center"/>
            <w:hideMark/>
          </w:tcPr>
          <w:p w14:paraId="6E21C1B6"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Fő</w:t>
            </w:r>
          </w:p>
        </w:tc>
      </w:tr>
      <w:tr w:rsidR="00CD2746" w:rsidRPr="00BB7705" w14:paraId="46DB74CA" w14:textId="77777777" w:rsidTr="005A6AE4">
        <w:trPr>
          <w:trHeight w:val="398"/>
          <w:jc w:val="center"/>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52F17701"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2016</w:t>
            </w:r>
          </w:p>
        </w:tc>
        <w:tc>
          <w:tcPr>
            <w:tcW w:w="2665" w:type="dxa"/>
            <w:tcBorders>
              <w:top w:val="nil"/>
              <w:left w:val="nil"/>
              <w:bottom w:val="single" w:sz="4" w:space="0" w:color="auto"/>
              <w:right w:val="single" w:sz="4" w:space="0" w:color="auto"/>
            </w:tcBorders>
            <w:shd w:val="clear" w:color="auto" w:fill="auto"/>
            <w:vAlign w:val="center"/>
            <w:hideMark/>
          </w:tcPr>
          <w:p w14:paraId="146F4CF7"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9</w:t>
            </w:r>
          </w:p>
        </w:tc>
        <w:tc>
          <w:tcPr>
            <w:tcW w:w="2731" w:type="dxa"/>
            <w:tcBorders>
              <w:top w:val="nil"/>
              <w:left w:val="nil"/>
              <w:bottom w:val="single" w:sz="4" w:space="0" w:color="auto"/>
              <w:right w:val="single" w:sz="4" w:space="0" w:color="auto"/>
            </w:tcBorders>
            <w:shd w:val="clear" w:color="auto" w:fill="auto"/>
            <w:vAlign w:val="center"/>
            <w:hideMark/>
          </w:tcPr>
          <w:p w14:paraId="0CE84CEA"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0</w:t>
            </w:r>
          </w:p>
        </w:tc>
      </w:tr>
      <w:tr w:rsidR="00CD2746" w:rsidRPr="00BB7705" w14:paraId="2F03F4EE" w14:textId="77777777" w:rsidTr="005A6AE4">
        <w:trPr>
          <w:trHeight w:val="284"/>
          <w:jc w:val="center"/>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6C1C43AB"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2017</w:t>
            </w:r>
          </w:p>
        </w:tc>
        <w:tc>
          <w:tcPr>
            <w:tcW w:w="2665" w:type="dxa"/>
            <w:tcBorders>
              <w:top w:val="nil"/>
              <w:left w:val="nil"/>
              <w:bottom w:val="single" w:sz="4" w:space="0" w:color="auto"/>
              <w:right w:val="single" w:sz="4" w:space="0" w:color="auto"/>
            </w:tcBorders>
            <w:shd w:val="clear" w:color="auto" w:fill="auto"/>
            <w:vAlign w:val="center"/>
            <w:hideMark/>
          </w:tcPr>
          <w:p w14:paraId="135CF29B"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9</w:t>
            </w:r>
          </w:p>
        </w:tc>
        <w:tc>
          <w:tcPr>
            <w:tcW w:w="2731" w:type="dxa"/>
            <w:tcBorders>
              <w:top w:val="nil"/>
              <w:left w:val="nil"/>
              <w:bottom w:val="single" w:sz="4" w:space="0" w:color="auto"/>
              <w:right w:val="single" w:sz="4" w:space="0" w:color="auto"/>
            </w:tcBorders>
            <w:shd w:val="clear" w:color="auto" w:fill="auto"/>
            <w:vAlign w:val="center"/>
            <w:hideMark/>
          </w:tcPr>
          <w:p w14:paraId="6FD3E4F8"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1</w:t>
            </w:r>
          </w:p>
        </w:tc>
      </w:tr>
      <w:tr w:rsidR="00CD2746" w:rsidRPr="00BB7705" w14:paraId="7776F606" w14:textId="77777777" w:rsidTr="005A6AE4">
        <w:trPr>
          <w:trHeight w:val="273"/>
          <w:jc w:val="center"/>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45D82B99"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2018</w:t>
            </w:r>
          </w:p>
        </w:tc>
        <w:tc>
          <w:tcPr>
            <w:tcW w:w="2665" w:type="dxa"/>
            <w:tcBorders>
              <w:top w:val="nil"/>
              <w:left w:val="nil"/>
              <w:bottom w:val="single" w:sz="4" w:space="0" w:color="auto"/>
              <w:right w:val="single" w:sz="4" w:space="0" w:color="auto"/>
            </w:tcBorders>
            <w:shd w:val="clear" w:color="auto" w:fill="auto"/>
            <w:vAlign w:val="center"/>
            <w:hideMark/>
          </w:tcPr>
          <w:p w14:paraId="110D5DF5"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5</w:t>
            </w:r>
          </w:p>
        </w:tc>
        <w:tc>
          <w:tcPr>
            <w:tcW w:w="2731" w:type="dxa"/>
            <w:tcBorders>
              <w:top w:val="nil"/>
              <w:left w:val="nil"/>
              <w:bottom w:val="single" w:sz="4" w:space="0" w:color="auto"/>
              <w:right w:val="single" w:sz="4" w:space="0" w:color="auto"/>
            </w:tcBorders>
            <w:shd w:val="clear" w:color="auto" w:fill="auto"/>
            <w:vAlign w:val="center"/>
            <w:hideMark/>
          </w:tcPr>
          <w:p w14:paraId="48DA3D85"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0</w:t>
            </w:r>
          </w:p>
        </w:tc>
      </w:tr>
      <w:tr w:rsidR="00CD2746" w:rsidRPr="00BB7705" w14:paraId="1993613B" w14:textId="77777777" w:rsidTr="005A6AE4">
        <w:trPr>
          <w:trHeight w:val="273"/>
          <w:jc w:val="center"/>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29C934CC"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2019</w:t>
            </w:r>
          </w:p>
        </w:tc>
        <w:tc>
          <w:tcPr>
            <w:tcW w:w="2665" w:type="dxa"/>
            <w:tcBorders>
              <w:top w:val="nil"/>
              <w:left w:val="nil"/>
              <w:bottom w:val="single" w:sz="4" w:space="0" w:color="auto"/>
              <w:right w:val="single" w:sz="4" w:space="0" w:color="auto"/>
            </w:tcBorders>
            <w:shd w:val="clear" w:color="auto" w:fill="auto"/>
            <w:vAlign w:val="center"/>
            <w:hideMark/>
          </w:tcPr>
          <w:p w14:paraId="26FB5040"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6</w:t>
            </w:r>
          </w:p>
        </w:tc>
        <w:tc>
          <w:tcPr>
            <w:tcW w:w="2731" w:type="dxa"/>
            <w:tcBorders>
              <w:top w:val="nil"/>
              <w:left w:val="nil"/>
              <w:bottom w:val="single" w:sz="4" w:space="0" w:color="auto"/>
              <w:right w:val="single" w:sz="4" w:space="0" w:color="auto"/>
            </w:tcBorders>
            <w:shd w:val="clear" w:color="auto" w:fill="auto"/>
            <w:vAlign w:val="center"/>
            <w:hideMark/>
          </w:tcPr>
          <w:p w14:paraId="12426E6F"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0</w:t>
            </w:r>
          </w:p>
        </w:tc>
      </w:tr>
      <w:tr w:rsidR="00CD2746" w:rsidRPr="00BB7705" w14:paraId="44E547BE" w14:textId="77777777" w:rsidTr="005A6AE4">
        <w:trPr>
          <w:trHeight w:val="273"/>
          <w:jc w:val="center"/>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4605E428"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2020</w:t>
            </w:r>
          </w:p>
        </w:tc>
        <w:tc>
          <w:tcPr>
            <w:tcW w:w="2665" w:type="dxa"/>
            <w:tcBorders>
              <w:top w:val="nil"/>
              <w:left w:val="nil"/>
              <w:bottom w:val="single" w:sz="4" w:space="0" w:color="auto"/>
              <w:right w:val="single" w:sz="4" w:space="0" w:color="auto"/>
            </w:tcBorders>
            <w:shd w:val="clear" w:color="auto" w:fill="auto"/>
            <w:vAlign w:val="center"/>
            <w:hideMark/>
          </w:tcPr>
          <w:p w14:paraId="6B0EB68F"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11</w:t>
            </w:r>
          </w:p>
        </w:tc>
        <w:tc>
          <w:tcPr>
            <w:tcW w:w="2731" w:type="dxa"/>
            <w:tcBorders>
              <w:top w:val="nil"/>
              <w:left w:val="nil"/>
              <w:bottom w:val="single" w:sz="4" w:space="0" w:color="auto"/>
              <w:right w:val="single" w:sz="4" w:space="0" w:color="auto"/>
            </w:tcBorders>
            <w:shd w:val="clear" w:color="auto" w:fill="auto"/>
            <w:vAlign w:val="center"/>
            <w:hideMark/>
          </w:tcPr>
          <w:p w14:paraId="2E7E7899"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1</w:t>
            </w:r>
          </w:p>
        </w:tc>
      </w:tr>
      <w:tr w:rsidR="00CD2746" w:rsidRPr="00BB7705" w14:paraId="3DF1D144" w14:textId="77777777" w:rsidTr="005A6AE4">
        <w:trPr>
          <w:trHeight w:val="273"/>
          <w:jc w:val="center"/>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2AFE2CC6"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2021</w:t>
            </w:r>
          </w:p>
        </w:tc>
        <w:tc>
          <w:tcPr>
            <w:tcW w:w="2665" w:type="dxa"/>
            <w:tcBorders>
              <w:top w:val="nil"/>
              <w:left w:val="nil"/>
              <w:bottom w:val="single" w:sz="4" w:space="0" w:color="auto"/>
              <w:right w:val="single" w:sz="4" w:space="0" w:color="auto"/>
            </w:tcBorders>
            <w:shd w:val="clear" w:color="auto" w:fill="auto"/>
            <w:vAlign w:val="center"/>
            <w:hideMark/>
          </w:tcPr>
          <w:p w14:paraId="74087F38"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w:t>
            </w:r>
          </w:p>
        </w:tc>
        <w:tc>
          <w:tcPr>
            <w:tcW w:w="2731" w:type="dxa"/>
            <w:tcBorders>
              <w:top w:val="nil"/>
              <w:left w:val="nil"/>
              <w:bottom w:val="single" w:sz="4" w:space="0" w:color="auto"/>
              <w:right w:val="single" w:sz="4" w:space="0" w:color="auto"/>
            </w:tcBorders>
            <w:shd w:val="clear" w:color="auto" w:fill="auto"/>
            <w:vAlign w:val="center"/>
            <w:hideMark/>
          </w:tcPr>
          <w:p w14:paraId="050578A4"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0</w:t>
            </w:r>
          </w:p>
        </w:tc>
      </w:tr>
      <w:tr w:rsidR="00CD2746" w:rsidRPr="00BB7705" w14:paraId="23D9E191" w14:textId="77777777" w:rsidTr="005A6AE4">
        <w:trPr>
          <w:trHeight w:val="273"/>
          <w:jc w:val="center"/>
        </w:trPr>
        <w:tc>
          <w:tcPr>
            <w:tcW w:w="4647" w:type="dxa"/>
            <w:gridSpan w:val="2"/>
            <w:tcBorders>
              <w:top w:val="nil"/>
              <w:left w:val="nil"/>
              <w:bottom w:val="nil"/>
              <w:right w:val="nil"/>
            </w:tcBorders>
            <w:shd w:val="clear" w:color="000000" w:fill="FFFFFF"/>
            <w:noWrap/>
            <w:vAlign w:val="bottom"/>
            <w:hideMark/>
          </w:tcPr>
          <w:p w14:paraId="00F6058F" w14:textId="77777777" w:rsidR="00CD2746" w:rsidRPr="00BB7705" w:rsidRDefault="00CD2746" w:rsidP="00563470">
            <w:pPr>
              <w:jc w:val="left"/>
              <w:rPr>
                <w:rFonts w:ascii="Times New Roman" w:hAnsi="Times New Roman"/>
                <w:sz w:val="24"/>
              </w:rPr>
            </w:pPr>
            <w:r w:rsidRPr="00BB7705">
              <w:rPr>
                <w:rFonts w:ascii="Times New Roman" w:hAnsi="Times New Roman"/>
                <w:sz w:val="24"/>
              </w:rPr>
              <w:t>Forrás: TeIR, Nemzeti Munkaügyi Hivatal</w:t>
            </w:r>
          </w:p>
        </w:tc>
        <w:tc>
          <w:tcPr>
            <w:tcW w:w="2731" w:type="dxa"/>
            <w:tcBorders>
              <w:top w:val="nil"/>
              <w:left w:val="nil"/>
              <w:bottom w:val="nil"/>
              <w:right w:val="nil"/>
            </w:tcBorders>
            <w:shd w:val="clear" w:color="000000" w:fill="FFFFFF"/>
            <w:noWrap/>
            <w:vAlign w:val="bottom"/>
            <w:hideMark/>
          </w:tcPr>
          <w:p w14:paraId="793FE8FB" w14:textId="77777777" w:rsidR="00CD2746" w:rsidRPr="00BB7705" w:rsidRDefault="00CD2746" w:rsidP="00563470">
            <w:pPr>
              <w:jc w:val="left"/>
              <w:rPr>
                <w:rFonts w:ascii="Times New Roman" w:hAnsi="Times New Roman"/>
                <w:sz w:val="24"/>
              </w:rPr>
            </w:pPr>
            <w:r w:rsidRPr="00BB7705">
              <w:rPr>
                <w:rFonts w:ascii="Times New Roman" w:hAnsi="Times New Roman"/>
                <w:sz w:val="24"/>
              </w:rPr>
              <w:t> </w:t>
            </w:r>
          </w:p>
        </w:tc>
      </w:tr>
    </w:tbl>
    <w:p w14:paraId="54C0EDE8" w14:textId="77777777" w:rsidR="00CD2746" w:rsidRPr="00BB7705" w:rsidRDefault="00CD2746"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B2807B7" w14:textId="77777777" w:rsidR="00CD2746" w:rsidRPr="00BB7705" w:rsidRDefault="00CD2746"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E99C739" w14:textId="1D203505" w:rsidR="00CD2746" w:rsidRPr="00BB7705" w:rsidRDefault="00CD2746"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779EBEC7" wp14:editId="2009E0D1">
            <wp:extent cx="4564316" cy="2829646"/>
            <wp:effectExtent l="0" t="0" r="8255" b="8890"/>
            <wp:docPr id="242724377" name="Diagram 1">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897E650" w14:textId="77777777" w:rsidR="00CD2746" w:rsidRPr="00BB7705" w:rsidRDefault="00CD2746"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14A00BE" w14:textId="77777777" w:rsidR="00CD2746" w:rsidRPr="00BB7705" w:rsidRDefault="00CD2746"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40E90A6" w14:textId="77777777" w:rsidR="00CD2746" w:rsidRPr="00BB7705" w:rsidRDefault="00CD2746"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FF42CB2" w14:textId="5132EC38" w:rsidR="00CD2746" w:rsidRPr="00BB7705" w:rsidRDefault="008D4277"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Velem községben a nyilvántartott álláskeresők számának</w:t>
      </w:r>
      <w:r w:rsidR="003C4B7C" w:rsidRPr="00BB7705">
        <w:rPr>
          <w:rFonts w:ascii="Times New Roman" w:hAnsi="Times New Roman"/>
          <w:sz w:val="24"/>
        </w:rPr>
        <w:t xml:space="preserve"> tekintetében a nyilvántartott pályakezdő álláskeresők száma</w:t>
      </w:r>
      <w:r w:rsidR="00766DBE" w:rsidRPr="00BB7705">
        <w:rPr>
          <w:rFonts w:ascii="Times New Roman" w:hAnsi="Times New Roman"/>
          <w:sz w:val="24"/>
        </w:rPr>
        <w:t xml:space="preserve"> </w:t>
      </w:r>
      <w:r w:rsidR="00DE2482" w:rsidRPr="00BB7705">
        <w:rPr>
          <w:rFonts w:ascii="Times New Roman" w:hAnsi="Times New Roman"/>
          <w:sz w:val="24"/>
        </w:rPr>
        <w:t xml:space="preserve">mindösszesen </w:t>
      </w:r>
      <w:r w:rsidR="00766DBE" w:rsidRPr="00BB7705">
        <w:rPr>
          <w:rFonts w:ascii="Times New Roman" w:hAnsi="Times New Roman"/>
          <w:sz w:val="24"/>
        </w:rPr>
        <w:t xml:space="preserve">0-1 fő között változott az elmúlt években. </w:t>
      </w:r>
    </w:p>
    <w:p w14:paraId="2AA75188" w14:textId="77777777" w:rsidR="00B35791" w:rsidRPr="00BB7705" w:rsidRDefault="00B35791" w:rsidP="00563470">
      <w:pPr>
        <w:rPr>
          <w:rFonts w:ascii="Times New Roman" w:hAnsi="Times New Roman"/>
          <w:b/>
          <w:sz w:val="24"/>
        </w:rPr>
      </w:pPr>
    </w:p>
    <w:p w14:paraId="224FEB7A" w14:textId="77777777" w:rsidR="00343FD8" w:rsidRDefault="00343FD8" w:rsidP="00343FD8">
      <w:pPr>
        <w:rPr>
          <w:rFonts w:ascii="Times New Roman" w:hAnsi="Times New Roman"/>
          <w:sz w:val="24"/>
        </w:rPr>
      </w:pPr>
      <w:r w:rsidRPr="00F424E6">
        <w:rPr>
          <w:rFonts w:ascii="Times New Roman" w:hAnsi="Times New Roman"/>
          <w:sz w:val="24"/>
        </w:rPr>
        <w:t>A szakképzettséggel rendelkező, pályakezdő álláskeresők munkatapasztalat-szerzésének támogatására</w:t>
      </w:r>
      <w:r>
        <w:rPr>
          <w:rFonts w:ascii="Times New Roman" w:hAnsi="Times New Roman"/>
          <w:sz w:val="24"/>
        </w:rPr>
        <w:t xml:space="preserve"> folyamatos az igény.</w:t>
      </w:r>
      <w:r w:rsidRPr="00F424E6">
        <w:rPr>
          <w:rFonts w:ascii="Times New Roman" w:hAnsi="Times New Roman"/>
          <w:sz w:val="24"/>
        </w:rPr>
        <w:t xml:space="preserve"> A szakképzettséggel rendelkező, pályakezdő álláskeresők munkatapasztalat-szerzésének és a létszámleépítések megelőzése érdekében a részmunkaidős foglalkoztatás támogatásáról szóló 70/2009. (IV. 2.) Korm. rendelet 2-3. §-a alapján</w:t>
      </w:r>
      <w:r>
        <w:rPr>
          <w:rFonts w:ascii="Times New Roman" w:hAnsi="Times New Roman"/>
          <w:sz w:val="24"/>
        </w:rPr>
        <w:t xml:space="preserve"> volt lehetőség</w:t>
      </w:r>
      <w:r w:rsidRPr="00F424E6">
        <w:rPr>
          <w:rFonts w:ascii="Times New Roman" w:hAnsi="Times New Roman"/>
          <w:sz w:val="24"/>
        </w:rPr>
        <w:t>.</w:t>
      </w:r>
    </w:p>
    <w:p w14:paraId="6F096489" w14:textId="77777777" w:rsidR="00343FD8" w:rsidRDefault="00343FD8" w:rsidP="00343FD8">
      <w:pPr>
        <w:rPr>
          <w:rFonts w:ascii="Times New Roman" w:hAnsi="Times New Roman"/>
          <w:sz w:val="24"/>
        </w:rPr>
      </w:pPr>
      <w:r>
        <w:rPr>
          <w:rFonts w:ascii="Times New Roman" w:hAnsi="Times New Roman"/>
          <w:sz w:val="24"/>
        </w:rPr>
        <w:t>A rendelet a 100/2021.(II.27.) Korm. rendelet 49.§ (1) bekezdés b) pontja hatályon kívül helyezte 2021. március 1. napjával.</w:t>
      </w:r>
    </w:p>
    <w:p w14:paraId="35ECF2FB" w14:textId="77777777" w:rsidR="00343FD8" w:rsidRDefault="00343FD8" w:rsidP="00563470">
      <w:pPr>
        <w:autoSpaceDE w:val="0"/>
        <w:autoSpaceDN w:val="0"/>
        <w:adjustRightInd w:val="0"/>
        <w:spacing w:after="20"/>
        <w:jc w:val="left"/>
        <w:rPr>
          <w:rFonts w:ascii="Times New Roman" w:hAnsi="Times New Roman"/>
          <w:iCs/>
          <w:sz w:val="24"/>
        </w:rPr>
      </w:pPr>
    </w:p>
    <w:p w14:paraId="4CA461A8" w14:textId="77777777" w:rsidR="00343FD8" w:rsidRDefault="00343FD8" w:rsidP="00563470">
      <w:pPr>
        <w:autoSpaceDE w:val="0"/>
        <w:autoSpaceDN w:val="0"/>
        <w:adjustRightInd w:val="0"/>
        <w:spacing w:after="20"/>
        <w:jc w:val="left"/>
        <w:rPr>
          <w:rFonts w:ascii="Times New Roman" w:hAnsi="Times New Roman"/>
          <w:iCs/>
          <w:sz w:val="24"/>
        </w:rPr>
      </w:pPr>
    </w:p>
    <w:p w14:paraId="0C5A38B7" w14:textId="5E32599A" w:rsidR="00B35791" w:rsidRPr="00BB7705" w:rsidRDefault="00B35791" w:rsidP="00563470">
      <w:pPr>
        <w:autoSpaceDE w:val="0"/>
        <w:autoSpaceDN w:val="0"/>
        <w:adjustRightInd w:val="0"/>
        <w:spacing w:after="20"/>
        <w:jc w:val="left"/>
        <w:rPr>
          <w:rFonts w:ascii="Times New Roman" w:hAnsi="Times New Roman"/>
          <w:iCs/>
          <w:sz w:val="24"/>
        </w:rPr>
      </w:pPr>
      <w:r w:rsidRPr="00BB7705">
        <w:rPr>
          <w:rFonts w:ascii="Times New Roman" w:hAnsi="Times New Roman"/>
          <w:iCs/>
          <w:sz w:val="24"/>
        </w:rPr>
        <w:t xml:space="preserve">                                 </w:t>
      </w:r>
    </w:p>
    <w:p w14:paraId="735E52EA"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f)</w:t>
      </w:r>
      <w:r w:rsidRPr="00BB7705">
        <w:rPr>
          <w:rFonts w:ascii="Times New Roman" w:hAnsi="Times New Roman"/>
          <w:sz w:val="24"/>
        </w:rPr>
        <w:t xml:space="preserve"> munkaerő-piaci integrációt segítő szervezetek és szolgáltatások feltérképezése (pl. felnőttképzéshez és egyéb munkaerő-piaci szolgáltatásokhoz való hozzáférés, helyi foglalkoztatási programok)</w:t>
      </w:r>
    </w:p>
    <w:p w14:paraId="049FE22F" w14:textId="77777777" w:rsidR="00D43C14" w:rsidRPr="00BB7705" w:rsidRDefault="00D43C14" w:rsidP="00563470">
      <w:pPr>
        <w:pStyle w:val="TJ1"/>
        <w:tabs>
          <w:tab w:val="clear" w:pos="9639"/>
        </w:tabs>
        <w:rPr>
          <w:rFonts w:ascii="Times New Roman" w:hAnsi="Times New Roman"/>
          <w:noProof w:val="0"/>
          <w:sz w:val="24"/>
          <w:szCs w:val="24"/>
        </w:rPr>
      </w:pPr>
    </w:p>
    <w:p w14:paraId="451BA08F" w14:textId="77777777" w:rsidR="0041168A" w:rsidRPr="00BB7705" w:rsidRDefault="0041168A" w:rsidP="008B65AF">
      <w:pPr>
        <w:pStyle w:val="Cmsor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uto"/>
        <w:spacing w:line="240" w:lineRule="auto"/>
        <w:rPr>
          <w:rFonts w:ascii="Times New Roman" w:hAnsi="Times New Roman" w:cs="Times New Roman"/>
        </w:rPr>
      </w:pPr>
      <w:r w:rsidRPr="00BB7705">
        <w:rPr>
          <w:rFonts w:ascii="Times New Roman" w:hAnsi="Times New Roman" w:cs="Times New Roman"/>
        </w:rPr>
        <w:t>Foglalkoztatást elősegítő támogatások</w:t>
      </w:r>
    </w:p>
    <w:p w14:paraId="66851E5E" w14:textId="77777777" w:rsidR="008B65AF" w:rsidRDefault="008B65AF" w:rsidP="00563470">
      <w:pPr>
        <w:pStyle w:val="lead"/>
        <w:spacing w:before="0" w:beforeAutospacing="0" w:after="300" w:afterAutospacing="0"/>
      </w:pPr>
    </w:p>
    <w:p w14:paraId="4FEB5DE6" w14:textId="54694B93" w:rsidR="0041168A" w:rsidRPr="00BB7705" w:rsidRDefault="0041168A" w:rsidP="00563470">
      <w:pPr>
        <w:pStyle w:val="lead"/>
        <w:spacing w:before="0" w:beforeAutospacing="0" w:after="300" w:afterAutospacing="0"/>
      </w:pPr>
      <w:r w:rsidRPr="00BB7705">
        <w:t>Az állam azon túl, hogy meghatározott keretek között rendszeres juttatásban részesíti a álláskeresőket, egyéb eszközökkel igyekszik ösztönözni a polgárokat a munkába állásra.</w:t>
      </w:r>
    </w:p>
    <w:p w14:paraId="137E1321" w14:textId="77777777" w:rsidR="0041168A" w:rsidRPr="00BB7705" w:rsidRDefault="00695CC3" w:rsidP="00563470">
      <w:pPr>
        <w:pStyle w:val="Cmsor2"/>
        <w:pBdr>
          <w:top w:val="none" w:sz="0" w:space="0" w:color="auto"/>
          <w:left w:val="none" w:sz="0" w:space="0" w:color="auto"/>
          <w:bottom w:val="none" w:sz="0" w:space="0" w:color="auto"/>
          <w:right w:val="none" w:sz="0" w:space="0" w:color="auto"/>
        </w:pBdr>
        <w:shd w:val="clear" w:color="auto" w:fill="auto"/>
        <w:rPr>
          <w:rFonts w:ascii="Times New Roman" w:hAnsi="Times New Roman"/>
          <w:b w:val="0"/>
          <w:bCs w:val="0"/>
          <w:sz w:val="24"/>
          <w:szCs w:val="24"/>
        </w:rPr>
      </w:pPr>
      <w:hyperlink r:id="rId64" w:history="1">
        <w:r w:rsidR="0041168A" w:rsidRPr="00BB7705">
          <w:rPr>
            <w:rStyle w:val="Hiperhivatkozs"/>
            <w:rFonts w:ascii="Times New Roman" w:hAnsi="Times New Roman"/>
            <w:b w:val="0"/>
            <w:bCs w:val="0"/>
            <w:color w:val="auto"/>
            <w:sz w:val="24"/>
            <w:szCs w:val="24"/>
          </w:rPr>
          <w:t>Álláskeresők vállalkozóvá válását elősegítő támogatások</w:t>
        </w:r>
      </w:hyperlink>
    </w:p>
    <w:p w14:paraId="21203399" w14:textId="77777777" w:rsidR="00E316A2" w:rsidRPr="00BB7705" w:rsidRDefault="00E316A2" w:rsidP="00563470">
      <w:pPr>
        <w:rPr>
          <w:rFonts w:ascii="Times New Roman" w:hAnsi="Times New Roman"/>
          <w:sz w:val="24"/>
        </w:rPr>
      </w:pPr>
    </w:p>
    <w:p w14:paraId="66B092E8" w14:textId="77777777" w:rsidR="0041168A" w:rsidRPr="00BB7705" w:rsidRDefault="00695CC3" w:rsidP="00563470">
      <w:pPr>
        <w:pStyle w:val="Cmsor2"/>
        <w:pBdr>
          <w:top w:val="none" w:sz="0" w:space="0" w:color="auto"/>
          <w:left w:val="none" w:sz="0" w:space="0" w:color="auto"/>
          <w:bottom w:val="none" w:sz="0" w:space="0" w:color="auto"/>
          <w:right w:val="none" w:sz="0" w:space="0" w:color="auto"/>
        </w:pBdr>
        <w:shd w:val="clear" w:color="auto" w:fill="auto"/>
        <w:rPr>
          <w:rFonts w:ascii="Times New Roman" w:hAnsi="Times New Roman"/>
          <w:b w:val="0"/>
          <w:bCs w:val="0"/>
          <w:sz w:val="24"/>
          <w:szCs w:val="24"/>
        </w:rPr>
      </w:pPr>
      <w:hyperlink r:id="rId65" w:history="1">
        <w:r w:rsidR="0041168A" w:rsidRPr="00BB7705">
          <w:rPr>
            <w:rStyle w:val="Hiperhivatkozs"/>
            <w:rFonts w:ascii="Times New Roman" w:hAnsi="Times New Roman"/>
            <w:b w:val="0"/>
            <w:bCs w:val="0"/>
            <w:color w:val="auto"/>
            <w:sz w:val="24"/>
            <w:szCs w:val="24"/>
          </w:rPr>
          <w:t>Európai Uniós források felhasználásával működtetett munkaerő-piaci programok kidolgozása, megvalósítása, támogatása</w:t>
        </w:r>
      </w:hyperlink>
    </w:p>
    <w:p w14:paraId="1F00B7C8" w14:textId="77777777" w:rsidR="0041168A" w:rsidRPr="00BB7705" w:rsidRDefault="0041168A" w:rsidP="00563470">
      <w:pPr>
        <w:pStyle w:val="NormlWeb"/>
        <w:spacing w:before="0" w:beforeAutospacing="0" w:after="0" w:afterAutospacing="0"/>
        <w:rPr>
          <w:rFonts w:ascii="Times New Roman" w:hAnsi="Times New Roman"/>
          <w:sz w:val="24"/>
        </w:rPr>
      </w:pPr>
      <w:r w:rsidRPr="00BB7705">
        <w:rPr>
          <w:rFonts w:ascii="Times New Roman" w:hAnsi="Times New Roman"/>
          <w:sz w:val="24"/>
        </w:rPr>
        <w:t>A Társadalmi Megújulás Operatív Program 1.1 „Komplex munkaerő-piaci programok a munkanélküli és inaktív emberek foglalkoztatásáért” intézkedésének három alkomponense a Nemzetgazdasági Minisztérium konzorciumvezetői irányításával valósul meg.</w:t>
      </w:r>
    </w:p>
    <w:p w14:paraId="444AF879" w14:textId="77777777" w:rsidR="001443C1" w:rsidRPr="00BB7705" w:rsidRDefault="001443C1" w:rsidP="00563470">
      <w:pPr>
        <w:pStyle w:val="NormlWeb"/>
        <w:spacing w:before="0" w:beforeAutospacing="0" w:after="0" w:afterAutospacing="0"/>
        <w:rPr>
          <w:rFonts w:ascii="Times New Roman" w:hAnsi="Times New Roman"/>
          <w:sz w:val="24"/>
        </w:rPr>
      </w:pPr>
    </w:p>
    <w:p w14:paraId="799743E7" w14:textId="77777777" w:rsidR="0041168A" w:rsidRPr="00BB7705" w:rsidRDefault="00695CC3" w:rsidP="00563470">
      <w:pPr>
        <w:pStyle w:val="Cmsor2"/>
        <w:pBdr>
          <w:top w:val="none" w:sz="0" w:space="0" w:color="auto"/>
          <w:left w:val="none" w:sz="0" w:space="0" w:color="auto"/>
          <w:bottom w:val="none" w:sz="0" w:space="0" w:color="auto"/>
          <w:right w:val="none" w:sz="0" w:space="0" w:color="auto"/>
        </w:pBdr>
        <w:shd w:val="clear" w:color="auto" w:fill="auto"/>
        <w:rPr>
          <w:rFonts w:ascii="Times New Roman" w:hAnsi="Times New Roman"/>
          <w:b w:val="0"/>
          <w:bCs w:val="0"/>
          <w:sz w:val="24"/>
          <w:szCs w:val="24"/>
        </w:rPr>
      </w:pPr>
      <w:hyperlink r:id="rId66" w:history="1">
        <w:r w:rsidR="0041168A" w:rsidRPr="00BB7705">
          <w:rPr>
            <w:rStyle w:val="Hiperhivatkozs"/>
            <w:rFonts w:ascii="Times New Roman" w:hAnsi="Times New Roman"/>
            <w:b w:val="0"/>
            <w:bCs w:val="0"/>
            <w:color w:val="auto"/>
            <w:sz w:val="24"/>
            <w:szCs w:val="24"/>
          </w:rPr>
          <w:t>Foglalkoztatást bővítő bértámogatás</w:t>
        </w:r>
      </w:hyperlink>
    </w:p>
    <w:p w14:paraId="3B14E35D" w14:textId="77777777" w:rsidR="0041168A" w:rsidRPr="00BB7705" w:rsidRDefault="0041168A" w:rsidP="00563470">
      <w:pPr>
        <w:pStyle w:val="NormlWeb"/>
        <w:spacing w:before="0" w:beforeAutospacing="0" w:after="0" w:afterAutospacing="0"/>
        <w:rPr>
          <w:rFonts w:ascii="Times New Roman" w:hAnsi="Times New Roman"/>
          <w:sz w:val="24"/>
        </w:rPr>
      </w:pPr>
      <w:r w:rsidRPr="00BB7705">
        <w:rPr>
          <w:rFonts w:ascii="Times New Roman" w:hAnsi="Times New Roman"/>
          <w:sz w:val="24"/>
        </w:rPr>
        <w:t>A hátrányos helyzetű, továbbá megváltozott munkaképességű álláskeresők tartós, munkaviszony keretében történő foglalkoztatásának megteremtése érdekében a Munkaügyi Központ a jogszabályban meghatározott feltételeknek megfelelő munkaadó részére bértámogatást nyújthat.</w:t>
      </w:r>
    </w:p>
    <w:p w14:paraId="0CD75F7A" w14:textId="77777777" w:rsidR="001443C1" w:rsidRPr="00BB7705" w:rsidRDefault="001443C1" w:rsidP="00563470">
      <w:pPr>
        <w:pStyle w:val="NormlWeb"/>
        <w:spacing w:before="0" w:beforeAutospacing="0" w:after="0" w:afterAutospacing="0"/>
        <w:rPr>
          <w:rFonts w:ascii="Times New Roman" w:hAnsi="Times New Roman"/>
          <w:sz w:val="24"/>
        </w:rPr>
      </w:pPr>
    </w:p>
    <w:p w14:paraId="2B6336BC" w14:textId="77777777" w:rsidR="0041168A" w:rsidRPr="00BB7705" w:rsidRDefault="00695CC3" w:rsidP="00563470">
      <w:pPr>
        <w:pStyle w:val="Cmsor2"/>
        <w:pBdr>
          <w:top w:val="none" w:sz="0" w:space="0" w:color="auto"/>
          <w:left w:val="none" w:sz="0" w:space="0" w:color="auto"/>
          <w:bottom w:val="none" w:sz="0" w:space="0" w:color="auto"/>
          <w:right w:val="none" w:sz="0" w:space="0" w:color="auto"/>
        </w:pBdr>
        <w:shd w:val="clear" w:color="auto" w:fill="auto"/>
        <w:rPr>
          <w:rFonts w:ascii="Times New Roman" w:hAnsi="Times New Roman"/>
          <w:b w:val="0"/>
          <w:bCs w:val="0"/>
          <w:sz w:val="24"/>
          <w:szCs w:val="24"/>
        </w:rPr>
      </w:pPr>
      <w:hyperlink r:id="rId67" w:history="1">
        <w:r w:rsidR="0041168A" w:rsidRPr="00BB7705">
          <w:rPr>
            <w:rStyle w:val="Hiperhivatkozs"/>
            <w:rFonts w:ascii="Times New Roman" w:hAnsi="Times New Roman"/>
            <w:b w:val="0"/>
            <w:bCs w:val="0"/>
            <w:color w:val="auto"/>
            <w:sz w:val="24"/>
            <w:szCs w:val="24"/>
          </w:rPr>
          <w:t>Mobilitást elősegítő támogatások</w:t>
        </w:r>
      </w:hyperlink>
    </w:p>
    <w:p w14:paraId="18379CDF" w14:textId="77777777" w:rsidR="0041168A" w:rsidRPr="00BB7705" w:rsidRDefault="0041168A" w:rsidP="00563470">
      <w:pPr>
        <w:pStyle w:val="NormlWeb"/>
        <w:spacing w:before="0" w:beforeAutospacing="0" w:after="0" w:afterAutospacing="0"/>
        <w:rPr>
          <w:rFonts w:ascii="Times New Roman" w:hAnsi="Times New Roman"/>
          <w:sz w:val="24"/>
        </w:rPr>
      </w:pPr>
      <w:r w:rsidRPr="00BB7705">
        <w:rPr>
          <w:rFonts w:ascii="Times New Roman" w:hAnsi="Times New Roman"/>
          <w:sz w:val="24"/>
        </w:rPr>
        <w:t>Támogatás a munkába járással kapcsolatos munkaadói és munkavállaló terhek csökkentését szolgálja.</w:t>
      </w:r>
    </w:p>
    <w:p w14:paraId="06EDDE25" w14:textId="77777777" w:rsidR="001443C1" w:rsidRPr="00BB7705" w:rsidRDefault="001443C1" w:rsidP="00563470">
      <w:pPr>
        <w:pStyle w:val="NormlWeb"/>
        <w:spacing w:before="0" w:beforeAutospacing="0" w:after="0" w:afterAutospacing="0"/>
        <w:rPr>
          <w:rFonts w:ascii="Times New Roman" w:hAnsi="Times New Roman"/>
          <w:sz w:val="24"/>
        </w:rPr>
      </w:pPr>
    </w:p>
    <w:p w14:paraId="2889D0EF" w14:textId="77777777" w:rsidR="0041168A" w:rsidRPr="00BB7705" w:rsidRDefault="00695CC3" w:rsidP="00563470">
      <w:pPr>
        <w:pStyle w:val="Cmsor2"/>
        <w:pBdr>
          <w:top w:val="none" w:sz="0" w:space="0" w:color="auto"/>
          <w:left w:val="none" w:sz="0" w:space="0" w:color="auto"/>
          <w:bottom w:val="none" w:sz="0" w:space="0" w:color="auto"/>
          <w:right w:val="none" w:sz="0" w:space="0" w:color="auto"/>
        </w:pBdr>
        <w:shd w:val="clear" w:color="auto" w:fill="auto"/>
        <w:rPr>
          <w:rFonts w:ascii="Times New Roman" w:hAnsi="Times New Roman"/>
          <w:b w:val="0"/>
          <w:bCs w:val="0"/>
          <w:sz w:val="24"/>
          <w:szCs w:val="24"/>
        </w:rPr>
      </w:pPr>
      <w:hyperlink r:id="rId68" w:history="1">
        <w:r w:rsidR="0041168A" w:rsidRPr="00BB7705">
          <w:rPr>
            <w:rStyle w:val="Hiperhivatkozs"/>
            <w:rFonts w:ascii="Times New Roman" w:hAnsi="Times New Roman"/>
            <w:b w:val="0"/>
            <w:bCs w:val="0"/>
            <w:color w:val="auto"/>
            <w:sz w:val="24"/>
            <w:szCs w:val="24"/>
          </w:rPr>
          <w:t>Munkahelyteremtés és munkahelymegőrzés támogatása</w:t>
        </w:r>
      </w:hyperlink>
    </w:p>
    <w:p w14:paraId="4A2123F6" w14:textId="77777777" w:rsidR="0041168A" w:rsidRPr="00BB7705" w:rsidRDefault="0041168A" w:rsidP="00563470">
      <w:pPr>
        <w:pStyle w:val="NormlWeb"/>
        <w:spacing w:before="0" w:beforeAutospacing="0" w:after="0" w:afterAutospacing="0"/>
        <w:rPr>
          <w:rFonts w:ascii="Times New Roman" w:hAnsi="Times New Roman"/>
          <w:sz w:val="24"/>
        </w:rPr>
      </w:pPr>
      <w:r w:rsidRPr="00BB7705">
        <w:rPr>
          <w:rFonts w:ascii="Times New Roman" w:hAnsi="Times New Roman"/>
          <w:sz w:val="24"/>
        </w:rPr>
        <w:t>Munkahelyteremtés: Pályázati eljárás keretében, vissza nem térítendő munkahelyteremtő támogatás nyújtható a munkavállalók létszámának növelésével tartós foglalkoztatást biztosító munkáltató (a továbbiakban: kedvezményezett) részére az új munkahelyek teremtéséhez, meglévő munkahelyek bővítéséhez, új technológia bevezetéséhez szükséges építési költségekhez, tárgyi eszközök és immateriális javak beszerzéséhez, valamint az új munkahelyek teremtésével összefüggő személyi jellegű ráfordításokhoz.</w:t>
      </w:r>
    </w:p>
    <w:p w14:paraId="746D649D" w14:textId="77777777" w:rsidR="0041168A" w:rsidRPr="00BB7705" w:rsidRDefault="00695CC3" w:rsidP="00563470">
      <w:pPr>
        <w:pStyle w:val="Cmsor2"/>
        <w:pBdr>
          <w:top w:val="none" w:sz="0" w:space="0" w:color="auto"/>
          <w:left w:val="none" w:sz="0" w:space="0" w:color="auto"/>
          <w:bottom w:val="none" w:sz="0" w:space="0" w:color="auto"/>
          <w:right w:val="none" w:sz="0" w:space="0" w:color="auto"/>
        </w:pBdr>
        <w:shd w:val="clear" w:color="auto" w:fill="auto"/>
        <w:rPr>
          <w:rFonts w:ascii="Times New Roman" w:hAnsi="Times New Roman"/>
          <w:b w:val="0"/>
          <w:bCs w:val="0"/>
          <w:sz w:val="24"/>
          <w:szCs w:val="24"/>
        </w:rPr>
      </w:pPr>
      <w:hyperlink r:id="rId69" w:history="1">
        <w:r w:rsidR="0041168A" w:rsidRPr="00BB7705">
          <w:rPr>
            <w:rStyle w:val="Hiperhivatkozs"/>
            <w:rFonts w:ascii="Times New Roman" w:hAnsi="Times New Roman"/>
            <w:b w:val="0"/>
            <w:bCs w:val="0"/>
            <w:color w:val="auto"/>
            <w:sz w:val="24"/>
            <w:szCs w:val="24"/>
          </w:rPr>
          <w:t>Munkaerő-piaci programok kidolgozása, megvalósítása, támogatása</w:t>
        </w:r>
      </w:hyperlink>
    </w:p>
    <w:p w14:paraId="23B9C97B" w14:textId="77777777" w:rsidR="0041168A" w:rsidRPr="00BB7705" w:rsidRDefault="0041168A" w:rsidP="00563470">
      <w:pPr>
        <w:pStyle w:val="NormlWeb"/>
        <w:spacing w:before="0" w:beforeAutospacing="0" w:after="0" w:afterAutospacing="0"/>
        <w:rPr>
          <w:rFonts w:ascii="Times New Roman" w:hAnsi="Times New Roman"/>
          <w:sz w:val="24"/>
        </w:rPr>
      </w:pPr>
      <w:r w:rsidRPr="00BB7705">
        <w:rPr>
          <w:rFonts w:ascii="Times New Roman" w:hAnsi="Times New Roman"/>
          <w:sz w:val="24"/>
        </w:rPr>
        <w:t>A munkaerő-piaci programok célja az, hogy az álláskeresőknek közvetlen segítséget nyújtsanak a munka világába való stabil visszajutáshoz. A programon belül több támogatási elem kombinálására kerül sor, mint például képzés, munkerő-piaci szolgáltatás, bérköltség támogatás.</w:t>
      </w:r>
    </w:p>
    <w:p w14:paraId="578547D5" w14:textId="77777777" w:rsidR="001443C1" w:rsidRPr="00BB7705" w:rsidRDefault="001443C1" w:rsidP="00563470">
      <w:pPr>
        <w:pStyle w:val="NormlWeb"/>
        <w:spacing w:before="0" w:beforeAutospacing="0" w:after="0" w:afterAutospacing="0"/>
        <w:rPr>
          <w:rFonts w:ascii="Times New Roman" w:hAnsi="Times New Roman"/>
          <w:sz w:val="24"/>
        </w:rPr>
      </w:pPr>
    </w:p>
    <w:p w14:paraId="297343A2" w14:textId="77777777" w:rsidR="0041168A" w:rsidRPr="00BB7705" w:rsidRDefault="00695CC3" w:rsidP="00563470">
      <w:pPr>
        <w:pStyle w:val="Cmsor2"/>
        <w:pBdr>
          <w:top w:val="none" w:sz="0" w:space="0" w:color="auto"/>
          <w:left w:val="none" w:sz="0" w:space="0" w:color="auto"/>
          <w:bottom w:val="none" w:sz="0" w:space="0" w:color="auto"/>
          <w:right w:val="none" w:sz="0" w:space="0" w:color="auto"/>
        </w:pBdr>
        <w:shd w:val="clear" w:color="auto" w:fill="auto"/>
        <w:rPr>
          <w:rFonts w:ascii="Times New Roman" w:hAnsi="Times New Roman"/>
          <w:b w:val="0"/>
          <w:bCs w:val="0"/>
          <w:sz w:val="24"/>
          <w:szCs w:val="24"/>
        </w:rPr>
      </w:pPr>
      <w:hyperlink r:id="rId70" w:history="1">
        <w:r w:rsidR="0041168A" w:rsidRPr="00BB7705">
          <w:rPr>
            <w:rStyle w:val="Hiperhivatkozs"/>
            <w:rFonts w:ascii="Times New Roman" w:hAnsi="Times New Roman"/>
            <w:b w:val="0"/>
            <w:bCs w:val="0"/>
            <w:color w:val="auto"/>
            <w:sz w:val="24"/>
            <w:szCs w:val="24"/>
          </w:rPr>
          <w:t>Munkaerő-piaci szolgáltatást nyújtók részére támogatás</w:t>
        </w:r>
      </w:hyperlink>
    </w:p>
    <w:p w14:paraId="45F6706C" w14:textId="77777777" w:rsidR="0041168A" w:rsidRPr="00BB7705" w:rsidRDefault="0041168A" w:rsidP="00563470">
      <w:pPr>
        <w:pStyle w:val="NormlWeb"/>
        <w:spacing w:before="0" w:beforeAutospacing="0" w:after="0" w:afterAutospacing="0"/>
        <w:rPr>
          <w:rFonts w:ascii="Times New Roman" w:hAnsi="Times New Roman"/>
          <w:sz w:val="24"/>
        </w:rPr>
      </w:pPr>
      <w:r w:rsidRPr="00BB7705">
        <w:rPr>
          <w:rFonts w:ascii="Times New Roman" w:hAnsi="Times New Roman"/>
          <w:sz w:val="24"/>
        </w:rPr>
        <w:t>Munkaerő-piaci szolgáltatásokat nyújtó szervezetek, egyéni vállalkozók pályázati eljárás keretében történő támogatása abból a célból, hogy az elmaradott térségekben, vagy a munkaerő-piacon hátrányos helyzetben lévő rétegek számára munkaerő-piaci és foglalkozási információkat, ill. az álláskeresők szükségleteihez igazodó tanácsadásokat nyújtsanak a munkaerő-piaci kereslet és kínálat egymásra találása érdekében.</w:t>
      </w:r>
    </w:p>
    <w:p w14:paraId="37CE6D30" w14:textId="77777777" w:rsidR="001443C1" w:rsidRPr="00BB7705" w:rsidRDefault="001443C1" w:rsidP="00563470">
      <w:pPr>
        <w:pStyle w:val="NormlWeb"/>
        <w:spacing w:before="0" w:beforeAutospacing="0" w:after="0" w:afterAutospacing="0"/>
        <w:rPr>
          <w:rFonts w:ascii="Times New Roman" w:hAnsi="Times New Roman"/>
          <w:sz w:val="24"/>
        </w:rPr>
      </w:pPr>
    </w:p>
    <w:p w14:paraId="1A43BF85" w14:textId="77777777" w:rsidR="0041168A" w:rsidRPr="00BB7705" w:rsidRDefault="00695CC3" w:rsidP="00563470">
      <w:pPr>
        <w:pStyle w:val="Cmsor2"/>
        <w:pBdr>
          <w:top w:val="none" w:sz="0" w:space="0" w:color="auto"/>
          <w:left w:val="none" w:sz="0" w:space="0" w:color="auto"/>
          <w:bottom w:val="none" w:sz="0" w:space="0" w:color="auto"/>
          <w:right w:val="none" w:sz="0" w:space="0" w:color="auto"/>
        </w:pBdr>
        <w:shd w:val="clear" w:color="auto" w:fill="auto"/>
        <w:rPr>
          <w:rFonts w:ascii="Times New Roman" w:hAnsi="Times New Roman"/>
          <w:b w:val="0"/>
          <w:bCs w:val="0"/>
          <w:sz w:val="24"/>
          <w:szCs w:val="24"/>
        </w:rPr>
      </w:pPr>
      <w:hyperlink r:id="rId71" w:history="1">
        <w:r w:rsidR="0041168A" w:rsidRPr="00BB7705">
          <w:rPr>
            <w:rStyle w:val="Hiperhivatkozs"/>
            <w:rFonts w:ascii="Times New Roman" w:hAnsi="Times New Roman"/>
            <w:b w:val="0"/>
            <w:bCs w:val="0"/>
            <w:color w:val="auto"/>
            <w:sz w:val="24"/>
            <w:szCs w:val="24"/>
          </w:rPr>
          <w:t>Szakképzettséggel rendelkező pályakezdő álláskeresők munkatapasztalat-szerzés támogatása</w:t>
        </w:r>
      </w:hyperlink>
    </w:p>
    <w:p w14:paraId="34171474" w14:textId="77777777" w:rsidR="0041168A" w:rsidRDefault="0041168A" w:rsidP="00563470">
      <w:pPr>
        <w:pStyle w:val="NormlWeb"/>
        <w:spacing w:before="0" w:beforeAutospacing="0" w:after="0" w:afterAutospacing="0"/>
        <w:rPr>
          <w:rFonts w:ascii="Times New Roman" w:hAnsi="Times New Roman"/>
          <w:sz w:val="24"/>
        </w:rPr>
      </w:pPr>
      <w:r w:rsidRPr="00BB7705">
        <w:rPr>
          <w:rFonts w:ascii="Times New Roman" w:hAnsi="Times New Roman"/>
          <w:sz w:val="24"/>
        </w:rPr>
        <w:t>A szakképzettséggel rendelkező pályakezdő álláskeresők elhelyezkedésének elősegítését, képzettségük, szakmai felkészültségük javítását munkatapasztalat szerzés támogatásával segíti elő a munkaügyi központ, erre irányuló felhívása esetén.</w:t>
      </w:r>
    </w:p>
    <w:p w14:paraId="1C8A4C4A" w14:textId="77777777" w:rsidR="008B65AF" w:rsidRPr="00BB7705" w:rsidRDefault="008B65AF" w:rsidP="00563470">
      <w:pPr>
        <w:pStyle w:val="NormlWeb"/>
        <w:spacing w:before="0" w:beforeAutospacing="0" w:after="0" w:afterAutospacing="0"/>
        <w:rPr>
          <w:rFonts w:ascii="Times New Roman" w:hAnsi="Times New Roman"/>
          <w:sz w:val="24"/>
        </w:rPr>
      </w:pPr>
    </w:p>
    <w:p w14:paraId="28C7AC31" w14:textId="4E184805" w:rsidR="00D43C14" w:rsidRPr="00BB7705" w:rsidRDefault="005967BE" w:rsidP="00563470">
      <w:pPr>
        <w:autoSpaceDE w:val="0"/>
        <w:autoSpaceDN w:val="0"/>
        <w:adjustRightInd w:val="0"/>
        <w:spacing w:after="20"/>
        <w:ind w:firstLine="142"/>
        <w:rPr>
          <w:rFonts w:ascii="Times New Roman" w:hAnsi="Times New Roman"/>
          <w:i/>
          <w:iCs/>
          <w:sz w:val="24"/>
        </w:rPr>
      </w:pPr>
      <w:r w:rsidRPr="00BB7705">
        <w:rPr>
          <w:rFonts w:ascii="Times New Roman" w:hAnsi="Times New Roman"/>
          <w:i/>
          <w:iCs/>
          <w:sz w:val="24"/>
        </w:rPr>
        <w:t xml:space="preserve">Forrás: </w:t>
      </w:r>
      <w:hyperlink r:id="rId72" w:history="1">
        <w:r w:rsidRPr="00BB7705">
          <w:rPr>
            <w:rStyle w:val="Hiperhivatkozs"/>
            <w:rFonts w:ascii="Times New Roman" w:hAnsi="Times New Roman"/>
            <w:color w:val="auto"/>
            <w:sz w:val="24"/>
            <w:szCs w:val="24"/>
          </w:rPr>
          <w:t>Munkával kapcsolatos ügyek - Munkaügyi Központhoz tartozó ügyek - Foglalkoztatást elősegítő támogatások (kormanyhivatal.hu)</w:t>
        </w:r>
      </w:hyperlink>
      <w:r w:rsidRPr="00BB7705">
        <w:rPr>
          <w:rFonts w:ascii="Times New Roman" w:hAnsi="Times New Roman"/>
          <w:sz w:val="24"/>
        </w:rPr>
        <w:t xml:space="preserve"> 2023.08.</w:t>
      </w:r>
    </w:p>
    <w:p w14:paraId="677C3F6B" w14:textId="77777777" w:rsidR="005967BE" w:rsidRPr="00BB7705" w:rsidRDefault="005967B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F2589AD" w14:textId="77777777" w:rsidR="008A2674" w:rsidRPr="00BB7705" w:rsidRDefault="008A2674" w:rsidP="00563470">
      <w:pPr>
        <w:rPr>
          <w:rFonts w:ascii="Times New Roman" w:hAnsi="Times New Roman"/>
          <w:sz w:val="24"/>
          <w:u w:val="single"/>
        </w:rPr>
      </w:pPr>
      <w:r w:rsidRPr="00BB7705">
        <w:rPr>
          <w:rFonts w:ascii="Times New Roman" w:hAnsi="Times New Roman"/>
          <w:sz w:val="24"/>
          <w:u w:val="single"/>
        </w:rPr>
        <w:t xml:space="preserve">Tartósan betöltetlen álláshelyek, hiányszakmák és ennek okai a térségben:  </w:t>
      </w:r>
    </w:p>
    <w:p w14:paraId="2E1F7C54" w14:textId="12E1CD58" w:rsidR="008A2674" w:rsidRPr="00BB7705" w:rsidRDefault="008A2674" w:rsidP="00563470">
      <w:pPr>
        <w:rPr>
          <w:rFonts w:ascii="Times New Roman" w:hAnsi="Times New Roman"/>
          <w:sz w:val="24"/>
        </w:rPr>
      </w:pPr>
      <w:r w:rsidRPr="00BB7705">
        <w:rPr>
          <w:rFonts w:ascii="Times New Roman" w:hAnsi="Times New Roman"/>
          <w:sz w:val="24"/>
        </w:rPr>
        <w:t>A munkáltatók által leggyakrabban keresett szakmák a térségben: pék, pincér, szakács, pultos, eladó, gépkezelő, fémipari végzettséggel betölthető munkakörök, egészségügyhöz kötődő szakmák, idényjelleggel az építőipari foglalkozások. A hiányszakmák megjelenésének oka: alacsony munkabérek, szezonális jelleg, a kedvezőtlen munkafeltételek, munkaidő beosztás elsősorban a vendéglátó-iparban, ausztriai</w:t>
      </w:r>
      <w:r w:rsidR="00CC40EF" w:rsidRPr="00BB7705">
        <w:rPr>
          <w:rFonts w:ascii="Times New Roman" w:hAnsi="Times New Roman"/>
          <w:sz w:val="24"/>
        </w:rPr>
        <w:t xml:space="preserve"> munkaerőpiac</w:t>
      </w:r>
      <w:r w:rsidRPr="00BB7705">
        <w:rPr>
          <w:rFonts w:ascii="Times New Roman" w:hAnsi="Times New Roman"/>
          <w:sz w:val="24"/>
        </w:rPr>
        <w:t xml:space="preserve"> hatása. </w:t>
      </w:r>
    </w:p>
    <w:p w14:paraId="08F16B20" w14:textId="77777777" w:rsidR="008A2674" w:rsidRPr="00BB7705" w:rsidRDefault="008A2674" w:rsidP="00563470">
      <w:pPr>
        <w:rPr>
          <w:rFonts w:ascii="Times New Roman" w:hAnsi="Times New Roman"/>
          <w:sz w:val="24"/>
        </w:rPr>
      </w:pPr>
      <w:r w:rsidRPr="00BB7705">
        <w:rPr>
          <w:rFonts w:ascii="Times New Roman" w:hAnsi="Times New Roman"/>
          <w:sz w:val="24"/>
        </w:rPr>
        <w:t>Az álláskeresők</w:t>
      </w:r>
      <w:r w:rsidRPr="00BB7705">
        <w:rPr>
          <w:rFonts w:ascii="Times New Roman" w:hAnsi="Times New Roman"/>
          <w:b/>
          <w:sz w:val="24"/>
        </w:rPr>
        <w:t xml:space="preserve"> </w:t>
      </w:r>
      <w:r w:rsidRPr="00BB7705">
        <w:rPr>
          <w:rFonts w:ascii="Times New Roman" w:hAnsi="Times New Roman"/>
          <w:sz w:val="24"/>
        </w:rPr>
        <w:t>által leggyakrabban keresett álláslehetőségek különbözőséget mutatnak. A nők esetében általában jellemző az egyműszakos, vagy részmunkaidős jól fizető betanított munka iránti igény. A férfiaknál legfontosabb szempont a minél magasabb bér, aztán a munkarend és a munkakörülmények. A munka jellege nem meghatározó tényező.</w:t>
      </w:r>
    </w:p>
    <w:p w14:paraId="30A75E7A" w14:textId="77777777" w:rsidR="008A2674" w:rsidRPr="00BB7705" w:rsidRDefault="008A2674" w:rsidP="00563470">
      <w:pPr>
        <w:rPr>
          <w:rFonts w:ascii="Times New Roman" w:hAnsi="Times New Roman"/>
          <w:sz w:val="24"/>
        </w:rPr>
      </w:pPr>
      <w:r w:rsidRPr="00BB7705">
        <w:rPr>
          <w:rFonts w:ascii="Times New Roman" w:hAnsi="Times New Roman"/>
          <w:sz w:val="24"/>
        </w:rPr>
        <w:t xml:space="preserve">Már több évre visszavezethető tendencia az is, hogy a nyári hónapokban megugrik az érdeklődés a diákmunka iránt is. </w:t>
      </w:r>
    </w:p>
    <w:p w14:paraId="1FE03C79" w14:textId="77777777" w:rsidR="008A2674" w:rsidRPr="00BB7705" w:rsidRDefault="008A2674" w:rsidP="00563470">
      <w:pPr>
        <w:rPr>
          <w:rFonts w:ascii="Times New Roman" w:hAnsi="Times New Roman"/>
          <w:sz w:val="24"/>
        </w:rPr>
      </w:pPr>
      <w:r w:rsidRPr="00BB7705">
        <w:rPr>
          <w:rFonts w:ascii="Times New Roman" w:hAnsi="Times New Roman"/>
          <w:sz w:val="24"/>
        </w:rPr>
        <w:t>A középfokú, vagy felsőfokú végzettséggel rendelkezők, képzettségüknek megfelelő adminisztratív, ill. szellemi munkakört keresnek.</w:t>
      </w:r>
    </w:p>
    <w:p w14:paraId="4C65A363" w14:textId="77777777" w:rsidR="00C276E9" w:rsidRPr="00BB7705" w:rsidRDefault="00C276E9"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87CB2BD" w14:textId="77777777" w:rsidR="008A2674" w:rsidRPr="00BB7705" w:rsidRDefault="008A2674" w:rsidP="00563470">
      <w:pPr>
        <w:autoSpaceDE w:val="0"/>
        <w:autoSpaceDN w:val="0"/>
        <w:adjustRightInd w:val="0"/>
        <w:spacing w:after="20"/>
        <w:ind w:firstLine="142"/>
        <w:rPr>
          <w:rFonts w:ascii="Times New Roman" w:hAnsi="Times New Roman"/>
          <w:i/>
          <w:iCs/>
          <w:sz w:val="24"/>
        </w:rPr>
      </w:pPr>
    </w:p>
    <w:p w14:paraId="62E1F31F"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g)</w:t>
      </w:r>
      <w:r w:rsidRPr="00BB7705">
        <w:rPr>
          <w:rFonts w:ascii="Times New Roman" w:hAnsi="Times New Roman"/>
          <w:sz w:val="24"/>
        </w:rPr>
        <w:t xml:space="preserve"> mélyszegénységben élők és romák települési önkormányzati saját fenntartású intézményekben történő foglalkoztatása</w:t>
      </w:r>
    </w:p>
    <w:p w14:paraId="1138CCD9" w14:textId="77777777" w:rsidR="00D43C14" w:rsidRPr="00BB7705" w:rsidRDefault="00D43C14" w:rsidP="00563470">
      <w:pPr>
        <w:rPr>
          <w:rFonts w:ascii="Times New Roman" w:hAnsi="Times New Roman"/>
          <w:sz w:val="24"/>
        </w:rPr>
      </w:pPr>
    </w:p>
    <w:p w14:paraId="4B17597A" w14:textId="77777777" w:rsidR="00D43C14" w:rsidRPr="00BB7705" w:rsidRDefault="00D43C14" w:rsidP="00563470">
      <w:pPr>
        <w:autoSpaceDE w:val="0"/>
        <w:autoSpaceDN w:val="0"/>
        <w:adjustRightInd w:val="0"/>
        <w:spacing w:after="20"/>
        <w:ind w:firstLine="142"/>
        <w:rPr>
          <w:rFonts w:ascii="Times New Roman" w:hAnsi="Times New Roman"/>
          <w:iCs/>
          <w:sz w:val="24"/>
        </w:rPr>
      </w:pPr>
      <w:r w:rsidRPr="00BB7705">
        <w:rPr>
          <w:rFonts w:ascii="Times New Roman" w:hAnsi="Times New Roman"/>
          <w:iCs/>
          <w:sz w:val="24"/>
        </w:rPr>
        <w:t>Az önkormányzati fenntartású intézményekben nincsen roma, vagy mélyszegénységben élő foglalkoztatott.</w:t>
      </w:r>
    </w:p>
    <w:p w14:paraId="59D08372" w14:textId="77777777" w:rsidR="00D43C14" w:rsidRPr="00BB7705" w:rsidRDefault="00D43C14" w:rsidP="00563470">
      <w:pPr>
        <w:autoSpaceDE w:val="0"/>
        <w:autoSpaceDN w:val="0"/>
        <w:adjustRightInd w:val="0"/>
        <w:spacing w:after="20"/>
        <w:ind w:firstLine="142"/>
        <w:rPr>
          <w:rFonts w:ascii="Times New Roman" w:hAnsi="Times New Roman"/>
          <w:i/>
          <w:iCs/>
          <w:sz w:val="24"/>
        </w:rPr>
      </w:pPr>
    </w:p>
    <w:p w14:paraId="2F4F9C5C"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h)</w:t>
      </w:r>
      <w:r w:rsidRPr="00BB7705">
        <w:rPr>
          <w:rFonts w:ascii="Times New Roman" w:hAnsi="Times New Roman"/>
          <w:sz w:val="24"/>
        </w:rPr>
        <w:t xml:space="preserve"> hátrányos megkülönböztetés a foglalkoztatás területén</w:t>
      </w:r>
    </w:p>
    <w:p w14:paraId="1C2E3723" w14:textId="77777777" w:rsidR="00D43C14" w:rsidRPr="00BB7705" w:rsidRDefault="00D43C14" w:rsidP="00563470">
      <w:pPr>
        <w:rPr>
          <w:rFonts w:ascii="Times New Roman" w:hAnsi="Times New Roman"/>
          <w:sz w:val="24"/>
        </w:rPr>
      </w:pPr>
    </w:p>
    <w:p w14:paraId="3405F8A8" w14:textId="77777777" w:rsidR="00D43C14" w:rsidRPr="00BB7705" w:rsidRDefault="008A2674" w:rsidP="00563470">
      <w:pPr>
        <w:autoSpaceDE w:val="0"/>
        <w:autoSpaceDN w:val="0"/>
        <w:adjustRightInd w:val="0"/>
        <w:spacing w:after="20"/>
        <w:ind w:firstLine="142"/>
        <w:rPr>
          <w:rFonts w:ascii="Times New Roman" w:hAnsi="Times New Roman"/>
          <w:sz w:val="24"/>
        </w:rPr>
      </w:pPr>
      <w:r w:rsidRPr="00BB7705">
        <w:rPr>
          <w:rFonts w:ascii="Times New Roman" w:hAnsi="Times New Roman"/>
          <w:sz w:val="24"/>
        </w:rPr>
        <w:t>Tudomásunk szerint a</w:t>
      </w:r>
      <w:r w:rsidR="00D43C14" w:rsidRPr="00BB7705">
        <w:rPr>
          <w:rFonts w:ascii="Times New Roman" w:hAnsi="Times New Roman"/>
          <w:sz w:val="24"/>
        </w:rPr>
        <w:t xml:space="preserve"> településen a foglalkoztatás területén nincs hátrányos megkülönböztetés.</w:t>
      </w:r>
    </w:p>
    <w:p w14:paraId="64210EAF"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A7F6CA4" w14:textId="309CEB1C" w:rsidR="00D92A89" w:rsidRPr="00BB7705" w:rsidRDefault="00D92A89" w:rsidP="00563470">
      <w:pPr>
        <w:pStyle w:val="Listaszerbekezds"/>
        <w:numPr>
          <w:ilvl w:val="0"/>
          <w:numId w:val="18"/>
        </w:numPr>
        <w:rPr>
          <w:rFonts w:ascii="Times New Roman" w:hAnsi="Times New Roman"/>
          <w:sz w:val="24"/>
        </w:rPr>
      </w:pPr>
      <w:r w:rsidRPr="00BB7705">
        <w:rPr>
          <w:rFonts w:ascii="Times New Roman" w:hAnsi="Times New Roman"/>
          <w:sz w:val="24"/>
        </w:rPr>
        <w:t>digitális ismeretek megszerzésének és hozzáférésének lehetőségei.</w:t>
      </w:r>
    </w:p>
    <w:p w14:paraId="2553CA2A" w14:textId="77777777" w:rsidR="00D92A89" w:rsidRPr="00BB7705" w:rsidRDefault="00D92A89"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33D3E9E" w14:textId="77777777" w:rsidR="00D43C14" w:rsidRPr="00BB7705" w:rsidRDefault="00D43C14" w:rsidP="00563470">
      <w:pPr>
        <w:autoSpaceDE w:val="0"/>
        <w:autoSpaceDN w:val="0"/>
        <w:adjustRightInd w:val="0"/>
        <w:spacing w:after="20"/>
        <w:ind w:firstLine="142"/>
        <w:rPr>
          <w:rFonts w:ascii="Times New Roman" w:hAnsi="Times New Roman"/>
          <w:b/>
          <w:sz w:val="24"/>
        </w:rPr>
      </w:pPr>
      <w:r w:rsidRPr="00BB7705">
        <w:rPr>
          <w:rFonts w:ascii="Times New Roman" w:hAnsi="Times New Roman"/>
          <w:b/>
          <w:sz w:val="24"/>
        </w:rPr>
        <w:t>3.3 Pénzbeli és természetbeni szociális ellátások, aktív korúak ellátása, munkanélküliséghez kapcsolódó támogatások</w:t>
      </w:r>
    </w:p>
    <w:p w14:paraId="3F981495" w14:textId="77777777" w:rsidR="00801A7C" w:rsidRPr="00BB7705" w:rsidRDefault="00801A7C" w:rsidP="00563470">
      <w:pPr>
        <w:autoSpaceDE w:val="0"/>
        <w:autoSpaceDN w:val="0"/>
        <w:adjustRightInd w:val="0"/>
        <w:rPr>
          <w:rFonts w:ascii="Times New Roman" w:hAnsi="Times New Roman"/>
          <w:sz w:val="24"/>
        </w:rPr>
      </w:pPr>
    </w:p>
    <w:p w14:paraId="256DDE1E" w14:textId="5CFA19C9" w:rsidR="00C256A3" w:rsidRPr="00BB7705" w:rsidRDefault="00EE345F"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Nem könnyű eligazodni a jogszabályok sokaságában, sem az ellátásokban érintetteknek, sem az ellátások iránt érdeklődőknek. Szociális ellátórendszerünk meglehetősen szerteágazó. Bizonyos ellátások az időskorúakat érintik, mások a megváltozott munkaképességűeket, a fogyatékosokat, a gyermeket nevelő családokat. Nehezíti a tájékozódást a jogszabályok gyakori változásán túl az is, hogy az ellátások igénylése és megállapítása különböző szervek hatáskörébe tartozik.</w:t>
      </w:r>
    </w:p>
    <w:p w14:paraId="289D0960" w14:textId="77777777" w:rsidR="001653C1" w:rsidRPr="00BB7705" w:rsidRDefault="001653C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72A43A1" w14:textId="77777777" w:rsidR="007C234E" w:rsidRPr="00F424E6" w:rsidRDefault="007C234E" w:rsidP="007C234E">
      <w:pPr>
        <w:pStyle w:val="NormlCalibri11"/>
        <w:numPr>
          <w:ilvl w:val="0"/>
          <w:numId w:val="29"/>
        </w:numPr>
        <w:pBdr>
          <w:top w:val="none" w:sz="0" w:space="0" w:color="auto"/>
          <w:left w:val="none" w:sz="0" w:space="0" w:color="auto"/>
          <w:bottom w:val="none" w:sz="0" w:space="0" w:color="auto"/>
          <w:right w:val="none" w:sz="0" w:space="0" w:color="auto"/>
        </w:pBdr>
        <w:rPr>
          <w:rFonts w:ascii="Times New Roman" w:hAnsi="Times New Roman"/>
          <w:b/>
          <w:bCs/>
          <w:sz w:val="24"/>
        </w:rPr>
      </w:pPr>
      <w:r w:rsidRPr="00F424E6">
        <w:rPr>
          <w:rFonts w:ascii="Times New Roman" w:hAnsi="Times New Roman"/>
          <w:b/>
          <w:bCs/>
          <w:sz w:val="24"/>
        </w:rPr>
        <w:t xml:space="preserve">1993. évi III. törvény ellátásai (a szociális igazgatásról és szociális ellátásokról)  </w:t>
      </w:r>
    </w:p>
    <w:p w14:paraId="2B717D9D"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BECA8E8"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b/>
          <w:bCs/>
          <w:sz w:val="24"/>
        </w:rPr>
      </w:pPr>
      <w:r w:rsidRPr="00F424E6">
        <w:rPr>
          <w:rFonts w:ascii="Times New Roman" w:hAnsi="Times New Roman"/>
          <w:b/>
          <w:bCs/>
          <w:sz w:val="24"/>
        </w:rPr>
        <w:t>Szociális rászorultságtól függő pénzbeli ellátások, amelyeket a Kormányhivatal állapít meg</w:t>
      </w:r>
    </w:p>
    <w:p w14:paraId="0118A0F4"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ind w:left="1080"/>
        <w:rPr>
          <w:rFonts w:ascii="Times New Roman" w:hAnsi="Times New Roman"/>
          <w:sz w:val="24"/>
        </w:rPr>
      </w:pPr>
    </w:p>
    <w:p w14:paraId="28E36DDC" w14:textId="77777777" w:rsidR="007C234E" w:rsidRPr="00C84FC9" w:rsidRDefault="007C234E" w:rsidP="007C234E">
      <w:pPr>
        <w:pStyle w:val="NormlCalibri11"/>
        <w:numPr>
          <w:ilvl w:val="0"/>
          <w:numId w:val="35"/>
        </w:numPr>
        <w:pBdr>
          <w:top w:val="none" w:sz="0" w:space="0" w:color="auto"/>
          <w:left w:val="none" w:sz="0" w:space="0" w:color="auto"/>
          <w:bottom w:val="none" w:sz="0" w:space="0" w:color="auto"/>
          <w:right w:val="none" w:sz="0" w:space="0" w:color="auto"/>
        </w:pBdr>
        <w:rPr>
          <w:rFonts w:ascii="Times New Roman" w:hAnsi="Times New Roman"/>
          <w:sz w:val="24"/>
          <w:u w:val="single"/>
        </w:rPr>
      </w:pPr>
      <w:r w:rsidRPr="00C84FC9">
        <w:rPr>
          <w:rFonts w:ascii="Times New Roman" w:hAnsi="Times New Roman"/>
          <w:sz w:val="24"/>
          <w:u w:val="single"/>
        </w:rPr>
        <w:t xml:space="preserve">Aktív korúak ellátása: </w:t>
      </w:r>
    </w:p>
    <w:p w14:paraId="37FA53C3" w14:textId="77777777" w:rsidR="007C234E" w:rsidRDefault="007C234E" w:rsidP="007C234E">
      <w:pPr>
        <w:pStyle w:val="NormlCalibri11"/>
        <w:pBdr>
          <w:top w:val="none" w:sz="0" w:space="0" w:color="auto"/>
          <w:left w:val="none" w:sz="0" w:space="0" w:color="auto"/>
          <w:bottom w:val="none" w:sz="0" w:space="0" w:color="auto"/>
          <w:right w:val="none" w:sz="0" w:space="0" w:color="auto"/>
        </w:pBdr>
        <w:ind w:left="720"/>
        <w:rPr>
          <w:rFonts w:ascii="Times New Roman" w:hAnsi="Times New Roman"/>
          <w:sz w:val="24"/>
        </w:rPr>
      </w:pPr>
      <w:r w:rsidRPr="00F424E6">
        <w:rPr>
          <w:rFonts w:ascii="Times New Roman" w:hAnsi="Times New Roman"/>
          <w:sz w:val="24"/>
        </w:rPr>
        <w:t>Az aktív korúak ellátására jogosult személy részére egészségkárosodási és gyermekfelügyeleti támogatást vagy foglalkoztatást helyettesítő támogatást állapítanak meg. Az aktív korúak ellátására egy családban egyidejűleg csak egy személy jogosult.</w:t>
      </w:r>
    </w:p>
    <w:p w14:paraId="196C1FB8" w14:textId="77777777" w:rsidR="007C234E" w:rsidRDefault="007C234E" w:rsidP="007C234E">
      <w:pPr>
        <w:pStyle w:val="NormlCalibri11"/>
        <w:pBdr>
          <w:top w:val="none" w:sz="0" w:space="0" w:color="auto"/>
          <w:left w:val="none" w:sz="0" w:space="0" w:color="auto"/>
          <w:bottom w:val="none" w:sz="0" w:space="0" w:color="auto"/>
          <w:right w:val="none" w:sz="0" w:space="0" w:color="auto"/>
        </w:pBdr>
        <w:ind w:left="720"/>
        <w:rPr>
          <w:rFonts w:ascii="Times New Roman" w:hAnsi="Times New Roman"/>
          <w:sz w:val="24"/>
        </w:rPr>
      </w:pPr>
    </w:p>
    <w:p w14:paraId="640996BB"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ind w:left="720"/>
        <w:rPr>
          <w:rFonts w:ascii="Times New Roman" w:hAnsi="Times New Roman"/>
          <w:sz w:val="24"/>
        </w:rPr>
      </w:pPr>
    </w:p>
    <w:p w14:paraId="5EE8694F" w14:textId="77777777" w:rsidR="007C234E"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51CF2B0"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2970E80" w14:textId="77777777" w:rsidR="007C234E" w:rsidRPr="00C84FC9" w:rsidRDefault="007C234E" w:rsidP="007C234E">
      <w:pPr>
        <w:pStyle w:val="NormlCalibri11"/>
        <w:numPr>
          <w:ilvl w:val="0"/>
          <w:numId w:val="35"/>
        </w:numPr>
        <w:pBdr>
          <w:top w:val="none" w:sz="0" w:space="0" w:color="auto"/>
          <w:left w:val="none" w:sz="0" w:space="0" w:color="auto"/>
          <w:bottom w:val="none" w:sz="0" w:space="0" w:color="auto"/>
          <w:right w:val="none" w:sz="0" w:space="0" w:color="auto"/>
        </w:pBdr>
        <w:rPr>
          <w:rFonts w:ascii="Times New Roman" w:hAnsi="Times New Roman"/>
          <w:sz w:val="24"/>
          <w:u w:val="single"/>
        </w:rPr>
      </w:pPr>
      <w:r w:rsidRPr="00C84FC9">
        <w:rPr>
          <w:rFonts w:ascii="Times New Roman" w:hAnsi="Times New Roman"/>
          <w:sz w:val="24"/>
          <w:u w:val="single"/>
        </w:rPr>
        <w:t xml:space="preserve">Egészségkárosodási és gyermekfelügyeleti támogatás: </w:t>
      </w:r>
    </w:p>
    <w:p w14:paraId="4813FFB1"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ind w:left="720"/>
        <w:rPr>
          <w:rFonts w:ascii="Times New Roman" w:hAnsi="Times New Roman"/>
          <w:sz w:val="24"/>
        </w:rPr>
      </w:pPr>
      <w:r w:rsidRPr="00F424E6">
        <w:rPr>
          <w:rFonts w:ascii="Times New Roman" w:hAnsi="Times New Roman"/>
          <w:sz w:val="24"/>
        </w:rPr>
        <w:t>Egészségkárosodási és gyermekfelügyeleti támogatást állapítanak meg annak a személynek, aki - egészségkárosodott személynek minősül, vagy - 14 éven aluli kiskorú gyermeket nevel - feltéve, hogy a családban élő gyermekek valamelyikére tekintettel más személy nem részesül a Cst. szerinti gyermekgondozási támogatásban, vagy gyermekgondozási díjban, csecsemőgondozási díjban, örökbefogadói díjban - és a gyermek ellátását napközbeni ellátást biztosító intézményben, illetve nyári napközi otthonban, óvodában vagy iskolai napköziben nem tudják biztosítani.</w:t>
      </w:r>
    </w:p>
    <w:p w14:paraId="4245162C"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F706CE6" w14:textId="77777777" w:rsidR="007C234E" w:rsidRPr="00C84FC9" w:rsidRDefault="007C234E" w:rsidP="007C234E">
      <w:pPr>
        <w:pStyle w:val="NormlCalibri11"/>
        <w:numPr>
          <w:ilvl w:val="0"/>
          <w:numId w:val="35"/>
        </w:numPr>
        <w:pBdr>
          <w:top w:val="none" w:sz="0" w:space="0" w:color="auto"/>
          <w:left w:val="none" w:sz="0" w:space="0" w:color="auto"/>
          <w:bottom w:val="none" w:sz="0" w:space="0" w:color="auto"/>
          <w:right w:val="none" w:sz="0" w:space="0" w:color="auto"/>
        </w:pBdr>
        <w:rPr>
          <w:rFonts w:ascii="Times New Roman" w:hAnsi="Times New Roman"/>
          <w:sz w:val="24"/>
          <w:u w:val="single"/>
        </w:rPr>
      </w:pPr>
      <w:r w:rsidRPr="00C84FC9">
        <w:rPr>
          <w:rFonts w:ascii="Times New Roman" w:hAnsi="Times New Roman"/>
          <w:sz w:val="24"/>
          <w:u w:val="single"/>
        </w:rPr>
        <w:t xml:space="preserve">Foglalkoztatást helyettesítő támogatás: </w:t>
      </w:r>
    </w:p>
    <w:p w14:paraId="470EA85E"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ind w:left="720"/>
        <w:rPr>
          <w:rFonts w:ascii="Times New Roman" w:hAnsi="Times New Roman"/>
          <w:sz w:val="24"/>
        </w:rPr>
      </w:pPr>
      <w:r w:rsidRPr="00F424E6">
        <w:rPr>
          <w:rFonts w:ascii="Times New Roman" w:hAnsi="Times New Roman"/>
          <w:sz w:val="24"/>
        </w:rPr>
        <w:t>Foglalkoztatást helyettesítő támogatást állapítanak meg annak a személynek, akinek az aktív korúak ellátására való jogosultságát megállapították kivéve, ha az egészségkárosodási és gyermekfelügyeleti támogatásra való jogosultság feltételeivel rendelkezik.</w:t>
      </w:r>
    </w:p>
    <w:p w14:paraId="185DFEE2"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907EAAF" w14:textId="77777777" w:rsidR="007C234E" w:rsidRPr="00C84FC9" w:rsidRDefault="007C234E" w:rsidP="007C234E">
      <w:pPr>
        <w:pStyle w:val="NormlCalibri11"/>
        <w:numPr>
          <w:ilvl w:val="0"/>
          <w:numId w:val="35"/>
        </w:numPr>
        <w:pBdr>
          <w:top w:val="none" w:sz="0" w:space="0" w:color="auto"/>
          <w:left w:val="none" w:sz="0" w:space="0" w:color="auto"/>
          <w:bottom w:val="none" w:sz="0" w:space="0" w:color="auto"/>
          <w:right w:val="none" w:sz="0" w:space="0" w:color="auto"/>
        </w:pBdr>
        <w:rPr>
          <w:rFonts w:ascii="Times New Roman" w:hAnsi="Times New Roman"/>
          <w:sz w:val="24"/>
          <w:u w:val="single"/>
        </w:rPr>
      </w:pPr>
      <w:r w:rsidRPr="00C84FC9">
        <w:rPr>
          <w:rFonts w:ascii="Times New Roman" w:hAnsi="Times New Roman"/>
          <w:sz w:val="24"/>
          <w:u w:val="single"/>
        </w:rPr>
        <w:t xml:space="preserve">Időskorúak járadéka: </w:t>
      </w:r>
    </w:p>
    <w:p w14:paraId="6FC31975"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ind w:left="720"/>
        <w:rPr>
          <w:rFonts w:ascii="Times New Roman" w:hAnsi="Times New Roman"/>
          <w:sz w:val="24"/>
        </w:rPr>
      </w:pPr>
      <w:r w:rsidRPr="00F424E6">
        <w:rPr>
          <w:rFonts w:ascii="Times New Roman" w:hAnsi="Times New Roman"/>
          <w:sz w:val="24"/>
        </w:rPr>
        <w:t>a reá irányadó nyugdíjkorhatárt betöltötte, és akinek saját és vele együtt lakó házastársa, élettársa jövedelme alapján számított egy főre jutó havi jövedelme nem haladja meg a 32.785,- forintot, - egyedülálló, a reá irányadó nyugdíjkorhatárt betöltötte, de 75 évesnél fiatalabb, s akinek havi jövedelme nem haladja meg a 38.555,- forintot, - egyedülálló, 75. életévét betöltötte, s akinek havi jövedelme nem haladja meg a 52.045, - forintot.</w:t>
      </w:r>
    </w:p>
    <w:p w14:paraId="2AB48E33"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BBFF532" w14:textId="77777777" w:rsidR="007C234E" w:rsidRPr="00C84FC9" w:rsidRDefault="007C234E" w:rsidP="007C234E">
      <w:pPr>
        <w:pStyle w:val="NormlCalibri11"/>
        <w:numPr>
          <w:ilvl w:val="0"/>
          <w:numId w:val="35"/>
        </w:numPr>
        <w:pBdr>
          <w:top w:val="none" w:sz="0" w:space="0" w:color="auto"/>
          <w:left w:val="none" w:sz="0" w:space="0" w:color="auto"/>
          <w:bottom w:val="none" w:sz="0" w:space="0" w:color="auto"/>
          <w:right w:val="none" w:sz="0" w:space="0" w:color="auto"/>
        </w:pBdr>
        <w:rPr>
          <w:rFonts w:ascii="Times New Roman" w:hAnsi="Times New Roman"/>
          <w:sz w:val="24"/>
          <w:u w:val="single"/>
        </w:rPr>
      </w:pPr>
      <w:r w:rsidRPr="00C84FC9">
        <w:rPr>
          <w:rFonts w:ascii="Times New Roman" w:hAnsi="Times New Roman"/>
          <w:sz w:val="24"/>
          <w:u w:val="single"/>
        </w:rPr>
        <w:t xml:space="preserve">Ápolási díj: </w:t>
      </w:r>
    </w:p>
    <w:p w14:paraId="3E2E619F"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ind w:left="720"/>
        <w:rPr>
          <w:rFonts w:ascii="Times New Roman" w:hAnsi="Times New Roman"/>
          <w:sz w:val="24"/>
        </w:rPr>
      </w:pPr>
      <w:r w:rsidRPr="00F424E6">
        <w:rPr>
          <w:rFonts w:ascii="Times New Roman" w:hAnsi="Times New Roman"/>
          <w:sz w:val="24"/>
        </w:rPr>
        <w:t>Az ápolási díj a tartósan gondozásra szoruló személyek otthoni ápolását vállaló nagykorú hozzátartozó ellátása. Alapösszegben nyújtott ápolási díjra jogosult a hozzátartozó, ha az ápolt önmaga ellátására képtelen, állandó felügyeletre, gondozásra szoruló - súlyosan fogyatékos, ill. - 18 év alatti tartósan beteg.</w:t>
      </w:r>
    </w:p>
    <w:p w14:paraId="1463DE51"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6547CD3" w14:textId="77777777" w:rsidR="007C234E" w:rsidRPr="00C84FC9" w:rsidRDefault="007C234E" w:rsidP="007C234E">
      <w:pPr>
        <w:pStyle w:val="NormlCalibri11"/>
        <w:numPr>
          <w:ilvl w:val="0"/>
          <w:numId w:val="35"/>
        </w:numPr>
        <w:pBdr>
          <w:top w:val="none" w:sz="0" w:space="0" w:color="auto"/>
          <w:left w:val="none" w:sz="0" w:space="0" w:color="auto"/>
          <w:bottom w:val="none" w:sz="0" w:space="0" w:color="auto"/>
          <w:right w:val="none" w:sz="0" w:space="0" w:color="auto"/>
        </w:pBdr>
        <w:rPr>
          <w:rFonts w:ascii="Times New Roman" w:hAnsi="Times New Roman"/>
          <w:sz w:val="24"/>
          <w:u w:val="single"/>
        </w:rPr>
      </w:pPr>
      <w:r w:rsidRPr="00C84FC9">
        <w:rPr>
          <w:rFonts w:ascii="Times New Roman" w:hAnsi="Times New Roman"/>
          <w:sz w:val="24"/>
          <w:u w:val="single"/>
        </w:rPr>
        <w:t xml:space="preserve">Tartós ápolást végzők időskori támogatása: </w:t>
      </w:r>
    </w:p>
    <w:p w14:paraId="02459BB9"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ind w:left="720"/>
        <w:rPr>
          <w:rFonts w:ascii="Times New Roman" w:hAnsi="Times New Roman"/>
          <w:sz w:val="24"/>
        </w:rPr>
      </w:pPr>
      <w:r w:rsidRPr="00F424E6">
        <w:rPr>
          <w:rFonts w:ascii="Times New Roman" w:hAnsi="Times New Roman"/>
          <w:sz w:val="24"/>
        </w:rPr>
        <w:t>Tartós ápolást végzők időskori támogatására jogosult az a szülő, akinek az öregségi nyugdíjra való jogosultságát megállapították, ha azon napot megelőzően, amelytől kezdődően az öregségi nyugdíját megállapítják - ide nem értve az öregségi nyugdíj folyósítás nélküli megállapítását -, összeszámítva legalább 20 éven át saját háztartásában súlyosan fogyatékos, illetve tartósan beteg gyermekét ápolta, gondozta, és ezalatt legfeljebb napi 4 órában végzett otthonán kívül keresőtevékenységet, vagy a keresőtevékenységet az otthonában végezte.</w:t>
      </w:r>
    </w:p>
    <w:p w14:paraId="4373BF5B"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A80D3E9" w14:textId="77777777" w:rsidR="007C234E" w:rsidRPr="00C84FC9" w:rsidRDefault="007C234E" w:rsidP="007C234E">
      <w:pPr>
        <w:pStyle w:val="NormlCalibri11"/>
        <w:numPr>
          <w:ilvl w:val="0"/>
          <w:numId w:val="35"/>
        </w:numPr>
        <w:pBdr>
          <w:top w:val="none" w:sz="0" w:space="0" w:color="auto"/>
          <w:left w:val="none" w:sz="0" w:space="0" w:color="auto"/>
          <w:bottom w:val="none" w:sz="0" w:space="0" w:color="auto"/>
          <w:right w:val="none" w:sz="0" w:space="0" w:color="auto"/>
        </w:pBdr>
        <w:rPr>
          <w:rFonts w:ascii="Times New Roman" w:hAnsi="Times New Roman"/>
          <w:sz w:val="24"/>
          <w:u w:val="single"/>
        </w:rPr>
      </w:pPr>
      <w:r w:rsidRPr="00C84FC9">
        <w:rPr>
          <w:rFonts w:ascii="Times New Roman" w:hAnsi="Times New Roman"/>
          <w:sz w:val="24"/>
          <w:u w:val="single"/>
        </w:rPr>
        <w:t xml:space="preserve">Gyermekek otthongondozási díja: </w:t>
      </w:r>
    </w:p>
    <w:p w14:paraId="4B4E77EC"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ind w:left="720"/>
        <w:rPr>
          <w:rFonts w:ascii="Times New Roman" w:hAnsi="Times New Roman"/>
          <w:sz w:val="24"/>
        </w:rPr>
      </w:pPr>
      <w:r w:rsidRPr="00F424E6">
        <w:rPr>
          <w:rFonts w:ascii="Times New Roman" w:hAnsi="Times New Roman"/>
          <w:sz w:val="24"/>
        </w:rPr>
        <w:t>A gyermek életkorától függetlenül a gyermekek otthongondozási díjára jogosult az a vér szerinti vagy örökbefogadó szülő, aki - a súlyos fogyatékosságából eredően önellátásra képtelen vér szerinti vagy örökbe fogadott gyermekéről, vagy - a tartós betegségéből eredően önellátásra képtelen gyermekéről gondoskodik.</w:t>
      </w:r>
    </w:p>
    <w:p w14:paraId="1C5B7041"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AEE2714" w14:textId="77777777" w:rsidR="007C234E" w:rsidRPr="00C84FC9"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D5E36AF" w14:textId="77777777" w:rsidR="007C234E" w:rsidRPr="00C84FC9" w:rsidRDefault="007C234E" w:rsidP="007C234E">
      <w:pPr>
        <w:pStyle w:val="NormlCalibri11"/>
        <w:pBdr>
          <w:top w:val="none" w:sz="0" w:space="0" w:color="auto"/>
          <w:left w:val="none" w:sz="0" w:space="0" w:color="auto"/>
          <w:bottom w:val="none" w:sz="0" w:space="0" w:color="auto"/>
          <w:right w:val="none" w:sz="0" w:space="0" w:color="auto"/>
        </w:pBdr>
        <w:ind w:firstLine="709"/>
        <w:rPr>
          <w:rFonts w:ascii="Times New Roman" w:hAnsi="Times New Roman"/>
          <w:sz w:val="24"/>
          <w:u w:val="single"/>
        </w:rPr>
      </w:pPr>
      <w:r w:rsidRPr="00C84FC9">
        <w:rPr>
          <w:rFonts w:ascii="Times New Roman" w:hAnsi="Times New Roman"/>
          <w:sz w:val="24"/>
          <w:u w:val="single"/>
        </w:rPr>
        <w:t xml:space="preserve">8. Települési támogatás </w:t>
      </w:r>
    </w:p>
    <w:p w14:paraId="42649A56" w14:textId="77777777" w:rsidR="007C234E" w:rsidRPr="00C84FC9" w:rsidRDefault="007C234E" w:rsidP="007C234E">
      <w:pPr>
        <w:pStyle w:val="NormlCalibri11"/>
        <w:pBdr>
          <w:top w:val="none" w:sz="0" w:space="0" w:color="auto"/>
          <w:left w:val="none" w:sz="0" w:space="0" w:color="auto"/>
          <w:bottom w:val="none" w:sz="0" w:space="0" w:color="auto"/>
          <w:right w:val="none" w:sz="0" w:space="0" w:color="auto"/>
        </w:pBdr>
        <w:ind w:firstLine="709"/>
        <w:rPr>
          <w:rFonts w:ascii="Times New Roman" w:hAnsi="Times New Roman"/>
          <w:sz w:val="24"/>
          <w:u w:val="single"/>
        </w:rPr>
      </w:pPr>
      <w:r w:rsidRPr="00C84FC9">
        <w:rPr>
          <w:rFonts w:ascii="Times New Roman" w:hAnsi="Times New Roman"/>
          <w:sz w:val="24"/>
          <w:u w:val="single"/>
        </w:rPr>
        <w:t>– amely a képviselő-testület rendeletében meghatározott formában kerül biztosításra</w:t>
      </w:r>
    </w:p>
    <w:p w14:paraId="2881A904"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ind w:left="709"/>
        <w:rPr>
          <w:rFonts w:ascii="Times New Roman" w:hAnsi="Times New Roman"/>
          <w:sz w:val="24"/>
        </w:rPr>
      </w:pPr>
      <w:r w:rsidRPr="00F424E6">
        <w:rPr>
          <w:rFonts w:ascii="Times New Roman" w:hAnsi="Times New Roman"/>
          <w:sz w:val="24"/>
        </w:rPr>
        <w:t>A helyi önkormányzat képviselő-testülete a Szociális törvény rendelkezései alapján nyújtott pénzbeli és természetbeni ellátások kiegészítéseként, önkormányzati rendeletben meghatározott feltételek alapján települési támogatást nyújt. A települési támogatás keretében az önkormányzatok az általuk támogatandónak ítélt, rendeletükben szabályozott élethelyzetekre nyújthatnak támogatást. Annak eldöntése, hogy e támogatás keretében milyen célokra, mely feltételek teljesülése esetén milyen összegű támogatást nyújt, teljes mértékben az önkormányzat mérlegelési jogkörébe tartozik. Települési támogatás keretében nyújtható támogatás különösen - a lakhatáshoz kapcsolódó rendszeres kiadások viseléséhez, - a 18. életévét betöltött tartósan beteg hozzátartozójának az ápolását, gondozását végző személy részére, - a gyógyszerkiadások viseléséhez, - a lakhatási kiadásokhoz kapcsolódó hátralékot felhalmozó személyek részére.</w:t>
      </w:r>
    </w:p>
    <w:p w14:paraId="113DB4C8"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ind w:left="709"/>
        <w:rPr>
          <w:rFonts w:ascii="Times New Roman" w:hAnsi="Times New Roman"/>
          <w:sz w:val="24"/>
        </w:rPr>
      </w:pPr>
      <w:r w:rsidRPr="00F424E6">
        <w:rPr>
          <w:rFonts w:ascii="Times New Roman" w:hAnsi="Times New Roman"/>
          <w:sz w:val="24"/>
        </w:rPr>
        <w:t>Továbbá a képviselő-testület a létfenntartást veszélyeztető rendkívüli élethelyzetbe került, valamint az időszakosan vagy tartósan létfenntartási gonddal küzdő személyek részére rendkívüli települési támogatást köteles nyújtani.</w:t>
      </w:r>
    </w:p>
    <w:p w14:paraId="074D0439"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0A7AE96"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BE18CF5"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b/>
          <w:bCs/>
          <w:sz w:val="24"/>
          <w:u w:val="single"/>
        </w:rPr>
      </w:pPr>
      <w:r w:rsidRPr="00F424E6">
        <w:rPr>
          <w:rFonts w:ascii="Times New Roman" w:hAnsi="Times New Roman"/>
          <w:b/>
          <w:bCs/>
          <w:sz w:val="24"/>
          <w:u w:val="single"/>
        </w:rPr>
        <w:t>II. 1993. évi III. törvényben szabályozottakon kívüli ellátások</w:t>
      </w:r>
    </w:p>
    <w:p w14:paraId="06E94C07"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F1664C9" w14:textId="77777777" w:rsidR="007C234E" w:rsidRPr="00C84FC9"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u w:val="single"/>
        </w:rPr>
      </w:pPr>
      <w:r w:rsidRPr="00C84FC9">
        <w:rPr>
          <w:rFonts w:ascii="Times New Roman" w:hAnsi="Times New Roman"/>
          <w:sz w:val="24"/>
          <w:u w:val="single"/>
        </w:rPr>
        <w:t xml:space="preserve">1.Rokkantsági járadék 83/1987. (XII. 27.) MT rendelet: </w:t>
      </w:r>
    </w:p>
    <w:p w14:paraId="59254E5B"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F424E6">
        <w:rPr>
          <w:rFonts w:ascii="Times New Roman" w:hAnsi="Times New Roman"/>
          <w:sz w:val="24"/>
        </w:rPr>
        <w:t>Rokkantsági járadékra jogosult az a személy, akinek a 25. életéve betöltése előtt keletkezett egészségkárosodása legalább 70%-os mértékű, és nyugellátásban, baleseti nyugellátásban vagy megváltozott munkaképességű személyek ellátásában nem részesül. A rokkantsági járadékra jogosult személy egészségi állapotát a döntésben meghatározott időpontban felül kell vizsgálni.A rokkantsági járadék folyósítása mellett jövedelmi és időbeli korlátozás nélkül lehet kereső tevékenységet folytatni.A rokkantsági járadékban részesülő személy utazási kedvezményre jogosult.</w:t>
      </w:r>
    </w:p>
    <w:p w14:paraId="073BE303"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F80976C" w14:textId="77777777" w:rsidR="007C234E" w:rsidRPr="00C84FC9"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u w:val="single"/>
        </w:rPr>
      </w:pPr>
      <w:r w:rsidRPr="00C84FC9">
        <w:rPr>
          <w:rFonts w:ascii="Times New Roman" w:hAnsi="Times New Roman"/>
          <w:sz w:val="24"/>
          <w:u w:val="single"/>
        </w:rPr>
        <w:t xml:space="preserve">2. A megváltozott munkaképességű személyek ellátásai </w:t>
      </w:r>
    </w:p>
    <w:p w14:paraId="233DDFF4"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F424E6">
        <w:rPr>
          <w:rFonts w:ascii="Times New Roman" w:hAnsi="Times New Roman"/>
          <w:sz w:val="24"/>
        </w:rPr>
        <w:t>Rehabilitációs ellátás vagy Rokkantsági ellátás Kivételes rokkantsági ellátás 2011. évi CXCI. tv. Alapösszeg 2023-ben 129.860,- Ft: A megváltozott munkaképességű személyek ellátásaira jogosult az a kérelem benyújtásakor 15. életévét betöltött személy, akinek az egészségi állapota a rehabilitációs hatóság komplex minősítése alapján 60 százalékos vagy kisebb mértékű és aki a kérelem benyújtását megelőző - 5 éven belül legalább 1095 napon át, - 10 éven belül legalább 2555 napon át vagy - 15 éven belül legalább 3650 napon át biztosított volt; - keresőtevékenységet nem végez és - rendszeres pénzellátásban nem részesül. A megváltozott munkaképességű személy részére egészségi állapotától és rehabilitálhatóságától függően rehabilitációs ellátást vagy rokkantsági ellátást lehet megállapítani.</w:t>
      </w:r>
    </w:p>
    <w:p w14:paraId="17C565B1"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ADAE6CF" w14:textId="77777777" w:rsidR="007C234E" w:rsidRPr="00C84FC9"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u w:val="single"/>
        </w:rPr>
      </w:pPr>
      <w:r w:rsidRPr="00C84FC9">
        <w:rPr>
          <w:rFonts w:ascii="Times New Roman" w:hAnsi="Times New Roman"/>
          <w:sz w:val="24"/>
          <w:u w:val="single"/>
        </w:rPr>
        <w:t xml:space="preserve">3. Fogyatékossági támogatás 1998. évi XXVI. tv. 22.§: </w:t>
      </w:r>
    </w:p>
    <w:p w14:paraId="0AD54CD3"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F424E6">
        <w:rPr>
          <w:rFonts w:ascii="Times New Roman" w:hAnsi="Times New Roman"/>
          <w:sz w:val="24"/>
        </w:rPr>
        <w:t>Az a 18. életévét betöltött súlyosan fogyatékos személy jogosult, aki - látási fogyatékos - hallási fogyatékos - értelmi fogyatékos - mozgásszervi fogyatékos - állapota kromoszóma-rendellenesség miatt súlyosnak vagy középsúlyosnak minősíthető - autista, illetőleg - halmozottan fogyatékos és állapota tartósan vagy véglegesen fennáll, továbbá önálló életvitelre nem képes vagy mások állandó segítségére szorul.</w:t>
      </w:r>
    </w:p>
    <w:p w14:paraId="33F0E1EA"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B17AEBE" w14:textId="77777777" w:rsidR="007C234E" w:rsidRPr="00C84FC9"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u w:val="single"/>
        </w:rPr>
      </w:pPr>
      <w:r w:rsidRPr="00C84FC9">
        <w:rPr>
          <w:rFonts w:ascii="Times New Roman" w:hAnsi="Times New Roman"/>
          <w:sz w:val="24"/>
          <w:u w:val="single"/>
        </w:rPr>
        <w:t xml:space="preserve">4. Álláskeresési járadék 1991. évi IV. tv. 25.-29.§: </w:t>
      </w:r>
    </w:p>
    <w:p w14:paraId="1697759C"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F424E6">
        <w:rPr>
          <w:rFonts w:ascii="Times New Roman" w:hAnsi="Times New Roman"/>
          <w:sz w:val="24"/>
        </w:rPr>
        <w:t>Álláskeresési járadék illeti meg azt, aki -álláskereső, -az álláskeresővé válását megelőző három éven belül legalább 360 nap jogosultsági idővel rendelkezik, -munkát akar vállalni, de önálló álláskeresése nem vezetett eredményre, és számára az állami foglalkoztatási szerv sem tud megfelelő munkahelyet felajánlani.</w:t>
      </w:r>
    </w:p>
    <w:p w14:paraId="4B879932"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C0CDD7F" w14:textId="77777777" w:rsidR="007C234E" w:rsidRPr="00C84FC9"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u w:val="single"/>
        </w:rPr>
      </w:pPr>
      <w:r w:rsidRPr="00C84FC9">
        <w:rPr>
          <w:rFonts w:ascii="Times New Roman" w:hAnsi="Times New Roman"/>
          <w:sz w:val="24"/>
          <w:u w:val="single"/>
        </w:rPr>
        <w:t xml:space="preserve">5. Nyugdíj előtti álláskeresési segély 1991. évi IV. tv. 30.§: </w:t>
      </w:r>
    </w:p>
    <w:p w14:paraId="049A0BCF"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F424E6">
        <w:rPr>
          <w:rFonts w:ascii="Times New Roman" w:hAnsi="Times New Roman"/>
          <w:sz w:val="24"/>
        </w:rPr>
        <w:t>Az álláskereső kérelmére nyugdíj előtti álláskeresési segélyt kell megállapítani, ha -munkát akar vállalni, de önálló álláskeresése nem vezetett eredményre, és számára az állami foglalkoztatási szerv sem tud megfelelő munkahelyet felajánlani, és - a kérelem benyújtásának időpontjában =az álláskeresőre irányadó öregségi nyugdíjkorhatár betöltéséhez legfeljebb öt év hiányzik, és =az álláskereső a megelőző három éven belül összesen legalább 45 napon át álláskeresési járadékban részesült, és - a fentieken túl az álláskereső a kérelem benyújtásának időpontjában álláskeresési járadékra ismételten nem szerzett jogosultságot, és =az álláskeresési járadék folyósítási időtartamát kimerítette, vagy =a folyósítási időtartam kimerítését megelőzően az álláskeresési járadék folyósítását az állami foglalkoztatási szerv - keresőtevékenység miatt - megszüntette. - rendelkezik az öregségi nyugdíjhoz szükséges szolgálati idővel, és - korhatár előtti ellátásban, szolgálati járandóságban, táncművészeti életjáradékban és átmeneti bányászjáradékban nem részesül.</w:t>
      </w:r>
    </w:p>
    <w:p w14:paraId="24C3C04B"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4B4CAA7" w14:textId="77777777" w:rsidR="007C234E" w:rsidRPr="00C84FC9"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u w:val="single"/>
        </w:rPr>
      </w:pPr>
      <w:r w:rsidRPr="00C84FC9">
        <w:rPr>
          <w:rFonts w:ascii="Times New Roman" w:hAnsi="Times New Roman"/>
          <w:sz w:val="24"/>
          <w:u w:val="single"/>
        </w:rPr>
        <w:t xml:space="preserve">6. Keresetpótló juttatás: </w:t>
      </w:r>
    </w:p>
    <w:p w14:paraId="26CF0E22"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F424E6">
        <w:rPr>
          <w:rFonts w:ascii="Times New Roman" w:hAnsi="Times New Roman"/>
          <w:sz w:val="24"/>
        </w:rPr>
        <w:t>támogatható az állami foglalkoztatási szerv által felajánlott, vagy elfogadott képzése a 1991. évi IV. tv. 14.§. alapján.</w:t>
      </w:r>
    </w:p>
    <w:p w14:paraId="705E014B"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1649D5E"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0"/>
          <w:szCs w:val="20"/>
        </w:rPr>
      </w:pPr>
      <w:r w:rsidRPr="00F424E6">
        <w:rPr>
          <w:rFonts w:ascii="Times New Roman" w:hAnsi="Times New Roman"/>
          <w:sz w:val="20"/>
          <w:szCs w:val="20"/>
        </w:rPr>
        <w:t xml:space="preserve">Forrás: </w:t>
      </w:r>
      <w:hyperlink r:id="rId73" w:history="1">
        <w:r w:rsidRPr="00F424E6">
          <w:rPr>
            <w:rStyle w:val="Hiperhivatkozs"/>
            <w:rFonts w:ascii="Times New Roman" w:hAnsi="Times New Roman"/>
            <w:color w:val="auto"/>
            <w:sz w:val="20"/>
            <w:szCs w:val="20"/>
          </w:rPr>
          <w:t>A SZOCIÁLIS TÁMOGATÁSOK RENDSZERE AZ 1993. ÉVI III. TÖRVÉNY ALAPJÁN (kormany.hu)</w:t>
        </w:r>
      </w:hyperlink>
    </w:p>
    <w:p w14:paraId="6BF61A8E"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0"/>
          <w:szCs w:val="20"/>
        </w:rPr>
      </w:pPr>
    </w:p>
    <w:p w14:paraId="02DF8294" w14:textId="77777777" w:rsidR="004609BD" w:rsidRPr="00BB7705" w:rsidRDefault="004609B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CFF48E0" w14:textId="77777777" w:rsidR="004A769E" w:rsidRPr="00BB7705" w:rsidRDefault="004A769E" w:rsidP="00563470">
      <w:pPr>
        <w:pStyle w:val="Tblacm"/>
        <w:rPr>
          <w:rFonts w:ascii="Times New Roman" w:hAnsi="Times New Roman"/>
          <w:sz w:val="24"/>
          <w:szCs w:val="24"/>
          <w:highlight w:val="green"/>
        </w:rPr>
      </w:pPr>
    </w:p>
    <w:tbl>
      <w:tblPr>
        <w:tblW w:w="9349" w:type="dxa"/>
        <w:jc w:val="center"/>
        <w:tblCellMar>
          <w:left w:w="70" w:type="dxa"/>
          <w:right w:w="70" w:type="dxa"/>
        </w:tblCellMar>
        <w:tblLook w:val="04A0" w:firstRow="1" w:lastRow="0" w:firstColumn="1" w:lastColumn="0" w:noHBand="0" w:noVBand="1"/>
      </w:tblPr>
      <w:tblGrid>
        <w:gridCol w:w="1410"/>
        <w:gridCol w:w="1583"/>
        <w:gridCol w:w="1757"/>
        <w:gridCol w:w="1713"/>
        <w:gridCol w:w="2886"/>
      </w:tblGrid>
      <w:tr w:rsidR="00CD2746" w:rsidRPr="00BB7705" w14:paraId="0A842813" w14:textId="77777777" w:rsidTr="00A83001">
        <w:trPr>
          <w:trHeight w:val="580"/>
          <w:jc w:val="center"/>
        </w:trPr>
        <w:tc>
          <w:tcPr>
            <w:tcW w:w="9349"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0E346144" w14:textId="77777777" w:rsidR="00CD2746" w:rsidRPr="00BB7705" w:rsidRDefault="00CD2746" w:rsidP="00563470">
            <w:pPr>
              <w:jc w:val="center"/>
              <w:rPr>
                <w:rFonts w:ascii="Times New Roman" w:hAnsi="Times New Roman"/>
                <w:b/>
                <w:bCs/>
                <w:sz w:val="24"/>
              </w:rPr>
            </w:pPr>
            <w:bookmarkStart w:id="73" w:name="_Toc346547639"/>
            <w:r w:rsidRPr="00BB7705">
              <w:rPr>
                <w:rFonts w:ascii="Times New Roman" w:hAnsi="Times New Roman"/>
                <w:b/>
                <w:bCs/>
                <w:sz w:val="24"/>
              </w:rPr>
              <w:t xml:space="preserve">     3.3. 1. számú táblázat - Passzív foglalkoztatás-politikai eszközök - Álláskeresők ellátásai I.</w:t>
            </w:r>
          </w:p>
        </w:tc>
      </w:tr>
      <w:tr w:rsidR="00CD2746" w:rsidRPr="00BB7705" w14:paraId="4E1A4D33" w14:textId="77777777" w:rsidTr="00A83001">
        <w:trPr>
          <w:trHeight w:val="1390"/>
          <w:jc w:val="center"/>
        </w:trPr>
        <w:tc>
          <w:tcPr>
            <w:tcW w:w="1410" w:type="dxa"/>
            <w:vMerge w:val="restart"/>
            <w:tcBorders>
              <w:top w:val="nil"/>
              <w:left w:val="single" w:sz="4" w:space="0" w:color="auto"/>
              <w:bottom w:val="single" w:sz="4" w:space="0" w:color="auto"/>
              <w:right w:val="single" w:sz="4" w:space="0" w:color="auto"/>
            </w:tcBorders>
            <w:shd w:val="clear" w:color="000000" w:fill="E2EFDA"/>
            <w:vAlign w:val="center"/>
            <w:hideMark/>
          </w:tcPr>
          <w:p w14:paraId="0B02277D"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Év</w:t>
            </w:r>
          </w:p>
        </w:tc>
        <w:tc>
          <w:tcPr>
            <w:tcW w:w="3340" w:type="dxa"/>
            <w:gridSpan w:val="2"/>
            <w:tcBorders>
              <w:top w:val="single" w:sz="4" w:space="0" w:color="auto"/>
              <w:left w:val="nil"/>
              <w:bottom w:val="single" w:sz="4" w:space="0" w:color="auto"/>
              <w:right w:val="single" w:sz="4" w:space="0" w:color="auto"/>
            </w:tcBorders>
            <w:shd w:val="clear" w:color="000000" w:fill="E2EFDA"/>
            <w:vAlign w:val="center"/>
            <w:hideMark/>
          </w:tcPr>
          <w:p w14:paraId="6CB19DEE"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Nyilvántartott álláskeresők száma</w:t>
            </w:r>
            <w:r w:rsidRPr="00BB7705">
              <w:rPr>
                <w:rFonts w:ascii="Times New Roman" w:hAnsi="Times New Roman"/>
                <w:b/>
                <w:bCs/>
                <w:sz w:val="24"/>
              </w:rPr>
              <w:br/>
            </w:r>
            <w:r w:rsidRPr="00BB7705">
              <w:rPr>
                <w:rFonts w:ascii="Times New Roman" w:hAnsi="Times New Roman"/>
                <w:sz w:val="24"/>
              </w:rPr>
              <w:t>(TS 052)</w:t>
            </w:r>
          </w:p>
        </w:tc>
        <w:tc>
          <w:tcPr>
            <w:tcW w:w="4599" w:type="dxa"/>
            <w:gridSpan w:val="2"/>
            <w:tcBorders>
              <w:top w:val="single" w:sz="4" w:space="0" w:color="auto"/>
              <w:left w:val="nil"/>
              <w:bottom w:val="single" w:sz="4" w:space="0" w:color="auto"/>
              <w:right w:val="single" w:sz="4" w:space="0" w:color="auto"/>
            </w:tcBorders>
            <w:shd w:val="clear" w:color="000000" w:fill="E2EFDA"/>
            <w:vAlign w:val="center"/>
            <w:hideMark/>
          </w:tcPr>
          <w:p w14:paraId="7504A426"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Álláskeresési ellátásban részesülő nyilvántartott álláskeresők száma</w:t>
            </w:r>
            <w:r w:rsidRPr="00BB7705">
              <w:rPr>
                <w:rFonts w:ascii="Times New Roman" w:hAnsi="Times New Roman"/>
                <w:b/>
                <w:bCs/>
                <w:sz w:val="24"/>
              </w:rPr>
              <w:br/>
            </w:r>
            <w:r w:rsidRPr="00BB7705">
              <w:rPr>
                <w:rFonts w:ascii="Times New Roman" w:hAnsi="Times New Roman"/>
                <w:sz w:val="24"/>
              </w:rPr>
              <w:t>(TS 047)</w:t>
            </w:r>
          </w:p>
        </w:tc>
      </w:tr>
      <w:tr w:rsidR="00CD2746" w:rsidRPr="00BB7705" w14:paraId="0C7DD02E" w14:textId="77777777" w:rsidTr="00A83001">
        <w:trPr>
          <w:trHeight w:val="519"/>
          <w:jc w:val="center"/>
        </w:trPr>
        <w:tc>
          <w:tcPr>
            <w:tcW w:w="1410" w:type="dxa"/>
            <w:vMerge/>
            <w:tcBorders>
              <w:top w:val="nil"/>
              <w:left w:val="single" w:sz="4" w:space="0" w:color="auto"/>
              <w:bottom w:val="single" w:sz="4" w:space="0" w:color="auto"/>
              <w:right w:val="single" w:sz="4" w:space="0" w:color="auto"/>
            </w:tcBorders>
            <w:vAlign w:val="center"/>
            <w:hideMark/>
          </w:tcPr>
          <w:p w14:paraId="6210800E" w14:textId="77777777" w:rsidR="00CD2746" w:rsidRPr="00BB7705" w:rsidRDefault="00CD2746" w:rsidP="00563470">
            <w:pPr>
              <w:jc w:val="left"/>
              <w:rPr>
                <w:rFonts w:ascii="Times New Roman" w:hAnsi="Times New Roman"/>
                <w:b/>
                <w:bCs/>
                <w:sz w:val="24"/>
              </w:rPr>
            </w:pPr>
          </w:p>
        </w:tc>
        <w:tc>
          <w:tcPr>
            <w:tcW w:w="1583" w:type="dxa"/>
            <w:tcBorders>
              <w:top w:val="nil"/>
              <w:left w:val="nil"/>
              <w:bottom w:val="single" w:sz="4" w:space="0" w:color="auto"/>
              <w:right w:val="single" w:sz="4" w:space="0" w:color="auto"/>
            </w:tcBorders>
            <w:shd w:val="clear" w:color="000000" w:fill="E2EFDA"/>
            <w:noWrap/>
            <w:vAlign w:val="center"/>
            <w:hideMark/>
          </w:tcPr>
          <w:p w14:paraId="2E0D93D2"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Fő</w:t>
            </w:r>
          </w:p>
        </w:tc>
        <w:tc>
          <w:tcPr>
            <w:tcW w:w="1757" w:type="dxa"/>
            <w:tcBorders>
              <w:top w:val="nil"/>
              <w:left w:val="nil"/>
              <w:bottom w:val="single" w:sz="4" w:space="0" w:color="auto"/>
              <w:right w:val="single" w:sz="4" w:space="0" w:color="auto"/>
            </w:tcBorders>
            <w:shd w:val="clear" w:color="000000" w:fill="E2EFDA"/>
            <w:vAlign w:val="center"/>
            <w:hideMark/>
          </w:tcPr>
          <w:p w14:paraId="59ECA6FF"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15-64 év közötti népesség  %-ában</w:t>
            </w:r>
          </w:p>
        </w:tc>
        <w:tc>
          <w:tcPr>
            <w:tcW w:w="1713" w:type="dxa"/>
            <w:tcBorders>
              <w:top w:val="nil"/>
              <w:left w:val="nil"/>
              <w:bottom w:val="single" w:sz="4" w:space="0" w:color="auto"/>
              <w:right w:val="single" w:sz="4" w:space="0" w:color="auto"/>
            </w:tcBorders>
            <w:shd w:val="clear" w:color="000000" w:fill="E2EFDA"/>
            <w:noWrap/>
            <w:vAlign w:val="center"/>
            <w:hideMark/>
          </w:tcPr>
          <w:p w14:paraId="66CF57F4"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Fő</w:t>
            </w:r>
          </w:p>
        </w:tc>
        <w:tc>
          <w:tcPr>
            <w:tcW w:w="2885" w:type="dxa"/>
            <w:tcBorders>
              <w:top w:val="nil"/>
              <w:left w:val="nil"/>
              <w:bottom w:val="single" w:sz="4" w:space="0" w:color="auto"/>
              <w:right w:val="single" w:sz="4" w:space="0" w:color="auto"/>
            </w:tcBorders>
            <w:shd w:val="clear" w:color="000000" w:fill="E2EFDA"/>
            <w:vAlign w:val="center"/>
            <w:hideMark/>
          </w:tcPr>
          <w:p w14:paraId="3B6E2B3E"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 xml:space="preserve">Nyilvántartottak </w:t>
            </w:r>
            <w:r w:rsidRPr="00BB7705">
              <w:rPr>
                <w:rFonts w:ascii="Times New Roman" w:hAnsi="Times New Roman"/>
                <w:b/>
                <w:bCs/>
                <w:sz w:val="24"/>
              </w:rPr>
              <w:br/>
              <w:t>%-ában</w:t>
            </w:r>
          </w:p>
        </w:tc>
      </w:tr>
      <w:tr w:rsidR="00CD2746" w:rsidRPr="00BB7705" w14:paraId="6509C67B" w14:textId="77777777" w:rsidTr="00A83001">
        <w:trPr>
          <w:trHeight w:val="338"/>
          <w:jc w:val="center"/>
        </w:trPr>
        <w:tc>
          <w:tcPr>
            <w:tcW w:w="1410" w:type="dxa"/>
            <w:tcBorders>
              <w:top w:val="nil"/>
              <w:left w:val="single" w:sz="4" w:space="0" w:color="auto"/>
              <w:bottom w:val="single" w:sz="4" w:space="0" w:color="auto"/>
              <w:right w:val="single" w:sz="4" w:space="0" w:color="auto"/>
            </w:tcBorders>
            <w:shd w:val="clear" w:color="auto" w:fill="auto"/>
            <w:vAlign w:val="center"/>
            <w:hideMark/>
          </w:tcPr>
          <w:p w14:paraId="51A82257"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2016</w:t>
            </w:r>
          </w:p>
        </w:tc>
        <w:tc>
          <w:tcPr>
            <w:tcW w:w="1583" w:type="dxa"/>
            <w:tcBorders>
              <w:top w:val="nil"/>
              <w:left w:val="nil"/>
              <w:bottom w:val="single" w:sz="4" w:space="0" w:color="auto"/>
              <w:right w:val="single" w:sz="4" w:space="0" w:color="auto"/>
            </w:tcBorders>
            <w:shd w:val="clear" w:color="auto" w:fill="auto"/>
            <w:vAlign w:val="center"/>
            <w:hideMark/>
          </w:tcPr>
          <w:p w14:paraId="3A3A5533"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9</w:t>
            </w:r>
          </w:p>
        </w:tc>
        <w:tc>
          <w:tcPr>
            <w:tcW w:w="1757" w:type="dxa"/>
            <w:tcBorders>
              <w:top w:val="nil"/>
              <w:left w:val="nil"/>
              <w:bottom w:val="single" w:sz="4" w:space="0" w:color="auto"/>
              <w:right w:val="single" w:sz="4" w:space="0" w:color="auto"/>
            </w:tcBorders>
            <w:shd w:val="clear" w:color="000000" w:fill="FCE4D6"/>
            <w:noWrap/>
            <w:vAlign w:val="center"/>
            <w:hideMark/>
          </w:tcPr>
          <w:p w14:paraId="6AE34716"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3,93%</w:t>
            </w:r>
          </w:p>
        </w:tc>
        <w:tc>
          <w:tcPr>
            <w:tcW w:w="1713" w:type="dxa"/>
            <w:tcBorders>
              <w:top w:val="nil"/>
              <w:left w:val="nil"/>
              <w:bottom w:val="single" w:sz="4" w:space="0" w:color="auto"/>
              <w:right w:val="single" w:sz="4" w:space="0" w:color="auto"/>
            </w:tcBorders>
            <w:shd w:val="clear" w:color="auto" w:fill="auto"/>
            <w:vAlign w:val="center"/>
            <w:hideMark/>
          </w:tcPr>
          <w:p w14:paraId="2C2B14B9"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w:t>
            </w:r>
          </w:p>
        </w:tc>
        <w:tc>
          <w:tcPr>
            <w:tcW w:w="2885" w:type="dxa"/>
            <w:tcBorders>
              <w:top w:val="nil"/>
              <w:left w:val="nil"/>
              <w:bottom w:val="single" w:sz="4" w:space="0" w:color="auto"/>
              <w:right w:val="single" w:sz="4" w:space="0" w:color="auto"/>
            </w:tcBorders>
            <w:shd w:val="clear" w:color="000000" w:fill="FCE4D6"/>
            <w:noWrap/>
            <w:vAlign w:val="center"/>
            <w:hideMark/>
          </w:tcPr>
          <w:p w14:paraId="0BC6CF42"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22,22%</w:t>
            </w:r>
          </w:p>
        </w:tc>
      </w:tr>
      <w:tr w:rsidR="00CD2746" w:rsidRPr="00BB7705" w14:paraId="213E4564" w14:textId="77777777" w:rsidTr="00A83001">
        <w:trPr>
          <w:trHeight w:val="241"/>
          <w:jc w:val="center"/>
        </w:trPr>
        <w:tc>
          <w:tcPr>
            <w:tcW w:w="1410" w:type="dxa"/>
            <w:tcBorders>
              <w:top w:val="nil"/>
              <w:left w:val="single" w:sz="4" w:space="0" w:color="auto"/>
              <w:bottom w:val="single" w:sz="4" w:space="0" w:color="auto"/>
              <w:right w:val="single" w:sz="4" w:space="0" w:color="auto"/>
            </w:tcBorders>
            <w:shd w:val="clear" w:color="auto" w:fill="auto"/>
            <w:vAlign w:val="center"/>
            <w:hideMark/>
          </w:tcPr>
          <w:p w14:paraId="43103CAB"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2017</w:t>
            </w:r>
          </w:p>
        </w:tc>
        <w:tc>
          <w:tcPr>
            <w:tcW w:w="1583" w:type="dxa"/>
            <w:tcBorders>
              <w:top w:val="nil"/>
              <w:left w:val="nil"/>
              <w:bottom w:val="single" w:sz="4" w:space="0" w:color="auto"/>
              <w:right w:val="single" w:sz="4" w:space="0" w:color="auto"/>
            </w:tcBorders>
            <w:shd w:val="clear" w:color="auto" w:fill="auto"/>
            <w:vAlign w:val="center"/>
            <w:hideMark/>
          </w:tcPr>
          <w:p w14:paraId="60F439BF"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9</w:t>
            </w:r>
          </w:p>
        </w:tc>
        <w:tc>
          <w:tcPr>
            <w:tcW w:w="1757" w:type="dxa"/>
            <w:tcBorders>
              <w:top w:val="nil"/>
              <w:left w:val="nil"/>
              <w:bottom w:val="single" w:sz="4" w:space="0" w:color="auto"/>
              <w:right w:val="single" w:sz="4" w:space="0" w:color="auto"/>
            </w:tcBorders>
            <w:shd w:val="clear" w:color="000000" w:fill="FCE4D6"/>
            <w:noWrap/>
            <w:vAlign w:val="center"/>
            <w:hideMark/>
          </w:tcPr>
          <w:p w14:paraId="1458351F"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3,86%</w:t>
            </w:r>
          </w:p>
        </w:tc>
        <w:tc>
          <w:tcPr>
            <w:tcW w:w="1713" w:type="dxa"/>
            <w:tcBorders>
              <w:top w:val="nil"/>
              <w:left w:val="nil"/>
              <w:bottom w:val="single" w:sz="4" w:space="0" w:color="auto"/>
              <w:right w:val="single" w:sz="4" w:space="0" w:color="auto"/>
            </w:tcBorders>
            <w:shd w:val="clear" w:color="auto" w:fill="auto"/>
            <w:vAlign w:val="center"/>
            <w:hideMark/>
          </w:tcPr>
          <w:p w14:paraId="16FAACD9"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1</w:t>
            </w:r>
          </w:p>
        </w:tc>
        <w:tc>
          <w:tcPr>
            <w:tcW w:w="2885" w:type="dxa"/>
            <w:tcBorders>
              <w:top w:val="nil"/>
              <w:left w:val="nil"/>
              <w:bottom w:val="single" w:sz="4" w:space="0" w:color="auto"/>
              <w:right w:val="single" w:sz="4" w:space="0" w:color="auto"/>
            </w:tcBorders>
            <w:shd w:val="clear" w:color="000000" w:fill="FCE4D6"/>
            <w:noWrap/>
            <w:vAlign w:val="center"/>
            <w:hideMark/>
          </w:tcPr>
          <w:p w14:paraId="29C5B85B"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11,11%</w:t>
            </w:r>
          </w:p>
        </w:tc>
      </w:tr>
      <w:tr w:rsidR="00CD2746" w:rsidRPr="00BB7705" w14:paraId="74337323" w14:textId="77777777" w:rsidTr="00A83001">
        <w:trPr>
          <w:trHeight w:val="232"/>
          <w:jc w:val="center"/>
        </w:trPr>
        <w:tc>
          <w:tcPr>
            <w:tcW w:w="1410" w:type="dxa"/>
            <w:tcBorders>
              <w:top w:val="nil"/>
              <w:left w:val="single" w:sz="4" w:space="0" w:color="auto"/>
              <w:bottom w:val="single" w:sz="4" w:space="0" w:color="auto"/>
              <w:right w:val="single" w:sz="4" w:space="0" w:color="auto"/>
            </w:tcBorders>
            <w:shd w:val="clear" w:color="auto" w:fill="auto"/>
            <w:vAlign w:val="center"/>
            <w:hideMark/>
          </w:tcPr>
          <w:p w14:paraId="6CF8C7FF"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2018</w:t>
            </w:r>
          </w:p>
        </w:tc>
        <w:tc>
          <w:tcPr>
            <w:tcW w:w="1583" w:type="dxa"/>
            <w:tcBorders>
              <w:top w:val="nil"/>
              <w:left w:val="nil"/>
              <w:bottom w:val="single" w:sz="4" w:space="0" w:color="auto"/>
              <w:right w:val="single" w:sz="4" w:space="0" w:color="auto"/>
            </w:tcBorders>
            <w:shd w:val="clear" w:color="auto" w:fill="auto"/>
            <w:vAlign w:val="center"/>
            <w:hideMark/>
          </w:tcPr>
          <w:p w14:paraId="1F1D6418"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5</w:t>
            </w:r>
          </w:p>
        </w:tc>
        <w:tc>
          <w:tcPr>
            <w:tcW w:w="1757" w:type="dxa"/>
            <w:tcBorders>
              <w:top w:val="nil"/>
              <w:left w:val="nil"/>
              <w:bottom w:val="single" w:sz="4" w:space="0" w:color="auto"/>
              <w:right w:val="single" w:sz="4" w:space="0" w:color="auto"/>
            </w:tcBorders>
            <w:shd w:val="clear" w:color="000000" w:fill="FCE4D6"/>
            <w:noWrap/>
            <w:vAlign w:val="center"/>
            <w:hideMark/>
          </w:tcPr>
          <w:p w14:paraId="4595BA45"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2,06%</w:t>
            </w:r>
          </w:p>
        </w:tc>
        <w:tc>
          <w:tcPr>
            <w:tcW w:w="1713" w:type="dxa"/>
            <w:tcBorders>
              <w:top w:val="nil"/>
              <w:left w:val="nil"/>
              <w:bottom w:val="single" w:sz="4" w:space="0" w:color="auto"/>
              <w:right w:val="single" w:sz="4" w:space="0" w:color="auto"/>
            </w:tcBorders>
            <w:shd w:val="clear" w:color="auto" w:fill="auto"/>
            <w:vAlign w:val="center"/>
            <w:hideMark/>
          </w:tcPr>
          <w:p w14:paraId="1C17C2D5"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0</w:t>
            </w:r>
          </w:p>
        </w:tc>
        <w:tc>
          <w:tcPr>
            <w:tcW w:w="2885" w:type="dxa"/>
            <w:tcBorders>
              <w:top w:val="nil"/>
              <w:left w:val="nil"/>
              <w:bottom w:val="single" w:sz="4" w:space="0" w:color="auto"/>
              <w:right w:val="single" w:sz="4" w:space="0" w:color="auto"/>
            </w:tcBorders>
            <w:shd w:val="clear" w:color="000000" w:fill="FCE4D6"/>
            <w:noWrap/>
            <w:vAlign w:val="center"/>
            <w:hideMark/>
          </w:tcPr>
          <w:p w14:paraId="569A3015"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0,00%</w:t>
            </w:r>
          </w:p>
        </w:tc>
      </w:tr>
      <w:tr w:rsidR="00CD2746" w:rsidRPr="00BB7705" w14:paraId="71AE19D8" w14:textId="77777777" w:rsidTr="00A83001">
        <w:trPr>
          <w:trHeight w:val="232"/>
          <w:jc w:val="center"/>
        </w:trPr>
        <w:tc>
          <w:tcPr>
            <w:tcW w:w="1410" w:type="dxa"/>
            <w:tcBorders>
              <w:top w:val="nil"/>
              <w:left w:val="single" w:sz="4" w:space="0" w:color="auto"/>
              <w:bottom w:val="single" w:sz="4" w:space="0" w:color="auto"/>
              <w:right w:val="single" w:sz="4" w:space="0" w:color="auto"/>
            </w:tcBorders>
            <w:shd w:val="clear" w:color="auto" w:fill="auto"/>
            <w:vAlign w:val="center"/>
            <w:hideMark/>
          </w:tcPr>
          <w:p w14:paraId="74D4F9ED"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2019</w:t>
            </w:r>
          </w:p>
        </w:tc>
        <w:tc>
          <w:tcPr>
            <w:tcW w:w="1583" w:type="dxa"/>
            <w:tcBorders>
              <w:top w:val="nil"/>
              <w:left w:val="nil"/>
              <w:bottom w:val="single" w:sz="4" w:space="0" w:color="auto"/>
              <w:right w:val="single" w:sz="4" w:space="0" w:color="auto"/>
            </w:tcBorders>
            <w:shd w:val="clear" w:color="auto" w:fill="auto"/>
            <w:vAlign w:val="center"/>
            <w:hideMark/>
          </w:tcPr>
          <w:p w14:paraId="2984EED0"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6</w:t>
            </w:r>
          </w:p>
        </w:tc>
        <w:tc>
          <w:tcPr>
            <w:tcW w:w="1757" w:type="dxa"/>
            <w:tcBorders>
              <w:top w:val="nil"/>
              <w:left w:val="nil"/>
              <w:bottom w:val="single" w:sz="4" w:space="0" w:color="auto"/>
              <w:right w:val="single" w:sz="4" w:space="0" w:color="auto"/>
            </w:tcBorders>
            <w:shd w:val="clear" w:color="000000" w:fill="FCE4D6"/>
            <w:noWrap/>
            <w:vAlign w:val="center"/>
            <w:hideMark/>
          </w:tcPr>
          <w:p w14:paraId="6BCA62D3"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2,46%</w:t>
            </w:r>
          </w:p>
        </w:tc>
        <w:tc>
          <w:tcPr>
            <w:tcW w:w="1713" w:type="dxa"/>
            <w:tcBorders>
              <w:top w:val="nil"/>
              <w:left w:val="nil"/>
              <w:bottom w:val="single" w:sz="4" w:space="0" w:color="auto"/>
              <w:right w:val="single" w:sz="4" w:space="0" w:color="auto"/>
            </w:tcBorders>
            <w:shd w:val="clear" w:color="auto" w:fill="auto"/>
            <w:vAlign w:val="center"/>
            <w:hideMark/>
          </w:tcPr>
          <w:p w14:paraId="4E3E1A82"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3</w:t>
            </w:r>
          </w:p>
        </w:tc>
        <w:tc>
          <w:tcPr>
            <w:tcW w:w="2885" w:type="dxa"/>
            <w:tcBorders>
              <w:top w:val="nil"/>
              <w:left w:val="nil"/>
              <w:bottom w:val="single" w:sz="4" w:space="0" w:color="auto"/>
              <w:right w:val="single" w:sz="4" w:space="0" w:color="auto"/>
            </w:tcBorders>
            <w:shd w:val="clear" w:color="000000" w:fill="FCE4D6"/>
            <w:noWrap/>
            <w:vAlign w:val="center"/>
            <w:hideMark/>
          </w:tcPr>
          <w:p w14:paraId="3F8BCFC2"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50,00%</w:t>
            </w:r>
          </w:p>
        </w:tc>
      </w:tr>
      <w:tr w:rsidR="00CD2746" w:rsidRPr="00BB7705" w14:paraId="7E10F33F" w14:textId="77777777" w:rsidTr="00A83001">
        <w:trPr>
          <w:trHeight w:val="232"/>
          <w:jc w:val="center"/>
        </w:trPr>
        <w:tc>
          <w:tcPr>
            <w:tcW w:w="1410" w:type="dxa"/>
            <w:tcBorders>
              <w:top w:val="nil"/>
              <w:left w:val="single" w:sz="4" w:space="0" w:color="auto"/>
              <w:bottom w:val="single" w:sz="4" w:space="0" w:color="auto"/>
              <w:right w:val="single" w:sz="4" w:space="0" w:color="auto"/>
            </w:tcBorders>
            <w:shd w:val="clear" w:color="auto" w:fill="auto"/>
            <w:vAlign w:val="center"/>
            <w:hideMark/>
          </w:tcPr>
          <w:p w14:paraId="3F22618A"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2020</w:t>
            </w:r>
          </w:p>
        </w:tc>
        <w:tc>
          <w:tcPr>
            <w:tcW w:w="1583" w:type="dxa"/>
            <w:tcBorders>
              <w:top w:val="nil"/>
              <w:left w:val="nil"/>
              <w:bottom w:val="single" w:sz="4" w:space="0" w:color="auto"/>
              <w:right w:val="single" w:sz="4" w:space="0" w:color="auto"/>
            </w:tcBorders>
            <w:shd w:val="clear" w:color="auto" w:fill="auto"/>
            <w:vAlign w:val="center"/>
            <w:hideMark/>
          </w:tcPr>
          <w:p w14:paraId="2504BE88"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11</w:t>
            </w:r>
          </w:p>
        </w:tc>
        <w:tc>
          <w:tcPr>
            <w:tcW w:w="1757" w:type="dxa"/>
            <w:tcBorders>
              <w:top w:val="nil"/>
              <w:left w:val="nil"/>
              <w:bottom w:val="single" w:sz="4" w:space="0" w:color="auto"/>
              <w:right w:val="single" w:sz="4" w:space="0" w:color="auto"/>
            </w:tcBorders>
            <w:shd w:val="clear" w:color="000000" w:fill="FCE4D6"/>
            <w:noWrap/>
            <w:vAlign w:val="center"/>
            <w:hideMark/>
          </w:tcPr>
          <w:p w14:paraId="420E2140"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4,44%</w:t>
            </w:r>
          </w:p>
        </w:tc>
        <w:tc>
          <w:tcPr>
            <w:tcW w:w="1713" w:type="dxa"/>
            <w:tcBorders>
              <w:top w:val="nil"/>
              <w:left w:val="nil"/>
              <w:bottom w:val="single" w:sz="4" w:space="0" w:color="auto"/>
              <w:right w:val="single" w:sz="4" w:space="0" w:color="auto"/>
            </w:tcBorders>
            <w:shd w:val="clear" w:color="auto" w:fill="auto"/>
            <w:vAlign w:val="center"/>
            <w:hideMark/>
          </w:tcPr>
          <w:p w14:paraId="331E76C8"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5</w:t>
            </w:r>
          </w:p>
        </w:tc>
        <w:tc>
          <w:tcPr>
            <w:tcW w:w="2885" w:type="dxa"/>
            <w:tcBorders>
              <w:top w:val="nil"/>
              <w:left w:val="nil"/>
              <w:bottom w:val="single" w:sz="4" w:space="0" w:color="auto"/>
              <w:right w:val="single" w:sz="4" w:space="0" w:color="auto"/>
            </w:tcBorders>
            <w:shd w:val="clear" w:color="000000" w:fill="FCE4D6"/>
            <w:noWrap/>
            <w:vAlign w:val="center"/>
            <w:hideMark/>
          </w:tcPr>
          <w:p w14:paraId="32BFAB07"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45,45%</w:t>
            </w:r>
          </w:p>
        </w:tc>
      </w:tr>
      <w:tr w:rsidR="00CD2746" w:rsidRPr="00BB7705" w14:paraId="5D74F0A4" w14:textId="77777777" w:rsidTr="00A83001">
        <w:trPr>
          <w:trHeight w:val="232"/>
          <w:jc w:val="center"/>
        </w:trPr>
        <w:tc>
          <w:tcPr>
            <w:tcW w:w="1410" w:type="dxa"/>
            <w:tcBorders>
              <w:top w:val="nil"/>
              <w:left w:val="single" w:sz="4" w:space="0" w:color="auto"/>
              <w:bottom w:val="single" w:sz="4" w:space="0" w:color="auto"/>
              <w:right w:val="single" w:sz="4" w:space="0" w:color="auto"/>
            </w:tcBorders>
            <w:shd w:val="clear" w:color="auto" w:fill="auto"/>
            <w:vAlign w:val="center"/>
            <w:hideMark/>
          </w:tcPr>
          <w:p w14:paraId="6B50B191"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2021</w:t>
            </w:r>
          </w:p>
        </w:tc>
        <w:tc>
          <w:tcPr>
            <w:tcW w:w="1583" w:type="dxa"/>
            <w:tcBorders>
              <w:top w:val="nil"/>
              <w:left w:val="nil"/>
              <w:bottom w:val="single" w:sz="4" w:space="0" w:color="auto"/>
              <w:right w:val="single" w:sz="4" w:space="0" w:color="auto"/>
            </w:tcBorders>
            <w:shd w:val="clear" w:color="auto" w:fill="auto"/>
            <w:vAlign w:val="center"/>
            <w:hideMark/>
          </w:tcPr>
          <w:p w14:paraId="11B90748"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w:t>
            </w:r>
          </w:p>
        </w:tc>
        <w:tc>
          <w:tcPr>
            <w:tcW w:w="1757" w:type="dxa"/>
            <w:tcBorders>
              <w:top w:val="nil"/>
              <w:left w:val="nil"/>
              <w:bottom w:val="single" w:sz="4" w:space="0" w:color="auto"/>
              <w:right w:val="single" w:sz="4" w:space="0" w:color="auto"/>
            </w:tcBorders>
            <w:shd w:val="clear" w:color="000000" w:fill="FCE4D6"/>
            <w:noWrap/>
            <w:vAlign w:val="center"/>
            <w:hideMark/>
          </w:tcPr>
          <w:p w14:paraId="02591586"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0,80%</w:t>
            </w:r>
          </w:p>
        </w:tc>
        <w:tc>
          <w:tcPr>
            <w:tcW w:w="1713" w:type="dxa"/>
            <w:tcBorders>
              <w:top w:val="nil"/>
              <w:left w:val="nil"/>
              <w:bottom w:val="single" w:sz="4" w:space="0" w:color="auto"/>
              <w:right w:val="single" w:sz="4" w:space="0" w:color="auto"/>
            </w:tcBorders>
            <w:shd w:val="clear" w:color="auto" w:fill="auto"/>
            <w:vAlign w:val="center"/>
            <w:hideMark/>
          </w:tcPr>
          <w:p w14:paraId="2E9B6A48"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w:t>
            </w:r>
          </w:p>
        </w:tc>
        <w:tc>
          <w:tcPr>
            <w:tcW w:w="2885" w:type="dxa"/>
            <w:tcBorders>
              <w:top w:val="nil"/>
              <w:left w:val="nil"/>
              <w:bottom w:val="single" w:sz="4" w:space="0" w:color="auto"/>
              <w:right w:val="single" w:sz="4" w:space="0" w:color="auto"/>
            </w:tcBorders>
            <w:shd w:val="clear" w:color="000000" w:fill="FCE4D6"/>
            <w:noWrap/>
            <w:vAlign w:val="center"/>
            <w:hideMark/>
          </w:tcPr>
          <w:p w14:paraId="1B491345"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100,00%</w:t>
            </w:r>
          </w:p>
        </w:tc>
      </w:tr>
      <w:tr w:rsidR="00CD2746" w:rsidRPr="00BB7705" w14:paraId="295255C1" w14:textId="77777777" w:rsidTr="00A83001">
        <w:trPr>
          <w:trHeight w:val="232"/>
          <w:jc w:val="center"/>
        </w:trPr>
        <w:tc>
          <w:tcPr>
            <w:tcW w:w="4750" w:type="dxa"/>
            <w:gridSpan w:val="3"/>
            <w:tcBorders>
              <w:top w:val="nil"/>
              <w:left w:val="nil"/>
              <w:bottom w:val="nil"/>
              <w:right w:val="nil"/>
            </w:tcBorders>
            <w:shd w:val="clear" w:color="auto" w:fill="auto"/>
            <w:noWrap/>
            <w:vAlign w:val="bottom"/>
            <w:hideMark/>
          </w:tcPr>
          <w:p w14:paraId="7AEAC663" w14:textId="77777777" w:rsidR="00CD2746" w:rsidRPr="00BB7705" w:rsidRDefault="00CD2746" w:rsidP="00563470">
            <w:pPr>
              <w:jc w:val="left"/>
              <w:rPr>
                <w:rFonts w:ascii="Times New Roman" w:hAnsi="Times New Roman"/>
                <w:sz w:val="24"/>
              </w:rPr>
            </w:pPr>
            <w:r w:rsidRPr="00BB7705">
              <w:rPr>
                <w:rFonts w:ascii="Times New Roman" w:hAnsi="Times New Roman"/>
                <w:sz w:val="24"/>
              </w:rPr>
              <w:t>Forrás: TeIR, Nemzeti Munkaügyi Hivatal</w:t>
            </w:r>
          </w:p>
          <w:p w14:paraId="26019CBF" w14:textId="77777777" w:rsidR="00DD7625" w:rsidRPr="00BB7705" w:rsidRDefault="00DD7625"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B24A3E9" w14:textId="77777777" w:rsidR="00DD7625" w:rsidRPr="00BB7705" w:rsidRDefault="00DD7625"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A40B4B8" w14:textId="77777777" w:rsidR="00DD7625" w:rsidRPr="00BB7705" w:rsidRDefault="00DD7625"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c>
        <w:tc>
          <w:tcPr>
            <w:tcW w:w="1713" w:type="dxa"/>
            <w:tcBorders>
              <w:top w:val="nil"/>
              <w:left w:val="nil"/>
              <w:bottom w:val="nil"/>
              <w:right w:val="nil"/>
            </w:tcBorders>
            <w:shd w:val="clear" w:color="auto" w:fill="auto"/>
            <w:noWrap/>
            <w:vAlign w:val="bottom"/>
            <w:hideMark/>
          </w:tcPr>
          <w:p w14:paraId="4F61DB52" w14:textId="77777777" w:rsidR="00CD2746" w:rsidRPr="00BB7705" w:rsidRDefault="00CD2746" w:rsidP="00563470">
            <w:pPr>
              <w:jc w:val="left"/>
              <w:rPr>
                <w:rFonts w:ascii="Times New Roman" w:hAnsi="Times New Roman"/>
                <w:sz w:val="24"/>
              </w:rPr>
            </w:pPr>
          </w:p>
        </w:tc>
        <w:tc>
          <w:tcPr>
            <w:tcW w:w="2885" w:type="dxa"/>
            <w:tcBorders>
              <w:top w:val="nil"/>
              <w:left w:val="nil"/>
              <w:bottom w:val="nil"/>
              <w:right w:val="nil"/>
            </w:tcBorders>
            <w:shd w:val="clear" w:color="auto" w:fill="auto"/>
            <w:noWrap/>
            <w:vAlign w:val="bottom"/>
            <w:hideMark/>
          </w:tcPr>
          <w:p w14:paraId="7827C8E1" w14:textId="77777777" w:rsidR="00CD2746" w:rsidRPr="00BB7705" w:rsidRDefault="00CD2746" w:rsidP="00563470">
            <w:pPr>
              <w:jc w:val="left"/>
              <w:rPr>
                <w:rFonts w:ascii="Times New Roman" w:hAnsi="Times New Roman"/>
                <w:sz w:val="24"/>
              </w:rPr>
            </w:pPr>
          </w:p>
        </w:tc>
      </w:tr>
    </w:tbl>
    <w:p w14:paraId="6EB0DE62" w14:textId="4A96EE8D" w:rsidR="004A769E" w:rsidRPr="00BB7705" w:rsidRDefault="00CD2746" w:rsidP="00563470">
      <w:pPr>
        <w:pStyle w:val="Tblacm"/>
        <w:jc w:val="center"/>
        <w:rPr>
          <w:rFonts w:ascii="Times New Roman" w:hAnsi="Times New Roman"/>
          <w:noProof/>
          <w:sz w:val="24"/>
          <w:szCs w:val="24"/>
        </w:rPr>
      </w:pPr>
      <w:r w:rsidRPr="00BB7705">
        <w:rPr>
          <w:rFonts w:ascii="Times New Roman" w:hAnsi="Times New Roman"/>
          <w:noProof/>
          <w:sz w:val="24"/>
          <w:szCs w:val="24"/>
        </w:rPr>
        <w:drawing>
          <wp:inline distT="0" distB="0" distL="0" distR="0" wp14:anchorId="1B4A6381" wp14:editId="2EF7C9C9">
            <wp:extent cx="5822950" cy="2734310"/>
            <wp:effectExtent l="0" t="0" r="6350" b="8890"/>
            <wp:docPr id="1234545703" name="Diagram 1">
              <a:extLst xmlns:a="http://schemas.openxmlformats.org/drawingml/2006/main">
                <a:ext uri="{FF2B5EF4-FFF2-40B4-BE49-F238E27FC236}">
                  <a16:creationId xmlns:a16="http://schemas.microsoft.com/office/drawing/2014/main" id="{00000000-0008-0000-02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852CFFA" w14:textId="77777777" w:rsidR="00CD2746" w:rsidRPr="00BB7705" w:rsidRDefault="00CD2746" w:rsidP="00563470">
      <w:pPr>
        <w:pStyle w:val="Tblacm"/>
        <w:jc w:val="center"/>
        <w:rPr>
          <w:rFonts w:ascii="Times New Roman" w:hAnsi="Times New Roman"/>
          <w:noProof/>
          <w:sz w:val="24"/>
          <w:szCs w:val="24"/>
        </w:rPr>
      </w:pPr>
    </w:p>
    <w:p w14:paraId="76208F07" w14:textId="77777777" w:rsidR="00DD7625" w:rsidRPr="00BB7705" w:rsidRDefault="00DD7625" w:rsidP="00563470">
      <w:pPr>
        <w:pStyle w:val="Tblacm"/>
        <w:jc w:val="center"/>
        <w:rPr>
          <w:rFonts w:ascii="Times New Roman" w:hAnsi="Times New Roman"/>
          <w:noProof/>
          <w:sz w:val="24"/>
          <w:szCs w:val="24"/>
        </w:rPr>
      </w:pPr>
    </w:p>
    <w:p w14:paraId="4C94D41D" w14:textId="1F7533C0" w:rsidR="00746EF9" w:rsidRPr="00BB7705" w:rsidRDefault="00746EF9"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 településen nyilvántartott álláskeresők száma 2021. évre elérte a 100%-ot az álláskeresési ellátásban nyilvántartott álláskeresők számát tekintve.</w:t>
      </w:r>
      <w:r w:rsidR="00236F74" w:rsidRPr="00BB7705">
        <w:rPr>
          <w:rFonts w:ascii="Times New Roman" w:hAnsi="Times New Roman"/>
          <w:sz w:val="24"/>
        </w:rPr>
        <w:t xml:space="preserve"> </w:t>
      </w:r>
    </w:p>
    <w:p w14:paraId="646C164D" w14:textId="77777777" w:rsidR="00CD2746" w:rsidRPr="00BB7705" w:rsidRDefault="00CD2746" w:rsidP="00563470">
      <w:pPr>
        <w:pStyle w:val="Tblacm"/>
        <w:jc w:val="center"/>
        <w:rPr>
          <w:rFonts w:ascii="Times New Roman" w:hAnsi="Times New Roman"/>
          <w:noProof/>
          <w:sz w:val="24"/>
          <w:szCs w:val="24"/>
        </w:rPr>
      </w:pPr>
    </w:p>
    <w:tbl>
      <w:tblPr>
        <w:tblW w:w="8688" w:type="dxa"/>
        <w:tblCellMar>
          <w:left w:w="70" w:type="dxa"/>
          <w:right w:w="70" w:type="dxa"/>
        </w:tblCellMar>
        <w:tblLook w:val="04A0" w:firstRow="1" w:lastRow="0" w:firstColumn="1" w:lastColumn="0" w:noHBand="0" w:noVBand="1"/>
      </w:tblPr>
      <w:tblGrid>
        <w:gridCol w:w="1063"/>
        <w:gridCol w:w="648"/>
        <w:gridCol w:w="1804"/>
        <w:gridCol w:w="1161"/>
        <w:gridCol w:w="1804"/>
        <w:gridCol w:w="1203"/>
        <w:gridCol w:w="1804"/>
      </w:tblGrid>
      <w:tr w:rsidR="00CD2746" w:rsidRPr="00BB7705" w14:paraId="6B38CC32" w14:textId="77777777" w:rsidTr="00CD2746">
        <w:trPr>
          <w:trHeight w:val="703"/>
        </w:trPr>
        <w:tc>
          <w:tcPr>
            <w:tcW w:w="8688"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EA2FCF"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3.3.2. számú táblázat - Passzív foglalkoztatás-politikai eszközök - Álláskeresők ellátásai II.</w:t>
            </w:r>
          </w:p>
        </w:tc>
      </w:tr>
      <w:tr w:rsidR="00CD2746" w:rsidRPr="00BB7705" w14:paraId="1F781E9B" w14:textId="77777777" w:rsidTr="00CD2746">
        <w:trPr>
          <w:trHeight w:val="1686"/>
        </w:trPr>
        <w:tc>
          <w:tcPr>
            <w:tcW w:w="1123" w:type="dxa"/>
            <w:vMerge w:val="restart"/>
            <w:tcBorders>
              <w:top w:val="nil"/>
              <w:left w:val="single" w:sz="4" w:space="0" w:color="auto"/>
              <w:bottom w:val="single" w:sz="4" w:space="0" w:color="auto"/>
              <w:right w:val="single" w:sz="4" w:space="0" w:color="auto"/>
            </w:tcBorders>
            <w:shd w:val="clear" w:color="000000" w:fill="E2EFDA"/>
            <w:vAlign w:val="center"/>
            <w:hideMark/>
          </w:tcPr>
          <w:p w14:paraId="7CFE9C9C"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Év</w:t>
            </w:r>
          </w:p>
        </w:tc>
        <w:tc>
          <w:tcPr>
            <w:tcW w:w="2492" w:type="dxa"/>
            <w:gridSpan w:val="2"/>
            <w:tcBorders>
              <w:top w:val="single" w:sz="4" w:space="0" w:color="auto"/>
              <w:left w:val="nil"/>
              <w:bottom w:val="single" w:sz="4" w:space="0" w:color="auto"/>
              <w:right w:val="single" w:sz="4" w:space="0" w:color="auto"/>
            </w:tcBorders>
            <w:shd w:val="clear" w:color="000000" w:fill="E2EFDA"/>
            <w:vAlign w:val="center"/>
            <w:hideMark/>
          </w:tcPr>
          <w:p w14:paraId="4ECB1604" w14:textId="77777777" w:rsidR="00CD2746" w:rsidRPr="00BB7705" w:rsidRDefault="00CD2746" w:rsidP="00563470">
            <w:pPr>
              <w:rPr>
                <w:rFonts w:ascii="Times New Roman" w:hAnsi="Times New Roman"/>
                <w:b/>
                <w:bCs/>
                <w:sz w:val="24"/>
              </w:rPr>
            </w:pPr>
            <w:r w:rsidRPr="00BB7705">
              <w:rPr>
                <w:rFonts w:ascii="Times New Roman" w:hAnsi="Times New Roman"/>
                <w:b/>
                <w:bCs/>
                <w:sz w:val="24"/>
              </w:rPr>
              <w:t>Szociális támogatásban részesülő nyilvántartott álláskeresők száma</w:t>
            </w:r>
            <w:r w:rsidRPr="00BB7705">
              <w:rPr>
                <w:rFonts w:ascii="Times New Roman" w:hAnsi="Times New Roman"/>
                <w:b/>
                <w:bCs/>
                <w:sz w:val="24"/>
              </w:rPr>
              <w:br/>
            </w:r>
            <w:r w:rsidRPr="00BB7705">
              <w:rPr>
                <w:rFonts w:ascii="Times New Roman" w:hAnsi="Times New Roman"/>
                <w:sz w:val="24"/>
              </w:rPr>
              <w:t>(TS 048)</w:t>
            </w:r>
          </w:p>
        </w:tc>
        <w:tc>
          <w:tcPr>
            <w:tcW w:w="2478" w:type="dxa"/>
            <w:gridSpan w:val="2"/>
            <w:tcBorders>
              <w:top w:val="single" w:sz="4" w:space="0" w:color="auto"/>
              <w:left w:val="nil"/>
              <w:bottom w:val="single" w:sz="4" w:space="0" w:color="auto"/>
              <w:right w:val="single" w:sz="4" w:space="0" w:color="auto"/>
            </w:tcBorders>
            <w:shd w:val="clear" w:color="000000" w:fill="E2EFDA"/>
            <w:vAlign w:val="center"/>
            <w:hideMark/>
          </w:tcPr>
          <w:p w14:paraId="60186F58"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Foglalkoztatást helyettesítő támogatásban részesítettek átlagos havi száma</w:t>
            </w:r>
            <w:r w:rsidRPr="00BB7705">
              <w:rPr>
                <w:rFonts w:ascii="Times New Roman" w:hAnsi="Times New Roman"/>
                <w:sz w:val="24"/>
              </w:rPr>
              <w:t xml:space="preserve"> (TS 054)</w:t>
            </w:r>
          </w:p>
        </w:tc>
        <w:tc>
          <w:tcPr>
            <w:tcW w:w="2593" w:type="dxa"/>
            <w:gridSpan w:val="2"/>
            <w:tcBorders>
              <w:top w:val="single" w:sz="4" w:space="0" w:color="auto"/>
              <w:left w:val="nil"/>
              <w:bottom w:val="single" w:sz="4" w:space="0" w:color="auto"/>
              <w:right w:val="single" w:sz="4" w:space="0" w:color="auto"/>
            </w:tcBorders>
            <w:shd w:val="clear" w:color="000000" w:fill="E2EFDA"/>
            <w:vAlign w:val="center"/>
            <w:hideMark/>
          </w:tcPr>
          <w:p w14:paraId="24745F48"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 xml:space="preserve">Ellátásban részesülő nyilvántartott álláskeresők száma </w:t>
            </w:r>
            <w:r w:rsidRPr="00BB7705">
              <w:rPr>
                <w:rFonts w:ascii="Times New Roman" w:hAnsi="Times New Roman"/>
                <w:sz w:val="24"/>
              </w:rPr>
              <w:t>(TS 049)</w:t>
            </w:r>
          </w:p>
        </w:tc>
      </w:tr>
      <w:tr w:rsidR="00CD2746" w:rsidRPr="00BB7705" w14:paraId="63D139B7" w14:textId="77777777" w:rsidTr="00CD2746">
        <w:trPr>
          <w:trHeight w:val="630"/>
        </w:trPr>
        <w:tc>
          <w:tcPr>
            <w:tcW w:w="1123" w:type="dxa"/>
            <w:vMerge/>
            <w:tcBorders>
              <w:top w:val="nil"/>
              <w:left w:val="single" w:sz="4" w:space="0" w:color="auto"/>
              <w:bottom w:val="single" w:sz="4" w:space="0" w:color="auto"/>
              <w:right w:val="single" w:sz="4" w:space="0" w:color="auto"/>
            </w:tcBorders>
            <w:vAlign w:val="center"/>
            <w:hideMark/>
          </w:tcPr>
          <w:p w14:paraId="5E3AE4CB" w14:textId="77777777" w:rsidR="00CD2746" w:rsidRPr="00BB7705" w:rsidRDefault="00CD2746" w:rsidP="00563470">
            <w:pPr>
              <w:jc w:val="left"/>
              <w:rPr>
                <w:rFonts w:ascii="Times New Roman" w:hAnsi="Times New Roman"/>
                <w:b/>
                <w:bCs/>
                <w:sz w:val="24"/>
              </w:rPr>
            </w:pPr>
          </w:p>
        </w:tc>
        <w:tc>
          <w:tcPr>
            <w:tcW w:w="1181" w:type="dxa"/>
            <w:tcBorders>
              <w:top w:val="nil"/>
              <w:left w:val="nil"/>
              <w:bottom w:val="single" w:sz="4" w:space="0" w:color="auto"/>
              <w:right w:val="single" w:sz="4" w:space="0" w:color="auto"/>
            </w:tcBorders>
            <w:shd w:val="clear" w:color="000000" w:fill="E2EFDA"/>
            <w:vAlign w:val="center"/>
            <w:hideMark/>
          </w:tcPr>
          <w:p w14:paraId="14681A56"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Fő</w:t>
            </w:r>
          </w:p>
        </w:tc>
        <w:tc>
          <w:tcPr>
            <w:tcW w:w="1311" w:type="dxa"/>
            <w:tcBorders>
              <w:top w:val="nil"/>
              <w:left w:val="nil"/>
              <w:bottom w:val="single" w:sz="4" w:space="0" w:color="auto"/>
              <w:right w:val="single" w:sz="4" w:space="0" w:color="auto"/>
            </w:tcBorders>
            <w:shd w:val="clear" w:color="000000" w:fill="E2EFDA"/>
            <w:vAlign w:val="center"/>
            <w:hideMark/>
          </w:tcPr>
          <w:p w14:paraId="78C71FDE"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 xml:space="preserve">Nyilvántartottak  </w:t>
            </w:r>
            <w:r w:rsidRPr="00BB7705">
              <w:rPr>
                <w:rFonts w:ascii="Times New Roman" w:hAnsi="Times New Roman"/>
                <w:b/>
                <w:bCs/>
                <w:sz w:val="24"/>
              </w:rPr>
              <w:br/>
              <w:t>%-ában</w:t>
            </w:r>
          </w:p>
        </w:tc>
        <w:tc>
          <w:tcPr>
            <w:tcW w:w="1195" w:type="dxa"/>
            <w:tcBorders>
              <w:top w:val="nil"/>
              <w:left w:val="nil"/>
              <w:bottom w:val="single" w:sz="4" w:space="0" w:color="auto"/>
              <w:right w:val="single" w:sz="4" w:space="0" w:color="auto"/>
            </w:tcBorders>
            <w:shd w:val="clear" w:color="000000" w:fill="E2EFDA"/>
            <w:vAlign w:val="center"/>
            <w:hideMark/>
          </w:tcPr>
          <w:p w14:paraId="0A1E848F"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Fő</w:t>
            </w:r>
          </w:p>
        </w:tc>
        <w:tc>
          <w:tcPr>
            <w:tcW w:w="1282" w:type="dxa"/>
            <w:tcBorders>
              <w:top w:val="nil"/>
              <w:left w:val="nil"/>
              <w:bottom w:val="single" w:sz="4" w:space="0" w:color="auto"/>
              <w:right w:val="single" w:sz="4" w:space="0" w:color="auto"/>
            </w:tcBorders>
            <w:shd w:val="clear" w:color="000000" w:fill="E2EFDA"/>
            <w:vAlign w:val="center"/>
            <w:hideMark/>
          </w:tcPr>
          <w:p w14:paraId="4FD00DA2"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 xml:space="preserve">Nyilvántartottak  </w:t>
            </w:r>
            <w:r w:rsidRPr="00BB7705">
              <w:rPr>
                <w:rFonts w:ascii="Times New Roman" w:hAnsi="Times New Roman"/>
                <w:b/>
                <w:bCs/>
                <w:sz w:val="24"/>
              </w:rPr>
              <w:br/>
              <w:t>%-ában</w:t>
            </w:r>
          </w:p>
        </w:tc>
        <w:tc>
          <w:tcPr>
            <w:tcW w:w="1239" w:type="dxa"/>
            <w:tcBorders>
              <w:top w:val="nil"/>
              <w:left w:val="nil"/>
              <w:bottom w:val="single" w:sz="4" w:space="0" w:color="auto"/>
              <w:right w:val="single" w:sz="4" w:space="0" w:color="auto"/>
            </w:tcBorders>
            <w:shd w:val="clear" w:color="000000" w:fill="E2EFDA"/>
            <w:noWrap/>
            <w:vAlign w:val="center"/>
            <w:hideMark/>
          </w:tcPr>
          <w:p w14:paraId="7BA7D5B7"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Fő</w:t>
            </w:r>
          </w:p>
        </w:tc>
        <w:tc>
          <w:tcPr>
            <w:tcW w:w="1354" w:type="dxa"/>
            <w:tcBorders>
              <w:top w:val="nil"/>
              <w:left w:val="nil"/>
              <w:bottom w:val="single" w:sz="4" w:space="0" w:color="auto"/>
              <w:right w:val="single" w:sz="4" w:space="0" w:color="auto"/>
            </w:tcBorders>
            <w:shd w:val="clear" w:color="000000" w:fill="E2EFDA"/>
            <w:vAlign w:val="center"/>
            <w:hideMark/>
          </w:tcPr>
          <w:p w14:paraId="70BED3D3"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 xml:space="preserve">Nyilvántartottak </w:t>
            </w:r>
            <w:r w:rsidRPr="00BB7705">
              <w:rPr>
                <w:rFonts w:ascii="Times New Roman" w:hAnsi="Times New Roman"/>
                <w:b/>
                <w:bCs/>
                <w:sz w:val="24"/>
              </w:rPr>
              <w:br/>
              <w:t>%-ában</w:t>
            </w:r>
          </w:p>
        </w:tc>
      </w:tr>
      <w:tr w:rsidR="00CD2746" w:rsidRPr="00BB7705" w14:paraId="7C9A5D3B" w14:textId="77777777" w:rsidTr="00CD2746">
        <w:trPr>
          <w:trHeight w:val="41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6CA00941"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2016</w:t>
            </w:r>
          </w:p>
        </w:tc>
        <w:tc>
          <w:tcPr>
            <w:tcW w:w="1181" w:type="dxa"/>
            <w:tcBorders>
              <w:top w:val="nil"/>
              <w:left w:val="nil"/>
              <w:bottom w:val="single" w:sz="4" w:space="0" w:color="auto"/>
              <w:right w:val="single" w:sz="4" w:space="0" w:color="auto"/>
            </w:tcBorders>
            <w:shd w:val="clear" w:color="auto" w:fill="auto"/>
            <w:vAlign w:val="center"/>
            <w:hideMark/>
          </w:tcPr>
          <w:p w14:paraId="528FF268"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w:t>
            </w:r>
          </w:p>
        </w:tc>
        <w:tc>
          <w:tcPr>
            <w:tcW w:w="1311" w:type="dxa"/>
            <w:tcBorders>
              <w:top w:val="nil"/>
              <w:left w:val="nil"/>
              <w:bottom w:val="single" w:sz="4" w:space="0" w:color="auto"/>
              <w:right w:val="single" w:sz="4" w:space="0" w:color="auto"/>
            </w:tcBorders>
            <w:shd w:val="clear" w:color="000000" w:fill="FCE4D6"/>
            <w:noWrap/>
            <w:vAlign w:val="center"/>
            <w:hideMark/>
          </w:tcPr>
          <w:p w14:paraId="775359EB"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22,22%</w:t>
            </w:r>
          </w:p>
        </w:tc>
        <w:tc>
          <w:tcPr>
            <w:tcW w:w="1195" w:type="dxa"/>
            <w:tcBorders>
              <w:top w:val="nil"/>
              <w:left w:val="nil"/>
              <w:bottom w:val="single" w:sz="4" w:space="0" w:color="auto"/>
              <w:right w:val="single" w:sz="4" w:space="0" w:color="auto"/>
            </w:tcBorders>
            <w:shd w:val="clear" w:color="auto" w:fill="auto"/>
            <w:vAlign w:val="center"/>
            <w:hideMark/>
          </w:tcPr>
          <w:p w14:paraId="53AD79EA"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0</w:t>
            </w:r>
          </w:p>
        </w:tc>
        <w:tc>
          <w:tcPr>
            <w:tcW w:w="1282" w:type="dxa"/>
            <w:tcBorders>
              <w:top w:val="nil"/>
              <w:left w:val="nil"/>
              <w:bottom w:val="single" w:sz="4" w:space="0" w:color="auto"/>
              <w:right w:val="single" w:sz="4" w:space="0" w:color="auto"/>
            </w:tcBorders>
            <w:shd w:val="clear" w:color="000000" w:fill="FCE4D6"/>
            <w:noWrap/>
            <w:vAlign w:val="center"/>
            <w:hideMark/>
          </w:tcPr>
          <w:p w14:paraId="412AF56D"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0,00%</w:t>
            </w:r>
          </w:p>
        </w:tc>
        <w:tc>
          <w:tcPr>
            <w:tcW w:w="1239" w:type="dxa"/>
            <w:tcBorders>
              <w:top w:val="nil"/>
              <w:left w:val="nil"/>
              <w:bottom w:val="single" w:sz="4" w:space="0" w:color="auto"/>
              <w:right w:val="single" w:sz="4" w:space="0" w:color="auto"/>
            </w:tcBorders>
            <w:shd w:val="clear" w:color="auto" w:fill="auto"/>
            <w:vAlign w:val="center"/>
            <w:hideMark/>
          </w:tcPr>
          <w:p w14:paraId="28163443"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4</w:t>
            </w:r>
          </w:p>
        </w:tc>
        <w:tc>
          <w:tcPr>
            <w:tcW w:w="1354" w:type="dxa"/>
            <w:tcBorders>
              <w:top w:val="nil"/>
              <w:left w:val="nil"/>
              <w:bottom w:val="single" w:sz="4" w:space="0" w:color="auto"/>
              <w:right w:val="single" w:sz="4" w:space="0" w:color="auto"/>
            </w:tcBorders>
            <w:shd w:val="clear" w:color="000000" w:fill="FCE4D6"/>
            <w:noWrap/>
            <w:vAlign w:val="center"/>
            <w:hideMark/>
          </w:tcPr>
          <w:p w14:paraId="76DFA3C3"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44,44%</w:t>
            </w:r>
          </w:p>
        </w:tc>
      </w:tr>
      <w:tr w:rsidR="00CD2746" w:rsidRPr="00BB7705" w14:paraId="7A86F43D" w14:textId="77777777" w:rsidTr="00CD2746">
        <w:trPr>
          <w:trHeight w:val="293"/>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48F7A821"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2017</w:t>
            </w:r>
          </w:p>
        </w:tc>
        <w:tc>
          <w:tcPr>
            <w:tcW w:w="1181" w:type="dxa"/>
            <w:tcBorders>
              <w:top w:val="nil"/>
              <w:left w:val="nil"/>
              <w:bottom w:val="single" w:sz="4" w:space="0" w:color="auto"/>
              <w:right w:val="single" w:sz="4" w:space="0" w:color="auto"/>
            </w:tcBorders>
            <w:shd w:val="clear" w:color="auto" w:fill="auto"/>
            <w:vAlign w:val="center"/>
            <w:hideMark/>
          </w:tcPr>
          <w:p w14:paraId="5FF9D207"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3</w:t>
            </w:r>
          </w:p>
        </w:tc>
        <w:tc>
          <w:tcPr>
            <w:tcW w:w="1311" w:type="dxa"/>
            <w:tcBorders>
              <w:top w:val="nil"/>
              <w:left w:val="nil"/>
              <w:bottom w:val="single" w:sz="4" w:space="0" w:color="auto"/>
              <w:right w:val="single" w:sz="4" w:space="0" w:color="auto"/>
            </w:tcBorders>
            <w:shd w:val="clear" w:color="000000" w:fill="FCE4D6"/>
            <w:noWrap/>
            <w:vAlign w:val="center"/>
            <w:hideMark/>
          </w:tcPr>
          <w:p w14:paraId="0DFB40CB"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33,33%</w:t>
            </w:r>
          </w:p>
        </w:tc>
        <w:tc>
          <w:tcPr>
            <w:tcW w:w="1195" w:type="dxa"/>
            <w:tcBorders>
              <w:top w:val="nil"/>
              <w:left w:val="nil"/>
              <w:bottom w:val="single" w:sz="4" w:space="0" w:color="auto"/>
              <w:right w:val="single" w:sz="4" w:space="0" w:color="auto"/>
            </w:tcBorders>
            <w:shd w:val="clear" w:color="auto" w:fill="auto"/>
            <w:vAlign w:val="center"/>
            <w:hideMark/>
          </w:tcPr>
          <w:p w14:paraId="7AF174F3"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w:t>
            </w:r>
          </w:p>
        </w:tc>
        <w:tc>
          <w:tcPr>
            <w:tcW w:w="1282" w:type="dxa"/>
            <w:tcBorders>
              <w:top w:val="nil"/>
              <w:left w:val="nil"/>
              <w:bottom w:val="single" w:sz="4" w:space="0" w:color="auto"/>
              <w:right w:val="single" w:sz="4" w:space="0" w:color="auto"/>
            </w:tcBorders>
            <w:shd w:val="clear" w:color="000000" w:fill="FCE4D6"/>
            <w:noWrap/>
            <w:vAlign w:val="center"/>
            <w:hideMark/>
          </w:tcPr>
          <w:p w14:paraId="1C2079E0"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24,33%</w:t>
            </w:r>
          </w:p>
        </w:tc>
        <w:tc>
          <w:tcPr>
            <w:tcW w:w="1239" w:type="dxa"/>
            <w:tcBorders>
              <w:top w:val="nil"/>
              <w:left w:val="nil"/>
              <w:bottom w:val="single" w:sz="4" w:space="0" w:color="auto"/>
              <w:right w:val="single" w:sz="4" w:space="0" w:color="auto"/>
            </w:tcBorders>
            <w:shd w:val="clear" w:color="auto" w:fill="auto"/>
            <w:vAlign w:val="center"/>
            <w:hideMark/>
          </w:tcPr>
          <w:p w14:paraId="24F059EC"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4</w:t>
            </w:r>
          </w:p>
        </w:tc>
        <w:tc>
          <w:tcPr>
            <w:tcW w:w="1354" w:type="dxa"/>
            <w:tcBorders>
              <w:top w:val="nil"/>
              <w:left w:val="nil"/>
              <w:bottom w:val="single" w:sz="4" w:space="0" w:color="auto"/>
              <w:right w:val="single" w:sz="4" w:space="0" w:color="auto"/>
            </w:tcBorders>
            <w:shd w:val="clear" w:color="000000" w:fill="FCE4D6"/>
            <w:noWrap/>
            <w:vAlign w:val="center"/>
            <w:hideMark/>
          </w:tcPr>
          <w:p w14:paraId="33B67A84"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44,44%</w:t>
            </w:r>
          </w:p>
        </w:tc>
      </w:tr>
      <w:tr w:rsidR="00CD2746" w:rsidRPr="00BB7705" w14:paraId="46D03A2D" w14:textId="77777777" w:rsidTr="00CD2746">
        <w:trPr>
          <w:trHeight w:val="281"/>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2654C3A5"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2018</w:t>
            </w:r>
          </w:p>
        </w:tc>
        <w:tc>
          <w:tcPr>
            <w:tcW w:w="1181" w:type="dxa"/>
            <w:tcBorders>
              <w:top w:val="nil"/>
              <w:left w:val="nil"/>
              <w:bottom w:val="single" w:sz="4" w:space="0" w:color="auto"/>
              <w:right w:val="single" w:sz="4" w:space="0" w:color="auto"/>
            </w:tcBorders>
            <w:shd w:val="clear" w:color="auto" w:fill="auto"/>
            <w:vAlign w:val="center"/>
            <w:hideMark/>
          </w:tcPr>
          <w:p w14:paraId="1CE2519B"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0</w:t>
            </w:r>
          </w:p>
        </w:tc>
        <w:tc>
          <w:tcPr>
            <w:tcW w:w="1311" w:type="dxa"/>
            <w:tcBorders>
              <w:top w:val="nil"/>
              <w:left w:val="nil"/>
              <w:bottom w:val="single" w:sz="4" w:space="0" w:color="auto"/>
              <w:right w:val="single" w:sz="4" w:space="0" w:color="auto"/>
            </w:tcBorders>
            <w:shd w:val="clear" w:color="000000" w:fill="FCE4D6"/>
            <w:noWrap/>
            <w:vAlign w:val="center"/>
            <w:hideMark/>
          </w:tcPr>
          <w:p w14:paraId="316177C8"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0,00%</w:t>
            </w:r>
          </w:p>
        </w:tc>
        <w:tc>
          <w:tcPr>
            <w:tcW w:w="1195" w:type="dxa"/>
            <w:tcBorders>
              <w:top w:val="nil"/>
              <w:left w:val="nil"/>
              <w:bottom w:val="single" w:sz="4" w:space="0" w:color="auto"/>
              <w:right w:val="single" w:sz="4" w:space="0" w:color="auto"/>
            </w:tcBorders>
            <w:shd w:val="clear" w:color="auto" w:fill="auto"/>
            <w:vAlign w:val="center"/>
            <w:hideMark/>
          </w:tcPr>
          <w:p w14:paraId="033D10A5"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w:t>
            </w:r>
          </w:p>
        </w:tc>
        <w:tc>
          <w:tcPr>
            <w:tcW w:w="1282" w:type="dxa"/>
            <w:tcBorders>
              <w:top w:val="nil"/>
              <w:left w:val="nil"/>
              <w:bottom w:val="single" w:sz="4" w:space="0" w:color="auto"/>
              <w:right w:val="single" w:sz="4" w:space="0" w:color="auto"/>
            </w:tcBorders>
            <w:shd w:val="clear" w:color="000000" w:fill="FCE4D6"/>
            <w:noWrap/>
            <w:vAlign w:val="center"/>
            <w:hideMark/>
          </w:tcPr>
          <w:p w14:paraId="58B44D60"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43,40%</w:t>
            </w:r>
          </w:p>
        </w:tc>
        <w:tc>
          <w:tcPr>
            <w:tcW w:w="1239" w:type="dxa"/>
            <w:tcBorders>
              <w:top w:val="nil"/>
              <w:left w:val="nil"/>
              <w:bottom w:val="single" w:sz="4" w:space="0" w:color="auto"/>
              <w:right w:val="single" w:sz="4" w:space="0" w:color="auto"/>
            </w:tcBorders>
            <w:shd w:val="clear" w:color="auto" w:fill="auto"/>
            <w:vAlign w:val="center"/>
            <w:hideMark/>
          </w:tcPr>
          <w:p w14:paraId="18094800"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0</w:t>
            </w:r>
          </w:p>
        </w:tc>
        <w:tc>
          <w:tcPr>
            <w:tcW w:w="1354" w:type="dxa"/>
            <w:tcBorders>
              <w:top w:val="nil"/>
              <w:left w:val="nil"/>
              <w:bottom w:val="single" w:sz="4" w:space="0" w:color="auto"/>
              <w:right w:val="single" w:sz="4" w:space="0" w:color="auto"/>
            </w:tcBorders>
            <w:shd w:val="clear" w:color="000000" w:fill="FCE4D6"/>
            <w:noWrap/>
            <w:vAlign w:val="center"/>
            <w:hideMark/>
          </w:tcPr>
          <w:p w14:paraId="371BF69A"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0,00%</w:t>
            </w:r>
          </w:p>
        </w:tc>
      </w:tr>
      <w:tr w:rsidR="00CD2746" w:rsidRPr="00BB7705" w14:paraId="1039CA96" w14:textId="77777777" w:rsidTr="00CD2746">
        <w:trPr>
          <w:trHeight w:val="281"/>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3D54AE15"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2019</w:t>
            </w:r>
          </w:p>
        </w:tc>
        <w:tc>
          <w:tcPr>
            <w:tcW w:w="1181" w:type="dxa"/>
            <w:tcBorders>
              <w:top w:val="nil"/>
              <w:left w:val="nil"/>
              <w:bottom w:val="single" w:sz="4" w:space="0" w:color="auto"/>
              <w:right w:val="single" w:sz="4" w:space="0" w:color="auto"/>
            </w:tcBorders>
            <w:shd w:val="clear" w:color="auto" w:fill="auto"/>
            <w:vAlign w:val="center"/>
            <w:hideMark/>
          </w:tcPr>
          <w:p w14:paraId="74A73E62"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0</w:t>
            </w:r>
          </w:p>
        </w:tc>
        <w:tc>
          <w:tcPr>
            <w:tcW w:w="1311" w:type="dxa"/>
            <w:tcBorders>
              <w:top w:val="nil"/>
              <w:left w:val="nil"/>
              <w:bottom w:val="single" w:sz="4" w:space="0" w:color="auto"/>
              <w:right w:val="single" w:sz="4" w:space="0" w:color="auto"/>
            </w:tcBorders>
            <w:shd w:val="clear" w:color="000000" w:fill="FCE4D6"/>
            <w:noWrap/>
            <w:vAlign w:val="center"/>
            <w:hideMark/>
          </w:tcPr>
          <w:p w14:paraId="4F111EE0"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0,00%</w:t>
            </w:r>
          </w:p>
        </w:tc>
        <w:tc>
          <w:tcPr>
            <w:tcW w:w="1195" w:type="dxa"/>
            <w:tcBorders>
              <w:top w:val="nil"/>
              <w:left w:val="nil"/>
              <w:bottom w:val="single" w:sz="4" w:space="0" w:color="auto"/>
              <w:right w:val="single" w:sz="4" w:space="0" w:color="auto"/>
            </w:tcBorders>
            <w:shd w:val="clear" w:color="auto" w:fill="auto"/>
            <w:vAlign w:val="center"/>
            <w:hideMark/>
          </w:tcPr>
          <w:p w14:paraId="5EDA5928"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1</w:t>
            </w:r>
          </w:p>
        </w:tc>
        <w:tc>
          <w:tcPr>
            <w:tcW w:w="1282" w:type="dxa"/>
            <w:tcBorders>
              <w:top w:val="nil"/>
              <w:left w:val="nil"/>
              <w:bottom w:val="single" w:sz="4" w:space="0" w:color="auto"/>
              <w:right w:val="single" w:sz="4" w:space="0" w:color="auto"/>
            </w:tcBorders>
            <w:shd w:val="clear" w:color="000000" w:fill="FCE4D6"/>
            <w:noWrap/>
            <w:vAlign w:val="center"/>
            <w:hideMark/>
          </w:tcPr>
          <w:p w14:paraId="799B2EF1"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14,83%</w:t>
            </w:r>
          </w:p>
        </w:tc>
        <w:tc>
          <w:tcPr>
            <w:tcW w:w="1239" w:type="dxa"/>
            <w:tcBorders>
              <w:top w:val="nil"/>
              <w:left w:val="nil"/>
              <w:bottom w:val="single" w:sz="4" w:space="0" w:color="auto"/>
              <w:right w:val="single" w:sz="4" w:space="0" w:color="auto"/>
            </w:tcBorders>
            <w:shd w:val="clear" w:color="auto" w:fill="auto"/>
            <w:vAlign w:val="center"/>
            <w:hideMark/>
          </w:tcPr>
          <w:p w14:paraId="5164C478"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3</w:t>
            </w:r>
          </w:p>
        </w:tc>
        <w:tc>
          <w:tcPr>
            <w:tcW w:w="1354" w:type="dxa"/>
            <w:tcBorders>
              <w:top w:val="nil"/>
              <w:left w:val="nil"/>
              <w:bottom w:val="single" w:sz="4" w:space="0" w:color="auto"/>
              <w:right w:val="single" w:sz="4" w:space="0" w:color="auto"/>
            </w:tcBorders>
            <w:shd w:val="clear" w:color="000000" w:fill="FCE4D6"/>
            <w:noWrap/>
            <w:vAlign w:val="center"/>
            <w:hideMark/>
          </w:tcPr>
          <w:p w14:paraId="21D1FF3F"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50,00%</w:t>
            </w:r>
          </w:p>
        </w:tc>
      </w:tr>
      <w:tr w:rsidR="00CD2746" w:rsidRPr="00BB7705" w14:paraId="0C873739" w14:textId="77777777" w:rsidTr="00CD2746">
        <w:trPr>
          <w:trHeight w:val="281"/>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141DA6E6"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2020</w:t>
            </w:r>
          </w:p>
        </w:tc>
        <w:tc>
          <w:tcPr>
            <w:tcW w:w="1181" w:type="dxa"/>
            <w:tcBorders>
              <w:top w:val="nil"/>
              <w:left w:val="nil"/>
              <w:bottom w:val="single" w:sz="4" w:space="0" w:color="auto"/>
              <w:right w:val="single" w:sz="4" w:space="0" w:color="auto"/>
            </w:tcBorders>
            <w:shd w:val="clear" w:color="auto" w:fill="auto"/>
            <w:vAlign w:val="center"/>
            <w:hideMark/>
          </w:tcPr>
          <w:p w14:paraId="50988731"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w:t>
            </w:r>
          </w:p>
        </w:tc>
        <w:tc>
          <w:tcPr>
            <w:tcW w:w="1311" w:type="dxa"/>
            <w:tcBorders>
              <w:top w:val="nil"/>
              <w:left w:val="nil"/>
              <w:bottom w:val="single" w:sz="4" w:space="0" w:color="auto"/>
              <w:right w:val="single" w:sz="4" w:space="0" w:color="auto"/>
            </w:tcBorders>
            <w:shd w:val="clear" w:color="000000" w:fill="FCE4D6"/>
            <w:noWrap/>
            <w:vAlign w:val="center"/>
            <w:hideMark/>
          </w:tcPr>
          <w:p w14:paraId="06874124"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18,18%</w:t>
            </w:r>
          </w:p>
        </w:tc>
        <w:tc>
          <w:tcPr>
            <w:tcW w:w="1195" w:type="dxa"/>
            <w:tcBorders>
              <w:top w:val="nil"/>
              <w:left w:val="nil"/>
              <w:bottom w:val="single" w:sz="4" w:space="0" w:color="auto"/>
              <w:right w:val="single" w:sz="4" w:space="0" w:color="auto"/>
            </w:tcBorders>
            <w:shd w:val="clear" w:color="auto" w:fill="auto"/>
            <w:vAlign w:val="center"/>
            <w:hideMark/>
          </w:tcPr>
          <w:p w14:paraId="0DDAA97E"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1</w:t>
            </w:r>
          </w:p>
        </w:tc>
        <w:tc>
          <w:tcPr>
            <w:tcW w:w="1282" w:type="dxa"/>
            <w:tcBorders>
              <w:top w:val="nil"/>
              <w:left w:val="nil"/>
              <w:bottom w:val="single" w:sz="4" w:space="0" w:color="auto"/>
              <w:right w:val="single" w:sz="4" w:space="0" w:color="auto"/>
            </w:tcBorders>
            <w:shd w:val="clear" w:color="000000" w:fill="FCE4D6"/>
            <w:noWrap/>
            <w:vAlign w:val="center"/>
            <w:hideMark/>
          </w:tcPr>
          <w:p w14:paraId="18A50F15"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4,64%</w:t>
            </w:r>
          </w:p>
        </w:tc>
        <w:tc>
          <w:tcPr>
            <w:tcW w:w="1239" w:type="dxa"/>
            <w:tcBorders>
              <w:top w:val="nil"/>
              <w:left w:val="nil"/>
              <w:bottom w:val="single" w:sz="4" w:space="0" w:color="auto"/>
              <w:right w:val="single" w:sz="4" w:space="0" w:color="auto"/>
            </w:tcBorders>
            <w:shd w:val="clear" w:color="auto" w:fill="auto"/>
            <w:vAlign w:val="center"/>
            <w:hideMark/>
          </w:tcPr>
          <w:p w14:paraId="0F4056F9"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7</w:t>
            </w:r>
          </w:p>
        </w:tc>
        <w:tc>
          <w:tcPr>
            <w:tcW w:w="1354" w:type="dxa"/>
            <w:tcBorders>
              <w:top w:val="nil"/>
              <w:left w:val="nil"/>
              <w:bottom w:val="single" w:sz="4" w:space="0" w:color="auto"/>
              <w:right w:val="single" w:sz="4" w:space="0" w:color="auto"/>
            </w:tcBorders>
            <w:shd w:val="clear" w:color="000000" w:fill="FCE4D6"/>
            <w:noWrap/>
            <w:vAlign w:val="center"/>
            <w:hideMark/>
          </w:tcPr>
          <w:p w14:paraId="325546BB"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63,64%</w:t>
            </w:r>
          </w:p>
        </w:tc>
      </w:tr>
      <w:tr w:rsidR="00CD2746" w:rsidRPr="00BB7705" w14:paraId="575D8CCD" w14:textId="77777777" w:rsidTr="00CD2746">
        <w:trPr>
          <w:trHeight w:val="281"/>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3A5E3D87"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2021</w:t>
            </w:r>
          </w:p>
        </w:tc>
        <w:tc>
          <w:tcPr>
            <w:tcW w:w="1181" w:type="dxa"/>
            <w:tcBorders>
              <w:top w:val="nil"/>
              <w:left w:val="nil"/>
              <w:bottom w:val="single" w:sz="4" w:space="0" w:color="auto"/>
              <w:right w:val="single" w:sz="4" w:space="0" w:color="auto"/>
            </w:tcBorders>
            <w:shd w:val="clear" w:color="auto" w:fill="auto"/>
            <w:vAlign w:val="center"/>
            <w:hideMark/>
          </w:tcPr>
          <w:p w14:paraId="4C6B4A3F"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0</w:t>
            </w:r>
          </w:p>
        </w:tc>
        <w:tc>
          <w:tcPr>
            <w:tcW w:w="1311" w:type="dxa"/>
            <w:tcBorders>
              <w:top w:val="nil"/>
              <w:left w:val="nil"/>
              <w:bottom w:val="single" w:sz="4" w:space="0" w:color="auto"/>
              <w:right w:val="single" w:sz="4" w:space="0" w:color="auto"/>
            </w:tcBorders>
            <w:shd w:val="clear" w:color="000000" w:fill="FCE4D6"/>
            <w:noWrap/>
            <w:vAlign w:val="center"/>
            <w:hideMark/>
          </w:tcPr>
          <w:p w14:paraId="4B0C236F"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0,00%</w:t>
            </w:r>
          </w:p>
        </w:tc>
        <w:tc>
          <w:tcPr>
            <w:tcW w:w="1195" w:type="dxa"/>
            <w:tcBorders>
              <w:top w:val="nil"/>
              <w:left w:val="nil"/>
              <w:bottom w:val="single" w:sz="4" w:space="0" w:color="auto"/>
              <w:right w:val="single" w:sz="4" w:space="0" w:color="auto"/>
            </w:tcBorders>
            <w:shd w:val="clear" w:color="auto" w:fill="auto"/>
            <w:vAlign w:val="center"/>
            <w:hideMark/>
          </w:tcPr>
          <w:p w14:paraId="2BB83D48"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1</w:t>
            </w:r>
          </w:p>
        </w:tc>
        <w:tc>
          <w:tcPr>
            <w:tcW w:w="1282" w:type="dxa"/>
            <w:tcBorders>
              <w:top w:val="nil"/>
              <w:left w:val="nil"/>
              <w:bottom w:val="single" w:sz="4" w:space="0" w:color="auto"/>
              <w:right w:val="single" w:sz="4" w:space="0" w:color="auto"/>
            </w:tcBorders>
            <w:shd w:val="clear" w:color="000000" w:fill="FCE4D6"/>
            <w:noWrap/>
            <w:vAlign w:val="center"/>
            <w:hideMark/>
          </w:tcPr>
          <w:p w14:paraId="5613B278"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37,50%</w:t>
            </w:r>
          </w:p>
        </w:tc>
        <w:tc>
          <w:tcPr>
            <w:tcW w:w="1239" w:type="dxa"/>
            <w:tcBorders>
              <w:top w:val="nil"/>
              <w:left w:val="nil"/>
              <w:bottom w:val="single" w:sz="4" w:space="0" w:color="auto"/>
              <w:right w:val="single" w:sz="4" w:space="0" w:color="auto"/>
            </w:tcBorders>
            <w:shd w:val="clear" w:color="auto" w:fill="auto"/>
            <w:vAlign w:val="center"/>
            <w:hideMark/>
          </w:tcPr>
          <w:p w14:paraId="4CB29217"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w:t>
            </w:r>
          </w:p>
        </w:tc>
        <w:tc>
          <w:tcPr>
            <w:tcW w:w="1354" w:type="dxa"/>
            <w:tcBorders>
              <w:top w:val="nil"/>
              <w:left w:val="nil"/>
              <w:bottom w:val="single" w:sz="4" w:space="0" w:color="auto"/>
              <w:right w:val="single" w:sz="4" w:space="0" w:color="auto"/>
            </w:tcBorders>
            <w:shd w:val="clear" w:color="000000" w:fill="FCE4D6"/>
            <w:noWrap/>
            <w:vAlign w:val="center"/>
            <w:hideMark/>
          </w:tcPr>
          <w:p w14:paraId="799B56CA"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100,00%</w:t>
            </w:r>
          </w:p>
        </w:tc>
      </w:tr>
      <w:tr w:rsidR="00CD2746" w:rsidRPr="00BB7705" w14:paraId="47919AB4" w14:textId="77777777" w:rsidTr="00CD2746">
        <w:trPr>
          <w:trHeight w:val="281"/>
        </w:trPr>
        <w:tc>
          <w:tcPr>
            <w:tcW w:w="3616" w:type="dxa"/>
            <w:gridSpan w:val="3"/>
            <w:tcBorders>
              <w:top w:val="nil"/>
              <w:left w:val="nil"/>
              <w:bottom w:val="nil"/>
              <w:right w:val="nil"/>
            </w:tcBorders>
            <w:shd w:val="clear" w:color="auto" w:fill="auto"/>
            <w:noWrap/>
            <w:vAlign w:val="bottom"/>
            <w:hideMark/>
          </w:tcPr>
          <w:p w14:paraId="3AEF7368" w14:textId="645E4E3E" w:rsidR="00CD2746" w:rsidRPr="00BB7705" w:rsidRDefault="00CD2746" w:rsidP="00563470">
            <w:pPr>
              <w:jc w:val="left"/>
              <w:rPr>
                <w:rFonts w:ascii="Times New Roman" w:hAnsi="Times New Roman"/>
                <w:sz w:val="24"/>
              </w:rPr>
            </w:pPr>
            <w:r w:rsidRPr="00BB7705">
              <w:rPr>
                <w:rFonts w:ascii="Times New Roman" w:hAnsi="Times New Roman"/>
                <w:sz w:val="24"/>
              </w:rPr>
              <w:t>Forrás: TeIR, Nemzeti Munkaügyi Hivatal</w:t>
            </w:r>
          </w:p>
        </w:tc>
        <w:tc>
          <w:tcPr>
            <w:tcW w:w="1195" w:type="dxa"/>
            <w:tcBorders>
              <w:top w:val="nil"/>
              <w:left w:val="nil"/>
              <w:bottom w:val="nil"/>
              <w:right w:val="nil"/>
            </w:tcBorders>
            <w:shd w:val="clear" w:color="auto" w:fill="auto"/>
            <w:noWrap/>
            <w:vAlign w:val="bottom"/>
            <w:hideMark/>
          </w:tcPr>
          <w:p w14:paraId="0F2B3BF2" w14:textId="77777777" w:rsidR="00CD2746" w:rsidRPr="00BB7705" w:rsidRDefault="00CD2746" w:rsidP="00563470">
            <w:pPr>
              <w:jc w:val="left"/>
              <w:rPr>
                <w:rFonts w:ascii="Times New Roman" w:hAnsi="Times New Roman"/>
                <w:sz w:val="24"/>
              </w:rPr>
            </w:pPr>
          </w:p>
        </w:tc>
        <w:tc>
          <w:tcPr>
            <w:tcW w:w="1282" w:type="dxa"/>
            <w:tcBorders>
              <w:top w:val="nil"/>
              <w:left w:val="nil"/>
              <w:bottom w:val="nil"/>
              <w:right w:val="nil"/>
            </w:tcBorders>
            <w:shd w:val="clear" w:color="auto" w:fill="auto"/>
            <w:noWrap/>
            <w:vAlign w:val="bottom"/>
            <w:hideMark/>
          </w:tcPr>
          <w:p w14:paraId="08A75A41" w14:textId="77777777" w:rsidR="00CD2746" w:rsidRPr="00BB7705" w:rsidRDefault="00CD2746" w:rsidP="00563470">
            <w:pPr>
              <w:jc w:val="left"/>
              <w:rPr>
                <w:rFonts w:ascii="Times New Roman" w:hAnsi="Times New Roman"/>
                <w:sz w:val="24"/>
              </w:rPr>
            </w:pPr>
          </w:p>
        </w:tc>
        <w:tc>
          <w:tcPr>
            <w:tcW w:w="1239" w:type="dxa"/>
            <w:tcBorders>
              <w:top w:val="nil"/>
              <w:left w:val="nil"/>
              <w:bottom w:val="nil"/>
              <w:right w:val="nil"/>
            </w:tcBorders>
            <w:shd w:val="clear" w:color="auto" w:fill="auto"/>
            <w:noWrap/>
            <w:vAlign w:val="bottom"/>
            <w:hideMark/>
          </w:tcPr>
          <w:p w14:paraId="173E30F4" w14:textId="77777777" w:rsidR="00CD2746" w:rsidRPr="00BB7705" w:rsidRDefault="00CD2746" w:rsidP="00563470">
            <w:pPr>
              <w:jc w:val="left"/>
              <w:rPr>
                <w:rFonts w:ascii="Times New Roman" w:hAnsi="Times New Roman"/>
                <w:sz w:val="24"/>
              </w:rPr>
            </w:pPr>
          </w:p>
        </w:tc>
        <w:tc>
          <w:tcPr>
            <w:tcW w:w="1354" w:type="dxa"/>
            <w:tcBorders>
              <w:top w:val="nil"/>
              <w:left w:val="nil"/>
              <w:bottom w:val="nil"/>
              <w:right w:val="nil"/>
            </w:tcBorders>
            <w:shd w:val="clear" w:color="auto" w:fill="auto"/>
            <w:noWrap/>
            <w:vAlign w:val="bottom"/>
            <w:hideMark/>
          </w:tcPr>
          <w:p w14:paraId="47E8C31A" w14:textId="77777777" w:rsidR="00CD2746" w:rsidRPr="00BB7705" w:rsidRDefault="00CD2746" w:rsidP="00563470">
            <w:pPr>
              <w:jc w:val="left"/>
              <w:rPr>
                <w:rFonts w:ascii="Times New Roman" w:hAnsi="Times New Roman"/>
                <w:sz w:val="24"/>
              </w:rPr>
            </w:pPr>
          </w:p>
        </w:tc>
      </w:tr>
    </w:tbl>
    <w:p w14:paraId="125054D5" w14:textId="77777777" w:rsidR="004A769E" w:rsidRPr="00BB7705" w:rsidRDefault="004A769E" w:rsidP="00563470">
      <w:pPr>
        <w:pStyle w:val="Tblacm"/>
        <w:jc w:val="center"/>
        <w:rPr>
          <w:rFonts w:ascii="Times New Roman" w:hAnsi="Times New Roman"/>
          <w:noProof/>
          <w:sz w:val="24"/>
          <w:szCs w:val="24"/>
        </w:rPr>
      </w:pPr>
    </w:p>
    <w:p w14:paraId="4FDD2DC2" w14:textId="4EFE4464" w:rsidR="007F11F3" w:rsidRPr="00BB7705" w:rsidRDefault="007F11F3"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Velem községben a</w:t>
      </w:r>
      <w:r w:rsidR="008027FD" w:rsidRPr="00BB7705">
        <w:rPr>
          <w:rFonts w:ascii="Times New Roman" w:hAnsi="Times New Roman"/>
          <w:sz w:val="24"/>
        </w:rPr>
        <w:t xml:space="preserve"> passzív foglalkoztatás-politikai eszközök</w:t>
      </w:r>
      <w:r w:rsidR="00B45ACC" w:rsidRPr="00BB7705">
        <w:rPr>
          <w:rFonts w:ascii="Times New Roman" w:hAnsi="Times New Roman"/>
          <w:sz w:val="24"/>
        </w:rPr>
        <w:t>kel támogatottak számát megvizsgálva megállapítható, hogy</w:t>
      </w:r>
      <w:r w:rsidR="000D2E1A" w:rsidRPr="00BB7705">
        <w:rPr>
          <w:rFonts w:ascii="Times New Roman" w:hAnsi="Times New Roman"/>
          <w:sz w:val="24"/>
        </w:rPr>
        <w:t xml:space="preserve"> 2021. évben a szociális támogatásban részesülő nyilvántartott álláskeresők száma 0,00%-ra csökkent, míg a</w:t>
      </w:r>
      <w:r w:rsidR="005A7F83" w:rsidRPr="00BB7705">
        <w:rPr>
          <w:rFonts w:ascii="Times New Roman" w:hAnsi="Times New Roman"/>
          <w:sz w:val="24"/>
        </w:rPr>
        <w:t>z ellátásban részesülő nyilvántartott álláskeresők száma 100,00%.</w:t>
      </w:r>
      <w:r w:rsidRPr="00BB7705">
        <w:rPr>
          <w:rFonts w:ascii="Times New Roman" w:hAnsi="Times New Roman"/>
          <w:sz w:val="24"/>
        </w:rPr>
        <w:t xml:space="preserve"> </w:t>
      </w:r>
    </w:p>
    <w:p w14:paraId="2ED33357" w14:textId="05135E1B" w:rsidR="008D31CE" w:rsidRPr="00BB7705" w:rsidRDefault="008D31CE" w:rsidP="00563470">
      <w:pPr>
        <w:pStyle w:val="Tblacm"/>
        <w:jc w:val="center"/>
        <w:rPr>
          <w:rFonts w:ascii="Times New Roman" w:hAnsi="Times New Roman"/>
          <w:noProof/>
          <w:sz w:val="24"/>
          <w:szCs w:val="24"/>
        </w:rPr>
      </w:pPr>
    </w:p>
    <w:p w14:paraId="776560C7" w14:textId="77777777" w:rsidR="008D31CE" w:rsidRPr="00BB7705" w:rsidRDefault="008D31CE" w:rsidP="00563470">
      <w:pPr>
        <w:pStyle w:val="Tblacm"/>
        <w:jc w:val="center"/>
        <w:rPr>
          <w:rFonts w:ascii="Times New Roman" w:hAnsi="Times New Roman"/>
          <w:noProof/>
          <w:sz w:val="24"/>
          <w:szCs w:val="24"/>
        </w:rPr>
      </w:pPr>
    </w:p>
    <w:p w14:paraId="073E99C6" w14:textId="6587E7F0" w:rsidR="00C01A13" w:rsidRPr="00BB7705" w:rsidRDefault="00CD2746" w:rsidP="00563470">
      <w:pPr>
        <w:pStyle w:val="Tblacm"/>
        <w:jc w:val="center"/>
        <w:rPr>
          <w:rFonts w:ascii="Times New Roman" w:hAnsi="Times New Roman"/>
          <w:noProof/>
          <w:sz w:val="24"/>
          <w:szCs w:val="24"/>
        </w:rPr>
      </w:pPr>
      <w:r w:rsidRPr="00BB7705">
        <w:rPr>
          <w:rFonts w:ascii="Times New Roman" w:hAnsi="Times New Roman"/>
          <w:noProof/>
          <w:sz w:val="24"/>
          <w:szCs w:val="24"/>
        </w:rPr>
        <w:drawing>
          <wp:inline distT="0" distB="0" distL="0" distR="0" wp14:anchorId="29D9E0E5" wp14:editId="1BCB6EF2">
            <wp:extent cx="5975350" cy="3594735"/>
            <wp:effectExtent l="0" t="0" r="6350" b="5715"/>
            <wp:docPr id="1623275773" name="Diagram 1">
              <a:extLst xmlns:a="http://schemas.openxmlformats.org/drawingml/2006/main">
                <a:ext uri="{FF2B5EF4-FFF2-40B4-BE49-F238E27FC236}">
                  <a16:creationId xmlns:a16="http://schemas.microsoft.com/office/drawing/2014/main" id="{00000000-0008-0000-02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E38DFF9" w14:textId="77777777" w:rsidR="00CD2746" w:rsidRPr="00BB7705" w:rsidRDefault="00CD2746" w:rsidP="00563470">
      <w:pPr>
        <w:pStyle w:val="Tblacm"/>
        <w:jc w:val="center"/>
        <w:rPr>
          <w:rFonts w:ascii="Times New Roman" w:hAnsi="Times New Roman"/>
          <w:noProof/>
          <w:sz w:val="24"/>
          <w:szCs w:val="24"/>
        </w:rPr>
      </w:pPr>
    </w:p>
    <w:p w14:paraId="1DFC29BC" w14:textId="77777777" w:rsidR="00CD2746" w:rsidRPr="00BB7705" w:rsidRDefault="00CD2746" w:rsidP="00563470">
      <w:pPr>
        <w:pStyle w:val="Tblacm"/>
        <w:jc w:val="center"/>
        <w:rPr>
          <w:rFonts w:ascii="Times New Roman" w:hAnsi="Times New Roman"/>
          <w:noProof/>
          <w:sz w:val="24"/>
          <w:szCs w:val="24"/>
        </w:rPr>
      </w:pPr>
    </w:p>
    <w:p w14:paraId="079DEE91" w14:textId="77777777" w:rsidR="00C01A13" w:rsidRPr="00BB7705" w:rsidRDefault="00C01A13" w:rsidP="00563470">
      <w:pPr>
        <w:pStyle w:val="Tblacm"/>
        <w:jc w:val="center"/>
        <w:rPr>
          <w:rFonts w:ascii="Times New Roman" w:hAnsi="Times New Roman"/>
          <w:noProof/>
          <w:sz w:val="24"/>
          <w:szCs w:val="24"/>
        </w:rPr>
      </w:pPr>
    </w:p>
    <w:p w14:paraId="317BFEE5" w14:textId="77777777" w:rsidR="00C01A13" w:rsidRPr="00BB7705" w:rsidRDefault="00C01A13" w:rsidP="00563470">
      <w:pPr>
        <w:pStyle w:val="Nincstrkz"/>
        <w:jc w:val="both"/>
        <w:rPr>
          <w:rFonts w:ascii="Times New Roman" w:hAnsi="Times New Roman"/>
          <w:sz w:val="24"/>
          <w:szCs w:val="24"/>
          <w:lang w:eastAsia="hu-HU"/>
        </w:rPr>
      </w:pPr>
      <w:bookmarkStart w:id="74" w:name="_Toc346547640"/>
      <w:bookmarkEnd w:id="73"/>
    </w:p>
    <w:tbl>
      <w:tblPr>
        <w:tblW w:w="7300" w:type="dxa"/>
        <w:jc w:val="center"/>
        <w:tblCellMar>
          <w:left w:w="70" w:type="dxa"/>
          <w:right w:w="70" w:type="dxa"/>
        </w:tblCellMar>
        <w:tblLook w:val="04A0" w:firstRow="1" w:lastRow="0" w:firstColumn="1" w:lastColumn="0" w:noHBand="0" w:noVBand="1"/>
      </w:tblPr>
      <w:tblGrid>
        <w:gridCol w:w="1460"/>
        <w:gridCol w:w="5840"/>
      </w:tblGrid>
      <w:tr w:rsidR="00CD2746" w:rsidRPr="00BB7705" w14:paraId="0F01002E" w14:textId="77777777" w:rsidTr="00CD2746">
        <w:trPr>
          <w:trHeight w:val="720"/>
          <w:jc w:val="center"/>
        </w:trPr>
        <w:tc>
          <w:tcPr>
            <w:tcW w:w="73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32EED3" w14:textId="77777777" w:rsidR="00CD2746" w:rsidRPr="00BB7705" w:rsidRDefault="00CD2746" w:rsidP="00563470">
            <w:pPr>
              <w:jc w:val="center"/>
              <w:rPr>
                <w:rFonts w:ascii="Times New Roman" w:hAnsi="Times New Roman"/>
                <w:b/>
                <w:bCs/>
                <w:color w:val="000000"/>
                <w:sz w:val="24"/>
              </w:rPr>
            </w:pPr>
            <w:r w:rsidRPr="00BB7705">
              <w:rPr>
                <w:rFonts w:ascii="Times New Roman" w:hAnsi="Times New Roman"/>
                <w:b/>
                <w:bCs/>
                <w:color w:val="000000"/>
                <w:sz w:val="24"/>
              </w:rPr>
              <w:t>3.3.3. számú táblázat - Egészségkárosodási és gyermekfelügyeleti támogatás</w:t>
            </w:r>
          </w:p>
        </w:tc>
      </w:tr>
      <w:tr w:rsidR="00CD2746" w:rsidRPr="00BB7705" w14:paraId="4DFEADCE" w14:textId="77777777" w:rsidTr="00CD2746">
        <w:trPr>
          <w:trHeight w:val="1725"/>
          <w:jc w:val="center"/>
        </w:trPr>
        <w:tc>
          <w:tcPr>
            <w:tcW w:w="1460"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34708B00"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Év</w:t>
            </w:r>
          </w:p>
        </w:tc>
        <w:tc>
          <w:tcPr>
            <w:tcW w:w="5840" w:type="dxa"/>
            <w:tcBorders>
              <w:top w:val="nil"/>
              <w:left w:val="nil"/>
              <w:bottom w:val="single" w:sz="4" w:space="0" w:color="auto"/>
              <w:right w:val="single" w:sz="4" w:space="0" w:color="auto"/>
            </w:tcBorders>
            <w:shd w:val="clear" w:color="000000" w:fill="E2EFDA"/>
            <w:vAlign w:val="center"/>
            <w:hideMark/>
          </w:tcPr>
          <w:p w14:paraId="5C9151DF"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Egészségkárosodási és gyermekfelügyeleti támogatásban részesítettek havi átlagos száma</w:t>
            </w:r>
            <w:r w:rsidRPr="00BB7705">
              <w:rPr>
                <w:rFonts w:ascii="Times New Roman" w:hAnsi="Times New Roman"/>
                <w:b/>
                <w:bCs/>
                <w:sz w:val="24"/>
              </w:rPr>
              <w:br/>
            </w:r>
            <w:r w:rsidRPr="00BB7705">
              <w:rPr>
                <w:rFonts w:ascii="Times New Roman" w:hAnsi="Times New Roman"/>
                <w:sz w:val="24"/>
              </w:rPr>
              <w:t>(TS 056)</w:t>
            </w:r>
          </w:p>
        </w:tc>
      </w:tr>
      <w:tr w:rsidR="00CD2746" w:rsidRPr="00BB7705" w14:paraId="73AE19E8" w14:textId="77777777" w:rsidTr="00CD2746">
        <w:trPr>
          <w:trHeight w:val="645"/>
          <w:jc w:val="center"/>
        </w:trPr>
        <w:tc>
          <w:tcPr>
            <w:tcW w:w="1460" w:type="dxa"/>
            <w:vMerge/>
            <w:tcBorders>
              <w:top w:val="nil"/>
              <w:left w:val="single" w:sz="4" w:space="0" w:color="auto"/>
              <w:bottom w:val="single" w:sz="4" w:space="0" w:color="000000"/>
              <w:right w:val="single" w:sz="4" w:space="0" w:color="auto"/>
            </w:tcBorders>
            <w:vAlign w:val="center"/>
            <w:hideMark/>
          </w:tcPr>
          <w:p w14:paraId="3E5E90DA" w14:textId="77777777" w:rsidR="00CD2746" w:rsidRPr="00BB7705" w:rsidRDefault="00CD2746" w:rsidP="00563470">
            <w:pPr>
              <w:jc w:val="left"/>
              <w:rPr>
                <w:rFonts w:ascii="Times New Roman" w:hAnsi="Times New Roman"/>
                <w:b/>
                <w:bCs/>
                <w:sz w:val="24"/>
              </w:rPr>
            </w:pPr>
          </w:p>
        </w:tc>
        <w:tc>
          <w:tcPr>
            <w:tcW w:w="5840" w:type="dxa"/>
            <w:tcBorders>
              <w:top w:val="nil"/>
              <w:left w:val="nil"/>
              <w:bottom w:val="single" w:sz="4" w:space="0" w:color="auto"/>
              <w:right w:val="single" w:sz="4" w:space="0" w:color="auto"/>
            </w:tcBorders>
            <w:shd w:val="clear" w:color="000000" w:fill="E2EFDA"/>
            <w:vAlign w:val="center"/>
            <w:hideMark/>
          </w:tcPr>
          <w:p w14:paraId="4CE7CCF1"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fő</w:t>
            </w:r>
          </w:p>
        </w:tc>
      </w:tr>
      <w:tr w:rsidR="00CD2746" w:rsidRPr="00BB7705" w14:paraId="6217DE23" w14:textId="77777777" w:rsidTr="00CD2746">
        <w:trPr>
          <w:trHeight w:val="420"/>
          <w:jc w:val="center"/>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7924C9BF"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2016</w:t>
            </w:r>
          </w:p>
        </w:tc>
        <w:tc>
          <w:tcPr>
            <w:tcW w:w="5840" w:type="dxa"/>
            <w:tcBorders>
              <w:top w:val="nil"/>
              <w:left w:val="nil"/>
              <w:bottom w:val="single" w:sz="4" w:space="0" w:color="auto"/>
              <w:right w:val="single" w:sz="4" w:space="0" w:color="auto"/>
            </w:tcBorders>
            <w:shd w:val="clear" w:color="auto" w:fill="auto"/>
            <w:vAlign w:val="center"/>
            <w:hideMark/>
          </w:tcPr>
          <w:p w14:paraId="135C96F5"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0</w:t>
            </w:r>
          </w:p>
        </w:tc>
      </w:tr>
      <w:tr w:rsidR="00CD2746" w:rsidRPr="00BB7705" w14:paraId="0882A206" w14:textId="77777777" w:rsidTr="00CD2746">
        <w:trPr>
          <w:trHeight w:val="300"/>
          <w:jc w:val="center"/>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48B1DA34"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2017</w:t>
            </w:r>
          </w:p>
        </w:tc>
        <w:tc>
          <w:tcPr>
            <w:tcW w:w="5840" w:type="dxa"/>
            <w:tcBorders>
              <w:top w:val="nil"/>
              <w:left w:val="nil"/>
              <w:bottom w:val="single" w:sz="4" w:space="0" w:color="auto"/>
              <w:right w:val="single" w:sz="4" w:space="0" w:color="auto"/>
            </w:tcBorders>
            <w:shd w:val="clear" w:color="auto" w:fill="auto"/>
            <w:vAlign w:val="center"/>
            <w:hideMark/>
          </w:tcPr>
          <w:p w14:paraId="6A0CCF89"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1</w:t>
            </w:r>
          </w:p>
        </w:tc>
      </w:tr>
      <w:tr w:rsidR="00CD2746" w:rsidRPr="00BB7705" w14:paraId="1FC416F2" w14:textId="77777777" w:rsidTr="00CD2746">
        <w:trPr>
          <w:trHeight w:val="288"/>
          <w:jc w:val="center"/>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68E7F32"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2018</w:t>
            </w:r>
          </w:p>
        </w:tc>
        <w:tc>
          <w:tcPr>
            <w:tcW w:w="5840" w:type="dxa"/>
            <w:tcBorders>
              <w:top w:val="nil"/>
              <w:left w:val="nil"/>
              <w:bottom w:val="single" w:sz="4" w:space="0" w:color="auto"/>
              <w:right w:val="single" w:sz="4" w:space="0" w:color="auto"/>
            </w:tcBorders>
            <w:shd w:val="clear" w:color="auto" w:fill="auto"/>
            <w:vAlign w:val="center"/>
            <w:hideMark/>
          </w:tcPr>
          <w:p w14:paraId="73B271C9"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1</w:t>
            </w:r>
          </w:p>
        </w:tc>
      </w:tr>
      <w:tr w:rsidR="00CD2746" w:rsidRPr="00BB7705" w14:paraId="1C271105" w14:textId="77777777" w:rsidTr="00CD2746">
        <w:trPr>
          <w:trHeight w:val="288"/>
          <w:jc w:val="center"/>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40B0FD2F"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2019</w:t>
            </w:r>
          </w:p>
        </w:tc>
        <w:tc>
          <w:tcPr>
            <w:tcW w:w="5840" w:type="dxa"/>
            <w:tcBorders>
              <w:top w:val="nil"/>
              <w:left w:val="nil"/>
              <w:bottom w:val="single" w:sz="4" w:space="0" w:color="auto"/>
              <w:right w:val="single" w:sz="4" w:space="0" w:color="auto"/>
            </w:tcBorders>
            <w:shd w:val="clear" w:color="auto" w:fill="auto"/>
            <w:vAlign w:val="center"/>
            <w:hideMark/>
          </w:tcPr>
          <w:p w14:paraId="60EDC18C"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0</w:t>
            </w:r>
          </w:p>
        </w:tc>
      </w:tr>
      <w:tr w:rsidR="00CD2746" w:rsidRPr="00BB7705" w14:paraId="4CE7C0DA" w14:textId="77777777" w:rsidTr="00CD2746">
        <w:trPr>
          <w:trHeight w:val="288"/>
          <w:jc w:val="center"/>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21C4BBA5"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2020</w:t>
            </w:r>
          </w:p>
        </w:tc>
        <w:tc>
          <w:tcPr>
            <w:tcW w:w="5840" w:type="dxa"/>
            <w:tcBorders>
              <w:top w:val="nil"/>
              <w:left w:val="nil"/>
              <w:bottom w:val="single" w:sz="4" w:space="0" w:color="auto"/>
              <w:right w:val="single" w:sz="4" w:space="0" w:color="auto"/>
            </w:tcBorders>
            <w:shd w:val="clear" w:color="auto" w:fill="auto"/>
            <w:vAlign w:val="center"/>
            <w:hideMark/>
          </w:tcPr>
          <w:p w14:paraId="135F5FB8"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1</w:t>
            </w:r>
          </w:p>
        </w:tc>
      </w:tr>
      <w:tr w:rsidR="00CD2746" w:rsidRPr="00BB7705" w14:paraId="3DE2D34A" w14:textId="77777777" w:rsidTr="00CD2746">
        <w:trPr>
          <w:trHeight w:val="288"/>
          <w:jc w:val="center"/>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71DE4F12"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2021</w:t>
            </w:r>
          </w:p>
        </w:tc>
        <w:tc>
          <w:tcPr>
            <w:tcW w:w="5840" w:type="dxa"/>
            <w:tcBorders>
              <w:top w:val="nil"/>
              <w:left w:val="nil"/>
              <w:bottom w:val="single" w:sz="4" w:space="0" w:color="auto"/>
              <w:right w:val="single" w:sz="4" w:space="0" w:color="auto"/>
            </w:tcBorders>
            <w:shd w:val="clear" w:color="auto" w:fill="auto"/>
            <w:vAlign w:val="center"/>
            <w:hideMark/>
          </w:tcPr>
          <w:p w14:paraId="788C6A9C"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0</w:t>
            </w:r>
          </w:p>
        </w:tc>
      </w:tr>
      <w:tr w:rsidR="00CD2746" w:rsidRPr="00BB7705" w14:paraId="7A64E55C" w14:textId="77777777" w:rsidTr="00CD2746">
        <w:trPr>
          <w:trHeight w:val="288"/>
          <w:jc w:val="center"/>
        </w:trPr>
        <w:tc>
          <w:tcPr>
            <w:tcW w:w="7300" w:type="dxa"/>
            <w:gridSpan w:val="2"/>
            <w:tcBorders>
              <w:top w:val="nil"/>
              <w:left w:val="nil"/>
              <w:bottom w:val="nil"/>
              <w:right w:val="nil"/>
            </w:tcBorders>
            <w:shd w:val="clear" w:color="auto" w:fill="auto"/>
            <w:noWrap/>
            <w:vAlign w:val="bottom"/>
            <w:hideMark/>
          </w:tcPr>
          <w:p w14:paraId="41D09806" w14:textId="77777777" w:rsidR="00CD2746" w:rsidRPr="00BB7705" w:rsidRDefault="00CD2746" w:rsidP="00563470">
            <w:pPr>
              <w:jc w:val="left"/>
              <w:rPr>
                <w:rFonts w:ascii="Times New Roman" w:hAnsi="Times New Roman"/>
                <w:sz w:val="24"/>
              </w:rPr>
            </w:pPr>
            <w:r w:rsidRPr="00BB7705">
              <w:rPr>
                <w:rFonts w:ascii="Times New Roman" w:hAnsi="Times New Roman"/>
                <w:sz w:val="24"/>
              </w:rPr>
              <w:t>Forrás: TeIR, KSH</w:t>
            </w:r>
          </w:p>
        </w:tc>
      </w:tr>
    </w:tbl>
    <w:p w14:paraId="74E9D16E" w14:textId="77777777" w:rsidR="00FF5981" w:rsidRPr="00BB7705" w:rsidRDefault="00FF5981" w:rsidP="00563470">
      <w:pPr>
        <w:pStyle w:val="Nincstrkz"/>
        <w:rPr>
          <w:rFonts w:ascii="Times New Roman" w:hAnsi="Times New Roman"/>
          <w:sz w:val="24"/>
          <w:szCs w:val="24"/>
          <w:lang w:eastAsia="hu-HU"/>
        </w:rPr>
      </w:pPr>
    </w:p>
    <w:p w14:paraId="2CC31CA6" w14:textId="77777777" w:rsidR="00FF5981" w:rsidRPr="00BB7705" w:rsidRDefault="00FF5981" w:rsidP="00563470">
      <w:pPr>
        <w:pStyle w:val="Nincstrkz"/>
        <w:jc w:val="both"/>
        <w:rPr>
          <w:rFonts w:ascii="Times New Roman" w:hAnsi="Times New Roman"/>
          <w:sz w:val="24"/>
          <w:szCs w:val="24"/>
          <w:lang w:eastAsia="hu-HU"/>
        </w:rPr>
      </w:pPr>
    </w:p>
    <w:p w14:paraId="6306511F" w14:textId="1F302BDD" w:rsidR="004568A2" w:rsidRPr="00BB7705" w:rsidRDefault="006D3645"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 xml:space="preserve">A településen az egészségkárosodási és gyermekfelügyeleti támogatásban részesítettek száma </w:t>
      </w:r>
      <w:r w:rsidR="00D17999" w:rsidRPr="00BB7705">
        <w:rPr>
          <w:rFonts w:ascii="Times New Roman" w:hAnsi="Times New Roman"/>
          <w:sz w:val="24"/>
        </w:rPr>
        <w:t xml:space="preserve">az elmúlt években 0-1 fő között került megállapításra. </w:t>
      </w:r>
    </w:p>
    <w:p w14:paraId="784AA76F" w14:textId="77777777" w:rsidR="004568A2" w:rsidRPr="00BB7705" w:rsidRDefault="004568A2" w:rsidP="00563470">
      <w:pPr>
        <w:pStyle w:val="Nincstrkz"/>
        <w:jc w:val="both"/>
        <w:rPr>
          <w:rFonts w:ascii="Times New Roman" w:hAnsi="Times New Roman"/>
          <w:sz w:val="24"/>
          <w:szCs w:val="24"/>
          <w:lang w:eastAsia="hu-HU"/>
        </w:rPr>
      </w:pPr>
    </w:p>
    <w:p w14:paraId="6B5F2987" w14:textId="77777777" w:rsidR="00FF5981" w:rsidRPr="00BB7705" w:rsidRDefault="00FF5981" w:rsidP="00563470">
      <w:pPr>
        <w:pStyle w:val="Nincstrkz"/>
        <w:jc w:val="both"/>
        <w:rPr>
          <w:rFonts w:ascii="Times New Roman" w:hAnsi="Times New Roman"/>
          <w:sz w:val="24"/>
          <w:szCs w:val="24"/>
          <w:lang w:eastAsia="hu-HU"/>
        </w:rPr>
      </w:pPr>
    </w:p>
    <w:p w14:paraId="08885DDA" w14:textId="302F7C76" w:rsidR="00FF5981" w:rsidRPr="00BB7705" w:rsidRDefault="00CD2746" w:rsidP="00563470">
      <w:pPr>
        <w:pStyle w:val="Nincstrkz"/>
        <w:jc w:val="center"/>
        <w:rPr>
          <w:rFonts w:ascii="Times New Roman" w:hAnsi="Times New Roman"/>
          <w:sz w:val="24"/>
          <w:szCs w:val="24"/>
          <w:lang w:eastAsia="hu-HU"/>
        </w:rPr>
      </w:pPr>
      <w:r w:rsidRPr="00BB7705">
        <w:rPr>
          <w:rFonts w:ascii="Times New Roman" w:hAnsi="Times New Roman"/>
          <w:noProof/>
          <w:sz w:val="24"/>
          <w:szCs w:val="24"/>
          <w:lang w:eastAsia="hu-HU"/>
        </w:rPr>
        <w:drawing>
          <wp:inline distT="0" distB="0" distL="0" distR="0" wp14:anchorId="28C687D2" wp14:editId="5D253C3A">
            <wp:extent cx="4857750" cy="2355850"/>
            <wp:effectExtent l="0" t="0" r="0" b="6350"/>
            <wp:docPr id="652008614" name="Diagram 1">
              <a:extLst xmlns:a="http://schemas.openxmlformats.org/drawingml/2006/main">
                <a:ext uri="{FF2B5EF4-FFF2-40B4-BE49-F238E27FC236}">
                  <a16:creationId xmlns:a16="http://schemas.microsoft.com/office/drawing/2014/main" id="{00000000-0008-0000-02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752FA0B" w14:textId="77777777" w:rsidR="00FF5981" w:rsidRPr="00BB7705" w:rsidRDefault="00FF5981" w:rsidP="00563470">
      <w:pPr>
        <w:pStyle w:val="Nincstrkz"/>
        <w:jc w:val="both"/>
        <w:rPr>
          <w:rFonts w:ascii="Times New Roman" w:hAnsi="Times New Roman"/>
          <w:sz w:val="24"/>
          <w:szCs w:val="24"/>
          <w:lang w:eastAsia="hu-HU"/>
        </w:rPr>
      </w:pPr>
    </w:p>
    <w:p w14:paraId="14C8CE05" w14:textId="77777777" w:rsidR="00FF5981" w:rsidRPr="00BB7705" w:rsidRDefault="00FF5981" w:rsidP="00563470">
      <w:pPr>
        <w:pStyle w:val="Nincstrkz"/>
        <w:jc w:val="both"/>
        <w:rPr>
          <w:rFonts w:ascii="Times New Roman" w:hAnsi="Times New Roman"/>
          <w:sz w:val="24"/>
          <w:szCs w:val="24"/>
          <w:lang w:eastAsia="hu-HU"/>
        </w:rPr>
      </w:pPr>
    </w:p>
    <w:p w14:paraId="318A76E5" w14:textId="77777777" w:rsidR="00FF5981" w:rsidRPr="00BB7705" w:rsidRDefault="00FF5981" w:rsidP="00563470">
      <w:pPr>
        <w:pStyle w:val="Nincstrkz"/>
        <w:jc w:val="both"/>
        <w:rPr>
          <w:rFonts w:ascii="Times New Roman" w:hAnsi="Times New Roman"/>
          <w:sz w:val="24"/>
          <w:szCs w:val="24"/>
          <w:lang w:eastAsia="hu-HU"/>
        </w:rPr>
      </w:pPr>
    </w:p>
    <w:p w14:paraId="7CEE69FC" w14:textId="2D7F1105" w:rsidR="00C01A13" w:rsidRPr="00BB7705" w:rsidRDefault="00C01A13" w:rsidP="00563470">
      <w:pPr>
        <w:pStyle w:val="Nincstrkz"/>
        <w:jc w:val="center"/>
        <w:rPr>
          <w:rFonts w:ascii="Times New Roman" w:hAnsi="Times New Roman"/>
          <w:noProof/>
          <w:sz w:val="24"/>
          <w:szCs w:val="24"/>
          <w:lang w:eastAsia="hu-HU"/>
        </w:rPr>
      </w:pPr>
    </w:p>
    <w:bookmarkEnd w:id="74"/>
    <w:p w14:paraId="45C99E27" w14:textId="77777777" w:rsidR="00D43C14" w:rsidRPr="00BB7705" w:rsidRDefault="00D43C14" w:rsidP="00563470">
      <w:pPr>
        <w:autoSpaceDE w:val="0"/>
        <w:autoSpaceDN w:val="0"/>
        <w:adjustRightInd w:val="0"/>
        <w:spacing w:after="20"/>
        <w:ind w:firstLine="142"/>
        <w:rPr>
          <w:rFonts w:ascii="Times New Roman" w:hAnsi="Times New Roman"/>
          <w:b/>
          <w:sz w:val="24"/>
        </w:rPr>
      </w:pPr>
    </w:p>
    <w:p w14:paraId="62C50BF1" w14:textId="77777777" w:rsidR="00D43C14" w:rsidRPr="00BB7705" w:rsidRDefault="00D43C14" w:rsidP="00563470">
      <w:pPr>
        <w:autoSpaceDE w:val="0"/>
        <w:autoSpaceDN w:val="0"/>
        <w:adjustRightInd w:val="0"/>
        <w:spacing w:after="20"/>
        <w:ind w:firstLine="142"/>
        <w:rPr>
          <w:rFonts w:ascii="Times New Roman" w:hAnsi="Times New Roman"/>
          <w:b/>
          <w:sz w:val="24"/>
        </w:rPr>
      </w:pPr>
      <w:r w:rsidRPr="00BB7705">
        <w:rPr>
          <w:rFonts w:ascii="Times New Roman" w:hAnsi="Times New Roman"/>
          <w:b/>
          <w:sz w:val="24"/>
        </w:rPr>
        <w:t>3.4 Lakhatás, lakáshoz jutás, lakhatási szegregáció</w:t>
      </w:r>
    </w:p>
    <w:p w14:paraId="3C680B38" w14:textId="77777777" w:rsidR="00D43C14" w:rsidRPr="00BB7705" w:rsidRDefault="00D43C14" w:rsidP="00563470">
      <w:pPr>
        <w:rPr>
          <w:rFonts w:ascii="Times New Roman" w:hAnsi="Times New Roman"/>
          <w:sz w:val="24"/>
        </w:rPr>
      </w:pPr>
    </w:p>
    <w:p w14:paraId="7E83480B" w14:textId="39DBEF22"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E fejezetben a lakhatáshoz kapcsolódó területet elemezzük, kiemelve a bérlakás-állományt, a szociális lakhatást, az egyéb lakáscélra nem használt lakáscélú ingatlanokat, feltárva a településen fellelhető elégtelen lakhatási körülményeket, veszélyeztetett lakhatási helyzeteket és hajléktalanságot, illetve a lakhatást segítő támogatásokat. E mellett részletezzük a lakhatásra vonatkozó egyéb jellemzőket, elsősorban a szolgáltatásokhoz való hozzáférést.</w:t>
      </w:r>
    </w:p>
    <w:p w14:paraId="38D1D889" w14:textId="77777777" w:rsidR="003711E2" w:rsidRPr="00BB7705" w:rsidRDefault="003711E2"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850109A" w14:textId="77777777" w:rsidR="003711E2" w:rsidRPr="00BB7705" w:rsidRDefault="003711E2"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8788" w:type="dxa"/>
        <w:jc w:val="center"/>
        <w:tblCellMar>
          <w:left w:w="70" w:type="dxa"/>
          <w:right w:w="70" w:type="dxa"/>
        </w:tblCellMar>
        <w:tblLook w:val="04A0" w:firstRow="1" w:lastRow="0" w:firstColumn="1" w:lastColumn="0" w:noHBand="0" w:noVBand="1"/>
      </w:tblPr>
      <w:tblGrid>
        <w:gridCol w:w="636"/>
        <w:gridCol w:w="1760"/>
        <w:gridCol w:w="953"/>
        <w:gridCol w:w="952"/>
        <w:gridCol w:w="952"/>
        <w:gridCol w:w="1910"/>
        <w:gridCol w:w="1625"/>
      </w:tblGrid>
      <w:tr w:rsidR="00DF5174" w:rsidRPr="00BB7705" w14:paraId="65D81226" w14:textId="77777777" w:rsidTr="000611D7">
        <w:trPr>
          <w:trHeight w:val="843"/>
          <w:jc w:val="center"/>
        </w:trPr>
        <w:tc>
          <w:tcPr>
            <w:tcW w:w="8788"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26E24"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3.4.1. számú táblázat - Lakásállomány</w:t>
            </w:r>
          </w:p>
        </w:tc>
      </w:tr>
      <w:tr w:rsidR="00DF5174" w:rsidRPr="00BB7705" w14:paraId="19FCD207" w14:textId="77777777" w:rsidTr="000611D7">
        <w:trPr>
          <w:trHeight w:val="2021"/>
          <w:jc w:val="center"/>
        </w:trPr>
        <w:tc>
          <w:tcPr>
            <w:tcW w:w="636"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2D3D290D"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Év</w:t>
            </w:r>
          </w:p>
        </w:tc>
        <w:tc>
          <w:tcPr>
            <w:tcW w:w="1760" w:type="dxa"/>
            <w:tcBorders>
              <w:top w:val="nil"/>
              <w:left w:val="nil"/>
              <w:bottom w:val="single" w:sz="4" w:space="0" w:color="auto"/>
              <w:right w:val="single" w:sz="4" w:space="0" w:color="auto"/>
            </w:tcBorders>
            <w:shd w:val="clear" w:color="000000" w:fill="E2EFDA"/>
            <w:vAlign w:val="center"/>
            <w:hideMark/>
          </w:tcPr>
          <w:p w14:paraId="1E5CAB1F"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 xml:space="preserve"> Lakásállomány (db)</w:t>
            </w:r>
            <w:r w:rsidRPr="00BB7705">
              <w:rPr>
                <w:rFonts w:ascii="Times New Roman" w:hAnsi="Times New Roman"/>
                <w:b/>
                <w:bCs/>
                <w:sz w:val="24"/>
              </w:rPr>
              <w:br/>
            </w:r>
            <w:r w:rsidRPr="00BB7705">
              <w:rPr>
                <w:rFonts w:ascii="Times New Roman" w:hAnsi="Times New Roman"/>
                <w:sz w:val="24"/>
              </w:rPr>
              <w:t>(TS 073)</w:t>
            </w:r>
          </w:p>
        </w:tc>
        <w:tc>
          <w:tcPr>
            <w:tcW w:w="952" w:type="dxa"/>
            <w:tcBorders>
              <w:top w:val="nil"/>
              <w:left w:val="nil"/>
              <w:bottom w:val="single" w:sz="4" w:space="0" w:color="auto"/>
              <w:right w:val="single" w:sz="4" w:space="0" w:color="auto"/>
            </w:tcBorders>
            <w:shd w:val="clear" w:color="000000" w:fill="E2EFDA"/>
            <w:vAlign w:val="center"/>
            <w:hideMark/>
          </w:tcPr>
          <w:p w14:paraId="641D7E1B"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Épített lakások száma</w:t>
            </w:r>
            <w:r w:rsidRPr="00BB7705">
              <w:rPr>
                <w:rFonts w:ascii="Times New Roman" w:hAnsi="Times New Roman"/>
                <w:b/>
                <w:bCs/>
                <w:sz w:val="24"/>
              </w:rPr>
              <w:br/>
            </w:r>
            <w:r w:rsidRPr="00BB7705">
              <w:rPr>
                <w:rFonts w:ascii="Times New Roman" w:hAnsi="Times New Roman"/>
                <w:sz w:val="24"/>
              </w:rPr>
              <w:t>(TSv 077)</w:t>
            </w:r>
          </w:p>
        </w:tc>
        <w:tc>
          <w:tcPr>
            <w:tcW w:w="952" w:type="dxa"/>
            <w:tcBorders>
              <w:top w:val="nil"/>
              <w:left w:val="nil"/>
              <w:bottom w:val="single" w:sz="4" w:space="0" w:color="auto"/>
              <w:right w:val="single" w:sz="4" w:space="0" w:color="auto"/>
            </w:tcBorders>
            <w:shd w:val="clear" w:color="000000" w:fill="E2EFDA"/>
            <w:vAlign w:val="center"/>
            <w:hideMark/>
          </w:tcPr>
          <w:p w14:paraId="5A7BB457"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Épített lakások száma 1000 lakásra</w:t>
            </w:r>
            <w:r w:rsidRPr="00BB7705">
              <w:rPr>
                <w:rFonts w:ascii="Times New Roman" w:hAnsi="Times New Roman"/>
                <w:b/>
                <w:bCs/>
                <w:sz w:val="24"/>
              </w:rPr>
              <w:br/>
            </w:r>
            <w:r w:rsidRPr="00BB7705">
              <w:rPr>
                <w:rFonts w:ascii="Times New Roman" w:hAnsi="Times New Roman"/>
                <w:sz w:val="24"/>
              </w:rPr>
              <w:t>(TS 078)</w:t>
            </w:r>
          </w:p>
        </w:tc>
        <w:tc>
          <w:tcPr>
            <w:tcW w:w="952" w:type="dxa"/>
            <w:tcBorders>
              <w:top w:val="nil"/>
              <w:left w:val="nil"/>
              <w:bottom w:val="single" w:sz="4" w:space="0" w:color="auto"/>
              <w:right w:val="single" w:sz="4" w:space="0" w:color="auto"/>
            </w:tcBorders>
            <w:shd w:val="clear" w:color="000000" w:fill="E2EFDA"/>
            <w:vAlign w:val="center"/>
            <w:hideMark/>
          </w:tcPr>
          <w:p w14:paraId="56C241F9"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1-2 szobás lakások aránya</w:t>
            </w:r>
            <w:r w:rsidRPr="00BB7705">
              <w:rPr>
                <w:rFonts w:ascii="Times New Roman" w:hAnsi="Times New Roman"/>
                <w:b/>
                <w:bCs/>
                <w:sz w:val="24"/>
              </w:rPr>
              <w:br/>
            </w:r>
            <w:r w:rsidRPr="00BB7705">
              <w:rPr>
                <w:rFonts w:ascii="Times New Roman" w:hAnsi="Times New Roman"/>
                <w:sz w:val="24"/>
              </w:rPr>
              <w:t>(TS 076)</w:t>
            </w:r>
          </w:p>
        </w:tc>
        <w:tc>
          <w:tcPr>
            <w:tcW w:w="1910" w:type="dxa"/>
            <w:tcBorders>
              <w:top w:val="nil"/>
              <w:left w:val="nil"/>
              <w:bottom w:val="single" w:sz="4" w:space="0" w:color="auto"/>
              <w:right w:val="single" w:sz="4" w:space="0" w:color="auto"/>
            </w:tcBorders>
            <w:shd w:val="clear" w:color="000000" w:fill="E2EFDA"/>
            <w:vAlign w:val="center"/>
            <w:hideMark/>
          </w:tcPr>
          <w:p w14:paraId="7569DB86"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 xml:space="preserve">A közüzemi szennyvízgyűjtő-hálózatba </w:t>
            </w:r>
            <w:r w:rsidRPr="00BB7705">
              <w:rPr>
                <w:rFonts w:ascii="Times New Roman" w:hAnsi="Times New Roman"/>
                <w:b/>
                <w:bCs/>
                <w:sz w:val="24"/>
              </w:rPr>
              <w:br/>
              <w:t xml:space="preserve"> bekapcsolt lakások aránya </w:t>
            </w:r>
            <w:r w:rsidRPr="00BB7705">
              <w:rPr>
                <w:rFonts w:ascii="Times New Roman" w:hAnsi="Times New Roman"/>
                <w:sz w:val="24"/>
              </w:rPr>
              <w:t>(TS 074)</w:t>
            </w:r>
          </w:p>
        </w:tc>
        <w:tc>
          <w:tcPr>
            <w:tcW w:w="1622" w:type="dxa"/>
            <w:tcBorders>
              <w:top w:val="nil"/>
              <w:left w:val="nil"/>
              <w:bottom w:val="single" w:sz="4" w:space="0" w:color="auto"/>
              <w:right w:val="single" w:sz="4" w:space="0" w:color="auto"/>
            </w:tcBorders>
            <w:shd w:val="clear" w:color="000000" w:fill="E2EFDA"/>
            <w:vAlign w:val="center"/>
            <w:hideMark/>
          </w:tcPr>
          <w:p w14:paraId="79179D5C"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 xml:space="preserve">A közüzemi ivóvízvezeték-hálózatba </w:t>
            </w:r>
            <w:r w:rsidRPr="00BB7705">
              <w:rPr>
                <w:rFonts w:ascii="Times New Roman" w:hAnsi="Times New Roman"/>
                <w:b/>
                <w:bCs/>
                <w:sz w:val="24"/>
              </w:rPr>
              <w:br/>
              <w:t xml:space="preserve"> bekapcsolt lakások aránya </w:t>
            </w:r>
            <w:r w:rsidRPr="00BB7705">
              <w:rPr>
                <w:rFonts w:ascii="Times New Roman" w:hAnsi="Times New Roman"/>
                <w:sz w:val="24"/>
              </w:rPr>
              <w:t>(TS 075)</w:t>
            </w:r>
          </w:p>
        </w:tc>
      </w:tr>
      <w:tr w:rsidR="00DF5174" w:rsidRPr="00BB7705" w14:paraId="3CFD31E3" w14:textId="77777777" w:rsidTr="000611D7">
        <w:trPr>
          <w:trHeight w:val="755"/>
          <w:jc w:val="center"/>
        </w:trPr>
        <w:tc>
          <w:tcPr>
            <w:tcW w:w="636" w:type="dxa"/>
            <w:vMerge/>
            <w:tcBorders>
              <w:top w:val="nil"/>
              <w:left w:val="single" w:sz="4" w:space="0" w:color="auto"/>
              <w:bottom w:val="single" w:sz="4" w:space="0" w:color="000000"/>
              <w:right w:val="single" w:sz="4" w:space="0" w:color="auto"/>
            </w:tcBorders>
            <w:vAlign w:val="center"/>
            <w:hideMark/>
          </w:tcPr>
          <w:p w14:paraId="131216E9" w14:textId="77777777" w:rsidR="00DF5174" w:rsidRPr="00BB7705" w:rsidRDefault="00DF5174" w:rsidP="00563470">
            <w:pPr>
              <w:jc w:val="left"/>
              <w:rPr>
                <w:rFonts w:ascii="Times New Roman" w:hAnsi="Times New Roman"/>
                <w:b/>
                <w:bCs/>
                <w:sz w:val="24"/>
              </w:rPr>
            </w:pPr>
          </w:p>
        </w:tc>
        <w:tc>
          <w:tcPr>
            <w:tcW w:w="1760" w:type="dxa"/>
            <w:tcBorders>
              <w:top w:val="nil"/>
              <w:left w:val="nil"/>
              <w:bottom w:val="single" w:sz="4" w:space="0" w:color="auto"/>
              <w:right w:val="single" w:sz="4" w:space="0" w:color="auto"/>
            </w:tcBorders>
            <w:shd w:val="clear" w:color="000000" w:fill="E2EFDA"/>
            <w:noWrap/>
            <w:vAlign w:val="center"/>
            <w:hideMark/>
          </w:tcPr>
          <w:p w14:paraId="38059D3F"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db</w:t>
            </w:r>
          </w:p>
        </w:tc>
        <w:tc>
          <w:tcPr>
            <w:tcW w:w="952" w:type="dxa"/>
            <w:tcBorders>
              <w:top w:val="nil"/>
              <w:left w:val="nil"/>
              <w:bottom w:val="single" w:sz="4" w:space="0" w:color="auto"/>
              <w:right w:val="single" w:sz="4" w:space="0" w:color="auto"/>
            </w:tcBorders>
            <w:shd w:val="clear" w:color="000000" w:fill="E2EFDA"/>
            <w:noWrap/>
            <w:vAlign w:val="center"/>
            <w:hideMark/>
          </w:tcPr>
          <w:p w14:paraId="4A6E40FE"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db</w:t>
            </w:r>
          </w:p>
        </w:tc>
        <w:tc>
          <w:tcPr>
            <w:tcW w:w="952" w:type="dxa"/>
            <w:tcBorders>
              <w:top w:val="nil"/>
              <w:left w:val="nil"/>
              <w:bottom w:val="single" w:sz="4" w:space="0" w:color="auto"/>
              <w:right w:val="single" w:sz="4" w:space="0" w:color="auto"/>
            </w:tcBorders>
            <w:shd w:val="clear" w:color="000000" w:fill="E2EFDA"/>
            <w:noWrap/>
            <w:vAlign w:val="center"/>
            <w:hideMark/>
          </w:tcPr>
          <w:p w14:paraId="02C03894"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db</w:t>
            </w:r>
          </w:p>
        </w:tc>
        <w:tc>
          <w:tcPr>
            <w:tcW w:w="952" w:type="dxa"/>
            <w:tcBorders>
              <w:top w:val="nil"/>
              <w:left w:val="nil"/>
              <w:bottom w:val="single" w:sz="4" w:space="0" w:color="auto"/>
              <w:right w:val="single" w:sz="4" w:space="0" w:color="auto"/>
            </w:tcBorders>
            <w:shd w:val="clear" w:color="000000" w:fill="E2EFDA"/>
            <w:noWrap/>
            <w:vAlign w:val="center"/>
            <w:hideMark/>
          </w:tcPr>
          <w:p w14:paraId="23473340"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w:t>
            </w:r>
          </w:p>
        </w:tc>
        <w:tc>
          <w:tcPr>
            <w:tcW w:w="1910" w:type="dxa"/>
            <w:tcBorders>
              <w:top w:val="nil"/>
              <w:left w:val="nil"/>
              <w:bottom w:val="single" w:sz="4" w:space="0" w:color="auto"/>
              <w:right w:val="single" w:sz="4" w:space="0" w:color="auto"/>
            </w:tcBorders>
            <w:shd w:val="clear" w:color="000000" w:fill="E2EFDA"/>
            <w:noWrap/>
            <w:vAlign w:val="center"/>
            <w:hideMark/>
          </w:tcPr>
          <w:p w14:paraId="7D85DB8A"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w:t>
            </w:r>
          </w:p>
        </w:tc>
        <w:tc>
          <w:tcPr>
            <w:tcW w:w="1622" w:type="dxa"/>
            <w:tcBorders>
              <w:top w:val="nil"/>
              <w:left w:val="nil"/>
              <w:bottom w:val="single" w:sz="4" w:space="0" w:color="auto"/>
              <w:right w:val="single" w:sz="4" w:space="0" w:color="auto"/>
            </w:tcBorders>
            <w:shd w:val="clear" w:color="000000" w:fill="E2EFDA"/>
            <w:noWrap/>
            <w:vAlign w:val="center"/>
            <w:hideMark/>
          </w:tcPr>
          <w:p w14:paraId="1344444E"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w:t>
            </w:r>
          </w:p>
        </w:tc>
      </w:tr>
      <w:tr w:rsidR="00DF5174" w:rsidRPr="00BB7705" w14:paraId="6AE69FE1" w14:textId="77777777" w:rsidTr="000611D7">
        <w:trPr>
          <w:trHeight w:val="491"/>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86FAB3A"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2016</w:t>
            </w:r>
          </w:p>
        </w:tc>
        <w:tc>
          <w:tcPr>
            <w:tcW w:w="1760" w:type="dxa"/>
            <w:tcBorders>
              <w:top w:val="nil"/>
              <w:left w:val="nil"/>
              <w:bottom w:val="single" w:sz="4" w:space="0" w:color="auto"/>
              <w:right w:val="single" w:sz="4" w:space="0" w:color="auto"/>
            </w:tcBorders>
            <w:shd w:val="clear" w:color="auto" w:fill="auto"/>
            <w:vAlign w:val="center"/>
            <w:hideMark/>
          </w:tcPr>
          <w:p w14:paraId="4F08C123"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169</w:t>
            </w:r>
          </w:p>
        </w:tc>
        <w:tc>
          <w:tcPr>
            <w:tcW w:w="952" w:type="dxa"/>
            <w:tcBorders>
              <w:top w:val="nil"/>
              <w:left w:val="nil"/>
              <w:bottom w:val="single" w:sz="4" w:space="0" w:color="auto"/>
              <w:right w:val="single" w:sz="4" w:space="0" w:color="auto"/>
            </w:tcBorders>
            <w:shd w:val="clear" w:color="auto" w:fill="auto"/>
            <w:vAlign w:val="center"/>
            <w:hideMark/>
          </w:tcPr>
          <w:p w14:paraId="1DE6393A"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0</w:t>
            </w:r>
          </w:p>
        </w:tc>
        <w:tc>
          <w:tcPr>
            <w:tcW w:w="952" w:type="dxa"/>
            <w:tcBorders>
              <w:top w:val="nil"/>
              <w:left w:val="nil"/>
              <w:bottom w:val="single" w:sz="4" w:space="0" w:color="auto"/>
              <w:right w:val="single" w:sz="4" w:space="0" w:color="auto"/>
            </w:tcBorders>
            <w:shd w:val="clear" w:color="auto" w:fill="auto"/>
            <w:vAlign w:val="center"/>
            <w:hideMark/>
          </w:tcPr>
          <w:p w14:paraId="242E33EC"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0,00</w:t>
            </w:r>
          </w:p>
        </w:tc>
        <w:tc>
          <w:tcPr>
            <w:tcW w:w="952" w:type="dxa"/>
            <w:tcBorders>
              <w:top w:val="nil"/>
              <w:left w:val="nil"/>
              <w:bottom w:val="single" w:sz="4" w:space="0" w:color="auto"/>
              <w:right w:val="single" w:sz="4" w:space="0" w:color="auto"/>
            </w:tcBorders>
            <w:shd w:val="clear" w:color="auto" w:fill="auto"/>
            <w:vAlign w:val="center"/>
            <w:hideMark/>
          </w:tcPr>
          <w:p w14:paraId="1B8AB403"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32,54</w:t>
            </w:r>
          </w:p>
        </w:tc>
        <w:tc>
          <w:tcPr>
            <w:tcW w:w="1910" w:type="dxa"/>
            <w:tcBorders>
              <w:top w:val="nil"/>
              <w:left w:val="nil"/>
              <w:bottom w:val="single" w:sz="4" w:space="0" w:color="auto"/>
              <w:right w:val="single" w:sz="4" w:space="0" w:color="auto"/>
            </w:tcBorders>
            <w:shd w:val="clear" w:color="auto" w:fill="auto"/>
            <w:vAlign w:val="center"/>
            <w:hideMark/>
          </w:tcPr>
          <w:p w14:paraId="3328914F"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79,29</w:t>
            </w:r>
          </w:p>
        </w:tc>
        <w:tc>
          <w:tcPr>
            <w:tcW w:w="1622" w:type="dxa"/>
            <w:tcBorders>
              <w:top w:val="nil"/>
              <w:left w:val="nil"/>
              <w:bottom w:val="single" w:sz="4" w:space="0" w:color="auto"/>
              <w:right w:val="single" w:sz="4" w:space="0" w:color="auto"/>
            </w:tcBorders>
            <w:shd w:val="clear" w:color="auto" w:fill="auto"/>
            <w:vAlign w:val="center"/>
            <w:hideMark/>
          </w:tcPr>
          <w:p w14:paraId="365B62B6"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81,07</w:t>
            </w:r>
          </w:p>
        </w:tc>
      </w:tr>
      <w:tr w:rsidR="00DF5174" w:rsidRPr="00BB7705" w14:paraId="0266DE61" w14:textId="77777777" w:rsidTr="000611D7">
        <w:trPr>
          <w:trHeight w:val="350"/>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C906AAF"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2017</w:t>
            </w:r>
          </w:p>
        </w:tc>
        <w:tc>
          <w:tcPr>
            <w:tcW w:w="1760" w:type="dxa"/>
            <w:tcBorders>
              <w:top w:val="nil"/>
              <w:left w:val="nil"/>
              <w:bottom w:val="single" w:sz="4" w:space="0" w:color="auto"/>
              <w:right w:val="single" w:sz="4" w:space="0" w:color="auto"/>
            </w:tcBorders>
            <w:shd w:val="clear" w:color="auto" w:fill="auto"/>
            <w:vAlign w:val="center"/>
            <w:hideMark/>
          </w:tcPr>
          <w:p w14:paraId="3B597D70"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169</w:t>
            </w:r>
          </w:p>
        </w:tc>
        <w:tc>
          <w:tcPr>
            <w:tcW w:w="952" w:type="dxa"/>
            <w:tcBorders>
              <w:top w:val="nil"/>
              <w:left w:val="nil"/>
              <w:bottom w:val="single" w:sz="4" w:space="0" w:color="auto"/>
              <w:right w:val="single" w:sz="4" w:space="0" w:color="auto"/>
            </w:tcBorders>
            <w:shd w:val="clear" w:color="auto" w:fill="auto"/>
            <w:vAlign w:val="center"/>
            <w:hideMark/>
          </w:tcPr>
          <w:p w14:paraId="732DFE90"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0</w:t>
            </w:r>
          </w:p>
        </w:tc>
        <w:tc>
          <w:tcPr>
            <w:tcW w:w="952" w:type="dxa"/>
            <w:tcBorders>
              <w:top w:val="nil"/>
              <w:left w:val="nil"/>
              <w:bottom w:val="single" w:sz="4" w:space="0" w:color="auto"/>
              <w:right w:val="single" w:sz="4" w:space="0" w:color="auto"/>
            </w:tcBorders>
            <w:shd w:val="clear" w:color="auto" w:fill="auto"/>
            <w:vAlign w:val="center"/>
            <w:hideMark/>
          </w:tcPr>
          <w:p w14:paraId="468BC217"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0,00</w:t>
            </w:r>
          </w:p>
        </w:tc>
        <w:tc>
          <w:tcPr>
            <w:tcW w:w="952" w:type="dxa"/>
            <w:tcBorders>
              <w:top w:val="nil"/>
              <w:left w:val="nil"/>
              <w:bottom w:val="single" w:sz="4" w:space="0" w:color="auto"/>
              <w:right w:val="single" w:sz="4" w:space="0" w:color="auto"/>
            </w:tcBorders>
            <w:shd w:val="clear" w:color="auto" w:fill="auto"/>
            <w:vAlign w:val="center"/>
            <w:hideMark/>
          </w:tcPr>
          <w:p w14:paraId="7AA1B5DB"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32,54</w:t>
            </w:r>
          </w:p>
        </w:tc>
        <w:tc>
          <w:tcPr>
            <w:tcW w:w="1910" w:type="dxa"/>
            <w:tcBorders>
              <w:top w:val="nil"/>
              <w:left w:val="nil"/>
              <w:bottom w:val="single" w:sz="4" w:space="0" w:color="auto"/>
              <w:right w:val="single" w:sz="4" w:space="0" w:color="auto"/>
            </w:tcBorders>
            <w:shd w:val="clear" w:color="auto" w:fill="auto"/>
            <w:vAlign w:val="center"/>
            <w:hideMark/>
          </w:tcPr>
          <w:p w14:paraId="28CA9A08"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79,29</w:t>
            </w:r>
          </w:p>
        </w:tc>
        <w:tc>
          <w:tcPr>
            <w:tcW w:w="1622" w:type="dxa"/>
            <w:tcBorders>
              <w:top w:val="nil"/>
              <w:left w:val="nil"/>
              <w:bottom w:val="single" w:sz="4" w:space="0" w:color="auto"/>
              <w:right w:val="single" w:sz="4" w:space="0" w:color="auto"/>
            </w:tcBorders>
            <w:shd w:val="clear" w:color="auto" w:fill="auto"/>
            <w:vAlign w:val="center"/>
            <w:hideMark/>
          </w:tcPr>
          <w:p w14:paraId="7F83E7F7"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81,66</w:t>
            </w:r>
          </w:p>
        </w:tc>
      </w:tr>
      <w:tr w:rsidR="00DF5174" w:rsidRPr="00BB7705" w14:paraId="305335BE" w14:textId="77777777" w:rsidTr="000611D7">
        <w:trPr>
          <w:trHeight w:val="336"/>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3F6DD53A"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2018</w:t>
            </w:r>
          </w:p>
        </w:tc>
        <w:tc>
          <w:tcPr>
            <w:tcW w:w="1760" w:type="dxa"/>
            <w:tcBorders>
              <w:top w:val="nil"/>
              <w:left w:val="nil"/>
              <w:bottom w:val="single" w:sz="4" w:space="0" w:color="auto"/>
              <w:right w:val="single" w:sz="4" w:space="0" w:color="auto"/>
            </w:tcBorders>
            <w:shd w:val="clear" w:color="auto" w:fill="auto"/>
            <w:vAlign w:val="center"/>
            <w:hideMark/>
          </w:tcPr>
          <w:p w14:paraId="7399EF6E"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169</w:t>
            </w:r>
          </w:p>
        </w:tc>
        <w:tc>
          <w:tcPr>
            <w:tcW w:w="952" w:type="dxa"/>
            <w:tcBorders>
              <w:top w:val="nil"/>
              <w:left w:val="nil"/>
              <w:bottom w:val="single" w:sz="4" w:space="0" w:color="auto"/>
              <w:right w:val="single" w:sz="4" w:space="0" w:color="auto"/>
            </w:tcBorders>
            <w:shd w:val="clear" w:color="auto" w:fill="auto"/>
            <w:vAlign w:val="center"/>
            <w:hideMark/>
          </w:tcPr>
          <w:p w14:paraId="73834C3D"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0</w:t>
            </w:r>
          </w:p>
        </w:tc>
        <w:tc>
          <w:tcPr>
            <w:tcW w:w="952" w:type="dxa"/>
            <w:tcBorders>
              <w:top w:val="nil"/>
              <w:left w:val="nil"/>
              <w:bottom w:val="single" w:sz="4" w:space="0" w:color="auto"/>
              <w:right w:val="single" w:sz="4" w:space="0" w:color="auto"/>
            </w:tcBorders>
            <w:shd w:val="clear" w:color="auto" w:fill="auto"/>
            <w:vAlign w:val="center"/>
            <w:hideMark/>
          </w:tcPr>
          <w:p w14:paraId="0F10B4FA"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0,00</w:t>
            </w:r>
          </w:p>
        </w:tc>
        <w:tc>
          <w:tcPr>
            <w:tcW w:w="952" w:type="dxa"/>
            <w:tcBorders>
              <w:top w:val="nil"/>
              <w:left w:val="nil"/>
              <w:bottom w:val="single" w:sz="4" w:space="0" w:color="auto"/>
              <w:right w:val="single" w:sz="4" w:space="0" w:color="auto"/>
            </w:tcBorders>
            <w:shd w:val="clear" w:color="auto" w:fill="auto"/>
            <w:vAlign w:val="center"/>
            <w:hideMark/>
          </w:tcPr>
          <w:p w14:paraId="0EFB9531"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32,54</w:t>
            </w:r>
          </w:p>
        </w:tc>
        <w:tc>
          <w:tcPr>
            <w:tcW w:w="1910" w:type="dxa"/>
            <w:tcBorders>
              <w:top w:val="nil"/>
              <w:left w:val="nil"/>
              <w:bottom w:val="single" w:sz="4" w:space="0" w:color="auto"/>
              <w:right w:val="single" w:sz="4" w:space="0" w:color="auto"/>
            </w:tcBorders>
            <w:shd w:val="clear" w:color="auto" w:fill="auto"/>
            <w:vAlign w:val="center"/>
            <w:hideMark/>
          </w:tcPr>
          <w:p w14:paraId="64973F62"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79,29</w:t>
            </w:r>
          </w:p>
        </w:tc>
        <w:tc>
          <w:tcPr>
            <w:tcW w:w="1622" w:type="dxa"/>
            <w:tcBorders>
              <w:top w:val="nil"/>
              <w:left w:val="nil"/>
              <w:bottom w:val="single" w:sz="4" w:space="0" w:color="auto"/>
              <w:right w:val="single" w:sz="4" w:space="0" w:color="auto"/>
            </w:tcBorders>
            <w:shd w:val="clear" w:color="auto" w:fill="auto"/>
            <w:vAlign w:val="center"/>
            <w:hideMark/>
          </w:tcPr>
          <w:p w14:paraId="1967707D"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82,25</w:t>
            </w:r>
          </w:p>
        </w:tc>
      </w:tr>
      <w:tr w:rsidR="00DF5174" w:rsidRPr="00BB7705" w14:paraId="47F0B878" w14:textId="77777777" w:rsidTr="000611D7">
        <w:trPr>
          <w:trHeight w:val="336"/>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34174B2"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2019</w:t>
            </w:r>
          </w:p>
        </w:tc>
        <w:tc>
          <w:tcPr>
            <w:tcW w:w="1760" w:type="dxa"/>
            <w:tcBorders>
              <w:top w:val="nil"/>
              <w:left w:val="nil"/>
              <w:bottom w:val="single" w:sz="4" w:space="0" w:color="auto"/>
              <w:right w:val="single" w:sz="4" w:space="0" w:color="auto"/>
            </w:tcBorders>
            <w:shd w:val="clear" w:color="auto" w:fill="auto"/>
            <w:vAlign w:val="center"/>
            <w:hideMark/>
          </w:tcPr>
          <w:p w14:paraId="01268CC3"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169</w:t>
            </w:r>
          </w:p>
        </w:tc>
        <w:tc>
          <w:tcPr>
            <w:tcW w:w="952" w:type="dxa"/>
            <w:tcBorders>
              <w:top w:val="nil"/>
              <w:left w:val="nil"/>
              <w:bottom w:val="single" w:sz="4" w:space="0" w:color="auto"/>
              <w:right w:val="single" w:sz="4" w:space="0" w:color="auto"/>
            </w:tcBorders>
            <w:shd w:val="clear" w:color="auto" w:fill="auto"/>
            <w:vAlign w:val="center"/>
            <w:hideMark/>
          </w:tcPr>
          <w:p w14:paraId="3EF2BBE1"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0</w:t>
            </w:r>
          </w:p>
        </w:tc>
        <w:tc>
          <w:tcPr>
            <w:tcW w:w="952" w:type="dxa"/>
            <w:tcBorders>
              <w:top w:val="nil"/>
              <w:left w:val="nil"/>
              <w:bottom w:val="single" w:sz="4" w:space="0" w:color="auto"/>
              <w:right w:val="single" w:sz="4" w:space="0" w:color="auto"/>
            </w:tcBorders>
            <w:shd w:val="clear" w:color="auto" w:fill="auto"/>
            <w:vAlign w:val="center"/>
            <w:hideMark/>
          </w:tcPr>
          <w:p w14:paraId="011E8991"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0,00</w:t>
            </w:r>
          </w:p>
        </w:tc>
        <w:tc>
          <w:tcPr>
            <w:tcW w:w="952" w:type="dxa"/>
            <w:tcBorders>
              <w:top w:val="nil"/>
              <w:left w:val="nil"/>
              <w:bottom w:val="single" w:sz="4" w:space="0" w:color="auto"/>
              <w:right w:val="single" w:sz="4" w:space="0" w:color="auto"/>
            </w:tcBorders>
            <w:shd w:val="clear" w:color="auto" w:fill="auto"/>
            <w:vAlign w:val="center"/>
            <w:hideMark/>
          </w:tcPr>
          <w:p w14:paraId="0B903674"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32,54</w:t>
            </w:r>
          </w:p>
        </w:tc>
        <w:tc>
          <w:tcPr>
            <w:tcW w:w="1910" w:type="dxa"/>
            <w:tcBorders>
              <w:top w:val="nil"/>
              <w:left w:val="nil"/>
              <w:bottom w:val="single" w:sz="4" w:space="0" w:color="auto"/>
              <w:right w:val="single" w:sz="4" w:space="0" w:color="auto"/>
            </w:tcBorders>
            <w:shd w:val="clear" w:color="auto" w:fill="auto"/>
            <w:vAlign w:val="center"/>
            <w:hideMark/>
          </w:tcPr>
          <w:p w14:paraId="3685AB27"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84,02</w:t>
            </w:r>
          </w:p>
        </w:tc>
        <w:tc>
          <w:tcPr>
            <w:tcW w:w="1622" w:type="dxa"/>
            <w:tcBorders>
              <w:top w:val="nil"/>
              <w:left w:val="nil"/>
              <w:bottom w:val="single" w:sz="4" w:space="0" w:color="auto"/>
              <w:right w:val="single" w:sz="4" w:space="0" w:color="auto"/>
            </w:tcBorders>
            <w:shd w:val="clear" w:color="auto" w:fill="auto"/>
            <w:vAlign w:val="center"/>
            <w:hideMark/>
          </w:tcPr>
          <w:p w14:paraId="4103C030"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95,27</w:t>
            </w:r>
          </w:p>
        </w:tc>
      </w:tr>
      <w:tr w:rsidR="00DF5174" w:rsidRPr="00BB7705" w14:paraId="6D7A8F88" w14:textId="77777777" w:rsidTr="000611D7">
        <w:trPr>
          <w:trHeight w:val="336"/>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8E1B4EC"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2020</w:t>
            </w:r>
          </w:p>
        </w:tc>
        <w:tc>
          <w:tcPr>
            <w:tcW w:w="1760" w:type="dxa"/>
            <w:tcBorders>
              <w:top w:val="nil"/>
              <w:left w:val="nil"/>
              <w:bottom w:val="single" w:sz="4" w:space="0" w:color="auto"/>
              <w:right w:val="single" w:sz="4" w:space="0" w:color="auto"/>
            </w:tcBorders>
            <w:shd w:val="clear" w:color="auto" w:fill="auto"/>
            <w:vAlign w:val="center"/>
            <w:hideMark/>
          </w:tcPr>
          <w:p w14:paraId="05E6C011"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169</w:t>
            </w:r>
          </w:p>
        </w:tc>
        <w:tc>
          <w:tcPr>
            <w:tcW w:w="952" w:type="dxa"/>
            <w:tcBorders>
              <w:top w:val="nil"/>
              <w:left w:val="nil"/>
              <w:bottom w:val="single" w:sz="4" w:space="0" w:color="auto"/>
              <w:right w:val="single" w:sz="4" w:space="0" w:color="auto"/>
            </w:tcBorders>
            <w:shd w:val="clear" w:color="auto" w:fill="auto"/>
            <w:vAlign w:val="center"/>
            <w:hideMark/>
          </w:tcPr>
          <w:p w14:paraId="0063093F"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0</w:t>
            </w:r>
          </w:p>
        </w:tc>
        <w:tc>
          <w:tcPr>
            <w:tcW w:w="952" w:type="dxa"/>
            <w:tcBorders>
              <w:top w:val="nil"/>
              <w:left w:val="nil"/>
              <w:bottom w:val="single" w:sz="4" w:space="0" w:color="auto"/>
              <w:right w:val="single" w:sz="4" w:space="0" w:color="auto"/>
            </w:tcBorders>
            <w:shd w:val="clear" w:color="auto" w:fill="auto"/>
            <w:vAlign w:val="center"/>
            <w:hideMark/>
          </w:tcPr>
          <w:p w14:paraId="72666AC9"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0,00</w:t>
            </w:r>
          </w:p>
        </w:tc>
        <w:tc>
          <w:tcPr>
            <w:tcW w:w="952" w:type="dxa"/>
            <w:tcBorders>
              <w:top w:val="nil"/>
              <w:left w:val="nil"/>
              <w:bottom w:val="single" w:sz="4" w:space="0" w:color="auto"/>
              <w:right w:val="single" w:sz="4" w:space="0" w:color="auto"/>
            </w:tcBorders>
            <w:shd w:val="clear" w:color="auto" w:fill="auto"/>
            <w:vAlign w:val="center"/>
            <w:hideMark/>
          </w:tcPr>
          <w:p w14:paraId="5E1B8400"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32,54</w:t>
            </w:r>
          </w:p>
        </w:tc>
        <w:tc>
          <w:tcPr>
            <w:tcW w:w="1910" w:type="dxa"/>
            <w:tcBorders>
              <w:top w:val="nil"/>
              <w:left w:val="nil"/>
              <w:bottom w:val="single" w:sz="4" w:space="0" w:color="auto"/>
              <w:right w:val="single" w:sz="4" w:space="0" w:color="auto"/>
            </w:tcBorders>
            <w:shd w:val="clear" w:color="auto" w:fill="auto"/>
            <w:vAlign w:val="center"/>
            <w:hideMark/>
          </w:tcPr>
          <w:p w14:paraId="60A3DA47"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85,80</w:t>
            </w:r>
          </w:p>
        </w:tc>
        <w:tc>
          <w:tcPr>
            <w:tcW w:w="1622" w:type="dxa"/>
            <w:tcBorders>
              <w:top w:val="nil"/>
              <w:left w:val="nil"/>
              <w:bottom w:val="single" w:sz="4" w:space="0" w:color="auto"/>
              <w:right w:val="single" w:sz="4" w:space="0" w:color="auto"/>
            </w:tcBorders>
            <w:shd w:val="clear" w:color="auto" w:fill="auto"/>
            <w:vAlign w:val="center"/>
            <w:hideMark/>
          </w:tcPr>
          <w:p w14:paraId="08F9AD50"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97,63</w:t>
            </w:r>
          </w:p>
        </w:tc>
      </w:tr>
      <w:tr w:rsidR="00DF5174" w:rsidRPr="00BB7705" w14:paraId="46530459" w14:textId="77777777" w:rsidTr="000611D7">
        <w:trPr>
          <w:trHeight w:val="336"/>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11E13A76"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2021</w:t>
            </w:r>
          </w:p>
        </w:tc>
        <w:tc>
          <w:tcPr>
            <w:tcW w:w="1760" w:type="dxa"/>
            <w:tcBorders>
              <w:top w:val="nil"/>
              <w:left w:val="nil"/>
              <w:bottom w:val="single" w:sz="4" w:space="0" w:color="auto"/>
              <w:right w:val="single" w:sz="4" w:space="0" w:color="auto"/>
            </w:tcBorders>
            <w:shd w:val="clear" w:color="auto" w:fill="auto"/>
            <w:vAlign w:val="center"/>
            <w:hideMark/>
          </w:tcPr>
          <w:p w14:paraId="088C83A2"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169</w:t>
            </w:r>
          </w:p>
        </w:tc>
        <w:tc>
          <w:tcPr>
            <w:tcW w:w="952" w:type="dxa"/>
            <w:tcBorders>
              <w:top w:val="nil"/>
              <w:left w:val="nil"/>
              <w:bottom w:val="single" w:sz="4" w:space="0" w:color="auto"/>
              <w:right w:val="single" w:sz="4" w:space="0" w:color="auto"/>
            </w:tcBorders>
            <w:shd w:val="clear" w:color="auto" w:fill="auto"/>
            <w:vAlign w:val="center"/>
            <w:hideMark/>
          </w:tcPr>
          <w:p w14:paraId="11A28B43"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0</w:t>
            </w:r>
          </w:p>
        </w:tc>
        <w:tc>
          <w:tcPr>
            <w:tcW w:w="952" w:type="dxa"/>
            <w:tcBorders>
              <w:top w:val="nil"/>
              <w:left w:val="nil"/>
              <w:bottom w:val="single" w:sz="4" w:space="0" w:color="auto"/>
              <w:right w:val="single" w:sz="4" w:space="0" w:color="auto"/>
            </w:tcBorders>
            <w:shd w:val="clear" w:color="auto" w:fill="auto"/>
            <w:vAlign w:val="center"/>
            <w:hideMark/>
          </w:tcPr>
          <w:p w14:paraId="23C53FAA"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0,00</w:t>
            </w:r>
          </w:p>
        </w:tc>
        <w:tc>
          <w:tcPr>
            <w:tcW w:w="952" w:type="dxa"/>
            <w:tcBorders>
              <w:top w:val="nil"/>
              <w:left w:val="nil"/>
              <w:bottom w:val="single" w:sz="4" w:space="0" w:color="auto"/>
              <w:right w:val="single" w:sz="4" w:space="0" w:color="auto"/>
            </w:tcBorders>
            <w:shd w:val="clear" w:color="auto" w:fill="auto"/>
            <w:vAlign w:val="center"/>
            <w:hideMark/>
          </w:tcPr>
          <w:p w14:paraId="61282AAE"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32,54</w:t>
            </w:r>
          </w:p>
        </w:tc>
        <w:tc>
          <w:tcPr>
            <w:tcW w:w="1910" w:type="dxa"/>
            <w:tcBorders>
              <w:top w:val="nil"/>
              <w:left w:val="nil"/>
              <w:bottom w:val="single" w:sz="4" w:space="0" w:color="auto"/>
              <w:right w:val="single" w:sz="4" w:space="0" w:color="auto"/>
            </w:tcBorders>
            <w:shd w:val="clear" w:color="auto" w:fill="auto"/>
            <w:vAlign w:val="center"/>
            <w:hideMark/>
          </w:tcPr>
          <w:p w14:paraId="5CFA51D1"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86,98</w:t>
            </w:r>
          </w:p>
        </w:tc>
        <w:tc>
          <w:tcPr>
            <w:tcW w:w="1622" w:type="dxa"/>
            <w:tcBorders>
              <w:top w:val="nil"/>
              <w:left w:val="nil"/>
              <w:bottom w:val="single" w:sz="4" w:space="0" w:color="auto"/>
              <w:right w:val="single" w:sz="4" w:space="0" w:color="auto"/>
            </w:tcBorders>
            <w:shd w:val="clear" w:color="auto" w:fill="auto"/>
            <w:vAlign w:val="center"/>
            <w:hideMark/>
          </w:tcPr>
          <w:p w14:paraId="0A219B64"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99,41</w:t>
            </w:r>
          </w:p>
        </w:tc>
      </w:tr>
      <w:tr w:rsidR="00DF5174" w:rsidRPr="00BB7705" w14:paraId="194725FF" w14:textId="77777777" w:rsidTr="000611D7">
        <w:trPr>
          <w:trHeight w:val="336"/>
          <w:jc w:val="center"/>
        </w:trPr>
        <w:tc>
          <w:tcPr>
            <w:tcW w:w="3349" w:type="dxa"/>
            <w:gridSpan w:val="3"/>
            <w:tcBorders>
              <w:top w:val="nil"/>
              <w:left w:val="nil"/>
              <w:bottom w:val="nil"/>
              <w:right w:val="nil"/>
            </w:tcBorders>
            <w:shd w:val="clear" w:color="auto" w:fill="auto"/>
            <w:noWrap/>
            <w:vAlign w:val="bottom"/>
            <w:hideMark/>
          </w:tcPr>
          <w:p w14:paraId="79DAACEF" w14:textId="77777777" w:rsidR="00DF5174" w:rsidRPr="00BB7705" w:rsidRDefault="00DF5174" w:rsidP="00563470">
            <w:pPr>
              <w:jc w:val="left"/>
              <w:rPr>
                <w:rFonts w:ascii="Times New Roman" w:hAnsi="Times New Roman"/>
                <w:sz w:val="24"/>
              </w:rPr>
            </w:pPr>
            <w:r w:rsidRPr="00BB7705">
              <w:rPr>
                <w:rFonts w:ascii="Times New Roman" w:hAnsi="Times New Roman"/>
                <w:sz w:val="24"/>
              </w:rPr>
              <w:t>Forrás: TeIR, KSH Tstar, önkormányzati adatok</w:t>
            </w:r>
          </w:p>
        </w:tc>
        <w:tc>
          <w:tcPr>
            <w:tcW w:w="952" w:type="dxa"/>
            <w:tcBorders>
              <w:top w:val="nil"/>
              <w:left w:val="nil"/>
              <w:bottom w:val="nil"/>
              <w:right w:val="nil"/>
            </w:tcBorders>
            <w:shd w:val="clear" w:color="auto" w:fill="auto"/>
            <w:noWrap/>
            <w:vAlign w:val="bottom"/>
            <w:hideMark/>
          </w:tcPr>
          <w:p w14:paraId="55294E86" w14:textId="77777777" w:rsidR="00DF5174" w:rsidRPr="00BB7705" w:rsidRDefault="00DF5174" w:rsidP="00563470">
            <w:pPr>
              <w:jc w:val="left"/>
              <w:rPr>
                <w:rFonts w:ascii="Times New Roman" w:hAnsi="Times New Roman"/>
                <w:sz w:val="24"/>
              </w:rPr>
            </w:pPr>
          </w:p>
        </w:tc>
        <w:tc>
          <w:tcPr>
            <w:tcW w:w="952" w:type="dxa"/>
            <w:tcBorders>
              <w:top w:val="nil"/>
              <w:left w:val="nil"/>
              <w:bottom w:val="nil"/>
              <w:right w:val="nil"/>
            </w:tcBorders>
            <w:shd w:val="clear" w:color="auto" w:fill="auto"/>
            <w:noWrap/>
            <w:vAlign w:val="bottom"/>
            <w:hideMark/>
          </w:tcPr>
          <w:p w14:paraId="2CB654B4" w14:textId="77777777" w:rsidR="00DF5174" w:rsidRPr="00BB7705" w:rsidRDefault="00DF5174" w:rsidP="00563470">
            <w:pPr>
              <w:jc w:val="left"/>
              <w:rPr>
                <w:rFonts w:ascii="Times New Roman" w:hAnsi="Times New Roman"/>
                <w:sz w:val="24"/>
              </w:rPr>
            </w:pPr>
          </w:p>
        </w:tc>
        <w:tc>
          <w:tcPr>
            <w:tcW w:w="1910" w:type="dxa"/>
            <w:tcBorders>
              <w:top w:val="nil"/>
              <w:left w:val="nil"/>
              <w:bottom w:val="nil"/>
              <w:right w:val="nil"/>
            </w:tcBorders>
            <w:shd w:val="clear" w:color="auto" w:fill="auto"/>
            <w:noWrap/>
            <w:vAlign w:val="bottom"/>
            <w:hideMark/>
          </w:tcPr>
          <w:p w14:paraId="69DC580D" w14:textId="77777777" w:rsidR="00DF5174" w:rsidRPr="00BB7705" w:rsidRDefault="00DF5174" w:rsidP="00563470">
            <w:pPr>
              <w:jc w:val="left"/>
              <w:rPr>
                <w:rFonts w:ascii="Times New Roman" w:hAnsi="Times New Roman"/>
                <w:sz w:val="24"/>
              </w:rPr>
            </w:pPr>
          </w:p>
        </w:tc>
        <w:tc>
          <w:tcPr>
            <w:tcW w:w="1622" w:type="dxa"/>
            <w:tcBorders>
              <w:top w:val="nil"/>
              <w:left w:val="nil"/>
              <w:bottom w:val="nil"/>
              <w:right w:val="nil"/>
            </w:tcBorders>
            <w:shd w:val="clear" w:color="auto" w:fill="auto"/>
            <w:noWrap/>
            <w:vAlign w:val="bottom"/>
            <w:hideMark/>
          </w:tcPr>
          <w:p w14:paraId="452AE2AF" w14:textId="77777777" w:rsidR="00DF5174" w:rsidRPr="00BB7705" w:rsidRDefault="00DF5174" w:rsidP="00563470">
            <w:pPr>
              <w:jc w:val="left"/>
              <w:rPr>
                <w:rFonts w:ascii="Times New Roman" w:hAnsi="Times New Roman"/>
                <w:sz w:val="24"/>
              </w:rPr>
            </w:pPr>
          </w:p>
        </w:tc>
      </w:tr>
    </w:tbl>
    <w:p w14:paraId="6ACB6AF6" w14:textId="77777777" w:rsidR="003711E2" w:rsidRPr="00BB7705" w:rsidRDefault="003711E2"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F8A9B45" w14:textId="77777777" w:rsidR="003711E2" w:rsidRPr="00BB7705" w:rsidRDefault="003711E2"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47CB0E3" w14:textId="6D6633BF" w:rsidR="003711E2" w:rsidRPr="00BB7705" w:rsidRDefault="00DF5174"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04DC113D" wp14:editId="098E058A">
            <wp:extent cx="5663132" cy="3966883"/>
            <wp:effectExtent l="0" t="0" r="13970" b="14605"/>
            <wp:docPr id="729220756" name="Diagram 1">
              <a:extLst xmlns:a="http://schemas.openxmlformats.org/drawingml/2006/main">
                <a:ext uri="{FF2B5EF4-FFF2-40B4-BE49-F238E27FC236}">
                  <a16:creationId xmlns:a16="http://schemas.microsoft.com/office/drawing/2014/main" id="{00000000-0008-0000-02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DD63DF9" w14:textId="77777777" w:rsidR="003711E2" w:rsidRPr="00BB7705" w:rsidRDefault="003711E2"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A64B56D" w14:textId="77777777" w:rsidR="003711E2" w:rsidRPr="00BB7705" w:rsidRDefault="003711E2"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D6FD2FF" w14:textId="59791924" w:rsidR="005A7A20" w:rsidRPr="00BB7705" w:rsidRDefault="005A7A20" w:rsidP="00563470">
      <w:pPr>
        <w:pStyle w:val="Tblacm"/>
        <w:jc w:val="center"/>
        <w:rPr>
          <w:rFonts w:ascii="Times New Roman" w:hAnsi="Times New Roman"/>
          <w:b/>
          <w:sz w:val="24"/>
          <w:szCs w:val="24"/>
        </w:rPr>
      </w:pPr>
    </w:p>
    <w:tbl>
      <w:tblPr>
        <w:tblW w:w="10591" w:type="dxa"/>
        <w:jc w:val="center"/>
        <w:tblCellMar>
          <w:left w:w="70" w:type="dxa"/>
          <w:right w:w="70" w:type="dxa"/>
        </w:tblCellMar>
        <w:tblLook w:val="04A0" w:firstRow="1" w:lastRow="0" w:firstColumn="1" w:lastColumn="0" w:noHBand="0" w:noVBand="1"/>
      </w:tblPr>
      <w:tblGrid>
        <w:gridCol w:w="620"/>
        <w:gridCol w:w="1714"/>
        <w:gridCol w:w="1687"/>
        <w:gridCol w:w="1087"/>
        <w:gridCol w:w="1687"/>
        <w:gridCol w:w="1621"/>
        <w:gridCol w:w="1687"/>
        <w:gridCol w:w="1234"/>
      </w:tblGrid>
      <w:tr w:rsidR="00DF5174" w:rsidRPr="00BB7705" w14:paraId="7104F793" w14:textId="77777777" w:rsidTr="00A12C56">
        <w:trPr>
          <w:trHeight w:val="847"/>
          <w:jc w:val="center"/>
        </w:trPr>
        <w:tc>
          <w:tcPr>
            <w:tcW w:w="10591"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B18D9"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 xml:space="preserve">3.4.2. számú táblázat - Bérlakás és szociális lakás állomány </w:t>
            </w:r>
          </w:p>
        </w:tc>
      </w:tr>
      <w:tr w:rsidR="000611D7" w:rsidRPr="00BB7705" w14:paraId="4B674BC0" w14:textId="77777777" w:rsidTr="00A12C56">
        <w:trPr>
          <w:trHeight w:val="2034"/>
          <w:jc w:val="center"/>
        </w:trPr>
        <w:tc>
          <w:tcPr>
            <w:tcW w:w="578" w:type="dxa"/>
            <w:vMerge w:val="restart"/>
            <w:tcBorders>
              <w:top w:val="nil"/>
              <w:left w:val="single" w:sz="4" w:space="0" w:color="auto"/>
              <w:bottom w:val="single" w:sz="4" w:space="0" w:color="auto"/>
              <w:right w:val="single" w:sz="4" w:space="0" w:color="auto"/>
            </w:tcBorders>
            <w:shd w:val="clear" w:color="000000" w:fill="E2EFDA"/>
            <w:vAlign w:val="center"/>
            <w:hideMark/>
          </w:tcPr>
          <w:p w14:paraId="669AABD3"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Év</w:t>
            </w:r>
          </w:p>
        </w:tc>
        <w:tc>
          <w:tcPr>
            <w:tcW w:w="1600" w:type="dxa"/>
            <w:tcBorders>
              <w:top w:val="nil"/>
              <w:left w:val="nil"/>
              <w:bottom w:val="single" w:sz="4" w:space="0" w:color="auto"/>
              <w:right w:val="single" w:sz="4" w:space="0" w:color="auto"/>
            </w:tcBorders>
            <w:shd w:val="clear" w:color="000000" w:fill="E2EFDA"/>
            <w:vAlign w:val="center"/>
            <w:hideMark/>
          </w:tcPr>
          <w:p w14:paraId="56BEAD5F"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 xml:space="preserve"> Lakásállomány (db)</w:t>
            </w:r>
            <w:r w:rsidRPr="00BB7705">
              <w:rPr>
                <w:rFonts w:ascii="Times New Roman" w:hAnsi="Times New Roman"/>
                <w:b/>
                <w:bCs/>
                <w:sz w:val="24"/>
              </w:rPr>
              <w:br/>
            </w:r>
            <w:r w:rsidRPr="00BB7705">
              <w:rPr>
                <w:rFonts w:ascii="Times New Roman" w:hAnsi="Times New Roman"/>
                <w:sz w:val="24"/>
              </w:rPr>
              <w:t>(TS 073)</w:t>
            </w:r>
          </w:p>
        </w:tc>
        <w:tc>
          <w:tcPr>
            <w:tcW w:w="1575" w:type="dxa"/>
            <w:tcBorders>
              <w:top w:val="nil"/>
              <w:left w:val="nil"/>
              <w:bottom w:val="single" w:sz="4" w:space="0" w:color="auto"/>
              <w:right w:val="single" w:sz="4" w:space="0" w:color="auto"/>
            </w:tcBorders>
            <w:shd w:val="clear" w:color="000000" w:fill="E2EFDA"/>
            <w:vAlign w:val="center"/>
            <w:hideMark/>
          </w:tcPr>
          <w:p w14:paraId="6C0DE8AE"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Ebből elégtelen lakhatási körülményeket biztosító lakások száma</w:t>
            </w:r>
          </w:p>
        </w:tc>
        <w:tc>
          <w:tcPr>
            <w:tcW w:w="1015" w:type="dxa"/>
            <w:tcBorders>
              <w:top w:val="nil"/>
              <w:left w:val="nil"/>
              <w:bottom w:val="single" w:sz="4" w:space="0" w:color="auto"/>
              <w:right w:val="single" w:sz="4" w:space="0" w:color="auto"/>
            </w:tcBorders>
            <w:shd w:val="clear" w:color="000000" w:fill="E2EFDA"/>
            <w:vAlign w:val="center"/>
            <w:hideMark/>
          </w:tcPr>
          <w:p w14:paraId="6CA44CE0"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Bérlakás állomány (db)</w:t>
            </w:r>
          </w:p>
        </w:tc>
        <w:tc>
          <w:tcPr>
            <w:tcW w:w="1575" w:type="dxa"/>
            <w:tcBorders>
              <w:top w:val="nil"/>
              <w:left w:val="nil"/>
              <w:bottom w:val="single" w:sz="4" w:space="0" w:color="auto"/>
              <w:right w:val="single" w:sz="4" w:space="0" w:color="auto"/>
            </w:tcBorders>
            <w:shd w:val="clear" w:color="000000" w:fill="E2EFDA"/>
            <w:vAlign w:val="center"/>
            <w:hideMark/>
          </w:tcPr>
          <w:p w14:paraId="76261C57"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Ebből elégtelen lakhatási körülményeket biztosító lakások száma</w:t>
            </w:r>
          </w:p>
        </w:tc>
        <w:tc>
          <w:tcPr>
            <w:tcW w:w="1513" w:type="dxa"/>
            <w:tcBorders>
              <w:top w:val="nil"/>
              <w:left w:val="nil"/>
              <w:bottom w:val="single" w:sz="4" w:space="0" w:color="auto"/>
              <w:right w:val="single" w:sz="4" w:space="0" w:color="auto"/>
            </w:tcBorders>
            <w:shd w:val="clear" w:color="000000" w:fill="E2EFDA"/>
            <w:vAlign w:val="center"/>
            <w:hideMark/>
          </w:tcPr>
          <w:p w14:paraId="2F1A3642"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Szociális lakásállomány (db)</w:t>
            </w:r>
          </w:p>
        </w:tc>
        <w:tc>
          <w:tcPr>
            <w:tcW w:w="1575" w:type="dxa"/>
            <w:tcBorders>
              <w:top w:val="nil"/>
              <w:left w:val="nil"/>
              <w:bottom w:val="single" w:sz="4" w:space="0" w:color="auto"/>
              <w:right w:val="single" w:sz="4" w:space="0" w:color="auto"/>
            </w:tcBorders>
            <w:shd w:val="clear" w:color="000000" w:fill="E2EFDA"/>
            <w:vAlign w:val="center"/>
            <w:hideMark/>
          </w:tcPr>
          <w:p w14:paraId="1BA0572C"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Ebből elégtelen lakhatási körülményeket biztosító lakások száma</w:t>
            </w:r>
          </w:p>
        </w:tc>
        <w:tc>
          <w:tcPr>
            <w:tcW w:w="1152" w:type="dxa"/>
            <w:tcBorders>
              <w:top w:val="nil"/>
              <w:left w:val="nil"/>
              <w:bottom w:val="single" w:sz="4" w:space="0" w:color="auto"/>
              <w:right w:val="single" w:sz="4" w:space="0" w:color="auto"/>
            </w:tcBorders>
            <w:shd w:val="clear" w:color="000000" w:fill="E2EFDA"/>
            <w:vAlign w:val="center"/>
            <w:hideMark/>
          </w:tcPr>
          <w:p w14:paraId="713CFA9D"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Egyéb lakáscélra használt nem lakáscélú ingatlanok (db)</w:t>
            </w:r>
          </w:p>
        </w:tc>
      </w:tr>
      <w:tr w:rsidR="000611D7" w:rsidRPr="00BB7705" w14:paraId="16C13FB0" w14:textId="77777777" w:rsidTr="00A12C56">
        <w:trPr>
          <w:trHeight w:val="758"/>
          <w:jc w:val="center"/>
        </w:trPr>
        <w:tc>
          <w:tcPr>
            <w:tcW w:w="578" w:type="dxa"/>
            <w:vMerge/>
            <w:tcBorders>
              <w:top w:val="nil"/>
              <w:left w:val="single" w:sz="4" w:space="0" w:color="auto"/>
              <w:bottom w:val="single" w:sz="4" w:space="0" w:color="auto"/>
              <w:right w:val="single" w:sz="4" w:space="0" w:color="auto"/>
            </w:tcBorders>
            <w:vAlign w:val="center"/>
            <w:hideMark/>
          </w:tcPr>
          <w:p w14:paraId="54D1E22F" w14:textId="77777777" w:rsidR="00DF5174" w:rsidRPr="00BB7705" w:rsidRDefault="00DF5174" w:rsidP="00563470">
            <w:pPr>
              <w:jc w:val="left"/>
              <w:rPr>
                <w:rFonts w:ascii="Times New Roman" w:hAnsi="Times New Roman"/>
                <w:b/>
                <w:bCs/>
                <w:sz w:val="24"/>
              </w:rPr>
            </w:pPr>
          </w:p>
        </w:tc>
        <w:tc>
          <w:tcPr>
            <w:tcW w:w="1600" w:type="dxa"/>
            <w:tcBorders>
              <w:top w:val="nil"/>
              <w:left w:val="nil"/>
              <w:bottom w:val="single" w:sz="4" w:space="0" w:color="auto"/>
              <w:right w:val="single" w:sz="4" w:space="0" w:color="auto"/>
            </w:tcBorders>
            <w:shd w:val="clear" w:color="000000" w:fill="E2EFDA"/>
            <w:noWrap/>
            <w:vAlign w:val="center"/>
            <w:hideMark/>
          </w:tcPr>
          <w:p w14:paraId="12DF1253"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db</w:t>
            </w:r>
          </w:p>
        </w:tc>
        <w:tc>
          <w:tcPr>
            <w:tcW w:w="1575" w:type="dxa"/>
            <w:tcBorders>
              <w:top w:val="nil"/>
              <w:left w:val="nil"/>
              <w:bottom w:val="single" w:sz="4" w:space="0" w:color="auto"/>
              <w:right w:val="single" w:sz="4" w:space="0" w:color="auto"/>
            </w:tcBorders>
            <w:shd w:val="clear" w:color="000000" w:fill="E2EFDA"/>
            <w:noWrap/>
            <w:vAlign w:val="center"/>
            <w:hideMark/>
          </w:tcPr>
          <w:p w14:paraId="12CEA730"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db</w:t>
            </w:r>
          </w:p>
        </w:tc>
        <w:tc>
          <w:tcPr>
            <w:tcW w:w="1015" w:type="dxa"/>
            <w:tcBorders>
              <w:top w:val="nil"/>
              <w:left w:val="nil"/>
              <w:bottom w:val="single" w:sz="4" w:space="0" w:color="auto"/>
              <w:right w:val="single" w:sz="4" w:space="0" w:color="auto"/>
            </w:tcBorders>
            <w:shd w:val="clear" w:color="000000" w:fill="E2EFDA"/>
            <w:noWrap/>
            <w:vAlign w:val="center"/>
            <w:hideMark/>
          </w:tcPr>
          <w:p w14:paraId="1CF09649"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db</w:t>
            </w:r>
          </w:p>
        </w:tc>
        <w:tc>
          <w:tcPr>
            <w:tcW w:w="1575" w:type="dxa"/>
            <w:tcBorders>
              <w:top w:val="nil"/>
              <w:left w:val="nil"/>
              <w:bottom w:val="single" w:sz="4" w:space="0" w:color="auto"/>
              <w:right w:val="single" w:sz="4" w:space="0" w:color="auto"/>
            </w:tcBorders>
            <w:shd w:val="clear" w:color="000000" w:fill="E2EFDA"/>
            <w:noWrap/>
            <w:vAlign w:val="center"/>
            <w:hideMark/>
          </w:tcPr>
          <w:p w14:paraId="54C22AB0"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db</w:t>
            </w:r>
          </w:p>
        </w:tc>
        <w:tc>
          <w:tcPr>
            <w:tcW w:w="1513" w:type="dxa"/>
            <w:tcBorders>
              <w:top w:val="nil"/>
              <w:left w:val="nil"/>
              <w:bottom w:val="single" w:sz="4" w:space="0" w:color="auto"/>
              <w:right w:val="single" w:sz="4" w:space="0" w:color="auto"/>
            </w:tcBorders>
            <w:shd w:val="clear" w:color="000000" w:fill="E2EFDA"/>
            <w:noWrap/>
            <w:vAlign w:val="center"/>
            <w:hideMark/>
          </w:tcPr>
          <w:p w14:paraId="37EC764F"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db</w:t>
            </w:r>
          </w:p>
        </w:tc>
        <w:tc>
          <w:tcPr>
            <w:tcW w:w="1575" w:type="dxa"/>
            <w:tcBorders>
              <w:top w:val="nil"/>
              <w:left w:val="nil"/>
              <w:bottom w:val="single" w:sz="4" w:space="0" w:color="auto"/>
              <w:right w:val="single" w:sz="4" w:space="0" w:color="auto"/>
            </w:tcBorders>
            <w:shd w:val="clear" w:color="000000" w:fill="E2EFDA"/>
            <w:noWrap/>
            <w:vAlign w:val="center"/>
            <w:hideMark/>
          </w:tcPr>
          <w:p w14:paraId="05837C69"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db</w:t>
            </w:r>
          </w:p>
        </w:tc>
        <w:tc>
          <w:tcPr>
            <w:tcW w:w="1152" w:type="dxa"/>
            <w:tcBorders>
              <w:top w:val="nil"/>
              <w:left w:val="nil"/>
              <w:bottom w:val="single" w:sz="4" w:space="0" w:color="auto"/>
              <w:right w:val="single" w:sz="4" w:space="0" w:color="auto"/>
            </w:tcBorders>
            <w:shd w:val="clear" w:color="000000" w:fill="E2EFDA"/>
            <w:noWrap/>
            <w:vAlign w:val="center"/>
            <w:hideMark/>
          </w:tcPr>
          <w:p w14:paraId="2048751B"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db</w:t>
            </w:r>
          </w:p>
        </w:tc>
      </w:tr>
      <w:tr w:rsidR="000611D7" w:rsidRPr="00BB7705" w14:paraId="24AAAC85" w14:textId="77777777" w:rsidTr="00A12C56">
        <w:trPr>
          <w:trHeight w:val="493"/>
          <w:jc w:val="center"/>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0EB5033B"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2016</w:t>
            </w:r>
          </w:p>
        </w:tc>
        <w:tc>
          <w:tcPr>
            <w:tcW w:w="1600" w:type="dxa"/>
            <w:tcBorders>
              <w:top w:val="nil"/>
              <w:left w:val="nil"/>
              <w:bottom w:val="single" w:sz="4" w:space="0" w:color="auto"/>
              <w:right w:val="single" w:sz="4" w:space="0" w:color="auto"/>
            </w:tcBorders>
            <w:shd w:val="clear" w:color="auto" w:fill="auto"/>
            <w:vAlign w:val="center"/>
            <w:hideMark/>
          </w:tcPr>
          <w:p w14:paraId="51499C10"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169</w:t>
            </w:r>
          </w:p>
        </w:tc>
        <w:tc>
          <w:tcPr>
            <w:tcW w:w="1575" w:type="dxa"/>
            <w:tcBorders>
              <w:top w:val="nil"/>
              <w:left w:val="nil"/>
              <w:bottom w:val="single" w:sz="4" w:space="0" w:color="auto"/>
              <w:right w:val="single" w:sz="4" w:space="0" w:color="auto"/>
            </w:tcBorders>
            <w:shd w:val="clear" w:color="000000" w:fill="FFFFFF"/>
            <w:vAlign w:val="center"/>
            <w:hideMark/>
          </w:tcPr>
          <w:p w14:paraId="0FF50368"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015" w:type="dxa"/>
            <w:tcBorders>
              <w:top w:val="nil"/>
              <w:left w:val="nil"/>
              <w:bottom w:val="single" w:sz="4" w:space="0" w:color="auto"/>
              <w:right w:val="single" w:sz="4" w:space="0" w:color="auto"/>
            </w:tcBorders>
            <w:shd w:val="clear" w:color="000000" w:fill="FFFFFF"/>
            <w:vAlign w:val="center"/>
            <w:hideMark/>
          </w:tcPr>
          <w:p w14:paraId="45906E58"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575" w:type="dxa"/>
            <w:tcBorders>
              <w:top w:val="nil"/>
              <w:left w:val="nil"/>
              <w:bottom w:val="single" w:sz="4" w:space="0" w:color="auto"/>
              <w:right w:val="single" w:sz="4" w:space="0" w:color="auto"/>
            </w:tcBorders>
            <w:shd w:val="clear" w:color="000000" w:fill="FFFFFF"/>
            <w:vAlign w:val="center"/>
            <w:hideMark/>
          </w:tcPr>
          <w:p w14:paraId="50E5FD56"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513" w:type="dxa"/>
            <w:tcBorders>
              <w:top w:val="nil"/>
              <w:left w:val="nil"/>
              <w:bottom w:val="single" w:sz="4" w:space="0" w:color="auto"/>
              <w:right w:val="single" w:sz="4" w:space="0" w:color="auto"/>
            </w:tcBorders>
            <w:shd w:val="clear" w:color="000000" w:fill="FFFFFF"/>
            <w:vAlign w:val="center"/>
            <w:hideMark/>
          </w:tcPr>
          <w:p w14:paraId="22349E24"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575" w:type="dxa"/>
            <w:tcBorders>
              <w:top w:val="nil"/>
              <w:left w:val="nil"/>
              <w:bottom w:val="single" w:sz="4" w:space="0" w:color="auto"/>
              <w:right w:val="single" w:sz="4" w:space="0" w:color="auto"/>
            </w:tcBorders>
            <w:shd w:val="clear" w:color="000000" w:fill="FFFFFF"/>
            <w:vAlign w:val="center"/>
            <w:hideMark/>
          </w:tcPr>
          <w:p w14:paraId="57A39302"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152" w:type="dxa"/>
            <w:tcBorders>
              <w:top w:val="nil"/>
              <w:left w:val="nil"/>
              <w:bottom w:val="single" w:sz="4" w:space="0" w:color="auto"/>
              <w:right w:val="single" w:sz="4" w:space="0" w:color="auto"/>
            </w:tcBorders>
            <w:shd w:val="clear" w:color="000000" w:fill="FFFFFF"/>
            <w:vAlign w:val="center"/>
            <w:hideMark/>
          </w:tcPr>
          <w:p w14:paraId="394B9BF4"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r>
      <w:tr w:rsidR="000611D7" w:rsidRPr="00BB7705" w14:paraId="78020264" w14:textId="77777777" w:rsidTr="00A12C56">
        <w:trPr>
          <w:trHeight w:val="350"/>
          <w:jc w:val="center"/>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42A92BBB"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2017</w:t>
            </w:r>
          </w:p>
        </w:tc>
        <w:tc>
          <w:tcPr>
            <w:tcW w:w="1600" w:type="dxa"/>
            <w:tcBorders>
              <w:top w:val="nil"/>
              <w:left w:val="nil"/>
              <w:bottom w:val="single" w:sz="4" w:space="0" w:color="auto"/>
              <w:right w:val="single" w:sz="4" w:space="0" w:color="auto"/>
            </w:tcBorders>
            <w:shd w:val="clear" w:color="auto" w:fill="auto"/>
            <w:vAlign w:val="center"/>
            <w:hideMark/>
          </w:tcPr>
          <w:p w14:paraId="6EFF6E5C"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169</w:t>
            </w:r>
          </w:p>
        </w:tc>
        <w:tc>
          <w:tcPr>
            <w:tcW w:w="1575" w:type="dxa"/>
            <w:tcBorders>
              <w:top w:val="nil"/>
              <w:left w:val="nil"/>
              <w:bottom w:val="single" w:sz="4" w:space="0" w:color="auto"/>
              <w:right w:val="single" w:sz="4" w:space="0" w:color="auto"/>
            </w:tcBorders>
            <w:shd w:val="clear" w:color="000000" w:fill="FFFFFF"/>
            <w:vAlign w:val="center"/>
            <w:hideMark/>
          </w:tcPr>
          <w:p w14:paraId="5839BFEC"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015" w:type="dxa"/>
            <w:tcBorders>
              <w:top w:val="nil"/>
              <w:left w:val="nil"/>
              <w:bottom w:val="single" w:sz="4" w:space="0" w:color="auto"/>
              <w:right w:val="single" w:sz="4" w:space="0" w:color="auto"/>
            </w:tcBorders>
            <w:shd w:val="clear" w:color="000000" w:fill="FFFFFF"/>
            <w:vAlign w:val="center"/>
            <w:hideMark/>
          </w:tcPr>
          <w:p w14:paraId="3A84AE5B"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575" w:type="dxa"/>
            <w:tcBorders>
              <w:top w:val="nil"/>
              <w:left w:val="nil"/>
              <w:bottom w:val="single" w:sz="4" w:space="0" w:color="auto"/>
              <w:right w:val="single" w:sz="4" w:space="0" w:color="auto"/>
            </w:tcBorders>
            <w:shd w:val="clear" w:color="000000" w:fill="FFFFFF"/>
            <w:vAlign w:val="center"/>
            <w:hideMark/>
          </w:tcPr>
          <w:p w14:paraId="0F21A8EF"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513" w:type="dxa"/>
            <w:tcBorders>
              <w:top w:val="nil"/>
              <w:left w:val="nil"/>
              <w:bottom w:val="single" w:sz="4" w:space="0" w:color="auto"/>
              <w:right w:val="single" w:sz="4" w:space="0" w:color="auto"/>
            </w:tcBorders>
            <w:shd w:val="clear" w:color="000000" w:fill="FFFFFF"/>
            <w:vAlign w:val="center"/>
            <w:hideMark/>
          </w:tcPr>
          <w:p w14:paraId="195AA46E"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575" w:type="dxa"/>
            <w:tcBorders>
              <w:top w:val="nil"/>
              <w:left w:val="nil"/>
              <w:bottom w:val="single" w:sz="4" w:space="0" w:color="auto"/>
              <w:right w:val="single" w:sz="4" w:space="0" w:color="auto"/>
            </w:tcBorders>
            <w:shd w:val="clear" w:color="000000" w:fill="FFFFFF"/>
            <w:vAlign w:val="center"/>
            <w:hideMark/>
          </w:tcPr>
          <w:p w14:paraId="4562CE00"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152" w:type="dxa"/>
            <w:tcBorders>
              <w:top w:val="nil"/>
              <w:left w:val="nil"/>
              <w:bottom w:val="single" w:sz="4" w:space="0" w:color="auto"/>
              <w:right w:val="single" w:sz="4" w:space="0" w:color="auto"/>
            </w:tcBorders>
            <w:shd w:val="clear" w:color="000000" w:fill="FFFFFF"/>
            <w:vAlign w:val="center"/>
            <w:hideMark/>
          </w:tcPr>
          <w:p w14:paraId="7A85BF1F"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r>
      <w:tr w:rsidR="000611D7" w:rsidRPr="00BB7705" w14:paraId="217012D5" w14:textId="77777777" w:rsidTr="00A12C56">
        <w:trPr>
          <w:trHeight w:val="335"/>
          <w:jc w:val="center"/>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0022B988"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2018</w:t>
            </w:r>
          </w:p>
        </w:tc>
        <w:tc>
          <w:tcPr>
            <w:tcW w:w="1600" w:type="dxa"/>
            <w:tcBorders>
              <w:top w:val="nil"/>
              <w:left w:val="nil"/>
              <w:bottom w:val="single" w:sz="4" w:space="0" w:color="auto"/>
              <w:right w:val="single" w:sz="4" w:space="0" w:color="auto"/>
            </w:tcBorders>
            <w:shd w:val="clear" w:color="auto" w:fill="auto"/>
            <w:vAlign w:val="center"/>
            <w:hideMark/>
          </w:tcPr>
          <w:p w14:paraId="4F344BFB"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169</w:t>
            </w:r>
          </w:p>
        </w:tc>
        <w:tc>
          <w:tcPr>
            <w:tcW w:w="1575" w:type="dxa"/>
            <w:tcBorders>
              <w:top w:val="nil"/>
              <w:left w:val="nil"/>
              <w:bottom w:val="single" w:sz="4" w:space="0" w:color="auto"/>
              <w:right w:val="single" w:sz="4" w:space="0" w:color="auto"/>
            </w:tcBorders>
            <w:shd w:val="clear" w:color="000000" w:fill="FFFFFF"/>
            <w:vAlign w:val="center"/>
            <w:hideMark/>
          </w:tcPr>
          <w:p w14:paraId="2453B128"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015" w:type="dxa"/>
            <w:tcBorders>
              <w:top w:val="nil"/>
              <w:left w:val="nil"/>
              <w:bottom w:val="single" w:sz="4" w:space="0" w:color="auto"/>
              <w:right w:val="single" w:sz="4" w:space="0" w:color="auto"/>
            </w:tcBorders>
            <w:shd w:val="clear" w:color="000000" w:fill="FFFFFF"/>
            <w:vAlign w:val="center"/>
            <w:hideMark/>
          </w:tcPr>
          <w:p w14:paraId="39C00CA5"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575" w:type="dxa"/>
            <w:tcBorders>
              <w:top w:val="nil"/>
              <w:left w:val="nil"/>
              <w:bottom w:val="single" w:sz="4" w:space="0" w:color="auto"/>
              <w:right w:val="single" w:sz="4" w:space="0" w:color="auto"/>
            </w:tcBorders>
            <w:shd w:val="clear" w:color="000000" w:fill="FFFFFF"/>
            <w:vAlign w:val="center"/>
            <w:hideMark/>
          </w:tcPr>
          <w:p w14:paraId="17B1E9DD"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513" w:type="dxa"/>
            <w:tcBorders>
              <w:top w:val="nil"/>
              <w:left w:val="nil"/>
              <w:bottom w:val="single" w:sz="4" w:space="0" w:color="auto"/>
              <w:right w:val="single" w:sz="4" w:space="0" w:color="auto"/>
            </w:tcBorders>
            <w:shd w:val="clear" w:color="000000" w:fill="FFFFFF"/>
            <w:vAlign w:val="center"/>
            <w:hideMark/>
          </w:tcPr>
          <w:p w14:paraId="1F65878C"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575" w:type="dxa"/>
            <w:tcBorders>
              <w:top w:val="nil"/>
              <w:left w:val="nil"/>
              <w:bottom w:val="single" w:sz="4" w:space="0" w:color="auto"/>
              <w:right w:val="single" w:sz="4" w:space="0" w:color="auto"/>
            </w:tcBorders>
            <w:shd w:val="clear" w:color="000000" w:fill="FFFFFF"/>
            <w:vAlign w:val="center"/>
            <w:hideMark/>
          </w:tcPr>
          <w:p w14:paraId="150DCB8C"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152" w:type="dxa"/>
            <w:tcBorders>
              <w:top w:val="nil"/>
              <w:left w:val="nil"/>
              <w:bottom w:val="single" w:sz="4" w:space="0" w:color="auto"/>
              <w:right w:val="single" w:sz="4" w:space="0" w:color="auto"/>
            </w:tcBorders>
            <w:shd w:val="clear" w:color="000000" w:fill="FFFFFF"/>
            <w:vAlign w:val="center"/>
            <w:hideMark/>
          </w:tcPr>
          <w:p w14:paraId="4D466A7D"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r>
      <w:tr w:rsidR="000611D7" w:rsidRPr="00BB7705" w14:paraId="7D775B16" w14:textId="77777777" w:rsidTr="00A12C56">
        <w:trPr>
          <w:trHeight w:val="335"/>
          <w:jc w:val="center"/>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638F2B8D"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2019</w:t>
            </w:r>
          </w:p>
        </w:tc>
        <w:tc>
          <w:tcPr>
            <w:tcW w:w="1600" w:type="dxa"/>
            <w:tcBorders>
              <w:top w:val="nil"/>
              <w:left w:val="nil"/>
              <w:bottom w:val="single" w:sz="4" w:space="0" w:color="auto"/>
              <w:right w:val="single" w:sz="4" w:space="0" w:color="auto"/>
            </w:tcBorders>
            <w:shd w:val="clear" w:color="auto" w:fill="auto"/>
            <w:vAlign w:val="center"/>
            <w:hideMark/>
          </w:tcPr>
          <w:p w14:paraId="0686A694"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169</w:t>
            </w:r>
          </w:p>
        </w:tc>
        <w:tc>
          <w:tcPr>
            <w:tcW w:w="1575" w:type="dxa"/>
            <w:tcBorders>
              <w:top w:val="nil"/>
              <w:left w:val="nil"/>
              <w:bottom w:val="single" w:sz="4" w:space="0" w:color="auto"/>
              <w:right w:val="single" w:sz="4" w:space="0" w:color="auto"/>
            </w:tcBorders>
            <w:shd w:val="clear" w:color="000000" w:fill="FFFFFF"/>
            <w:vAlign w:val="center"/>
            <w:hideMark/>
          </w:tcPr>
          <w:p w14:paraId="76B133E2"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015" w:type="dxa"/>
            <w:tcBorders>
              <w:top w:val="nil"/>
              <w:left w:val="nil"/>
              <w:bottom w:val="single" w:sz="4" w:space="0" w:color="auto"/>
              <w:right w:val="single" w:sz="4" w:space="0" w:color="auto"/>
            </w:tcBorders>
            <w:shd w:val="clear" w:color="000000" w:fill="FFFFFF"/>
            <w:vAlign w:val="center"/>
            <w:hideMark/>
          </w:tcPr>
          <w:p w14:paraId="0720672E"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575" w:type="dxa"/>
            <w:tcBorders>
              <w:top w:val="nil"/>
              <w:left w:val="nil"/>
              <w:bottom w:val="single" w:sz="4" w:space="0" w:color="auto"/>
              <w:right w:val="single" w:sz="4" w:space="0" w:color="auto"/>
            </w:tcBorders>
            <w:shd w:val="clear" w:color="000000" w:fill="FFFFFF"/>
            <w:vAlign w:val="center"/>
            <w:hideMark/>
          </w:tcPr>
          <w:p w14:paraId="01230FC7"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513" w:type="dxa"/>
            <w:tcBorders>
              <w:top w:val="nil"/>
              <w:left w:val="nil"/>
              <w:bottom w:val="single" w:sz="4" w:space="0" w:color="auto"/>
              <w:right w:val="single" w:sz="4" w:space="0" w:color="auto"/>
            </w:tcBorders>
            <w:shd w:val="clear" w:color="000000" w:fill="FFFFFF"/>
            <w:vAlign w:val="center"/>
            <w:hideMark/>
          </w:tcPr>
          <w:p w14:paraId="39210462"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575" w:type="dxa"/>
            <w:tcBorders>
              <w:top w:val="nil"/>
              <w:left w:val="nil"/>
              <w:bottom w:val="single" w:sz="4" w:space="0" w:color="auto"/>
              <w:right w:val="single" w:sz="4" w:space="0" w:color="auto"/>
            </w:tcBorders>
            <w:shd w:val="clear" w:color="000000" w:fill="FFFFFF"/>
            <w:vAlign w:val="center"/>
            <w:hideMark/>
          </w:tcPr>
          <w:p w14:paraId="42B1FB32"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152" w:type="dxa"/>
            <w:tcBorders>
              <w:top w:val="nil"/>
              <w:left w:val="nil"/>
              <w:bottom w:val="single" w:sz="4" w:space="0" w:color="auto"/>
              <w:right w:val="single" w:sz="4" w:space="0" w:color="auto"/>
            </w:tcBorders>
            <w:shd w:val="clear" w:color="000000" w:fill="FFFFFF"/>
            <w:vAlign w:val="center"/>
            <w:hideMark/>
          </w:tcPr>
          <w:p w14:paraId="40FE7911"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r>
      <w:tr w:rsidR="000611D7" w:rsidRPr="00BB7705" w14:paraId="4E879F07" w14:textId="77777777" w:rsidTr="00A12C56">
        <w:trPr>
          <w:trHeight w:val="335"/>
          <w:jc w:val="center"/>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66EE59FE"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2020</w:t>
            </w:r>
          </w:p>
        </w:tc>
        <w:tc>
          <w:tcPr>
            <w:tcW w:w="1600" w:type="dxa"/>
            <w:tcBorders>
              <w:top w:val="nil"/>
              <w:left w:val="nil"/>
              <w:bottom w:val="single" w:sz="4" w:space="0" w:color="auto"/>
              <w:right w:val="single" w:sz="4" w:space="0" w:color="auto"/>
            </w:tcBorders>
            <w:shd w:val="clear" w:color="auto" w:fill="auto"/>
            <w:vAlign w:val="center"/>
            <w:hideMark/>
          </w:tcPr>
          <w:p w14:paraId="60FF60FA"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169</w:t>
            </w:r>
          </w:p>
        </w:tc>
        <w:tc>
          <w:tcPr>
            <w:tcW w:w="1575" w:type="dxa"/>
            <w:tcBorders>
              <w:top w:val="nil"/>
              <w:left w:val="nil"/>
              <w:bottom w:val="single" w:sz="4" w:space="0" w:color="auto"/>
              <w:right w:val="single" w:sz="4" w:space="0" w:color="auto"/>
            </w:tcBorders>
            <w:shd w:val="clear" w:color="000000" w:fill="FFFFFF"/>
            <w:vAlign w:val="center"/>
            <w:hideMark/>
          </w:tcPr>
          <w:p w14:paraId="403852C1"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015" w:type="dxa"/>
            <w:tcBorders>
              <w:top w:val="nil"/>
              <w:left w:val="nil"/>
              <w:bottom w:val="single" w:sz="4" w:space="0" w:color="auto"/>
              <w:right w:val="single" w:sz="4" w:space="0" w:color="auto"/>
            </w:tcBorders>
            <w:shd w:val="clear" w:color="000000" w:fill="FFFFFF"/>
            <w:vAlign w:val="center"/>
            <w:hideMark/>
          </w:tcPr>
          <w:p w14:paraId="4BCB7A39"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575" w:type="dxa"/>
            <w:tcBorders>
              <w:top w:val="nil"/>
              <w:left w:val="nil"/>
              <w:bottom w:val="single" w:sz="4" w:space="0" w:color="auto"/>
              <w:right w:val="single" w:sz="4" w:space="0" w:color="auto"/>
            </w:tcBorders>
            <w:shd w:val="clear" w:color="000000" w:fill="FFFFFF"/>
            <w:vAlign w:val="center"/>
            <w:hideMark/>
          </w:tcPr>
          <w:p w14:paraId="581CBAD1"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513" w:type="dxa"/>
            <w:tcBorders>
              <w:top w:val="nil"/>
              <w:left w:val="nil"/>
              <w:bottom w:val="single" w:sz="4" w:space="0" w:color="auto"/>
              <w:right w:val="single" w:sz="4" w:space="0" w:color="auto"/>
            </w:tcBorders>
            <w:shd w:val="clear" w:color="000000" w:fill="FFFFFF"/>
            <w:vAlign w:val="center"/>
            <w:hideMark/>
          </w:tcPr>
          <w:p w14:paraId="6137C328"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575" w:type="dxa"/>
            <w:tcBorders>
              <w:top w:val="nil"/>
              <w:left w:val="nil"/>
              <w:bottom w:val="single" w:sz="4" w:space="0" w:color="auto"/>
              <w:right w:val="single" w:sz="4" w:space="0" w:color="auto"/>
            </w:tcBorders>
            <w:shd w:val="clear" w:color="000000" w:fill="FFFFFF"/>
            <w:vAlign w:val="center"/>
            <w:hideMark/>
          </w:tcPr>
          <w:p w14:paraId="3346D091"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152" w:type="dxa"/>
            <w:tcBorders>
              <w:top w:val="nil"/>
              <w:left w:val="nil"/>
              <w:bottom w:val="single" w:sz="4" w:space="0" w:color="auto"/>
              <w:right w:val="single" w:sz="4" w:space="0" w:color="auto"/>
            </w:tcBorders>
            <w:shd w:val="clear" w:color="000000" w:fill="FFFFFF"/>
            <w:vAlign w:val="center"/>
            <w:hideMark/>
          </w:tcPr>
          <w:p w14:paraId="3EBC07E5"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r>
      <w:tr w:rsidR="000611D7" w:rsidRPr="00BB7705" w14:paraId="3A3BA094" w14:textId="77777777" w:rsidTr="00A12C56">
        <w:trPr>
          <w:trHeight w:val="335"/>
          <w:jc w:val="center"/>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43ECAA48"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2021</w:t>
            </w:r>
          </w:p>
        </w:tc>
        <w:tc>
          <w:tcPr>
            <w:tcW w:w="1600" w:type="dxa"/>
            <w:tcBorders>
              <w:top w:val="nil"/>
              <w:left w:val="nil"/>
              <w:bottom w:val="single" w:sz="4" w:space="0" w:color="auto"/>
              <w:right w:val="single" w:sz="4" w:space="0" w:color="auto"/>
            </w:tcBorders>
            <w:shd w:val="clear" w:color="auto" w:fill="auto"/>
            <w:vAlign w:val="center"/>
            <w:hideMark/>
          </w:tcPr>
          <w:p w14:paraId="694D64B8"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169</w:t>
            </w:r>
          </w:p>
        </w:tc>
        <w:tc>
          <w:tcPr>
            <w:tcW w:w="1575" w:type="dxa"/>
            <w:tcBorders>
              <w:top w:val="nil"/>
              <w:left w:val="nil"/>
              <w:bottom w:val="single" w:sz="4" w:space="0" w:color="auto"/>
              <w:right w:val="single" w:sz="4" w:space="0" w:color="auto"/>
            </w:tcBorders>
            <w:shd w:val="clear" w:color="000000" w:fill="FFFFFF"/>
            <w:vAlign w:val="center"/>
            <w:hideMark/>
          </w:tcPr>
          <w:p w14:paraId="591DDB82"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015" w:type="dxa"/>
            <w:tcBorders>
              <w:top w:val="nil"/>
              <w:left w:val="nil"/>
              <w:bottom w:val="single" w:sz="4" w:space="0" w:color="auto"/>
              <w:right w:val="single" w:sz="4" w:space="0" w:color="auto"/>
            </w:tcBorders>
            <w:shd w:val="clear" w:color="000000" w:fill="FFFFFF"/>
            <w:vAlign w:val="center"/>
            <w:hideMark/>
          </w:tcPr>
          <w:p w14:paraId="697ADCF2"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575" w:type="dxa"/>
            <w:tcBorders>
              <w:top w:val="nil"/>
              <w:left w:val="nil"/>
              <w:bottom w:val="single" w:sz="4" w:space="0" w:color="auto"/>
              <w:right w:val="single" w:sz="4" w:space="0" w:color="auto"/>
            </w:tcBorders>
            <w:shd w:val="clear" w:color="000000" w:fill="FFFFFF"/>
            <w:vAlign w:val="center"/>
            <w:hideMark/>
          </w:tcPr>
          <w:p w14:paraId="297B1E23"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513" w:type="dxa"/>
            <w:tcBorders>
              <w:top w:val="nil"/>
              <w:left w:val="nil"/>
              <w:bottom w:val="single" w:sz="4" w:space="0" w:color="auto"/>
              <w:right w:val="single" w:sz="4" w:space="0" w:color="auto"/>
            </w:tcBorders>
            <w:shd w:val="clear" w:color="000000" w:fill="FFFFFF"/>
            <w:vAlign w:val="center"/>
            <w:hideMark/>
          </w:tcPr>
          <w:p w14:paraId="733FDF9B"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575" w:type="dxa"/>
            <w:tcBorders>
              <w:top w:val="nil"/>
              <w:left w:val="nil"/>
              <w:bottom w:val="single" w:sz="4" w:space="0" w:color="auto"/>
              <w:right w:val="single" w:sz="4" w:space="0" w:color="auto"/>
            </w:tcBorders>
            <w:shd w:val="clear" w:color="000000" w:fill="FFFFFF"/>
            <w:vAlign w:val="center"/>
            <w:hideMark/>
          </w:tcPr>
          <w:p w14:paraId="747234AB"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152" w:type="dxa"/>
            <w:tcBorders>
              <w:top w:val="nil"/>
              <w:left w:val="nil"/>
              <w:bottom w:val="single" w:sz="4" w:space="0" w:color="auto"/>
              <w:right w:val="single" w:sz="4" w:space="0" w:color="auto"/>
            </w:tcBorders>
            <w:shd w:val="clear" w:color="000000" w:fill="FFFFFF"/>
            <w:vAlign w:val="center"/>
            <w:hideMark/>
          </w:tcPr>
          <w:p w14:paraId="5C5B6B98"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r>
      <w:tr w:rsidR="00A12C56" w:rsidRPr="00BB7705" w14:paraId="2C697844" w14:textId="77777777" w:rsidTr="00A12C56">
        <w:trPr>
          <w:trHeight w:val="335"/>
          <w:jc w:val="center"/>
        </w:trPr>
        <w:tc>
          <w:tcPr>
            <w:tcW w:w="3755" w:type="dxa"/>
            <w:gridSpan w:val="3"/>
            <w:tcBorders>
              <w:top w:val="nil"/>
              <w:left w:val="nil"/>
              <w:bottom w:val="nil"/>
              <w:right w:val="nil"/>
            </w:tcBorders>
            <w:shd w:val="clear" w:color="auto" w:fill="auto"/>
            <w:noWrap/>
            <w:vAlign w:val="bottom"/>
            <w:hideMark/>
          </w:tcPr>
          <w:p w14:paraId="1C8C18FF" w14:textId="77777777" w:rsidR="00DF5174" w:rsidRPr="00BB7705" w:rsidRDefault="00DF5174" w:rsidP="00563470">
            <w:pPr>
              <w:jc w:val="left"/>
              <w:rPr>
                <w:rFonts w:ascii="Times New Roman" w:hAnsi="Times New Roman"/>
                <w:sz w:val="24"/>
              </w:rPr>
            </w:pPr>
            <w:r w:rsidRPr="00BB7705">
              <w:rPr>
                <w:rFonts w:ascii="Times New Roman" w:hAnsi="Times New Roman"/>
                <w:sz w:val="24"/>
              </w:rPr>
              <w:t>Forrás: TeIR, KSH Tstar, önkormányzati adatok</w:t>
            </w:r>
          </w:p>
        </w:tc>
        <w:tc>
          <w:tcPr>
            <w:tcW w:w="1015" w:type="dxa"/>
            <w:tcBorders>
              <w:top w:val="nil"/>
              <w:left w:val="nil"/>
              <w:bottom w:val="nil"/>
              <w:right w:val="nil"/>
            </w:tcBorders>
            <w:shd w:val="clear" w:color="auto" w:fill="auto"/>
            <w:noWrap/>
            <w:vAlign w:val="bottom"/>
            <w:hideMark/>
          </w:tcPr>
          <w:p w14:paraId="45A7B033" w14:textId="77777777" w:rsidR="00DF5174" w:rsidRPr="00BB7705" w:rsidRDefault="00DF5174" w:rsidP="00563470">
            <w:pPr>
              <w:jc w:val="left"/>
              <w:rPr>
                <w:rFonts w:ascii="Times New Roman" w:hAnsi="Times New Roman"/>
                <w:sz w:val="24"/>
              </w:rPr>
            </w:pPr>
          </w:p>
        </w:tc>
        <w:tc>
          <w:tcPr>
            <w:tcW w:w="1575" w:type="dxa"/>
            <w:tcBorders>
              <w:top w:val="nil"/>
              <w:left w:val="nil"/>
              <w:bottom w:val="nil"/>
              <w:right w:val="nil"/>
            </w:tcBorders>
            <w:shd w:val="clear" w:color="auto" w:fill="auto"/>
            <w:noWrap/>
            <w:vAlign w:val="bottom"/>
            <w:hideMark/>
          </w:tcPr>
          <w:p w14:paraId="4D1F6BE5" w14:textId="77777777" w:rsidR="00DF5174" w:rsidRPr="00BB7705" w:rsidRDefault="00DF5174" w:rsidP="00563470">
            <w:pPr>
              <w:jc w:val="left"/>
              <w:rPr>
                <w:rFonts w:ascii="Times New Roman" w:hAnsi="Times New Roman"/>
                <w:sz w:val="24"/>
              </w:rPr>
            </w:pPr>
          </w:p>
        </w:tc>
        <w:tc>
          <w:tcPr>
            <w:tcW w:w="1513" w:type="dxa"/>
            <w:tcBorders>
              <w:top w:val="nil"/>
              <w:left w:val="nil"/>
              <w:bottom w:val="nil"/>
              <w:right w:val="nil"/>
            </w:tcBorders>
            <w:shd w:val="clear" w:color="auto" w:fill="auto"/>
            <w:noWrap/>
            <w:vAlign w:val="bottom"/>
            <w:hideMark/>
          </w:tcPr>
          <w:p w14:paraId="497B0216" w14:textId="77777777" w:rsidR="00DF5174" w:rsidRPr="00BB7705" w:rsidRDefault="00DF5174" w:rsidP="00563470">
            <w:pPr>
              <w:jc w:val="left"/>
              <w:rPr>
                <w:rFonts w:ascii="Times New Roman" w:hAnsi="Times New Roman"/>
                <w:sz w:val="24"/>
              </w:rPr>
            </w:pPr>
          </w:p>
        </w:tc>
        <w:tc>
          <w:tcPr>
            <w:tcW w:w="1575" w:type="dxa"/>
            <w:tcBorders>
              <w:top w:val="nil"/>
              <w:left w:val="nil"/>
              <w:bottom w:val="nil"/>
              <w:right w:val="nil"/>
            </w:tcBorders>
            <w:shd w:val="clear" w:color="auto" w:fill="auto"/>
            <w:noWrap/>
            <w:vAlign w:val="bottom"/>
            <w:hideMark/>
          </w:tcPr>
          <w:p w14:paraId="0F0BF44A" w14:textId="77777777" w:rsidR="00DF5174" w:rsidRPr="00BB7705" w:rsidRDefault="00DF5174" w:rsidP="00563470">
            <w:pPr>
              <w:jc w:val="left"/>
              <w:rPr>
                <w:rFonts w:ascii="Times New Roman" w:hAnsi="Times New Roman"/>
                <w:sz w:val="24"/>
              </w:rPr>
            </w:pPr>
          </w:p>
        </w:tc>
        <w:tc>
          <w:tcPr>
            <w:tcW w:w="1152" w:type="dxa"/>
            <w:tcBorders>
              <w:top w:val="nil"/>
              <w:left w:val="nil"/>
              <w:bottom w:val="nil"/>
              <w:right w:val="nil"/>
            </w:tcBorders>
            <w:shd w:val="clear" w:color="auto" w:fill="auto"/>
            <w:noWrap/>
            <w:vAlign w:val="bottom"/>
            <w:hideMark/>
          </w:tcPr>
          <w:p w14:paraId="58A77CBE" w14:textId="77777777" w:rsidR="00DF5174" w:rsidRPr="00BB7705" w:rsidRDefault="00DF5174" w:rsidP="00563470">
            <w:pPr>
              <w:jc w:val="left"/>
              <w:rPr>
                <w:rFonts w:ascii="Times New Roman" w:hAnsi="Times New Roman"/>
                <w:sz w:val="24"/>
              </w:rPr>
            </w:pPr>
          </w:p>
        </w:tc>
      </w:tr>
    </w:tbl>
    <w:p w14:paraId="4249D084" w14:textId="77777777" w:rsidR="003417E9" w:rsidRPr="00BB7705" w:rsidRDefault="003417E9" w:rsidP="00563470">
      <w:pPr>
        <w:pStyle w:val="Tblacm"/>
        <w:rPr>
          <w:rFonts w:ascii="Times New Roman" w:hAnsi="Times New Roman"/>
          <w:sz w:val="24"/>
          <w:szCs w:val="24"/>
        </w:rPr>
      </w:pPr>
    </w:p>
    <w:p w14:paraId="0AA09134" w14:textId="25F3F315" w:rsidR="003417E9" w:rsidRPr="00BB7705" w:rsidRDefault="00DF5174" w:rsidP="00563470">
      <w:pPr>
        <w:pStyle w:val="Tblacm"/>
        <w:jc w:val="center"/>
        <w:rPr>
          <w:rFonts w:ascii="Times New Roman" w:hAnsi="Times New Roman"/>
          <w:sz w:val="24"/>
          <w:szCs w:val="24"/>
        </w:rPr>
      </w:pPr>
      <w:r w:rsidRPr="00BB7705">
        <w:rPr>
          <w:rFonts w:ascii="Times New Roman" w:hAnsi="Times New Roman"/>
          <w:noProof/>
          <w:sz w:val="24"/>
          <w:szCs w:val="24"/>
        </w:rPr>
        <w:drawing>
          <wp:inline distT="0" distB="0" distL="0" distR="0" wp14:anchorId="1AC13DDB" wp14:editId="6F0C7508">
            <wp:extent cx="6140450" cy="2916555"/>
            <wp:effectExtent l="0" t="0" r="12700" b="17145"/>
            <wp:docPr id="1741390677" name="Diagram 1">
              <a:extLst xmlns:a="http://schemas.openxmlformats.org/drawingml/2006/main">
                <a:ext uri="{FF2B5EF4-FFF2-40B4-BE49-F238E27FC236}">
                  <a16:creationId xmlns:a16="http://schemas.microsoft.com/office/drawing/2014/main" id="{00000000-0008-0000-02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E9BE41C" w14:textId="77777777" w:rsidR="003417E9" w:rsidRPr="00BB7705" w:rsidRDefault="003417E9" w:rsidP="00563470">
      <w:pPr>
        <w:pStyle w:val="Tblacm"/>
        <w:rPr>
          <w:rFonts w:ascii="Times New Roman" w:hAnsi="Times New Roman"/>
          <w:sz w:val="24"/>
          <w:szCs w:val="24"/>
        </w:rPr>
      </w:pPr>
    </w:p>
    <w:p w14:paraId="1895C75E" w14:textId="77777777" w:rsidR="00F26A8D" w:rsidRPr="00BB7705" w:rsidRDefault="00F26A8D" w:rsidP="00563470">
      <w:pPr>
        <w:pStyle w:val="Tblacm"/>
        <w:rPr>
          <w:rFonts w:ascii="Times New Roman" w:hAnsi="Times New Roman"/>
          <w:sz w:val="24"/>
          <w:szCs w:val="24"/>
        </w:rPr>
      </w:pPr>
    </w:p>
    <w:p w14:paraId="3D4BD34F" w14:textId="558ACBF9" w:rsidR="00662F3E" w:rsidRPr="00BB7705" w:rsidRDefault="00625B8A" w:rsidP="00563470">
      <w:pPr>
        <w:rPr>
          <w:rFonts w:ascii="Times New Roman" w:hAnsi="Times New Roman"/>
          <w:sz w:val="24"/>
        </w:rPr>
      </w:pPr>
      <w:r w:rsidRPr="00BB7705">
        <w:rPr>
          <w:rFonts w:ascii="Times New Roman" w:hAnsi="Times New Roman"/>
          <w:sz w:val="24"/>
        </w:rPr>
        <w:t xml:space="preserve">Velem </w:t>
      </w:r>
      <w:r w:rsidR="001F2EA8" w:rsidRPr="00BB7705">
        <w:rPr>
          <w:rFonts w:ascii="Times New Roman" w:hAnsi="Times New Roman"/>
          <w:sz w:val="24"/>
        </w:rPr>
        <w:t xml:space="preserve">községben önkormányzati tulajdonban lévő és szociális bérlakás nem volt. Szegregátum a település közigazgatási területén nem alakult ki. </w:t>
      </w:r>
      <w:r w:rsidR="00716B1A" w:rsidRPr="00BB7705">
        <w:rPr>
          <w:rFonts w:ascii="Times New Roman" w:hAnsi="Times New Roman"/>
          <w:sz w:val="24"/>
        </w:rPr>
        <w:t>A lakásállomány száma a vizsgált időszakokban változatlanul 169 db volt.</w:t>
      </w:r>
      <w:r w:rsidR="00662F3E" w:rsidRPr="00BB7705">
        <w:rPr>
          <w:rFonts w:ascii="Times New Roman" w:hAnsi="Times New Roman"/>
          <w:sz w:val="24"/>
        </w:rPr>
        <w:t xml:space="preserve"> A közüzemi ivóvízvezeték-hálózatba bekapcsolt lakások aránya megközelítette a 100%-ot, míg a közüzemi szennyvízgyűjtő-hálózatba bekapcsolt lakások aránya 86,98 %, amely betudható a </w:t>
      </w:r>
      <w:r w:rsidR="00970D0A" w:rsidRPr="00BB7705">
        <w:rPr>
          <w:rFonts w:ascii="Times New Roman" w:hAnsi="Times New Roman"/>
          <w:sz w:val="24"/>
        </w:rPr>
        <w:t>település</w:t>
      </w:r>
      <w:r w:rsidR="00662F3E" w:rsidRPr="00BB7705">
        <w:rPr>
          <w:rFonts w:ascii="Times New Roman" w:hAnsi="Times New Roman"/>
          <w:sz w:val="24"/>
        </w:rPr>
        <w:t xml:space="preserve"> földrajzi adottságainak. </w:t>
      </w:r>
    </w:p>
    <w:p w14:paraId="15FE4400" w14:textId="239C4690" w:rsidR="00625B8A" w:rsidRPr="00BB7705" w:rsidRDefault="00625B8A" w:rsidP="00563470">
      <w:pPr>
        <w:rPr>
          <w:rFonts w:ascii="Times New Roman" w:hAnsi="Times New Roman"/>
          <w:sz w:val="24"/>
        </w:rPr>
      </w:pPr>
    </w:p>
    <w:p w14:paraId="74914533" w14:textId="77777777" w:rsidR="00422EB7" w:rsidRDefault="00422EB7" w:rsidP="00563470">
      <w:pPr>
        <w:rPr>
          <w:rFonts w:ascii="Times New Roman" w:hAnsi="Times New Roman"/>
          <w:iCs/>
          <w:sz w:val="24"/>
        </w:rPr>
      </w:pPr>
    </w:p>
    <w:p w14:paraId="403BBE7D" w14:textId="4C5BB08F" w:rsidR="007C7A86" w:rsidRPr="00BB7705" w:rsidRDefault="007C7A86" w:rsidP="00563470">
      <w:pPr>
        <w:rPr>
          <w:rFonts w:ascii="Times New Roman" w:hAnsi="Times New Roman"/>
          <w:sz w:val="24"/>
        </w:rPr>
      </w:pPr>
      <w:r w:rsidRPr="00BB7705">
        <w:rPr>
          <w:rFonts w:ascii="Times New Roman" w:hAnsi="Times New Roman"/>
          <w:iCs/>
          <w:sz w:val="24"/>
        </w:rPr>
        <w:t xml:space="preserve">A szociális igazgatásról és az egyes szociális ellátási formák szabályairól szóló 1993. évi III. törvény (továbbiakban: Szt.) alapján, a 2015. március 1. napjától hatályos szabályozás értelmében a képviselő-testület - a törvényben és a települési önkormányzat rendeletében meghatározott feltételek szerint - települési támogatást állapít meg. Ennek keretében különösen a lakhatáshoz kapcsolódó rendszeres kiadások viseléséhez, illetve a lakhatási kiadásokhoz kapcsolódó hátralékot felhalmozó személyek részére nyújtható támogatás. </w:t>
      </w:r>
    </w:p>
    <w:p w14:paraId="73CBF694" w14:textId="77777777" w:rsidR="00D51A7C" w:rsidRDefault="00D51A7C" w:rsidP="00563470">
      <w:pPr>
        <w:autoSpaceDE w:val="0"/>
        <w:autoSpaceDN w:val="0"/>
        <w:adjustRightInd w:val="0"/>
        <w:spacing w:after="20"/>
        <w:rPr>
          <w:rFonts w:ascii="Times New Roman" w:hAnsi="Times New Roman"/>
          <w:iCs/>
          <w:sz w:val="24"/>
        </w:rPr>
      </w:pPr>
    </w:p>
    <w:p w14:paraId="4F0786CB" w14:textId="45DABE86" w:rsidR="007C7A86" w:rsidRDefault="004562AF" w:rsidP="00563470">
      <w:pPr>
        <w:autoSpaceDE w:val="0"/>
        <w:autoSpaceDN w:val="0"/>
        <w:adjustRightInd w:val="0"/>
        <w:spacing w:after="20"/>
        <w:rPr>
          <w:rFonts w:ascii="Times New Roman" w:hAnsi="Times New Roman"/>
          <w:iCs/>
          <w:sz w:val="24"/>
        </w:rPr>
      </w:pPr>
      <w:r w:rsidRPr="00BB7705">
        <w:rPr>
          <w:rFonts w:ascii="Times New Roman" w:hAnsi="Times New Roman"/>
          <w:iCs/>
          <w:sz w:val="24"/>
        </w:rPr>
        <w:t xml:space="preserve">Velem községi Önkormányzat </w:t>
      </w:r>
      <w:r w:rsidR="007C7A86" w:rsidRPr="00BB7705">
        <w:rPr>
          <w:rFonts w:ascii="Times New Roman" w:hAnsi="Times New Roman"/>
          <w:iCs/>
          <w:sz w:val="24"/>
        </w:rPr>
        <w:t xml:space="preserve">Képviselő-testületének a szociális </w:t>
      </w:r>
      <w:r w:rsidR="00953AA3" w:rsidRPr="00BB7705">
        <w:rPr>
          <w:rFonts w:ascii="Times New Roman" w:hAnsi="Times New Roman"/>
          <w:iCs/>
          <w:sz w:val="24"/>
        </w:rPr>
        <w:t>ellátásokról</w:t>
      </w:r>
      <w:r w:rsidR="007C7A86" w:rsidRPr="00BB7705">
        <w:rPr>
          <w:rFonts w:ascii="Times New Roman" w:hAnsi="Times New Roman"/>
          <w:iCs/>
          <w:sz w:val="24"/>
        </w:rPr>
        <w:t xml:space="preserve"> szóló </w:t>
      </w:r>
      <w:r w:rsidR="00953AA3" w:rsidRPr="00BB7705">
        <w:rPr>
          <w:rFonts w:ascii="Times New Roman" w:hAnsi="Times New Roman"/>
          <w:iCs/>
          <w:sz w:val="24"/>
        </w:rPr>
        <w:t>1</w:t>
      </w:r>
      <w:r w:rsidR="00F44909" w:rsidRPr="00BB7705">
        <w:rPr>
          <w:rFonts w:ascii="Times New Roman" w:hAnsi="Times New Roman"/>
          <w:iCs/>
          <w:sz w:val="24"/>
        </w:rPr>
        <w:t>2</w:t>
      </w:r>
      <w:r w:rsidR="007C7A86" w:rsidRPr="00BB7705">
        <w:rPr>
          <w:rFonts w:ascii="Times New Roman" w:hAnsi="Times New Roman"/>
          <w:iCs/>
          <w:sz w:val="24"/>
        </w:rPr>
        <w:t>/20</w:t>
      </w:r>
      <w:r w:rsidR="002533E5" w:rsidRPr="00BB7705">
        <w:rPr>
          <w:rFonts w:ascii="Times New Roman" w:hAnsi="Times New Roman"/>
          <w:iCs/>
          <w:sz w:val="24"/>
        </w:rPr>
        <w:t>21</w:t>
      </w:r>
      <w:r w:rsidR="007C7A86" w:rsidRPr="00BB7705">
        <w:rPr>
          <w:rFonts w:ascii="Times New Roman" w:hAnsi="Times New Roman"/>
          <w:iCs/>
          <w:sz w:val="24"/>
        </w:rPr>
        <w:t>. (</w:t>
      </w:r>
      <w:r w:rsidR="002533E5" w:rsidRPr="00BB7705">
        <w:rPr>
          <w:rFonts w:ascii="Times New Roman" w:hAnsi="Times New Roman"/>
          <w:iCs/>
          <w:sz w:val="24"/>
        </w:rPr>
        <w:t>VIII</w:t>
      </w:r>
      <w:r w:rsidR="007C7A86" w:rsidRPr="00BB7705">
        <w:rPr>
          <w:rFonts w:ascii="Times New Roman" w:hAnsi="Times New Roman"/>
          <w:iCs/>
          <w:sz w:val="24"/>
        </w:rPr>
        <w:t>.</w:t>
      </w:r>
      <w:r w:rsidR="00F44909" w:rsidRPr="00BB7705">
        <w:rPr>
          <w:rFonts w:ascii="Times New Roman" w:hAnsi="Times New Roman"/>
          <w:iCs/>
          <w:sz w:val="24"/>
        </w:rPr>
        <w:t>1</w:t>
      </w:r>
      <w:r w:rsidR="002533E5" w:rsidRPr="00BB7705">
        <w:rPr>
          <w:rFonts w:ascii="Times New Roman" w:hAnsi="Times New Roman"/>
          <w:iCs/>
          <w:sz w:val="24"/>
        </w:rPr>
        <w:t>0</w:t>
      </w:r>
      <w:r w:rsidR="007C7A86" w:rsidRPr="00BB7705">
        <w:rPr>
          <w:rFonts w:ascii="Times New Roman" w:hAnsi="Times New Roman"/>
          <w:iCs/>
          <w:sz w:val="24"/>
        </w:rPr>
        <w:t>.) számú rendelete rendelkezik arról is, hogy lakhatáshoz kapcsolódó rendszeres kiadások viseléséhez települési támogatás nyújtható.</w:t>
      </w:r>
    </w:p>
    <w:p w14:paraId="51020476" w14:textId="77777777" w:rsidR="00374FF7" w:rsidRPr="00374FF7" w:rsidRDefault="00374FF7" w:rsidP="001C0A34">
      <w:pPr>
        <w:pStyle w:val="NormlCalibri11"/>
        <w:pBdr>
          <w:top w:val="none" w:sz="0" w:space="0" w:color="auto"/>
          <w:left w:val="none" w:sz="0" w:space="0" w:color="auto"/>
          <w:bottom w:val="none" w:sz="0" w:space="0" w:color="auto"/>
          <w:right w:val="none" w:sz="0" w:space="0" w:color="auto"/>
        </w:pBdr>
      </w:pPr>
    </w:p>
    <w:p w14:paraId="4071C87D" w14:textId="77777777" w:rsidR="000A2CCF" w:rsidRPr="00272F01" w:rsidRDefault="000A2CCF" w:rsidP="000A2CCF">
      <w:pPr>
        <w:pStyle w:val="Nincstrkz"/>
        <w:rPr>
          <w:rFonts w:ascii="Times New Roman" w:hAnsi="Times New Roman"/>
          <w:sz w:val="24"/>
          <w:szCs w:val="24"/>
        </w:rPr>
      </w:pPr>
      <w:r w:rsidRPr="00272F01">
        <w:rPr>
          <w:rFonts w:ascii="Times New Roman" w:hAnsi="Times New Roman"/>
          <w:sz w:val="24"/>
          <w:szCs w:val="24"/>
        </w:rPr>
        <w:t>Az általános és a rendkívüli települési támogatás természetben is nyújtható.</w:t>
      </w:r>
    </w:p>
    <w:p w14:paraId="68254005" w14:textId="77777777" w:rsidR="000A2CCF" w:rsidRPr="00272F01" w:rsidRDefault="000A2CCF" w:rsidP="000A2CCF">
      <w:pPr>
        <w:pStyle w:val="Nincstrkz"/>
        <w:rPr>
          <w:rFonts w:ascii="Times New Roman" w:hAnsi="Times New Roman"/>
          <w:sz w:val="24"/>
          <w:szCs w:val="24"/>
        </w:rPr>
      </w:pPr>
      <w:r w:rsidRPr="00272F01">
        <w:rPr>
          <w:rFonts w:ascii="Times New Roman" w:hAnsi="Times New Roman"/>
          <w:sz w:val="24"/>
          <w:szCs w:val="24"/>
        </w:rPr>
        <w:t>Természetben nyújtható a</w:t>
      </w:r>
    </w:p>
    <w:p w14:paraId="7815ED22" w14:textId="77777777" w:rsidR="000A2CCF" w:rsidRPr="00272F01" w:rsidRDefault="000A2CCF" w:rsidP="000A2CCF">
      <w:pPr>
        <w:pStyle w:val="Nincstrkz"/>
        <w:rPr>
          <w:rFonts w:ascii="Times New Roman" w:hAnsi="Times New Roman"/>
          <w:sz w:val="24"/>
          <w:szCs w:val="24"/>
        </w:rPr>
      </w:pPr>
      <w:r w:rsidRPr="00272F01">
        <w:rPr>
          <w:rFonts w:ascii="Times New Roman" w:hAnsi="Times New Roman"/>
          <w:sz w:val="24"/>
          <w:szCs w:val="24"/>
        </w:rPr>
        <w:t>a) lakásfenntartási támogatás,</w:t>
      </w:r>
    </w:p>
    <w:p w14:paraId="7C373213" w14:textId="77777777" w:rsidR="000A2CCF" w:rsidRPr="00272F01" w:rsidRDefault="000A2CCF" w:rsidP="000A2CCF">
      <w:pPr>
        <w:pStyle w:val="Nincstrkz"/>
        <w:rPr>
          <w:rFonts w:ascii="Times New Roman" w:hAnsi="Times New Roman"/>
          <w:sz w:val="24"/>
          <w:szCs w:val="24"/>
        </w:rPr>
      </w:pPr>
      <w:r w:rsidRPr="00272F01">
        <w:rPr>
          <w:rFonts w:ascii="Times New Roman" w:hAnsi="Times New Roman"/>
          <w:sz w:val="24"/>
          <w:szCs w:val="24"/>
        </w:rPr>
        <w:t>b) szociális tűzifa támogatás.</w:t>
      </w:r>
    </w:p>
    <w:p w14:paraId="6C890580" w14:textId="77777777" w:rsidR="000A2CCF" w:rsidRDefault="000A2CCF" w:rsidP="000A2CCF">
      <w:pPr>
        <w:autoSpaceDE w:val="0"/>
        <w:autoSpaceDN w:val="0"/>
        <w:adjustRightInd w:val="0"/>
        <w:spacing w:after="20"/>
        <w:rPr>
          <w:rFonts w:ascii="Times New Roman" w:hAnsi="Times New Roman"/>
          <w:iCs/>
          <w:sz w:val="24"/>
        </w:rPr>
      </w:pPr>
    </w:p>
    <w:p w14:paraId="5FA4F06A" w14:textId="77777777" w:rsidR="000A2CCF" w:rsidRDefault="000A2CCF" w:rsidP="000A2CCF">
      <w:pPr>
        <w:pStyle w:val="Nincstrkz"/>
        <w:jc w:val="both"/>
        <w:rPr>
          <w:rFonts w:ascii="Times New Roman" w:hAnsi="Times New Roman"/>
          <w:sz w:val="24"/>
          <w:szCs w:val="24"/>
          <w:shd w:val="clear" w:color="auto" w:fill="FFFFFF"/>
        </w:rPr>
      </w:pPr>
      <w:r w:rsidRPr="00616A34">
        <w:rPr>
          <w:rFonts w:ascii="Times New Roman" w:hAnsi="Times New Roman"/>
          <w:sz w:val="24"/>
          <w:szCs w:val="24"/>
        </w:rPr>
        <w:t xml:space="preserve">A </w:t>
      </w:r>
      <w:r w:rsidRPr="00616A34">
        <w:rPr>
          <w:rFonts w:ascii="Times New Roman" w:hAnsi="Times New Roman"/>
          <w:b/>
          <w:bCs/>
          <w:sz w:val="24"/>
          <w:szCs w:val="24"/>
        </w:rPr>
        <w:t>lakásfenntartási támogatást</w:t>
      </w:r>
      <w:r w:rsidRPr="00616A34">
        <w:rPr>
          <w:rFonts w:ascii="Times New Roman" w:hAnsi="Times New Roman"/>
          <w:sz w:val="24"/>
          <w:szCs w:val="24"/>
        </w:rPr>
        <w:t xml:space="preserve"> elsősorban természetbeni ellátás formájában, és a lakásfenntartással összefüggő azon rendszeres kiadásokhoz nyújtjuk, amelyek megfizetésének elmaradása a kérelmező lakhatását a legnagyobb mértékben veszélyezteti. </w:t>
      </w:r>
      <w:r w:rsidRPr="00616A34">
        <w:rPr>
          <w:rFonts w:ascii="Times New Roman" w:hAnsi="Times New Roman"/>
          <w:sz w:val="24"/>
          <w:szCs w:val="24"/>
          <w:shd w:val="clear" w:color="auto" w:fill="FFFFFF"/>
        </w:rPr>
        <w:t>A lakásfenntartási támogatás a szociálisan rászoruló háztartások részére a háztartás tagjai által lakott lakás fenntartásával kapcsolatos rendszeres kiadásaik viseléséhez, havi rendszerességgel adott természetbeni hozzájárulás. Lakásfenntartási támogatás a villanyáram-, a víz- és a gázfogyasztás, a csatornahasználat és a szemétszállítás díjához vagy a tüzelőanyag költségeihez.</w:t>
      </w:r>
    </w:p>
    <w:p w14:paraId="55A80885" w14:textId="77777777" w:rsidR="000A2CCF" w:rsidRDefault="000A2CCF" w:rsidP="000A2CCF">
      <w:pPr>
        <w:pStyle w:val="Nincstrkz"/>
        <w:jc w:val="both"/>
        <w:rPr>
          <w:rFonts w:ascii="Times New Roman" w:hAnsi="Times New Roman"/>
          <w:sz w:val="24"/>
          <w:szCs w:val="24"/>
          <w:shd w:val="clear" w:color="auto" w:fill="FFFFFF"/>
        </w:rPr>
      </w:pPr>
    </w:p>
    <w:p w14:paraId="2A5BB361" w14:textId="77777777" w:rsidR="000A2CCF" w:rsidRPr="00272F01" w:rsidRDefault="000A2CCF" w:rsidP="000A2CCF">
      <w:pPr>
        <w:pStyle w:val="Nincstrkz"/>
        <w:jc w:val="both"/>
        <w:rPr>
          <w:rFonts w:ascii="Times New Roman" w:hAnsi="Times New Roman"/>
          <w:sz w:val="24"/>
          <w:szCs w:val="24"/>
        </w:rPr>
      </w:pPr>
      <w:r>
        <w:rPr>
          <w:rFonts w:ascii="Times New Roman" w:hAnsi="Times New Roman"/>
          <w:sz w:val="24"/>
          <w:szCs w:val="24"/>
        </w:rPr>
        <w:t>A</w:t>
      </w:r>
      <w:r w:rsidRPr="00272F01">
        <w:rPr>
          <w:rFonts w:ascii="Times New Roman" w:hAnsi="Times New Roman"/>
          <w:sz w:val="24"/>
          <w:szCs w:val="24"/>
        </w:rPr>
        <w:t>nnak a személynek nyújtható, akinek</w:t>
      </w:r>
      <w:r>
        <w:rPr>
          <w:rFonts w:ascii="Times New Roman" w:hAnsi="Times New Roman"/>
          <w:sz w:val="24"/>
          <w:szCs w:val="24"/>
        </w:rPr>
        <w:t>:</w:t>
      </w:r>
    </w:p>
    <w:p w14:paraId="1AFD5AA5" w14:textId="77777777" w:rsidR="000A2CCF" w:rsidRPr="00272F01" w:rsidRDefault="000A2CCF" w:rsidP="000A2CCF">
      <w:pPr>
        <w:pStyle w:val="Nincstrkz"/>
        <w:jc w:val="both"/>
        <w:rPr>
          <w:rFonts w:ascii="Times New Roman" w:hAnsi="Times New Roman"/>
          <w:sz w:val="24"/>
          <w:szCs w:val="24"/>
        </w:rPr>
      </w:pPr>
      <w:r w:rsidRPr="00272F01">
        <w:rPr>
          <w:rStyle w:val="jel"/>
          <w:rFonts w:ascii="Times New Roman" w:hAnsi="Times New Roman"/>
          <w:sz w:val="24"/>
          <w:szCs w:val="24"/>
        </w:rPr>
        <w:t>a)</w:t>
      </w:r>
      <w:r w:rsidRPr="00272F01">
        <w:rPr>
          <w:rFonts w:ascii="Times New Roman" w:hAnsi="Times New Roman"/>
          <w:sz w:val="24"/>
          <w:szCs w:val="24"/>
        </w:rPr>
        <w:t> a háztartásában az egy fogyasztási egységre jutó havi jövedelem a szociális vetítési alap 400%-át;</w:t>
      </w:r>
    </w:p>
    <w:p w14:paraId="048B2D95" w14:textId="77777777" w:rsidR="000A2CCF" w:rsidRPr="00272F01" w:rsidRDefault="000A2CCF" w:rsidP="000A2CCF">
      <w:pPr>
        <w:pStyle w:val="Nincstrkz"/>
        <w:jc w:val="both"/>
        <w:rPr>
          <w:rFonts w:ascii="Times New Roman" w:hAnsi="Times New Roman"/>
          <w:sz w:val="24"/>
          <w:szCs w:val="24"/>
        </w:rPr>
      </w:pPr>
      <w:r w:rsidRPr="00272F01">
        <w:rPr>
          <w:rStyle w:val="jel"/>
          <w:rFonts w:ascii="Times New Roman" w:hAnsi="Times New Roman"/>
          <w:sz w:val="24"/>
          <w:szCs w:val="24"/>
        </w:rPr>
        <w:t>b)</w:t>
      </w:r>
      <w:r w:rsidRPr="00272F01">
        <w:rPr>
          <w:rFonts w:ascii="Times New Roman" w:hAnsi="Times New Roman"/>
          <w:sz w:val="24"/>
          <w:szCs w:val="24"/>
        </w:rPr>
        <w:t> egyszemélyes háztartás esetén a havi jövedelem a szociális vetítési alap 420%-át</w:t>
      </w:r>
      <w:r>
        <w:rPr>
          <w:rFonts w:ascii="Times New Roman" w:hAnsi="Times New Roman"/>
          <w:sz w:val="24"/>
          <w:szCs w:val="24"/>
        </w:rPr>
        <w:t xml:space="preserve"> </w:t>
      </w:r>
      <w:r w:rsidRPr="00272F01">
        <w:rPr>
          <w:rFonts w:ascii="Times New Roman" w:hAnsi="Times New Roman"/>
          <w:sz w:val="24"/>
          <w:szCs w:val="24"/>
        </w:rPr>
        <w:t>nem haladja meg és a háztartás tagjai egyikének sincs vagyona. Az egy fogyasztási egységre jutó havi jövedelem megegyezik a háztartás összjövedelmének és a fogyasztási egységek összegének hányadosával.</w:t>
      </w:r>
    </w:p>
    <w:p w14:paraId="6A606519" w14:textId="77777777" w:rsidR="000A2CCF" w:rsidRDefault="000A2CCF" w:rsidP="000A2CCF">
      <w:pPr>
        <w:pStyle w:val="Nincstrkz"/>
        <w:jc w:val="both"/>
        <w:rPr>
          <w:rStyle w:val="jel"/>
          <w:rFonts w:ascii="Times New Roman" w:hAnsi="Times New Roman"/>
          <w:sz w:val="24"/>
          <w:szCs w:val="24"/>
        </w:rPr>
      </w:pPr>
    </w:p>
    <w:p w14:paraId="0F136439" w14:textId="77777777" w:rsidR="000A2CCF" w:rsidRPr="00272F01" w:rsidRDefault="000A2CCF" w:rsidP="000A2CCF">
      <w:pPr>
        <w:pStyle w:val="Nincstrkz"/>
        <w:jc w:val="both"/>
        <w:rPr>
          <w:rFonts w:ascii="Times New Roman" w:hAnsi="Times New Roman"/>
          <w:sz w:val="24"/>
          <w:szCs w:val="24"/>
        </w:rPr>
      </w:pPr>
      <w:r w:rsidRPr="00272F01">
        <w:rPr>
          <w:rFonts w:ascii="Times New Roman" w:hAnsi="Times New Roman"/>
          <w:sz w:val="24"/>
          <w:szCs w:val="24"/>
        </w:rPr>
        <w:t>A lakásfenntartási támogatás tekintetében fogyasztási egység a háztartás tagjainak a háztartáson belüli fogyasztási szerkezetet kifejező arányszáma, ahol</w:t>
      </w:r>
    </w:p>
    <w:p w14:paraId="75F8A703" w14:textId="77777777" w:rsidR="000A2CCF" w:rsidRPr="00272F01" w:rsidRDefault="000A2CCF" w:rsidP="000A2CCF">
      <w:pPr>
        <w:pStyle w:val="Nincstrkz"/>
        <w:jc w:val="both"/>
        <w:rPr>
          <w:rFonts w:ascii="Times New Roman" w:hAnsi="Times New Roman"/>
          <w:sz w:val="24"/>
          <w:szCs w:val="24"/>
        </w:rPr>
      </w:pPr>
      <w:r w:rsidRPr="00272F01">
        <w:rPr>
          <w:rStyle w:val="jel"/>
          <w:rFonts w:ascii="Times New Roman" w:hAnsi="Times New Roman"/>
          <w:sz w:val="24"/>
          <w:szCs w:val="24"/>
        </w:rPr>
        <w:t>a)</w:t>
      </w:r>
      <w:r w:rsidRPr="00272F01">
        <w:rPr>
          <w:rFonts w:ascii="Times New Roman" w:hAnsi="Times New Roman"/>
          <w:sz w:val="24"/>
          <w:szCs w:val="24"/>
        </w:rPr>
        <w:t> a háztartás első nagykorú tagjának arányszáma 1,0,</w:t>
      </w:r>
    </w:p>
    <w:p w14:paraId="5F2C02CB" w14:textId="77777777" w:rsidR="000A2CCF" w:rsidRPr="00272F01" w:rsidRDefault="000A2CCF" w:rsidP="000A2CCF">
      <w:pPr>
        <w:pStyle w:val="Nincstrkz"/>
        <w:jc w:val="both"/>
        <w:rPr>
          <w:rFonts w:ascii="Times New Roman" w:hAnsi="Times New Roman"/>
          <w:sz w:val="24"/>
          <w:szCs w:val="24"/>
        </w:rPr>
      </w:pPr>
      <w:r w:rsidRPr="00272F01">
        <w:rPr>
          <w:rStyle w:val="jel"/>
          <w:rFonts w:ascii="Times New Roman" w:hAnsi="Times New Roman"/>
          <w:sz w:val="24"/>
          <w:szCs w:val="24"/>
        </w:rPr>
        <w:t>b)</w:t>
      </w:r>
      <w:r w:rsidRPr="00272F01">
        <w:rPr>
          <w:rFonts w:ascii="Times New Roman" w:hAnsi="Times New Roman"/>
          <w:sz w:val="24"/>
          <w:szCs w:val="24"/>
        </w:rPr>
        <w:t> a háztartás második nagykorú tagjának arányszáma 0,9,</w:t>
      </w:r>
    </w:p>
    <w:p w14:paraId="36740462" w14:textId="77777777" w:rsidR="000A2CCF" w:rsidRPr="00272F01" w:rsidRDefault="000A2CCF" w:rsidP="000A2CCF">
      <w:pPr>
        <w:pStyle w:val="Nincstrkz"/>
        <w:jc w:val="both"/>
        <w:rPr>
          <w:rFonts w:ascii="Times New Roman" w:hAnsi="Times New Roman"/>
          <w:sz w:val="24"/>
          <w:szCs w:val="24"/>
        </w:rPr>
      </w:pPr>
      <w:r w:rsidRPr="00272F01">
        <w:rPr>
          <w:rStyle w:val="jel"/>
          <w:rFonts w:ascii="Times New Roman" w:hAnsi="Times New Roman"/>
          <w:sz w:val="24"/>
          <w:szCs w:val="24"/>
        </w:rPr>
        <w:t>c)</w:t>
      </w:r>
      <w:r w:rsidRPr="00272F01">
        <w:rPr>
          <w:rFonts w:ascii="Times New Roman" w:hAnsi="Times New Roman"/>
          <w:sz w:val="24"/>
          <w:szCs w:val="24"/>
        </w:rPr>
        <w:t> a háztartás minden további nagykorú tagjának arányszáma 0,8,</w:t>
      </w:r>
    </w:p>
    <w:p w14:paraId="1BD8E6E4" w14:textId="77777777" w:rsidR="000A2CCF" w:rsidRPr="00272F01" w:rsidRDefault="000A2CCF" w:rsidP="000A2CCF">
      <w:pPr>
        <w:pStyle w:val="Nincstrkz"/>
        <w:jc w:val="both"/>
        <w:rPr>
          <w:rFonts w:ascii="Times New Roman" w:hAnsi="Times New Roman"/>
          <w:sz w:val="24"/>
          <w:szCs w:val="24"/>
        </w:rPr>
      </w:pPr>
      <w:r w:rsidRPr="00272F01">
        <w:rPr>
          <w:rStyle w:val="jel"/>
          <w:rFonts w:ascii="Times New Roman" w:hAnsi="Times New Roman"/>
          <w:sz w:val="24"/>
          <w:szCs w:val="24"/>
        </w:rPr>
        <w:t>d)</w:t>
      </w:r>
      <w:r w:rsidRPr="00272F01">
        <w:rPr>
          <w:rFonts w:ascii="Times New Roman" w:hAnsi="Times New Roman"/>
          <w:sz w:val="24"/>
          <w:szCs w:val="24"/>
        </w:rPr>
        <w:t> a háztartás első és második kiskorú tagjának arányszáma személyenként 0,8,</w:t>
      </w:r>
    </w:p>
    <w:p w14:paraId="6B1E70A6" w14:textId="77777777" w:rsidR="000A2CCF" w:rsidRPr="00272F01" w:rsidRDefault="000A2CCF" w:rsidP="000A2CCF">
      <w:pPr>
        <w:pStyle w:val="Nincstrkz"/>
        <w:jc w:val="both"/>
        <w:rPr>
          <w:rFonts w:ascii="Times New Roman" w:hAnsi="Times New Roman"/>
          <w:sz w:val="24"/>
          <w:szCs w:val="24"/>
        </w:rPr>
      </w:pPr>
      <w:r w:rsidRPr="00272F01">
        <w:rPr>
          <w:rStyle w:val="jel"/>
          <w:rFonts w:ascii="Times New Roman" w:hAnsi="Times New Roman"/>
          <w:sz w:val="24"/>
          <w:szCs w:val="24"/>
        </w:rPr>
        <w:t>e)</w:t>
      </w:r>
      <w:r w:rsidRPr="00272F01">
        <w:rPr>
          <w:rFonts w:ascii="Times New Roman" w:hAnsi="Times New Roman"/>
          <w:sz w:val="24"/>
          <w:szCs w:val="24"/>
        </w:rPr>
        <w:t> a háztartás minden további kiskorú tagjának arányszáma tagonként 0,7.</w:t>
      </w:r>
    </w:p>
    <w:p w14:paraId="09D47683" w14:textId="77777777" w:rsidR="000A2CCF" w:rsidRDefault="000A2CCF" w:rsidP="000A2CCF">
      <w:pPr>
        <w:pStyle w:val="Nincstrkz"/>
        <w:jc w:val="both"/>
        <w:rPr>
          <w:rStyle w:val="jel"/>
          <w:rFonts w:ascii="Times New Roman" w:hAnsi="Times New Roman"/>
          <w:sz w:val="24"/>
          <w:szCs w:val="24"/>
        </w:rPr>
      </w:pPr>
    </w:p>
    <w:p w14:paraId="36D329C6" w14:textId="77777777" w:rsidR="000A2CCF" w:rsidRPr="00272F01" w:rsidRDefault="000A2CCF" w:rsidP="000A2CCF">
      <w:pPr>
        <w:pStyle w:val="Nincstrkz"/>
        <w:jc w:val="both"/>
        <w:rPr>
          <w:rFonts w:ascii="Times New Roman" w:hAnsi="Times New Roman"/>
          <w:sz w:val="24"/>
          <w:szCs w:val="24"/>
        </w:rPr>
      </w:pPr>
      <w:r w:rsidRPr="00272F01">
        <w:rPr>
          <w:rFonts w:ascii="Times New Roman" w:hAnsi="Times New Roman"/>
          <w:sz w:val="24"/>
          <w:szCs w:val="24"/>
        </w:rPr>
        <w:t>Ha a háztartás</w:t>
      </w:r>
      <w:r>
        <w:rPr>
          <w:rFonts w:ascii="Times New Roman" w:hAnsi="Times New Roman"/>
          <w:sz w:val="24"/>
          <w:szCs w:val="24"/>
        </w:rPr>
        <w:t xml:space="preserve"> </w:t>
      </w:r>
      <w:r w:rsidRPr="00272F01">
        <w:rPr>
          <w:rFonts w:ascii="Times New Roman" w:hAnsi="Times New Roman"/>
          <w:sz w:val="24"/>
          <w:szCs w:val="24"/>
        </w:rPr>
        <w:t>magasabb összegű családi pótlékban vagy fogyatékossági támogatásban részesül, vagy</w:t>
      </w:r>
    </w:p>
    <w:p w14:paraId="5DF674E2" w14:textId="77777777" w:rsidR="000A2CCF" w:rsidRPr="00272F01" w:rsidRDefault="000A2CCF" w:rsidP="000A2CCF">
      <w:pPr>
        <w:pStyle w:val="Nincstrkz"/>
        <w:jc w:val="both"/>
        <w:rPr>
          <w:rFonts w:ascii="Times New Roman" w:hAnsi="Times New Roman"/>
          <w:sz w:val="24"/>
          <w:szCs w:val="24"/>
        </w:rPr>
      </w:pPr>
      <w:r w:rsidRPr="00272F01">
        <w:rPr>
          <w:rFonts w:ascii="Times New Roman" w:hAnsi="Times New Roman"/>
          <w:sz w:val="24"/>
          <w:szCs w:val="24"/>
        </w:rPr>
        <w:t>magasabb összegű családi pótlékot folyósítanak, a rá tekintettel figyelembe vett arányszám 0,2-del növekszik.</w:t>
      </w:r>
    </w:p>
    <w:p w14:paraId="52EEE7C7" w14:textId="77777777" w:rsidR="000A2CCF" w:rsidRPr="00272F01" w:rsidRDefault="000A2CCF" w:rsidP="000A2CCF">
      <w:pPr>
        <w:pStyle w:val="Nincstrkz"/>
        <w:jc w:val="both"/>
        <w:rPr>
          <w:rFonts w:ascii="Times New Roman" w:hAnsi="Times New Roman"/>
          <w:sz w:val="24"/>
          <w:szCs w:val="24"/>
        </w:rPr>
      </w:pPr>
      <w:r w:rsidRPr="00272F01">
        <w:rPr>
          <w:rFonts w:ascii="Times New Roman" w:hAnsi="Times New Roman"/>
          <w:sz w:val="24"/>
          <w:szCs w:val="24"/>
        </w:rPr>
        <w:t>Ha a háztartásban gyermekét egyedülállóként nevelő szülő - ideértve a gyámot és a nevelőszülőt - él, a rá tekintettel figyelembe vett arányszám 0,2-del növekszik.</w:t>
      </w:r>
    </w:p>
    <w:p w14:paraId="323EA9CA" w14:textId="77777777" w:rsidR="000A2CCF" w:rsidRDefault="000A2CCF" w:rsidP="000A2CCF">
      <w:pPr>
        <w:pStyle w:val="Nincstrkz"/>
        <w:jc w:val="both"/>
        <w:rPr>
          <w:rFonts w:ascii="Times New Roman" w:hAnsi="Times New Roman"/>
          <w:sz w:val="24"/>
          <w:szCs w:val="24"/>
        </w:rPr>
      </w:pPr>
      <w:r w:rsidRPr="00272F01">
        <w:rPr>
          <w:rFonts w:ascii="Times New Roman" w:hAnsi="Times New Roman"/>
          <w:sz w:val="24"/>
          <w:szCs w:val="24"/>
        </w:rPr>
        <w:t>A lakásfenntartási támogatás esetében a lakásfenntartás elismert havi költsége az elismert lakásnagyság és az egy négyzetméterre jutó elismert költség szorzata. Az egy négyzetméterre jutó elismert havi költség összege 550,- Ft. Ha az elismert havi költség összege változik, a változás időpontjától a lakásfenntartási támogatást az új összegnek megfelelően kell folyósítani.</w:t>
      </w:r>
    </w:p>
    <w:p w14:paraId="290484D3" w14:textId="77777777" w:rsidR="000A2CCF" w:rsidRDefault="000A2CCF" w:rsidP="000A2CCF">
      <w:pPr>
        <w:pStyle w:val="Nincstrkz"/>
        <w:jc w:val="both"/>
        <w:rPr>
          <w:rFonts w:ascii="Times New Roman" w:hAnsi="Times New Roman"/>
          <w:sz w:val="24"/>
          <w:szCs w:val="24"/>
        </w:rPr>
      </w:pPr>
    </w:p>
    <w:p w14:paraId="2D684F59" w14:textId="77777777" w:rsidR="000A2CCF" w:rsidRPr="00272F01" w:rsidRDefault="000A2CCF" w:rsidP="000A2CCF">
      <w:pPr>
        <w:pStyle w:val="Nincstrkz"/>
        <w:jc w:val="both"/>
        <w:rPr>
          <w:rFonts w:ascii="Times New Roman" w:hAnsi="Times New Roman"/>
          <w:sz w:val="24"/>
          <w:szCs w:val="24"/>
        </w:rPr>
      </w:pPr>
      <w:r w:rsidRPr="00272F01">
        <w:rPr>
          <w:rFonts w:ascii="Times New Roman" w:hAnsi="Times New Roman"/>
          <w:sz w:val="24"/>
          <w:szCs w:val="24"/>
        </w:rPr>
        <w:t>A lakásfenntartási támogatás esetében elismert lakásnagyság</w:t>
      </w:r>
    </w:p>
    <w:p w14:paraId="15B8C1C2" w14:textId="77777777" w:rsidR="000A2CCF" w:rsidRPr="00272F01" w:rsidRDefault="000A2CCF" w:rsidP="000A2CCF">
      <w:pPr>
        <w:pStyle w:val="Nincstrkz"/>
        <w:jc w:val="both"/>
        <w:rPr>
          <w:rFonts w:ascii="Times New Roman" w:hAnsi="Times New Roman"/>
          <w:sz w:val="24"/>
          <w:szCs w:val="24"/>
        </w:rPr>
      </w:pPr>
      <w:r w:rsidRPr="00272F01">
        <w:rPr>
          <w:rStyle w:val="jel"/>
          <w:rFonts w:ascii="Times New Roman" w:hAnsi="Times New Roman"/>
          <w:sz w:val="24"/>
          <w:szCs w:val="24"/>
        </w:rPr>
        <w:t>a)</w:t>
      </w:r>
      <w:r w:rsidRPr="00272F01">
        <w:rPr>
          <w:rFonts w:ascii="Times New Roman" w:hAnsi="Times New Roman"/>
          <w:sz w:val="24"/>
          <w:szCs w:val="24"/>
        </w:rPr>
        <w:t> ha a háztartásban egy személy lakik 35 m</w:t>
      </w:r>
      <w:r w:rsidRPr="00272F01">
        <w:rPr>
          <w:rFonts w:ascii="Times New Roman" w:hAnsi="Times New Roman"/>
          <w:sz w:val="24"/>
          <w:szCs w:val="24"/>
          <w:vertAlign w:val="superscript"/>
        </w:rPr>
        <w:t>2</w:t>
      </w:r>
      <w:r w:rsidRPr="00272F01">
        <w:rPr>
          <w:rFonts w:ascii="Times New Roman" w:hAnsi="Times New Roman"/>
          <w:sz w:val="24"/>
          <w:szCs w:val="24"/>
        </w:rPr>
        <w:t>,</w:t>
      </w:r>
    </w:p>
    <w:p w14:paraId="6BEDDA55" w14:textId="77777777" w:rsidR="000A2CCF" w:rsidRPr="00272F01" w:rsidRDefault="000A2CCF" w:rsidP="000A2CCF">
      <w:pPr>
        <w:pStyle w:val="Nincstrkz"/>
        <w:jc w:val="both"/>
        <w:rPr>
          <w:rFonts w:ascii="Times New Roman" w:hAnsi="Times New Roman"/>
          <w:sz w:val="24"/>
          <w:szCs w:val="24"/>
        </w:rPr>
      </w:pPr>
      <w:r w:rsidRPr="00272F01">
        <w:rPr>
          <w:rStyle w:val="jel"/>
          <w:rFonts w:ascii="Times New Roman" w:hAnsi="Times New Roman"/>
          <w:sz w:val="24"/>
          <w:szCs w:val="24"/>
        </w:rPr>
        <w:t>b)</w:t>
      </w:r>
      <w:r w:rsidRPr="00272F01">
        <w:rPr>
          <w:rFonts w:ascii="Times New Roman" w:hAnsi="Times New Roman"/>
          <w:sz w:val="24"/>
          <w:szCs w:val="24"/>
        </w:rPr>
        <w:t> ha a háztartásban két személy lakik 45 m</w:t>
      </w:r>
      <w:r w:rsidRPr="00272F01">
        <w:rPr>
          <w:rFonts w:ascii="Times New Roman" w:hAnsi="Times New Roman"/>
          <w:sz w:val="24"/>
          <w:szCs w:val="24"/>
          <w:vertAlign w:val="superscript"/>
        </w:rPr>
        <w:t>2</w:t>
      </w:r>
      <w:r w:rsidRPr="00272F01">
        <w:rPr>
          <w:rFonts w:ascii="Times New Roman" w:hAnsi="Times New Roman"/>
          <w:sz w:val="24"/>
          <w:szCs w:val="24"/>
        </w:rPr>
        <w:t>,</w:t>
      </w:r>
    </w:p>
    <w:p w14:paraId="1EDDEB30" w14:textId="77777777" w:rsidR="000A2CCF" w:rsidRPr="00272F01" w:rsidRDefault="000A2CCF" w:rsidP="000A2CCF">
      <w:pPr>
        <w:pStyle w:val="Nincstrkz"/>
        <w:jc w:val="both"/>
        <w:rPr>
          <w:rFonts w:ascii="Times New Roman" w:hAnsi="Times New Roman"/>
          <w:sz w:val="24"/>
          <w:szCs w:val="24"/>
        </w:rPr>
      </w:pPr>
      <w:r w:rsidRPr="00272F01">
        <w:rPr>
          <w:rStyle w:val="jel"/>
          <w:rFonts w:ascii="Times New Roman" w:hAnsi="Times New Roman"/>
          <w:sz w:val="24"/>
          <w:szCs w:val="24"/>
        </w:rPr>
        <w:t>c)</w:t>
      </w:r>
      <w:r w:rsidRPr="00272F01">
        <w:rPr>
          <w:rFonts w:ascii="Times New Roman" w:hAnsi="Times New Roman"/>
          <w:sz w:val="24"/>
          <w:szCs w:val="24"/>
        </w:rPr>
        <w:t> ha a háztartásban három személy lakik 55 m</w:t>
      </w:r>
      <w:r w:rsidRPr="00272F01">
        <w:rPr>
          <w:rFonts w:ascii="Times New Roman" w:hAnsi="Times New Roman"/>
          <w:sz w:val="24"/>
          <w:szCs w:val="24"/>
          <w:vertAlign w:val="superscript"/>
        </w:rPr>
        <w:t>2,</w:t>
      </w:r>
    </w:p>
    <w:p w14:paraId="4294511A" w14:textId="77777777" w:rsidR="000A2CCF" w:rsidRPr="00272F01" w:rsidRDefault="000A2CCF" w:rsidP="000A2CCF">
      <w:pPr>
        <w:pStyle w:val="Nincstrkz"/>
        <w:jc w:val="both"/>
        <w:rPr>
          <w:rFonts w:ascii="Times New Roman" w:hAnsi="Times New Roman"/>
          <w:sz w:val="24"/>
          <w:szCs w:val="24"/>
        </w:rPr>
      </w:pPr>
      <w:r w:rsidRPr="00272F01">
        <w:rPr>
          <w:rStyle w:val="jel"/>
          <w:rFonts w:ascii="Times New Roman" w:hAnsi="Times New Roman"/>
          <w:sz w:val="24"/>
          <w:szCs w:val="24"/>
        </w:rPr>
        <w:t>d)</w:t>
      </w:r>
      <w:r w:rsidRPr="00272F01">
        <w:rPr>
          <w:rFonts w:ascii="Times New Roman" w:hAnsi="Times New Roman"/>
          <w:sz w:val="24"/>
          <w:szCs w:val="24"/>
        </w:rPr>
        <w:t> ha a háztartásban négy személy lakik 65 m</w:t>
      </w:r>
      <w:r w:rsidRPr="00272F01">
        <w:rPr>
          <w:rFonts w:ascii="Times New Roman" w:hAnsi="Times New Roman"/>
          <w:sz w:val="24"/>
          <w:szCs w:val="24"/>
          <w:vertAlign w:val="superscript"/>
        </w:rPr>
        <w:t>2</w:t>
      </w:r>
      <w:r w:rsidRPr="00272F01">
        <w:rPr>
          <w:rFonts w:ascii="Times New Roman" w:hAnsi="Times New Roman"/>
          <w:sz w:val="24"/>
          <w:szCs w:val="24"/>
        </w:rPr>
        <w:t>,</w:t>
      </w:r>
    </w:p>
    <w:p w14:paraId="4EF822EB" w14:textId="77777777" w:rsidR="000A2CCF" w:rsidRPr="00272F01" w:rsidRDefault="000A2CCF" w:rsidP="000A2CCF">
      <w:pPr>
        <w:pStyle w:val="Nincstrkz"/>
        <w:jc w:val="both"/>
        <w:rPr>
          <w:rFonts w:ascii="Times New Roman" w:hAnsi="Times New Roman"/>
          <w:sz w:val="24"/>
          <w:szCs w:val="24"/>
        </w:rPr>
      </w:pPr>
      <w:r w:rsidRPr="00272F01">
        <w:rPr>
          <w:rStyle w:val="jel"/>
          <w:rFonts w:ascii="Times New Roman" w:hAnsi="Times New Roman"/>
          <w:sz w:val="24"/>
          <w:szCs w:val="24"/>
        </w:rPr>
        <w:t>e)</w:t>
      </w:r>
      <w:r w:rsidRPr="00272F01">
        <w:rPr>
          <w:rFonts w:ascii="Times New Roman" w:hAnsi="Times New Roman"/>
          <w:sz w:val="24"/>
          <w:szCs w:val="24"/>
        </w:rPr>
        <w:t> ha négy személynél több lakik a háztartásban, a </w:t>
      </w:r>
      <w:hyperlink r:id="rId79" w:anchor="SZ11@BE7@POD" w:history="1">
        <w:r w:rsidRPr="00272F01">
          <w:rPr>
            <w:rStyle w:val="Hiperhivatkozs"/>
            <w:rFonts w:ascii="Times New Roman" w:hAnsi="Times New Roman"/>
            <w:color w:val="auto"/>
            <w:sz w:val="24"/>
            <w:szCs w:val="24"/>
            <w:u w:val="none"/>
          </w:rPr>
          <w:t>d) pont</w:t>
        </w:r>
      </w:hyperlink>
      <w:r w:rsidRPr="00272F01">
        <w:rPr>
          <w:rFonts w:ascii="Times New Roman" w:hAnsi="Times New Roman"/>
          <w:sz w:val="24"/>
          <w:szCs w:val="24"/>
        </w:rPr>
        <w:t>ban megjelölt lakásnagyság és minden további személy után 5-5 m</w:t>
      </w:r>
      <w:r w:rsidRPr="00272F01">
        <w:rPr>
          <w:rFonts w:ascii="Times New Roman" w:hAnsi="Times New Roman"/>
          <w:sz w:val="24"/>
          <w:szCs w:val="24"/>
          <w:vertAlign w:val="superscript"/>
        </w:rPr>
        <w:t>2</w:t>
      </w:r>
      <w:r w:rsidRPr="00272F01">
        <w:rPr>
          <w:rFonts w:ascii="Times New Roman" w:hAnsi="Times New Roman"/>
          <w:sz w:val="24"/>
          <w:szCs w:val="24"/>
        </w:rPr>
        <w:t>,</w:t>
      </w:r>
      <w:r>
        <w:rPr>
          <w:rFonts w:ascii="Times New Roman" w:hAnsi="Times New Roman"/>
          <w:sz w:val="24"/>
          <w:szCs w:val="24"/>
        </w:rPr>
        <w:t xml:space="preserve"> </w:t>
      </w:r>
      <w:r w:rsidRPr="00272F01">
        <w:rPr>
          <w:rFonts w:ascii="Times New Roman" w:hAnsi="Times New Roman"/>
          <w:sz w:val="24"/>
          <w:szCs w:val="24"/>
        </w:rPr>
        <w:t>de legfeljebb a jogosult által lakott lakás nagysága.</w:t>
      </w:r>
    </w:p>
    <w:p w14:paraId="20606E5C" w14:textId="77777777" w:rsidR="000A2CCF" w:rsidRDefault="000A2CCF" w:rsidP="000A2CCF">
      <w:pPr>
        <w:pStyle w:val="Nincstrkz"/>
        <w:jc w:val="both"/>
        <w:rPr>
          <w:rStyle w:val="jel"/>
          <w:rFonts w:ascii="Times New Roman" w:hAnsi="Times New Roman"/>
          <w:sz w:val="24"/>
          <w:szCs w:val="24"/>
        </w:rPr>
      </w:pPr>
    </w:p>
    <w:p w14:paraId="2E7682DC" w14:textId="77777777" w:rsidR="000A2CCF" w:rsidRPr="00272F01" w:rsidRDefault="000A2CCF" w:rsidP="000A2CCF">
      <w:pPr>
        <w:pStyle w:val="Nincstrkz"/>
        <w:jc w:val="both"/>
        <w:rPr>
          <w:rFonts w:ascii="Times New Roman" w:hAnsi="Times New Roman"/>
          <w:sz w:val="24"/>
          <w:szCs w:val="24"/>
        </w:rPr>
      </w:pPr>
      <w:r>
        <w:rPr>
          <w:rFonts w:ascii="Times New Roman" w:hAnsi="Times New Roman"/>
          <w:sz w:val="24"/>
          <w:szCs w:val="24"/>
        </w:rPr>
        <w:t>A</w:t>
      </w:r>
      <w:r w:rsidRPr="00272F01">
        <w:rPr>
          <w:rFonts w:ascii="Times New Roman" w:hAnsi="Times New Roman"/>
          <w:sz w:val="24"/>
          <w:szCs w:val="24"/>
        </w:rPr>
        <w:t xml:space="preserve"> lakásfenntartás elismert havi költségének és a támogatás mértékének </w:t>
      </w:r>
      <w:r>
        <w:rPr>
          <w:rFonts w:ascii="Times New Roman" w:hAnsi="Times New Roman"/>
          <w:sz w:val="24"/>
          <w:szCs w:val="24"/>
        </w:rPr>
        <w:t xml:space="preserve">a </w:t>
      </w:r>
      <w:r w:rsidRPr="00272F01">
        <w:rPr>
          <w:rFonts w:ascii="Times New Roman" w:hAnsi="Times New Roman"/>
          <w:sz w:val="24"/>
          <w:szCs w:val="24"/>
        </w:rPr>
        <w:t>szorzata, de nem lehet kevesebb, mint 5.000, - Ft, azzal, hogy a támogatás összegét 100 forintra kerekítve kell meghatározni.</w:t>
      </w:r>
    </w:p>
    <w:p w14:paraId="1386F7AF" w14:textId="77777777" w:rsidR="000A2CCF" w:rsidRPr="00272F01" w:rsidRDefault="000A2CCF" w:rsidP="000A2CCF">
      <w:pPr>
        <w:pStyle w:val="Nincstrkz"/>
        <w:jc w:val="both"/>
        <w:rPr>
          <w:rFonts w:ascii="Times New Roman" w:hAnsi="Times New Roman"/>
          <w:sz w:val="24"/>
          <w:szCs w:val="24"/>
        </w:rPr>
      </w:pPr>
      <w:r w:rsidRPr="00272F01">
        <w:rPr>
          <w:rFonts w:ascii="Times New Roman" w:hAnsi="Times New Roman"/>
          <w:sz w:val="24"/>
          <w:szCs w:val="24"/>
        </w:rPr>
        <w:t>A lakásfenntartási támogatást egy évre kell megállapítani. Lakásfenntartási támogatás ugyanazon lakásra csak egy jogosultnak állapítható meg, függetlenül a lakásban élő személyek és háztartások számától. Külön lakásnak kell tekinteni a társbérletet, az albérletet és a jogerős bírói határozattal megosztott lakás lakrészeit.</w:t>
      </w:r>
    </w:p>
    <w:p w14:paraId="3BD8AC2C" w14:textId="77777777" w:rsidR="000A2CCF" w:rsidRPr="00272F01" w:rsidRDefault="000A2CCF" w:rsidP="000A2CCF">
      <w:pPr>
        <w:pStyle w:val="Nincstrkz"/>
        <w:jc w:val="both"/>
        <w:rPr>
          <w:rFonts w:ascii="Times New Roman" w:hAnsi="Times New Roman"/>
          <w:sz w:val="24"/>
          <w:szCs w:val="24"/>
        </w:rPr>
      </w:pPr>
      <w:r w:rsidRPr="00272F01">
        <w:rPr>
          <w:rFonts w:ascii="Times New Roman" w:hAnsi="Times New Roman"/>
          <w:sz w:val="24"/>
          <w:szCs w:val="24"/>
        </w:rPr>
        <w:t>A lakásfenntartási támogatás megállapítása iránti kérelmet formanyomtatványon kell benyújtani.</w:t>
      </w:r>
    </w:p>
    <w:p w14:paraId="0251E549" w14:textId="77777777" w:rsidR="000A2CCF" w:rsidRPr="00616A34" w:rsidRDefault="000A2CCF" w:rsidP="000A2CCF">
      <w:pPr>
        <w:pStyle w:val="Nincstrkz"/>
        <w:jc w:val="both"/>
        <w:rPr>
          <w:rFonts w:ascii="Times New Roman" w:hAnsi="Times New Roman"/>
          <w:sz w:val="24"/>
          <w:szCs w:val="24"/>
          <w:shd w:val="clear" w:color="auto" w:fill="FFFFFF"/>
        </w:rPr>
      </w:pPr>
    </w:p>
    <w:p w14:paraId="7C14C5F8" w14:textId="2524FFB9" w:rsidR="007C7A86" w:rsidRPr="00BB7705" w:rsidRDefault="007C7A86" w:rsidP="00563470">
      <w:pPr>
        <w:rPr>
          <w:rFonts w:ascii="Times New Roman" w:hAnsi="Times New Roman"/>
          <w:iCs/>
          <w:sz w:val="24"/>
        </w:rPr>
      </w:pPr>
      <w:r w:rsidRPr="00BB7705">
        <w:rPr>
          <w:rFonts w:ascii="Times New Roman" w:hAnsi="Times New Roman"/>
          <w:iCs/>
          <w:sz w:val="24"/>
        </w:rPr>
        <w:t>A 20</w:t>
      </w:r>
      <w:r w:rsidR="00563CCB" w:rsidRPr="00BB7705">
        <w:rPr>
          <w:rFonts w:ascii="Times New Roman" w:hAnsi="Times New Roman"/>
          <w:iCs/>
          <w:sz w:val="24"/>
        </w:rPr>
        <w:t>17</w:t>
      </w:r>
      <w:r w:rsidR="004562AF" w:rsidRPr="00BB7705">
        <w:rPr>
          <w:rFonts w:ascii="Times New Roman" w:hAnsi="Times New Roman"/>
          <w:iCs/>
          <w:sz w:val="24"/>
        </w:rPr>
        <w:t>-20</w:t>
      </w:r>
      <w:r w:rsidR="00563CCB" w:rsidRPr="00BB7705">
        <w:rPr>
          <w:rFonts w:ascii="Times New Roman" w:hAnsi="Times New Roman"/>
          <w:iCs/>
          <w:sz w:val="24"/>
        </w:rPr>
        <w:t>21</w:t>
      </w:r>
      <w:r w:rsidR="004562AF" w:rsidRPr="00BB7705">
        <w:rPr>
          <w:rFonts w:ascii="Times New Roman" w:hAnsi="Times New Roman"/>
          <w:iCs/>
          <w:sz w:val="24"/>
        </w:rPr>
        <w:t xml:space="preserve"> közötti periódusban </w:t>
      </w:r>
      <w:r w:rsidR="00F44909" w:rsidRPr="00BB7705">
        <w:rPr>
          <w:rFonts w:ascii="Times New Roman" w:hAnsi="Times New Roman"/>
          <w:iCs/>
          <w:sz w:val="24"/>
        </w:rPr>
        <w:t xml:space="preserve">- </w:t>
      </w:r>
      <w:r w:rsidR="004562AF" w:rsidRPr="00BB7705">
        <w:rPr>
          <w:rFonts w:ascii="Times New Roman" w:hAnsi="Times New Roman"/>
          <w:iCs/>
          <w:sz w:val="24"/>
        </w:rPr>
        <w:t>évenkénti bontásban</w:t>
      </w:r>
      <w:r w:rsidR="00F44909" w:rsidRPr="00BB7705">
        <w:rPr>
          <w:rFonts w:ascii="Times New Roman" w:hAnsi="Times New Roman"/>
          <w:iCs/>
          <w:sz w:val="24"/>
        </w:rPr>
        <w:t xml:space="preserve"> -</w:t>
      </w:r>
      <w:r w:rsidR="004562AF" w:rsidRPr="00BB7705">
        <w:rPr>
          <w:rFonts w:ascii="Times New Roman" w:hAnsi="Times New Roman"/>
          <w:iCs/>
          <w:sz w:val="24"/>
        </w:rPr>
        <w:t xml:space="preserve">, </w:t>
      </w:r>
      <w:r w:rsidR="00563CCB" w:rsidRPr="00BB7705">
        <w:rPr>
          <w:rFonts w:ascii="Times New Roman" w:hAnsi="Times New Roman"/>
          <w:iCs/>
          <w:sz w:val="24"/>
        </w:rPr>
        <w:t>1</w:t>
      </w:r>
      <w:r w:rsidR="00437D73" w:rsidRPr="00BB7705">
        <w:rPr>
          <w:rFonts w:ascii="Times New Roman" w:hAnsi="Times New Roman"/>
          <w:iCs/>
          <w:sz w:val="24"/>
        </w:rPr>
        <w:t>-</w:t>
      </w:r>
      <w:r w:rsidR="00563CCB" w:rsidRPr="00BB7705">
        <w:rPr>
          <w:rFonts w:ascii="Times New Roman" w:hAnsi="Times New Roman"/>
          <w:iCs/>
          <w:sz w:val="24"/>
        </w:rPr>
        <w:t>1</w:t>
      </w:r>
      <w:r w:rsidR="004562AF" w:rsidRPr="00BB7705">
        <w:rPr>
          <w:rFonts w:ascii="Times New Roman" w:hAnsi="Times New Roman"/>
          <w:iCs/>
          <w:sz w:val="24"/>
        </w:rPr>
        <w:t xml:space="preserve"> család részesült támogatásban. </w:t>
      </w:r>
    </w:p>
    <w:p w14:paraId="43FBBC7F" w14:textId="77777777" w:rsidR="007C7A86" w:rsidRPr="00BB7705" w:rsidRDefault="007C7A86" w:rsidP="00563470">
      <w:pPr>
        <w:rPr>
          <w:rFonts w:ascii="Times New Roman" w:hAnsi="Times New Roman"/>
          <w:iCs/>
          <w:sz w:val="24"/>
        </w:rPr>
      </w:pPr>
    </w:p>
    <w:p w14:paraId="2B7B224A"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color w:val="0070C0"/>
          <w:sz w:val="24"/>
        </w:rPr>
      </w:pPr>
    </w:p>
    <w:p w14:paraId="2DDF35AB"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a)</w:t>
      </w:r>
      <w:r w:rsidRPr="00BB7705">
        <w:rPr>
          <w:rFonts w:ascii="Times New Roman" w:hAnsi="Times New Roman"/>
          <w:sz w:val="24"/>
        </w:rPr>
        <w:t xml:space="preserve"> bérlakás-állomány</w:t>
      </w:r>
    </w:p>
    <w:p w14:paraId="671AB138" w14:textId="77777777" w:rsidR="00D43C14" w:rsidRPr="00BB7705" w:rsidRDefault="00D43C14" w:rsidP="00563470">
      <w:pPr>
        <w:pStyle w:val="Tblacm"/>
        <w:rPr>
          <w:rFonts w:ascii="Times New Roman" w:hAnsi="Times New Roman"/>
          <w:sz w:val="24"/>
          <w:szCs w:val="24"/>
        </w:rPr>
      </w:pPr>
      <w:bookmarkStart w:id="75" w:name="_Toc346547641"/>
    </w:p>
    <w:p w14:paraId="060D91DB" w14:textId="77777777" w:rsidR="00D43C14" w:rsidRPr="00BB7705" w:rsidRDefault="00D43C14" w:rsidP="00563470">
      <w:pPr>
        <w:pStyle w:val="Tblacm"/>
        <w:rPr>
          <w:rFonts w:ascii="Times New Roman" w:hAnsi="Times New Roman"/>
          <w:sz w:val="24"/>
          <w:szCs w:val="24"/>
        </w:rPr>
      </w:pPr>
      <w:r w:rsidRPr="00BB7705">
        <w:rPr>
          <w:rFonts w:ascii="Times New Roman" w:hAnsi="Times New Roman"/>
          <w:sz w:val="24"/>
          <w:szCs w:val="24"/>
        </w:rPr>
        <w:t>A település nem rendelkezik bérlakás-állománnyal.</w:t>
      </w:r>
    </w:p>
    <w:p w14:paraId="51A1303C" w14:textId="77777777" w:rsidR="00D43C14" w:rsidRPr="00BB7705" w:rsidRDefault="00D43C14" w:rsidP="00563470">
      <w:pPr>
        <w:pStyle w:val="Tblacm"/>
        <w:rPr>
          <w:rFonts w:ascii="Times New Roman" w:hAnsi="Times New Roman"/>
          <w:sz w:val="24"/>
          <w:szCs w:val="24"/>
          <w:highlight w:val="green"/>
        </w:rPr>
      </w:pPr>
    </w:p>
    <w:bookmarkEnd w:id="75"/>
    <w:p w14:paraId="2FC4580C"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b)</w:t>
      </w:r>
      <w:r w:rsidRPr="00BB7705">
        <w:rPr>
          <w:rFonts w:ascii="Times New Roman" w:hAnsi="Times New Roman"/>
          <w:sz w:val="24"/>
        </w:rPr>
        <w:t xml:space="preserve"> szociális lakhatás</w:t>
      </w:r>
    </w:p>
    <w:p w14:paraId="1A728D91" w14:textId="77777777" w:rsidR="00D43C14" w:rsidRPr="00BB7705" w:rsidRDefault="00D43C14" w:rsidP="00563470">
      <w:pPr>
        <w:autoSpaceDE w:val="0"/>
        <w:autoSpaceDN w:val="0"/>
        <w:adjustRightInd w:val="0"/>
        <w:spacing w:after="20"/>
        <w:rPr>
          <w:rFonts w:ascii="Times New Roman" w:hAnsi="Times New Roman"/>
          <w:iCs/>
          <w:sz w:val="24"/>
        </w:rPr>
      </w:pPr>
    </w:p>
    <w:p w14:paraId="37ADB8E9" w14:textId="77777777" w:rsidR="00D43C14" w:rsidRPr="00BB7705" w:rsidRDefault="00D43C14" w:rsidP="00563470">
      <w:pPr>
        <w:autoSpaceDE w:val="0"/>
        <w:autoSpaceDN w:val="0"/>
        <w:adjustRightInd w:val="0"/>
        <w:spacing w:after="20"/>
        <w:rPr>
          <w:rFonts w:ascii="Times New Roman" w:hAnsi="Times New Roman"/>
          <w:iCs/>
          <w:sz w:val="24"/>
        </w:rPr>
      </w:pPr>
      <w:r w:rsidRPr="00BB7705">
        <w:rPr>
          <w:rFonts w:ascii="Times New Roman" w:hAnsi="Times New Roman"/>
          <w:iCs/>
          <w:sz w:val="24"/>
        </w:rPr>
        <w:t>A település nem rendelkezik szociális lakás-állománnyal.</w:t>
      </w:r>
    </w:p>
    <w:p w14:paraId="51DD9D95" w14:textId="77777777" w:rsidR="00BC03E7" w:rsidRPr="00BB7705" w:rsidRDefault="00BC03E7" w:rsidP="00563470">
      <w:pPr>
        <w:autoSpaceDE w:val="0"/>
        <w:autoSpaceDN w:val="0"/>
        <w:adjustRightInd w:val="0"/>
        <w:spacing w:after="20"/>
        <w:ind w:firstLine="142"/>
        <w:rPr>
          <w:rFonts w:ascii="Times New Roman" w:hAnsi="Times New Roman"/>
          <w:i/>
          <w:iCs/>
          <w:sz w:val="24"/>
        </w:rPr>
      </w:pPr>
    </w:p>
    <w:p w14:paraId="3DF3376B"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c)</w:t>
      </w:r>
      <w:r w:rsidRPr="00BB7705">
        <w:rPr>
          <w:rFonts w:ascii="Times New Roman" w:hAnsi="Times New Roman"/>
          <w:sz w:val="24"/>
        </w:rPr>
        <w:t xml:space="preserve"> egyéb lakáscélra használt nem lakáscélú ingatlanok</w:t>
      </w:r>
    </w:p>
    <w:p w14:paraId="36A1D8FE" w14:textId="77777777" w:rsidR="00D43C14" w:rsidRPr="00BB7705" w:rsidRDefault="00D43C14" w:rsidP="00563470">
      <w:pPr>
        <w:autoSpaceDE w:val="0"/>
        <w:autoSpaceDN w:val="0"/>
        <w:adjustRightInd w:val="0"/>
        <w:spacing w:after="20"/>
        <w:rPr>
          <w:rFonts w:ascii="Times New Roman" w:hAnsi="Times New Roman"/>
          <w:iCs/>
          <w:sz w:val="24"/>
        </w:rPr>
      </w:pPr>
    </w:p>
    <w:p w14:paraId="7A0E48EF" w14:textId="77777777" w:rsidR="00D43C14" w:rsidRPr="00BB7705" w:rsidRDefault="00D43C14" w:rsidP="00563470">
      <w:pPr>
        <w:autoSpaceDE w:val="0"/>
        <w:autoSpaceDN w:val="0"/>
        <w:adjustRightInd w:val="0"/>
        <w:spacing w:after="20"/>
        <w:rPr>
          <w:rFonts w:ascii="Times New Roman" w:hAnsi="Times New Roman"/>
          <w:iCs/>
          <w:sz w:val="24"/>
        </w:rPr>
      </w:pPr>
      <w:r w:rsidRPr="00BB7705">
        <w:rPr>
          <w:rFonts w:ascii="Times New Roman" w:hAnsi="Times New Roman"/>
          <w:iCs/>
          <w:sz w:val="24"/>
        </w:rPr>
        <w:t>A településen nincs ilyen ingatlan.</w:t>
      </w:r>
    </w:p>
    <w:p w14:paraId="1110EFAA" w14:textId="77777777" w:rsidR="00D43C14" w:rsidRPr="00BB7705" w:rsidRDefault="00D43C14" w:rsidP="00563470">
      <w:pPr>
        <w:rPr>
          <w:rFonts w:ascii="Times New Roman" w:hAnsi="Times New Roman"/>
          <w:sz w:val="24"/>
        </w:rPr>
      </w:pPr>
    </w:p>
    <w:p w14:paraId="51C70388"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e)</w:t>
      </w:r>
      <w:r w:rsidRPr="00BB7705">
        <w:rPr>
          <w:rFonts w:ascii="Times New Roman" w:hAnsi="Times New Roman"/>
          <w:sz w:val="24"/>
        </w:rPr>
        <w:t xml:space="preserve"> lakhatást segítő támogatások</w:t>
      </w:r>
    </w:p>
    <w:p w14:paraId="5ADF49C7" w14:textId="77777777" w:rsidR="00D43C14" w:rsidRPr="00BB7705" w:rsidRDefault="00D43C14" w:rsidP="00563470">
      <w:pPr>
        <w:autoSpaceDE w:val="0"/>
        <w:autoSpaceDN w:val="0"/>
        <w:adjustRightInd w:val="0"/>
        <w:spacing w:after="20"/>
        <w:rPr>
          <w:rFonts w:ascii="Times New Roman" w:hAnsi="Times New Roman"/>
          <w:iCs/>
          <w:sz w:val="24"/>
        </w:rPr>
      </w:pPr>
      <w:bookmarkStart w:id="76" w:name="_Toc346547643"/>
    </w:p>
    <w:p w14:paraId="63BAAC27" w14:textId="77777777" w:rsidR="009E487F" w:rsidRPr="00BB7705" w:rsidRDefault="009E487F"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7744" w:type="dxa"/>
        <w:jc w:val="center"/>
        <w:tblCellMar>
          <w:left w:w="70" w:type="dxa"/>
          <w:right w:w="70" w:type="dxa"/>
        </w:tblCellMar>
        <w:tblLook w:val="04A0" w:firstRow="1" w:lastRow="0" w:firstColumn="1" w:lastColumn="0" w:noHBand="0" w:noVBand="1"/>
      </w:tblPr>
      <w:tblGrid>
        <w:gridCol w:w="1630"/>
        <w:gridCol w:w="2973"/>
        <w:gridCol w:w="3141"/>
      </w:tblGrid>
      <w:tr w:rsidR="00DF5174" w:rsidRPr="00BB7705" w14:paraId="5B8ECB63" w14:textId="77777777" w:rsidTr="009A364F">
        <w:trPr>
          <w:trHeight w:val="664"/>
          <w:jc w:val="center"/>
        </w:trPr>
        <w:tc>
          <w:tcPr>
            <w:tcW w:w="774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7962BA37"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3.4.3. számú táblázat - Lakhatást segítő támogatások</w:t>
            </w:r>
          </w:p>
        </w:tc>
      </w:tr>
      <w:tr w:rsidR="00DF5174" w:rsidRPr="00BB7705" w14:paraId="3625A6A8" w14:textId="77777777" w:rsidTr="009A364F">
        <w:trPr>
          <w:trHeight w:val="1593"/>
          <w:jc w:val="center"/>
        </w:trPr>
        <w:tc>
          <w:tcPr>
            <w:tcW w:w="1630" w:type="dxa"/>
            <w:vMerge w:val="restart"/>
            <w:tcBorders>
              <w:top w:val="nil"/>
              <w:left w:val="single" w:sz="4" w:space="0" w:color="auto"/>
              <w:bottom w:val="single" w:sz="4" w:space="0" w:color="auto"/>
              <w:right w:val="single" w:sz="4" w:space="0" w:color="auto"/>
            </w:tcBorders>
            <w:shd w:val="clear" w:color="000000" w:fill="E2EFDA"/>
            <w:vAlign w:val="center"/>
            <w:hideMark/>
          </w:tcPr>
          <w:p w14:paraId="101D751A"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Év</w:t>
            </w:r>
          </w:p>
        </w:tc>
        <w:tc>
          <w:tcPr>
            <w:tcW w:w="2973" w:type="dxa"/>
            <w:tcBorders>
              <w:top w:val="nil"/>
              <w:left w:val="nil"/>
              <w:bottom w:val="single" w:sz="4" w:space="0" w:color="auto"/>
              <w:right w:val="single" w:sz="4" w:space="0" w:color="auto"/>
            </w:tcBorders>
            <w:shd w:val="clear" w:color="000000" w:fill="E2EFDA"/>
            <w:vAlign w:val="center"/>
            <w:hideMark/>
          </w:tcPr>
          <w:p w14:paraId="55221BA5" w14:textId="77777777" w:rsidR="00DF5174" w:rsidRPr="00BB7705" w:rsidRDefault="00DF5174" w:rsidP="00563470">
            <w:pPr>
              <w:jc w:val="right"/>
              <w:rPr>
                <w:rFonts w:ascii="Times New Roman" w:hAnsi="Times New Roman"/>
                <w:b/>
                <w:bCs/>
                <w:sz w:val="24"/>
              </w:rPr>
            </w:pPr>
            <w:r w:rsidRPr="00BB7705">
              <w:rPr>
                <w:rFonts w:ascii="Times New Roman" w:hAnsi="Times New Roman"/>
                <w:b/>
                <w:bCs/>
                <w:sz w:val="24"/>
              </w:rPr>
              <w:t>Települési támogatásban részesítettek száma</w:t>
            </w:r>
            <w:r w:rsidRPr="00BB7705">
              <w:rPr>
                <w:rFonts w:ascii="Times New Roman" w:hAnsi="Times New Roman"/>
                <w:b/>
                <w:bCs/>
                <w:sz w:val="24"/>
              </w:rPr>
              <w:br/>
              <w:t>(pénzbeli és természetbeni)</w:t>
            </w:r>
            <w:r w:rsidRPr="00BB7705">
              <w:rPr>
                <w:rFonts w:ascii="Times New Roman" w:hAnsi="Times New Roman"/>
                <w:b/>
                <w:bCs/>
                <w:sz w:val="24"/>
              </w:rPr>
              <w:br/>
            </w:r>
            <w:r w:rsidRPr="00BB7705">
              <w:rPr>
                <w:rFonts w:ascii="Times New Roman" w:hAnsi="Times New Roman"/>
                <w:sz w:val="24"/>
              </w:rPr>
              <w:t>(TS 136)</w:t>
            </w:r>
          </w:p>
        </w:tc>
        <w:tc>
          <w:tcPr>
            <w:tcW w:w="3140" w:type="dxa"/>
            <w:tcBorders>
              <w:top w:val="nil"/>
              <w:left w:val="nil"/>
              <w:bottom w:val="single" w:sz="4" w:space="0" w:color="auto"/>
              <w:right w:val="single" w:sz="4" w:space="0" w:color="auto"/>
            </w:tcBorders>
            <w:shd w:val="clear" w:color="000000" w:fill="E2EFDA"/>
            <w:vAlign w:val="center"/>
            <w:hideMark/>
          </w:tcPr>
          <w:p w14:paraId="188B616F"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 xml:space="preserve">Egyéb önkormányzati támogatásban </w:t>
            </w:r>
            <w:r w:rsidRPr="00BB7705">
              <w:rPr>
                <w:rFonts w:ascii="Times New Roman" w:hAnsi="Times New Roman"/>
                <w:b/>
                <w:bCs/>
                <w:sz w:val="24"/>
              </w:rPr>
              <w:br/>
              <w:t>részesítettek száma</w:t>
            </w:r>
            <w:r w:rsidRPr="00BB7705">
              <w:rPr>
                <w:rFonts w:ascii="Times New Roman" w:hAnsi="Times New Roman"/>
                <w:b/>
                <w:bCs/>
                <w:sz w:val="24"/>
              </w:rPr>
              <w:br/>
            </w:r>
            <w:r w:rsidRPr="00BB7705">
              <w:rPr>
                <w:rFonts w:ascii="Times New Roman" w:hAnsi="Times New Roman"/>
                <w:sz w:val="24"/>
              </w:rPr>
              <w:t>(TS 137)</w:t>
            </w:r>
          </w:p>
        </w:tc>
      </w:tr>
      <w:tr w:rsidR="00DF5174" w:rsidRPr="00BB7705" w14:paraId="47B093D8" w14:textId="77777777" w:rsidTr="009A364F">
        <w:trPr>
          <w:trHeight w:val="595"/>
          <w:jc w:val="center"/>
        </w:trPr>
        <w:tc>
          <w:tcPr>
            <w:tcW w:w="1630" w:type="dxa"/>
            <w:vMerge/>
            <w:tcBorders>
              <w:top w:val="nil"/>
              <w:left w:val="single" w:sz="4" w:space="0" w:color="auto"/>
              <w:bottom w:val="single" w:sz="4" w:space="0" w:color="auto"/>
              <w:right w:val="single" w:sz="4" w:space="0" w:color="auto"/>
            </w:tcBorders>
            <w:vAlign w:val="center"/>
            <w:hideMark/>
          </w:tcPr>
          <w:p w14:paraId="5D7751DF" w14:textId="77777777" w:rsidR="00DF5174" w:rsidRPr="00BB7705" w:rsidRDefault="00DF5174" w:rsidP="00563470">
            <w:pPr>
              <w:jc w:val="left"/>
              <w:rPr>
                <w:rFonts w:ascii="Times New Roman" w:hAnsi="Times New Roman"/>
                <w:b/>
                <w:bCs/>
                <w:sz w:val="24"/>
              </w:rPr>
            </w:pPr>
          </w:p>
        </w:tc>
        <w:tc>
          <w:tcPr>
            <w:tcW w:w="2973" w:type="dxa"/>
            <w:tcBorders>
              <w:top w:val="nil"/>
              <w:left w:val="nil"/>
              <w:bottom w:val="single" w:sz="4" w:space="0" w:color="auto"/>
              <w:right w:val="single" w:sz="4" w:space="0" w:color="auto"/>
            </w:tcBorders>
            <w:shd w:val="clear" w:color="000000" w:fill="E2EFDA"/>
            <w:noWrap/>
            <w:vAlign w:val="center"/>
            <w:hideMark/>
          </w:tcPr>
          <w:p w14:paraId="458CC5DB"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Fő</w:t>
            </w:r>
          </w:p>
        </w:tc>
        <w:tc>
          <w:tcPr>
            <w:tcW w:w="3140" w:type="dxa"/>
            <w:tcBorders>
              <w:top w:val="nil"/>
              <w:left w:val="nil"/>
              <w:bottom w:val="single" w:sz="4" w:space="0" w:color="auto"/>
              <w:right w:val="single" w:sz="4" w:space="0" w:color="auto"/>
            </w:tcBorders>
            <w:shd w:val="clear" w:color="000000" w:fill="E2EFDA"/>
            <w:noWrap/>
            <w:vAlign w:val="center"/>
            <w:hideMark/>
          </w:tcPr>
          <w:p w14:paraId="448F4756"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Fő</w:t>
            </w:r>
          </w:p>
        </w:tc>
      </w:tr>
      <w:tr w:rsidR="00DF5174" w:rsidRPr="00BB7705" w14:paraId="43F7EFC6" w14:textId="77777777" w:rsidTr="009A364F">
        <w:trPr>
          <w:trHeight w:val="387"/>
          <w:jc w:val="center"/>
        </w:trPr>
        <w:tc>
          <w:tcPr>
            <w:tcW w:w="1630" w:type="dxa"/>
            <w:tcBorders>
              <w:top w:val="nil"/>
              <w:left w:val="single" w:sz="4" w:space="0" w:color="auto"/>
              <w:bottom w:val="single" w:sz="4" w:space="0" w:color="auto"/>
              <w:right w:val="single" w:sz="4" w:space="0" w:color="auto"/>
            </w:tcBorders>
            <w:shd w:val="clear" w:color="auto" w:fill="auto"/>
            <w:vAlign w:val="center"/>
            <w:hideMark/>
          </w:tcPr>
          <w:p w14:paraId="5C24AAFF"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2016</w:t>
            </w:r>
          </w:p>
        </w:tc>
        <w:tc>
          <w:tcPr>
            <w:tcW w:w="2973" w:type="dxa"/>
            <w:tcBorders>
              <w:top w:val="nil"/>
              <w:left w:val="nil"/>
              <w:bottom w:val="single" w:sz="4" w:space="0" w:color="auto"/>
              <w:right w:val="single" w:sz="4" w:space="0" w:color="auto"/>
            </w:tcBorders>
            <w:shd w:val="clear" w:color="auto" w:fill="auto"/>
            <w:vAlign w:val="center"/>
            <w:hideMark/>
          </w:tcPr>
          <w:p w14:paraId="05C0D733"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3140" w:type="dxa"/>
            <w:tcBorders>
              <w:top w:val="nil"/>
              <w:left w:val="nil"/>
              <w:bottom w:val="single" w:sz="4" w:space="0" w:color="auto"/>
              <w:right w:val="single" w:sz="4" w:space="0" w:color="auto"/>
            </w:tcBorders>
            <w:shd w:val="clear" w:color="auto" w:fill="auto"/>
            <w:vAlign w:val="center"/>
            <w:hideMark/>
          </w:tcPr>
          <w:p w14:paraId="520C7BD8"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0</w:t>
            </w:r>
          </w:p>
        </w:tc>
      </w:tr>
      <w:tr w:rsidR="00DF5174" w:rsidRPr="00BB7705" w14:paraId="4227FFE4" w14:textId="77777777" w:rsidTr="009A364F">
        <w:trPr>
          <w:trHeight w:val="277"/>
          <w:jc w:val="center"/>
        </w:trPr>
        <w:tc>
          <w:tcPr>
            <w:tcW w:w="1630" w:type="dxa"/>
            <w:tcBorders>
              <w:top w:val="nil"/>
              <w:left w:val="single" w:sz="4" w:space="0" w:color="auto"/>
              <w:bottom w:val="single" w:sz="4" w:space="0" w:color="auto"/>
              <w:right w:val="single" w:sz="4" w:space="0" w:color="auto"/>
            </w:tcBorders>
            <w:shd w:val="clear" w:color="auto" w:fill="auto"/>
            <w:vAlign w:val="center"/>
            <w:hideMark/>
          </w:tcPr>
          <w:p w14:paraId="19B664C3"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2017</w:t>
            </w:r>
          </w:p>
        </w:tc>
        <w:tc>
          <w:tcPr>
            <w:tcW w:w="2973" w:type="dxa"/>
            <w:tcBorders>
              <w:top w:val="nil"/>
              <w:left w:val="nil"/>
              <w:bottom w:val="single" w:sz="4" w:space="0" w:color="auto"/>
              <w:right w:val="single" w:sz="4" w:space="0" w:color="auto"/>
            </w:tcBorders>
            <w:shd w:val="clear" w:color="auto" w:fill="auto"/>
            <w:vAlign w:val="center"/>
            <w:hideMark/>
          </w:tcPr>
          <w:p w14:paraId="05443A8D"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3140" w:type="dxa"/>
            <w:tcBorders>
              <w:top w:val="nil"/>
              <w:left w:val="nil"/>
              <w:bottom w:val="single" w:sz="4" w:space="0" w:color="auto"/>
              <w:right w:val="single" w:sz="4" w:space="0" w:color="auto"/>
            </w:tcBorders>
            <w:shd w:val="clear" w:color="auto" w:fill="auto"/>
            <w:vAlign w:val="center"/>
            <w:hideMark/>
          </w:tcPr>
          <w:p w14:paraId="2586DF0F"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3</w:t>
            </w:r>
          </w:p>
        </w:tc>
      </w:tr>
      <w:tr w:rsidR="00DF5174" w:rsidRPr="00BB7705" w14:paraId="14965444" w14:textId="77777777" w:rsidTr="009A364F">
        <w:trPr>
          <w:trHeight w:val="265"/>
          <w:jc w:val="center"/>
        </w:trPr>
        <w:tc>
          <w:tcPr>
            <w:tcW w:w="1630" w:type="dxa"/>
            <w:tcBorders>
              <w:top w:val="nil"/>
              <w:left w:val="single" w:sz="4" w:space="0" w:color="auto"/>
              <w:bottom w:val="single" w:sz="4" w:space="0" w:color="auto"/>
              <w:right w:val="single" w:sz="4" w:space="0" w:color="auto"/>
            </w:tcBorders>
            <w:shd w:val="clear" w:color="auto" w:fill="auto"/>
            <w:vAlign w:val="center"/>
            <w:hideMark/>
          </w:tcPr>
          <w:p w14:paraId="1390A592"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2018</w:t>
            </w:r>
          </w:p>
        </w:tc>
        <w:tc>
          <w:tcPr>
            <w:tcW w:w="2973" w:type="dxa"/>
            <w:tcBorders>
              <w:top w:val="nil"/>
              <w:left w:val="nil"/>
              <w:bottom w:val="single" w:sz="4" w:space="0" w:color="auto"/>
              <w:right w:val="single" w:sz="4" w:space="0" w:color="auto"/>
            </w:tcBorders>
            <w:shd w:val="clear" w:color="auto" w:fill="auto"/>
            <w:vAlign w:val="center"/>
            <w:hideMark/>
          </w:tcPr>
          <w:p w14:paraId="2F2CA06A"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3140" w:type="dxa"/>
            <w:tcBorders>
              <w:top w:val="nil"/>
              <w:left w:val="nil"/>
              <w:bottom w:val="single" w:sz="4" w:space="0" w:color="auto"/>
              <w:right w:val="single" w:sz="4" w:space="0" w:color="auto"/>
            </w:tcBorders>
            <w:shd w:val="clear" w:color="auto" w:fill="auto"/>
            <w:vAlign w:val="center"/>
            <w:hideMark/>
          </w:tcPr>
          <w:p w14:paraId="5E12DC32"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15</w:t>
            </w:r>
          </w:p>
        </w:tc>
      </w:tr>
      <w:tr w:rsidR="00DF5174" w:rsidRPr="00BB7705" w14:paraId="1B54C997" w14:textId="77777777" w:rsidTr="009A364F">
        <w:trPr>
          <w:trHeight w:val="265"/>
          <w:jc w:val="center"/>
        </w:trPr>
        <w:tc>
          <w:tcPr>
            <w:tcW w:w="1630" w:type="dxa"/>
            <w:tcBorders>
              <w:top w:val="nil"/>
              <w:left w:val="single" w:sz="4" w:space="0" w:color="auto"/>
              <w:bottom w:val="single" w:sz="4" w:space="0" w:color="auto"/>
              <w:right w:val="single" w:sz="4" w:space="0" w:color="auto"/>
            </w:tcBorders>
            <w:shd w:val="clear" w:color="auto" w:fill="auto"/>
            <w:vAlign w:val="center"/>
            <w:hideMark/>
          </w:tcPr>
          <w:p w14:paraId="662B6FF8"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2019</w:t>
            </w:r>
          </w:p>
        </w:tc>
        <w:tc>
          <w:tcPr>
            <w:tcW w:w="2973" w:type="dxa"/>
            <w:tcBorders>
              <w:top w:val="nil"/>
              <w:left w:val="nil"/>
              <w:bottom w:val="single" w:sz="4" w:space="0" w:color="auto"/>
              <w:right w:val="single" w:sz="4" w:space="0" w:color="auto"/>
            </w:tcBorders>
            <w:shd w:val="clear" w:color="auto" w:fill="auto"/>
            <w:vAlign w:val="center"/>
            <w:hideMark/>
          </w:tcPr>
          <w:p w14:paraId="2B7370EF"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3140" w:type="dxa"/>
            <w:tcBorders>
              <w:top w:val="nil"/>
              <w:left w:val="nil"/>
              <w:bottom w:val="single" w:sz="4" w:space="0" w:color="auto"/>
              <w:right w:val="single" w:sz="4" w:space="0" w:color="auto"/>
            </w:tcBorders>
            <w:shd w:val="clear" w:color="auto" w:fill="auto"/>
            <w:vAlign w:val="center"/>
            <w:hideMark/>
          </w:tcPr>
          <w:p w14:paraId="06C053A0"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13</w:t>
            </w:r>
          </w:p>
        </w:tc>
      </w:tr>
      <w:tr w:rsidR="00DF5174" w:rsidRPr="00BB7705" w14:paraId="14042B2F" w14:textId="77777777" w:rsidTr="009A364F">
        <w:trPr>
          <w:trHeight w:val="265"/>
          <w:jc w:val="center"/>
        </w:trPr>
        <w:tc>
          <w:tcPr>
            <w:tcW w:w="1630" w:type="dxa"/>
            <w:tcBorders>
              <w:top w:val="nil"/>
              <w:left w:val="single" w:sz="4" w:space="0" w:color="auto"/>
              <w:bottom w:val="single" w:sz="4" w:space="0" w:color="auto"/>
              <w:right w:val="single" w:sz="4" w:space="0" w:color="auto"/>
            </w:tcBorders>
            <w:shd w:val="clear" w:color="auto" w:fill="auto"/>
            <w:vAlign w:val="center"/>
            <w:hideMark/>
          </w:tcPr>
          <w:p w14:paraId="1EC65CA1"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2020</w:t>
            </w:r>
          </w:p>
        </w:tc>
        <w:tc>
          <w:tcPr>
            <w:tcW w:w="2973" w:type="dxa"/>
            <w:tcBorders>
              <w:top w:val="nil"/>
              <w:left w:val="nil"/>
              <w:bottom w:val="single" w:sz="4" w:space="0" w:color="auto"/>
              <w:right w:val="single" w:sz="4" w:space="0" w:color="auto"/>
            </w:tcBorders>
            <w:shd w:val="clear" w:color="auto" w:fill="auto"/>
            <w:vAlign w:val="center"/>
            <w:hideMark/>
          </w:tcPr>
          <w:p w14:paraId="3ADC5DDC"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3140" w:type="dxa"/>
            <w:tcBorders>
              <w:top w:val="nil"/>
              <w:left w:val="nil"/>
              <w:bottom w:val="single" w:sz="4" w:space="0" w:color="auto"/>
              <w:right w:val="single" w:sz="4" w:space="0" w:color="auto"/>
            </w:tcBorders>
            <w:shd w:val="clear" w:color="auto" w:fill="auto"/>
            <w:vAlign w:val="center"/>
            <w:hideMark/>
          </w:tcPr>
          <w:p w14:paraId="3309A4CD"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26</w:t>
            </w:r>
          </w:p>
        </w:tc>
      </w:tr>
      <w:tr w:rsidR="00DF5174" w:rsidRPr="00BB7705" w14:paraId="43FE34BD" w14:textId="77777777" w:rsidTr="009A364F">
        <w:trPr>
          <w:trHeight w:val="265"/>
          <w:jc w:val="center"/>
        </w:trPr>
        <w:tc>
          <w:tcPr>
            <w:tcW w:w="1630" w:type="dxa"/>
            <w:tcBorders>
              <w:top w:val="nil"/>
              <w:left w:val="single" w:sz="4" w:space="0" w:color="auto"/>
              <w:bottom w:val="single" w:sz="4" w:space="0" w:color="auto"/>
              <w:right w:val="single" w:sz="4" w:space="0" w:color="auto"/>
            </w:tcBorders>
            <w:shd w:val="clear" w:color="auto" w:fill="auto"/>
            <w:vAlign w:val="center"/>
            <w:hideMark/>
          </w:tcPr>
          <w:p w14:paraId="7EF97453"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2021</w:t>
            </w:r>
          </w:p>
        </w:tc>
        <w:tc>
          <w:tcPr>
            <w:tcW w:w="2973" w:type="dxa"/>
            <w:tcBorders>
              <w:top w:val="nil"/>
              <w:left w:val="nil"/>
              <w:bottom w:val="single" w:sz="4" w:space="0" w:color="auto"/>
              <w:right w:val="single" w:sz="4" w:space="0" w:color="auto"/>
            </w:tcBorders>
            <w:shd w:val="clear" w:color="auto" w:fill="auto"/>
            <w:vAlign w:val="center"/>
            <w:hideMark/>
          </w:tcPr>
          <w:p w14:paraId="42F09494"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3140" w:type="dxa"/>
            <w:tcBorders>
              <w:top w:val="nil"/>
              <w:left w:val="nil"/>
              <w:bottom w:val="single" w:sz="4" w:space="0" w:color="auto"/>
              <w:right w:val="single" w:sz="4" w:space="0" w:color="auto"/>
            </w:tcBorders>
            <w:shd w:val="clear" w:color="auto" w:fill="auto"/>
            <w:vAlign w:val="center"/>
            <w:hideMark/>
          </w:tcPr>
          <w:p w14:paraId="2280D87F"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24</w:t>
            </w:r>
          </w:p>
        </w:tc>
      </w:tr>
      <w:tr w:rsidR="00DF5174" w:rsidRPr="00BB7705" w14:paraId="5A5698B5" w14:textId="77777777" w:rsidTr="009A364F">
        <w:trPr>
          <w:trHeight w:val="265"/>
          <w:jc w:val="center"/>
        </w:trPr>
        <w:tc>
          <w:tcPr>
            <w:tcW w:w="4603" w:type="dxa"/>
            <w:gridSpan w:val="2"/>
            <w:tcBorders>
              <w:top w:val="nil"/>
              <w:left w:val="nil"/>
              <w:bottom w:val="nil"/>
              <w:right w:val="nil"/>
            </w:tcBorders>
            <w:shd w:val="clear" w:color="auto" w:fill="auto"/>
            <w:noWrap/>
            <w:vAlign w:val="bottom"/>
            <w:hideMark/>
          </w:tcPr>
          <w:p w14:paraId="0A39FDC5" w14:textId="77777777" w:rsidR="00DF5174" w:rsidRPr="00BB7705" w:rsidRDefault="00DF5174" w:rsidP="00563470">
            <w:pPr>
              <w:jc w:val="left"/>
              <w:rPr>
                <w:rFonts w:ascii="Times New Roman" w:hAnsi="Times New Roman"/>
                <w:sz w:val="24"/>
              </w:rPr>
            </w:pPr>
            <w:r w:rsidRPr="00BB7705">
              <w:rPr>
                <w:rFonts w:ascii="Times New Roman" w:hAnsi="Times New Roman"/>
                <w:sz w:val="24"/>
              </w:rPr>
              <w:t>Forrás: TeIR, KSH Tstar</w:t>
            </w:r>
          </w:p>
        </w:tc>
        <w:tc>
          <w:tcPr>
            <w:tcW w:w="3140" w:type="dxa"/>
            <w:tcBorders>
              <w:top w:val="nil"/>
              <w:left w:val="nil"/>
              <w:bottom w:val="nil"/>
              <w:right w:val="nil"/>
            </w:tcBorders>
            <w:shd w:val="clear" w:color="auto" w:fill="auto"/>
            <w:noWrap/>
            <w:vAlign w:val="bottom"/>
            <w:hideMark/>
          </w:tcPr>
          <w:p w14:paraId="6DC93080" w14:textId="77777777" w:rsidR="00DF5174" w:rsidRPr="00BB7705" w:rsidRDefault="00DF5174" w:rsidP="00563470">
            <w:pPr>
              <w:jc w:val="left"/>
              <w:rPr>
                <w:rFonts w:ascii="Times New Roman" w:hAnsi="Times New Roman"/>
                <w:sz w:val="24"/>
              </w:rPr>
            </w:pPr>
          </w:p>
        </w:tc>
      </w:tr>
    </w:tbl>
    <w:p w14:paraId="1EFD1BCC" w14:textId="5B195AAA" w:rsidR="00341173" w:rsidRPr="00BB7705" w:rsidRDefault="00341173"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456FA6D9" w14:textId="77777777" w:rsidR="00DF5174" w:rsidRPr="00BB7705" w:rsidRDefault="00DF5174"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00C7AB70" w14:textId="2AC1686C" w:rsidR="00DF5174" w:rsidRPr="00BB7705" w:rsidRDefault="00DF5174"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58CFCEE6" wp14:editId="50D82575">
            <wp:extent cx="4768850" cy="2878455"/>
            <wp:effectExtent l="0" t="0" r="12700" b="17145"/>
            <wp:docPr id="1272480349" name="Diagram 1">
              <a:extLst xmlns:a="http://schemas.openxmlformats.org/drawingml/2006/main">
                <a:ext uri="{FF2B5EF4-FFF2-40B4-BE49-F238E27FC236}">
                  <a16:creationId xmlns:a16="http://schemas.microsoft.com/office/drawing/2014/main" id="{00000000-0008-0000-02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4B3BC8D" w14:textId="77777777" w:rsidR="00DF5174" w:rsidRPr="00BB7705" w:rsidRDefault="00DF5174"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431E3B2C" w14:textId="77777777" w:rsidR="00D43C14" w:rsidRPr="00BB7705" w:rsidRDefault="00D43C14" w:rsidP="00563470">
      <w:pPr>
        <w:autoSpaceDE w:val="0"/>
        <w:autoSpaceDN w:val="0"/>
        <w:adjustRightInd w:val="0"/>
        <w:spacing w:after="20"/>
        <w:rPr>
          <w:rFonts w:ascii="Times New Roman" w:hAnsi="Times New Roman"/>
          <w:iCs/>
          <w:sz w:val="24"/>
        </w:rPr>
      </w:pPr>
      <w:r w:rsidRPr="00BB7705">
        <w:rPr>
          <w:rFonts w:ascii="Times New Roman" w:hAnsi="Times New Roman"/>
          <w:iCs/>
          <w:sz w:val="24"/>
        </w:rPr>
        <w:t>Lakhatást segítő támogatásként a település lakásfenntartási támogatást nyújt.</w:t>
      </w:r>
    </w:p>
    <w:p w14:paraId="1AAF1775" w14:textId="77777777" w:rsidR="00B762A3" w:rsidRPr="00BB7705" w:rsidRDefault="00B762A3"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9D0E5B1" w14:textId="77777777" w:rsidR="00BC03E7" w:rsidRPr="00BB7705" w:rsidRDefault="00BC03E7" w:rsidP="00563470">
      <w:pPr>
        <w:rPr>
          <w:rFonts w:ascii="Times New Roman" w:hAnsi="Times New Roman"/>
          <w:b/>
          <w:iCs/>
          <w:sz w:val="24"/>
        </w:rPr>
      </w:pPr>
    </w:p>
    <w:p w14:paraId="5E08A7EB" w14:textId="77777777" w:rsidR="00BC03E7" w:rsidRPr="00BB7705" w:rsidRDefault="00BC03E7" w:rsidP="00563470">
      <w:pPr>
        <w:rPr>
          <w:rFonts w:ascii="Times New Roman" w:hAnsi="Times New Roman"/>
          <w:b/>
          <w:bCs/>
          <w:iCs/>
          <w:sz w:val="24"/>
        </w:rPr>
      </w:pPr>
      <w:r w:rsidRPr="00BB7705">
        <w:rPr>
          <w:rFonts w:ascii="Times New Roman" w:hAnsi="Times New Roman"/>
          <w:b/>
          <w:bCs/>
          <w:iCs/>
          <w:sz w:val="24"/>
        </w:rPr>
        <w:t>Szociális tűzifa támogatás</w:t>
      </w:r>
    </w:p>
    <w:p w14:paraId="30E52C52" w14:textId="77777777" w:rsidR="00126BBC" w:rsidRPr="00BB7705" w:rsidRDefault="00126BBC"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6FB5FA3" w14:textId="13E349BA" w:rsidR="00126BBC" w:rsidRPr="00BB7705" w:rsidRDefault="00126BBC"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 xml:space="preserve">A helyi önkormányzatokért felelős miniszter (a továbbiakban: miniszter) pályázatot hirdet </w:t>
      </w:r>
      <w:r w:rsidR="00301E02" w:rsidRPr="00BB7705">
        <w:rPr>
          <w:rFonts w:ascii="Times New Roman" w:hAnsi="Times New Roman"/>
          <w:sz w:val="24"/>
        </w:rPr>
        <w:t>a</w:t>
      </w:r>
      <w:r w:rsidRPr="00BB7705">
        <w:rPr>
          <w:rFonts w:ascii="Times New Roman" w:hAnsi="Times New Roman"/>
          <w:sz w:val="24"/>
        </w:rPr>
        <w:t xml:space="preserve"> települési önkormányzatok szociális célú tüzelőanyag vásárlásához kapcsolódó támogatására összhangban - az államháztartásról szóló 2011. évi CXCV. törvény (a továbbiakban: Áht.), - a számvitelről szóló 2000. évi C. törvény, - a szociális igazgatásról és szociális ellátásokról szóló 1993. évi III. törvény (a továbbiakban: Szoc. tv.), - az elektronikus ügyintézés és a bizalmi szolgáltatások általános szabályairól szóló 2015. évi CCXXII. törvény (a továbbiakban: E-ügyintézési tv.), - a gyermekek védelméről és a gyámügyi igazgatásról szóló 1997. évi XXXI. törvény (a továbbiakban: Gyvt.), - az elektronikus ügyintézés részletszabályairól szóló 451/2016. (XII. 19.) Korm. rendelet, és - az államháztartásról szóló törvény végrehajtásáról szóló 368/2011. (XII. 31.) Korm. rendelet (a továbbiakban: Ávr.) rendelkezéseivel.</w:t>
      </w:r>
    </w:p>
    <w:p w14:paraId="6ECBAFBC" w14:textId="77777777" w:rsidR="00AF5198" w:rsidRDefault="00AA23C6"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 xml:space="preserve">A téli időjárás a kistelepülésen élő családok, idősek egy részének nehézséget okoz. Ezért indította el a Kormány már 2011-ben a szociális célú tüzelőanyag programot, amelynek keretében évről évre többszázezer rászoruló családnak nyújt segítséget. </w:t>
      </w:r>
    </w:p>
    <w:p w14:paraId="02F357BD" w14:textId="77777777" w:rsidR="00AF5198" w:rsidRDefault="00AF5198"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69240D4" w14:textId="1721B397" w:rsidR="00B762A3" w:rsidRPr="00BB7705" w:rsidRDefault="00AA23C6"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 program azt a célt szolgálja, hogy a legrászorultabb családok átmeneti, kiegészítő támogatáshoz juthassanak, csökkenjen a háztartások tüzelőanyag-költsége. A Belügyminisztérium 2022. január 1-jei adatai alapján az 5000 fő lakosságszámot meg nem haladó települési önkormányzat szociális célú tűzifavásárláshoz vagy barnakőszén vásárláshoz kapcsolódó támogatásra pályázhat.</w:t>
      </w:r>
      <w:r w:rsidR="00B762A3" w:rsidRPr="00BB7705">
        <w:rPr>
          <w:rFonts w:ascii="Times New Roman" w:hAnsi="Times New Roman"/>
          <w:sz w:val="24"/>
        </w:rPr>
        <w:t xml:space="preserve"> </w:t>
      </w:r>
    </w:p>
    <w:p w14:paraId="6F32B4C5" w14:textId="18C70833" w:rsidR="00BC03E7" w:rsidRPr="00BB7705" w:rsidRDefault="00BC03E7"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iCs/>
          <w:sz w:val="24"/>
        </w:rPr>
        <w:t>Velem községi Önkormányzat Képviselő-testület</w:t>
      </w:r>
      <w:r w:rsidR="00BA2BD2" w:rsidRPr="00BB7705">
        <w:rPr>
          <w:rFonts w:ascii="Times New Roman" w:hAnsi="Times New Roman"/>
          <w:iCs/>
          <w:sz w:val="24"/>
        </w:rPr>
        <w:t xml:space="preserve">e </w:t>
      </w:r>
      <w:r w:rsidR="00AA23C6" w:rsidRPr="00BB7705">
        <w:rPr>
          <w:rFonts w:ascii="Times New Roman" w:hAnsi="Times New Roman"/>
          <w:iCs/>
          <w:sz w:val="24"/>
        </w:rPr>
        <w:t>a</w:t>
      </w:r>
      <w:r w:rsidR="00BA2BD2" w:rsidRPr="00BB7705">
        <w:rPr>
          <w:rFonts w:ascii="Times New Roman" w:hAnsi="Times New Roman"/>
          <w:sz w:val="24"/>
        </w:rPr>
        <w:t xml:space="preserve"> települési önkormányzatok szociális célú tüzelőanyag vásárlásához kapcsolódó támogatása jogcím szerint </w:t>
      </w:r>
      <w:r w:rsidR="00AA23C6" w:rsidRPr="00BB7705">
        <w:rPr>
          <w:rFonts w:ascii="Times New Roman" w:hAnsi="Times New Roman"/>
          <w:sz w:val="24"/>
        </w:rPr>
        <w:t xml:space="preserve">minden évben </w:t>
      </w:r>
      <w:r w:rsidR="004A25E5" w:rsidRPr="00BB7705">
        <w:rPr>
          <w:rFonts w:ascii="Times New Roman" w:hAnsi="Times New Roman"/>
          <w:sz w:val="24"/>
        </w:rPr>
        <w:t>benyújtja pályázatát</w:t>
      </w:r>
      <w:r w:rsidR="00BA2BD2" w:rsidRPr="00BB7705">
        <w:rPr>
          <w:rFonts w:ascii="Times New Roman" w:hAnsi="Times New Roman"/>
          <w:sz w:val="24"/>
        </w:rPr>
        <w:t xml:space="preserve"> erdei keménylombos tűzifára</w:t>
      </w:r>
      <w:r w:rsidR="004A25E5" w:rsidRPr="00BB7705">
        <w:rPr>
          <w:rFonts w:ascii="Times New Roman" w:hAnsi="Times New Roman"/>
          <w:sz w:val="24"/>
        </w:rPr>
        <w:t>.</w:t>
      </w:r>
      <w:r w:rsidR="00BA2BD2" w:rsidRPr="00BB7705">
        <w:rPr>
          <w:rFonts w:ascii="Times New Roman" w:hAnsi="Times New Roman"/>
          <w:sz w:val="24"/>
        </w:rPr>
        <w:t xml:space="preserve"> Velem községi Önkormányzat vállalja, hogy az önkormányzat a szociális célú tűzifában részesülőtől ellenszolgáltatást nem kér.</w:t>
      </w:r>
      <w:r w:rsidR="00F76808" w:rsidRPr="00BB7705">
        <w:rPr>
          <w:rFonts w:ascii="Times New Roman" w:hAnsi="Times New Roman"/>
          <w:sz w:val="24"/>
        </w:rPr>
        <w:t xml:space="preserve"> </w:t>
      </w:r>
      <w:r w:rsidRPr="00BB7705">
        <w:rPr>
          <w:rFonts w:ascii="Times New Roman" w:hAnsi="Times New Roman"/>
          <w:sz w:val="24"/>
        </w:rPr>
        <w:t>Egy háztartás alkalmanként 2 m</w:t>
      </w:r>
      <w:r w:rsidRPr="00BB7705">
        <w:rPr>
          <w:rFonts w:ascii="Times New Roman" w:hAnsi="Times New Roman"/>
          <w:sz w:val="24"/>
          <w:vertAlign w:val="superscript"/>
        </w:rPr>
        <w:t>3</w:t>
      </w:r>
      <w:r w:rsidRPr="00BB7705">
        <w:rPr>
          <w:rFonts w:ascii="Times New Roman" w:hAnsi="Times New Roman"/>
          <w:sz w:val="24"/>
        </w:rPr>
        <w:t xml:space="preserve"> tűzifában részesülhet. A támogatás a rendelkezésre álló tűzifamennyiség erejéig állapítható meg. A kiírt szociális tűzifa pályázat kapcsán </w:t>
      </w:r>
      <w:r w:rsidR="0063144C" w:rsidRPr="00BB7705">
        <w:rPr>
          <w:rFonts w:ascii="Times New Roman" w:hAnsi="Times New Roman"/>
          <w:sz w:val="24"/>
        </w:rPr>
        <w:t xml:space="preserve">a rendelkezésre álló mennyisége szerinti </w:t>
      </w:r>
      <w:r w:rsidR="00F76808" w:rsidRPr="00BB7705">
        <w:rPr>
          <w:rFonts w:ascii="Times New Roman" w:hAnsi="Times New Roman"/>
          <w:sz w:val="24"/>
        </w:rPr>
        <w:t xml:space="preserve">rászoruló családok </w:t>
      </w:r>
      <w:r w:rsidRPr="00BB7705">
        <w:rPr>
          <w:rFonts w:ascii="Times New Roman" w:hAnsi="Times New Roman"/>
          <w:sz w:val="24"/>
        </w:rPr>
        <w:t>részesül</w:t>
      </w:r>
      <w:r w:rsidR="00F76808" w:rsidRPr="00BB7705">
        <w:rPr>
          <w:rFonts w:ascii="Times New Roman" w:hAnsi="Times New Roman"/>
          <w:sz w:val="24"/>
        </w:rPr>
        <w:t xml:space="preserve">nek </w:t>
      </w:r>
      <w:r w:rsidRPr="00BB7705">
        <w:rPr>
          <w:rFonts w:ascii="Times New Roman" w:hAnsi="Times New Roman"/>
          <w:sz w:val="24"/>
        </w:rPr>
        <w:t>támogatásban.</w:t>
      </w:r>
    </w:p>
    <w:p w14:paraId="074DD8D7" w14:textId="77777777" w:rsidR="00D43C14" w:rsidRPr="00BB7705" w:rsidRDefault="00D43C14" w:rsidP="00563470">
      <w:pPr>
        <w:pStyle w:val="Tblacm"/>
        <w:rPr>
          <w:rFonts w:ascii="Times New Roman" w:hAnsi="Times New Roman"/>
          <w:sz w:val="24"/>
          <w:szCs w:val="24"/>
          <w:highlight w:val="green"/>
        </w:rPr>
      </w:pPr>
    </w:p>
    <w:bookmarkEnd w:id="76"/>
    <w:p w14:paraId="718C28DC" w14:textId="77777777" w:rsidR="00AF5198" w:rsidRDefault="00AF5198" w:rsidP="00563470">
      <w:pPr>
        <w:autoSpaceDE w:val="0"/>
        <w:autoSpaceDN w:val="0"/>
        <w:adjustRightInd w:val="0"/>
        <w:spacing w:after="20"/>
        <w:ind w:firstLine="142"/>
        <w:rPr>
          <w:rFonts w:ascii="Times New Roman" w:hAnsi="Times New Roman"/>
          <w:i/>
          <w:iCs/>
          <w:sz w:val="24"/>
        </w:rPr>
      </w:pPr>
    </w:p>
    <w:p w14:paraId="452B28C1" w14:textId="77777777" w:rsidR="00AF5198" w:rsidRDefault="00AF5198" w:rsidP="00563470">
      <w:pPr>
        <w:autoSpaceDE w:val="0"/>
        <w:autoSpaceDN w:val="0"/>
        <w:adjustRightInd w:val="0"/>
        <w:spacing w:after="20"/>
        <w:ind w:firstLine="142"/>
        <w:rPr>
          <w:rFonts w:ascii="Times New Roman" w:hAnsi="Times New Roman"/>
          <w:i/>
          <w:iCs/>
          <w:sz w:val="24"/>
        </w:rPr>
      </w:pPr>
    </w:p>
    <w:p w14:paraId="5084598A" w14:textId="29087988"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f)</w:t>
      </w:r>
      <w:r w:rsidRPr="00BB7705">
        <w:rPr>
          <w:rFonts w:ascii="Times New Roman" w:hAnsi="Times New Roman"/>
          <w:sz w:val="24"/>
        </w:rPr>
        <w:t xml:space="preserve"> eladósodottság</w:t>
      </w:r>
    </w:p>
    <w:p w14:paraId="006BEE22" w14:textId="77777777" w:rsidR="00D43C14" w:rsidRPr="00BB7705" w:rsidRDefault="00D43C14" w:rsidP="00563470">
      <w:pPr>
        <w:autoSpaceDE w:val="0"/>
        <w:autoSpaceDN w:val="0"/>
        <w:adjustRightInd w:val="0"/>
        <w:spacing w:after="20"/>
        <w:rPr>
          <w:rFonts w:ascii="Times New Roman" w:hAnsi="Times New Roman"/>
          <w:iCs/>
          <w:sz w:val="24"/>
        </w:rPr>
      </w:pPr>
    </w:p>
    <w:p w14:paraId="479B5083" w14:textId="77777777" w:rsidR="00D43C14" w:rsidRPr="00BB7705" w:rsidRDefault="00D43C14" w:rsidP="00563470">
      <w:pPr>
        <w:autoSpaceDE w:val="0"/>
        <w:autoSpaceDN w:val="0"/>
        <w:adjustRightInd w:val="0"/>
        <w:spacing w:after="20"/>
        <w:rPr>
          <w:rFonts w:ascii="Times New Roman" w:hAnsi="Times New Roman"/>
          <w:iCs/>
          <w:sz w:val="24"/>
        </w:rPr>
      </w:pPr>
      <w:r w:rsidRPr="00BB7705">
        <w:rPr>
          <w:rFonts w:ascii="Times New Roman" w:hAnsi="Times New Roman"/>
          <w:iCs/>
          <w:sz w:val="24"/>
        </w:rPr>
        <w:t>A településen nincs magát roma származásúnak valló, és mélyszegénységben élő. A lakosság körében nem jellemző az eladósodottság.</w:t>
      </w:r>
    </w:p>
    <w:p w14:paraId="2C6C9A58"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D69DE5C"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g)</w:t>
      </w:r>
      <w:r w:rsidRPr="00BB7705">
        <w:rPr>
          <w:rFonts w:ascii="Times New Roman" w:hAnsi="Times New Roman"/>
          <w:sz w:val="24"/>
        </w:rPr>
        <w:t xml:space="preserve"> lakhatás egyéb jellemzői: külterületeken és nem lakóövezetben elhelyezkedő lakások, minőségi közszolgáltatásokhoz, közműszolgáltatásokhoz, közösségi közlekedéshez való hozzáférés bemutatása</w:t>
      </w:r>
    </w:p>
    <w:p w14:paraId="418458B2"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D4B8660" w14:textId="3CC3B756"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 xml:space="preserve">A településen vannak külterületen, nem lakóövezetben elhelyezkedő </w:t>
      </w:r>
      <w:r w:rsidR="00D1497A" w:rsidRPr="00BB7705">
        <w:rPr>
          <w:rFonts w:ascii="Times New Roman" w:hAnsi="Times New Roman"/>
          <w:sz w:val="24"/>
        </w:rPr>
        <w:t xml:space="preserve">hétvégi házak és gazdasági </w:t>
      </w:r>
      <w:r w:rsidRPr="00BB7705">
        <w:rPr>
          <w:rFonts w:ascii="Times New Roman" w:hAnsi="Times New Roman"/>
          <w:sz w:val="24"/>
        </w:rPr>
        <w:t xml:space="preserve">épületek, </w:t>
      </w:r>
      <w:r w:rsidR="00D1497A" w:rsidRPr="00BB7705">
        <w:rPr>
          <w:rFonts w:ascii="Times New Roman" w:hAnsi="Times New Roman"/>
          <w:sz w:val="24"/>
        </w:rPr>
        <w:t>ezekben</w:t>
      </w:r>
      <w:r w:rsidRPr="00BB7705">
        <w:rPr>
          <w:rFonts w:ascii="Times New Roman" w:hAnsi="Times New Roman"/>
          <w:sz w:val="24"/>
        </w:rPr>
        <w:t xml:space="preserve"> azonban </w:t>
      </w:r>
      <w:r w:rsidR="00D1497A" w:rsidRPr="00BB7705">
        <w:rPr>
          <w:rFonts w:ascii="Times New Roman" w:hAnsi="Times New Roman"/>
          <w:sz w:val="24"/>
        </w:rPr>
        <w:t>szezonális</w:t>
      </w:r>
      <w:r w:rsidR="00103D67" w:rsidRPr="00BB7705">
        <w:rPr>
          <w:rFonts w:ascii="Times New Roman" w:hAnsi="Times New Roman"/>
          <w:sz w:val="24"/>
        </w:rPr>
        <w:t xml:space="preserve"> jelleggel </w:t>
      </w:r>
      <w:r w:rsidR="00D1497A" w:rsidRPr="00BB7705">
        <w:rPr>
          <w:rFonts w:ascii="Times New Roman" w:hAnsi="Times New Roman"/>
          <w:sz w:val="24"/>
        </w:rPr>
        <w:t>tartózkodnak.</w:t>
      </w:r>
    </w:p>
    <w:p w14:paraId="256EBEF5"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4A08BAE" w14:textId="77777777" w:rsidR="00D43C14" w:rsidRPr="00BB7705" w:rsidRDefault="00D43C14" w:rsidP="00563470">
      <w:pPr>
        <w:autoSpaceDE w:val="0"/>
        <w:autoSpaceDN w:val="0"/>
        <w:adjustRightInd w:val="0"/>
        <w:spacing w:after="20"/>
        <w:ind w:firstLine="142"/>
        <w:rPr>
          <w:rFonts w:ascii="Times New Roman" w:hAnsi="Times New Roman"/>
          <w:b/>
          <w:sz w:val="24"/>
        </w:rPr>
      </w:pPr>
      <w:r w:rsidRPr="00BB7705">
        <w:rPr>
          <w:rFonts w:ascii="Times New Roman" w:hAnsi="Times New Roman"/>
          <w:b/>
          <w:sz w:val="24"/>
        </w:rPr>
        <w:t>3.5 Telepek, szegregátumok helyzete</w:t>
      </w:r>
    </w:p>
    <w:p w14:paraId="3E1B6169" w14:textId="77777777" w:rsidR="00D43C14" w:rsidRPr="00BB7705" w:rsidRDefault="00D43C14" w:rsidP="00563470">
      <w:pPr>
        <w:rPr>
          <w:rFonts w:ascii="Times New Roman" w:hAnsi="Times New Roman"/>
          <w:sz w:val="24"/>
        </w:rPr>
      </w:pPr>
    </w:p>
    <w:p w14:paraId="3B74D2C2" w14:textId="77777777" w:rsidR="00D43C14" w:rsidRPr="00BB7705" w:rsidRDefault="00D43C14" w:rsidP="00563470">
      <w:pPr>
        <w:autoSpaceDE w:val="0"/>
        <w:autoSpaceDN w:val="0"/>
        <w:adjustRightInd w:val="0"/>
        <w:spacing w:after="20"/>
        <w:ind w:firstLine="142"/>
        <w:rPr>
          <w:rFonts w:ascii="Times New Roman" w:hAnsi="Times New Roman"/>
          <w:iCs/>
          <w:sz w:val="24"/>
        </w:rPr>
      </w:pPr>
      <w:r w:rsidRPr="00BB7705">
        <w:rPr>
          <w:rFonts w:ascii="Times New Roman" w:hAnsi="Times New Roman"/>
          <w:iCs/>
          <w:sz w:val="24"/>
        </w:rPr>
        <w:t>A településen nem találhatóak telepek, szegregátumok.</w:t>
      </w:r>
    </w:p>
    <w:p w14:paraId="0BC63F9C" w14:textId="77777777" w:rsidR="00D43C14" w:rsidRPr="00BB7705" w:rsidRDefault="00D43C14" w:rsidP="00563470">
      <w:pPr>
        <w:rPr>
          <w:rFonts w:ascii="Times New Roman" w:hAnsi="Times New Roman"/>
          <w:sz w:val="24"/>
        </w:rPr>
      </w:pPr>
    </w:p>
    <w:p w14:paraId="4F830310"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a)</w:t>
      </w:r>
      <w:r w:rsidRPr="00BB7705">
        <w:rPr>
          <w:rFonts w:ascii="Times New Roman" w:hAnsi="Times New Roman"/>
          <w:sz w:val="24"/>
        </w:rPr>
        <w:t xml:space="preserve"> a telep/szegregátum mint lakókörnyezet jellemzői (kiterjedtsége, területi elhelyezkedése, megközelíthetősége, lakásállományának állapota, közműellátottsága, közszolgáltatásokhoz való hozzáférés lehetőségei, egyéb környezet-egészségügyi jellemzői stb.)</w:t>
      </w:r>
    </w:p>
    <w:p w14:paraId="701949E9"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5356C54"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b)</w:t>
      </w:r>
      <w:r w:rsidRPr="00BB7705">
        <w:rPr>
          <w:rFonts w:ascii="Times New Roman" w:hAnsi="Times New Roman"/>
          <w:sz w:val="24"/>
        </w:rPr>
        <w:t xml:space="preserve"> a telepen/szegregátumokban élők száma, társadalmi problémák szempontjából főbb jellemzői (pl. életkori megoszlás, foglalkoztatottsági helyzet, segélyezettek, hátrányos, halmozottan hátrányos helyzetű gyermekek aránya, stb.)</w:t>
      </w:r>
    </w:p>
    <w:p w14:paraId="3D898F95" w14:textId="77777777" w:rsidR="00D43C14" w:rsidRPr="00BB7705" w:rsidRDefault="00D43C14" w:rsidP="00563470">
      <w:pPr>
        <w:rPr>
          <w:rFonts w:ascii="Times New Roman" w:hAnsi="Times New Roman"/>
          <w:sz w:val="24"/>
        </w:rPr>
      </w:pPr>
    </w:p>
    <w:p w14:paraId="61562264"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c)</w:t>
      </w:r>
      <w:r w:rsidRPr="00BB7705">
        <w:rPr>
          <w:rFonts w:ascii="Times New Roman" w:hAnsi="Times New Roman"/>
          <w:sz w:val="24"/>
        </w:rPr>
        <w:t xml:space="preserve"> szegregációval veszélyeztetett területek, a lakosság területi átrendeződésének folyamatai</w:t>
      </w:r>
    </w:p>
    <w:p w14:paraId="4072394F" w14:textId="77777777" w:rsidR="00D43C14" w:rsidRPr="00BB7705" w:rsidRDefault="00D43C14" w:rsidP="00563470">
      <w:pPr>
        <w:autoSpaceDE w:val="0"/>
        <w:autoSpaceDN w:val="0"/>
        <w:adjustRightInd w:val="0"/>
        <w:spacing w:after="20"/>
        <w:ind w:firstLine="142"/>
        <w:rPr>
          <w:rFonts w:ascii="Times New Roman" w:hAnsi="Times New Roman"/>
          <w:sz w:val="24"/>
        </w:rPr>
      </w:pPr>
    </w:p>
    <w:p w14:paraId="790D6383" w14:textId="77777777" w:rsidR="00D43C14" w:rsidRPr="00BB7705" w:rsidRDefault="00D43C14" w:rsidP="00563470">
      <w:pPr>
        <w:autoSpaceDE w:val="0"/>
        <w:autoSpaceDN w:val="0"/>
        <w:adjustRightInd w:val="0"/>
        <w:spacing w:after="20"/>
        <w:ind w:firstLine="142"/>
        <w:rPr>
          <w:rFonts w:ascii="Times New Roman" w:hAnsi="Times New Roman"/>
          <w:b/>
          <w:sz w:val="24"/>
        </w:rPr>
      </w:pPr>
      <w:r w:rsidRPr="00BB7705">
        <w:rPr>
          <w:rFonts w:ascii="Times New Roman" w:hAnsi="Times New Roman"/>
          <w:b/>
          <w:sz w:val="24"/>
        </w:rPr>
        <w:t xml:space="preserve">3.6 Egészségügyi és szociális szolgáltatásokhoz való hozzáférés  </w:t>
      </w:r>
    </w:p>
    <w:p w14:paraId="71BEA266" w14:textId="77777777" w:rsidR="007F17A1" w:rsidRPr="00BB7705" w:rsidRDefault="007F17A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2865A2B" w14:textId="77777777" w:rsidR="007F17A1" w:rsidRPr="00BB7705" w:rsidRDefault="007F17A1" w:rsidP="00563470">
      <w:pPr>
        <w:numPr>
          <w:ilvl w:val="0"/>
          <w:numId w:val="19"/>
        </w:numPr>
        <w:autoSpaceDE w:val="0"/>
        <w:autoSpaceDN w:val="0"/>
        <w:adjustRightInd w:val="0"/>
        <w:spacing w:after="20"/>
        <w:rPr>
          <w:rFonts w:ascii="Times New Roman" w:hAnsi="Times New Roman"/>
          <w:sz w:val="24"/>
        </w:rPr>
      </w:pPr>
      <w:r w:rsidRPr="00BB7705">
        <w:rPr>
          <w:rFonts w:ascii="Times New Roman" w:hAnsi="Times New Roman"/>
          <w:sz w:val="24"/>
        </w:rPr>
        <w:t xml:space="preserve">az egészségügyi alapszolgáltatásokhoz, szakellátáshoz való hozzáférés </w:t>
      </w:r>
    </w:p>
    <w:p w14:paraId="11E2CAFF" w14:textId="77777777" w:rsidR="00B31E67" w:rsidRPr="00BB7705" w:rsidRDefault="00B31E67"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C44AD0B" w14:textId="77777777" w:rsidR="00B31E67" w:rsidRPr="00BB7705" w:rsidRDefault="00B31E67" w:rsidP="00563470">
      <w:pPr>
        <w:rPr>
          <w:rFonts w:ascii="Times New Roman" w:hAnsi="Times New Roman"/>
          <w:sz w:val="24"/>
        </w:rPr>
      </w:pPr>
      <w:r w:rsidRPr="00BB7705">
        <w:rPr>
          <w:rFonts w:ascii="Times New Roman" w:hAnsi="Times New Roman"/>
          <w:sz w:val="24"/>
        </w:rPr>
        <w:t>A háziorvos személyes és folyamatos orvosi ellátást nyújt az egészségi állapot megőrzése, a betegségek megelőzése és gyógyítása céljából. A gyógyító-megelőző alapellátás keretében a háziorvos feladatkörébe tartozik az egészséges lakosság részére nyújtott tanácsadás és szűrés, a beteg vizsgálata, gyógykezelése, egészségi állapotának ellenőrzése, orvosi rehabilitációja, illetve szakorvosi vagy fekvőbeteg gyógyintézeti vizsgálatra való beutalása. A háziorvos feladatkörébe tartozik továbbá a terhes gondozásban való részvétel, a közegészségügyi, járványügyi feladatok ellátása, az egészségnevelés, egészségügyi felvilágosítás, az életkorhoz kötött szűrővizsgálatok, valamint az ügyeleti ellátásban való részvétel.</w:t>
      </w:r>
    </w:p>
    <w:p w14:paraId="39CF999B" w14:textId="77777777" w:rsidR="00B31E67" w:rsidRPr="00BB7705" w:rsidRDefault="00B31E67"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99D38FC" w14:textId="77777777" w:rsidR="00B31E67" w:rsidRPr="00BB7705" w:rsidRDefault="00B31E67"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96FC7DD" w14:textId="77777777" w:rsidR="00B31E67" w:rsidRPr="00BB7705" w:rsidRDefault="00B31E67"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4995BEE" w14:textId="77777777" w:rsidR="00B31E67" w:rsidRPr="00BB7705" w:rsidRDefault="00B31E67"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5080F43" w14:textId="77777777" w:rsidR="00B31E67" w:rsidRPr="00BB7705" w:rsidRDefault="00B31E67"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FEB2E26" w14:textId="77777777" w:rsidR="00B31E67" w:rsidRPr="00BB7705" w:rsidRDefault="00B31E67"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5DEC008" w14:textId="77777777" w:rsidR="00B31E67" w:rsidRPr="00BB7705" w:rsidRDefault="00B31E67"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56E4486" w14:textId="77777777" w:rsidR="00B31E67" w:rsidRPr="00BB7705" w:rsidRDefault="00B31E67"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09D20B6" w14:textId="77777777" w:rsidR="00B31E67" w:rsidRPr="00BB7705" w:rsidRDefault="00B31E67"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CAA05BB" w14:textId="77777777" w:rsidR="00B31E67" w:rsidRPr="00BB7705" w:rsidRDefault="00B31E67"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9EDE8E3" w14:textId="77777777" w:rsidR="00B31E67" w:rsidRPr="00BB7705" w:rsidRDefault="00B31E67"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DBA6376" w14:textId="77777777" w:rsidR="007F17A1" w:rsidRPr="00BB7705" w:rsidRDefault="007F17A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10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2"/>
        <w:gridCol w:w="1411"/>
        <w:gridCol w:w="1580"/>
        <w:gridCol w:w="1847"/>
        <w:gridCol w:w="2113"/>
        <w:gridCol w:w="1874"/>
        <w:gridCol w:w="1625"/>
      </w:tblGrid>
      <w:tr w:rsidR="00C211C8" w:rsidRPr="00BB7705" w14:paraId="183B9F97" w14:textId="77777777" w:rsidTr="00816FEA">
        <w:trPr>
          <w:trHeight w:val="1016"/>
          <w:jc w:val="center"/>
        </w:trPr>
        <w:tc>
          <w:tcPr>
            <w:tcW w:w="10831" w:type="dxa"/>
            <w:gridSpan w:val="7"/>
            <w:shd w:val="clear" w:color="auto" w:fill="auto"/>
            <w:noWrap/>
            <w:vAlign w:val="bottom"/>
            <w:hideMark/>
          </w:tcPr>
          <w:p w14:paraId="6DC4213A"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3.6.1. számú táblázat – Egészségügyi ellátás</w:t>
            </w:r>
          </w:p>
        </w:tc>
      </w:tr>
      <w:tr w:rsidR="00C211C8" w:rsidRPr="00BB7705" w14:paraId="3AE9EABD" w14:textId="77777777" w:rsidTr="00816FEA">
        <w:trPr>
          <w:trHeight w:val="2437"/>
          <w:jc w:val="center"/>
        </w:trPr>
        <w:tc>
          <w:tcPr>
            <w:tcW w:w="792" w:type="dxa"/>
            <w:vMerge w:val="restart"/>
            <w:shd w:val="clear" w:color="000000" w:fill="E2EFDA"/>
            <w:noWrap/>
            <w:vAlign w:val="center"/>
            <w:hideMark/>
          </w:tcPr>
          <w:p w14:paraId="42661E86"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Év</w:t>
            </w:r>
          </w:p>
        </w:tc>
        <w:tc>
          <w:tcPr>
            <w:tcW w:w="1411" w:type="dxa"/>
            <w:shd w:val="clear" w:color="000000" w:fill="E2EFDA"/>
            <w:vAlign w:val="center"/>
            <w:hideMark/>
          </w:tcPr>
          <w:p w14:paraId="62ADDD22"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Felnőttek és gyermekek részére szervezett háziorvosi szolgálatok száma</w:t>
            </w:r>
            <w:r w:rsidRPr="00BB7705">
              <w:rPr>
                <w:rFonts w:ascii="Times New Roman" w:hAnsi="Times New Roman"/>
                <w:b/>
                <w:bCs/>
                <w:sz w:val="24"/>
              </w:rPr>
              <w:br/>
            </w:r>
            <w:r w:rsidRPr="00BB7705">
              <w:rPr>
                <w:rFonts w:ascii="Times New Roman" w:hAnsi="Times New Roman"/>
                <w:sz w:val="24"/>
              </w:rPr>
              <w:t>(TS 107)</w:t>
            </w:r>
          </w:p>
        </w:tc>
        <w:tc>
          <w:tcPr>
            <w:tcW w:w="1518" w:type="dxa"/>
            <w:shd w:val="clear" w:color="000000" w:fill="E2EFDA"/>
            <w:vAlign w:val="center"/>
            <w:hideMark/>
          </w:tcPr>
          <w:p w14:paraId="4309551E"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Csak felnőttek részére szervezett háziorvosi szolgáltatások száma</w:t>
            </w:r>
            <w:r w:rsidRPr="00BB7705">
              <w:rPr>
                <w:rFonts w:ascii="Times New Roman" w:hAnsi="Times New Roman"/>
                <w:b/>
                <w:bCs/>
                <w:sz w:val="24"/>
              </w:rPr>
              <w:br/>
            </w:r>
            <w:r w:rsidRPr="00BB7705">
              <w:rPr>
                <w:rFonts w:ascii="Times New Roman" w:hAnsi="Times New Roman"/>
                <w:sz w:val="24"/>
              </w:rPr>
              <w:t>(TS 106)</w:t>
            </w:r>
          </w:p>
        </w:tc>
        <w:tc>
          <w:tcPr>
            <w:tcW w:w="1736" w:type="dxa"/>
            <w:shd w:val="clear" w:color="000000" w:fill="E2EFDA"/>
            <w:vAlign w:val="center"/>
            <w:hideMark/>
          </w:tcPr>
          <w:p w14:paraId="58132BBA"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A házi gyermekorvosok által ellátott szolgálatok száma</w:t>
            </w:r>
            <w:r w:rsidRPr="00BB7705">
              <w:rPr>
                <w:rFonts w:ascii="Times New Roman" w:hAnsi="Times New Roman"/>
                <w:b/>
                <w:bCs/>
                <w:sz w:val="24"/>
              </w:rPr>
              <w:br/>
            </w:r>
            <w:r w:rsidRPr="00BB7705">
              <w:rPr>
                <w:rFonts w:ascii="Times New Roman" w:hAnsi="Times New Roman"/>
                <w:sz w:val="24"/>
              </w:rPr>
              <w:t>(TS 108)</w:t>
            </w:r>
          </w:p>
        </w:tc>
        <w:tc>
          <w:tcPr>
            <w:tcW w:w="1986" w:type="dxa"/>
            <w:shd w:val="clear" w:color="000000" w:fill="E2EFDA"/>
            <w:vAlign w:val="center"/>
            <w:hideMark/>
          </w:tcPr>
          <w:p w14:paraId="72815183"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 xml:space="preserve">Gyógyszertárak és </w:t>
            </w:r>
            <w:r w:rsidRPr="00BB7705">
              <w:rPr>
                <w:rFonts w:ascii="Times New Roman" w:hAnsi="Times New Roman"/>
                <w:b/>
                <w:bCs/>
                <w:sz w:val="24"/>
              </w:rPr>
              <w:br/>
              <w:t>fiókgyógyszertárak száma</w:t>
            </w:r>
            <w:r w:rsidRPr="00BB7705">
              <w:rPr>
                <w:rFonts w:ascii="Times New Roman" w:hAnsi="Times New Roman"/>
                <w:b/>
                <w:bCs/>
                <w:sz w:val="24"/>
              </w:rPr>
              <w:br/>
            </w:r>
            <w:r w:rsidRPr="00BB7705">
              <w:rPr>
                <w:rFonts w:ascii="Times New Roman" w:hAnsi="Times New Roman"/>
                <w:sz w:val="24"/>
              </w:rPr>
              <w:t>(TS 110)</w:t>
            </w:r>
          </w:p>
        </w:tc>
        <w:tc>
          <w:tcPr>
            <w:tcW w:w="1761" w:type="dxa"/>
            <w:shd w:val="clear" w:color="000000" w:fill="E2EFDA"/>
            <w:vAlign w:val="center"/>
            <w:hideMark/>
          </w:tcPr>
          <w:p w14:paraId="662111B6" w14:textId="77777777" w:rsidR="00C211C8" w:rsidRPr="00BB7705" w:rsidRDefault="00C211C8" w:rsidP="00563470">
            <w:pPr>
              <w:jc w:val="center"/>
              <w:rPr>
                <w:rFonts w:ascii="Times New Roman" w:hAnsi="Times New Roman"/>
                <w:b/>
                <w:bCs/>
                <w:color w:val="000000"/>
                <w:sz w:val="24"/>
              </w:rPr>
            </w:pPr>
            <w:r w:rsidRPr="00BB7705">
              <w:rPr>
                <w:rFonts w:ascii="Times New Roman" w:hAnsi="Times New Roman"/>
                <w:b/>
                <w:bCs/>
                <w:color w:val="000000"/>
                <w:sz w:val="24"/>
              </w:rPr>
              <w:t xml:space="preserve">Közgyógyellátási igazolvánnyal rendelkezők száma (alanyi és normatív alapon kiadott) </w:t>
            </w:r>
            <w:r w:rsidRPr="00BB7705">
              <w:rPr>
                <w:rFonts w:ascii="Times New Roman" w:hAnsi="Times New Roman"/>
                <w:b/>
                <w:bCs/>
                <w:color w:val="000000"/>
                <w:sz w:val="24"/>
              </w:rPr>
              <w:br/>
            </w:r>
            <w:r w:rsidRPr="00BB7705">
              <w:rPr>
                <w:rFonts w:ascii="Times New Roman" w:hAnsi="Times New Roman"/>
                <w:color w:val="000000"/>
                <w:sz w:val="24"/>
              </w:rPr>
              <w:t>(TS 133)</w:t>
            </w:r>
          </w:p>
        </w:tc>
        <w:tc>
          <w:tcPr>
            <w:tcW w:w="1625" w:type="dxa"/>
            <w:shd w:val="clear" w:color="000000" w:fill="E2EFDA"/>
            <w:vAlign w:val="center"/>
            <w:hideMark/>
          </w:tcPr>
          <w:p w14:paraId="1DB16E87"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 xml:space="preserve">Ápolási díj, alanyi jogon: támogatásban részesítettek évi átlagos száma </w:t>
            </w:r>
            <w:r w:rsidRPr="00BB7705">
              <w:rPr>
                <w:rFonts w:ascii="Times New Roman" w:hAnsi="Times New Roman"/>
                <w:sz w:val="24"/>
              </w:rPr>
              <w:t>(TS 135)</w:t>
            </w:r>
          </w:p>
        </w:tc>
      </w:tr>
      <w:tr w:rsidR="00C211C8" w:rsidRPr="00BB7705" w14:paraId="474F354A" w14:textId="77777777" w:rsidTr="00816FEA">
        <w:trPr>
          <w:trHeight w:val="910"/>
          <w:jc w:val="center"/>
        </w:trPr>
        <w:tc>
          <w:tcPr>
            <w:tcW w:w="792" w:type="dxa"/>
            <w:vMerge/>
            <w:vAlign w:val="center"/>
            <w:hideMark/>
          </w:tcPr>
          <w:p w14:paraId="3ADF2941" w14:textId="77777777" w:rsidR="00C211C8" w:rsidRPr="00BB7705" w:rsidRDefault="00C211C8" w:rsidP="00563470">
            <w:pPr>
              <w:jc w:val="left"/>
              <w:rPr>
                <w:rFonts w:ascii="Times New Roman" w:hAnsi="Times New Roman"/>
                <w:b/>
                <w:bCs/>
                <w:sz w:val="24"/>
              </w:rPr>
            </w:pPr>
          </w:p>
        </w:tc>
        <w:tc>
          <w:tcPr>
            <w:tcW w:w="1411" w:type="dxa"/>
            <w:shd w:val="clear" w:color="000000" w:fill="E2EFDA"/>
            <w:noWrap/>
            <w:vAlign w:val="center"/>
            <w:hideMark/>
          </w:tcPr>
          <w:p w14:paraId="1E3E7F3A"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db</w:t>
            </w:r>
          </w:p>
        </w:tc>
        <w:tc>
          <w:tcPr>
            <w:tcW w:w="1518" w:type="dxa"/>
            <w:shd w:val="clear" w:color="000000" w:fill="E2EFDA"/>
            <w:noWrap/>
            <w:vAlign w:val="center"/>
            <w:hideMark/>
          </w:tcPr>
          <w:p w14:paraId="5EA39B07"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db</w:t>
            </w:r>
          </w:p>
        </w:tc>
        <w:tc>
          <w:tcPr>
            <w:tcW w:w="1736" w:type="dxa"/>
            <w:shd w:val="clear" w:color="000000" w:fill="E2EFDA"/>
            <w:noWrap/>
            <w:vAlign w:val="center"/>
            <w:hideMark/>
          </w:tcPr>
          <w:p w14:paraId="457F35E8"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db</w:t>
            </w:r>
          </w:p>
        </w:tc>
        <w:tc>
          <w:tcPr>
            <w:tcW w:w="1986" w:type="dxa"/>
            <w:shd w:val="clear" w:color="000000" w:fill="E2EFDA"/>
            <w:noWrap/>
            <w:vAlign w:val="center"/>
            <w:hideMark/>
          </w:tcPr>
          <w:p w14:paraId="3C43E15E"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db</w:t>
            </w:r>
          </w:p>
        </w:tc>
        <w:tc>
          <w:tcPr>
            <w:tcW w:w="1761" w:type="dxa"/>
            <w:shd w:val="clear" w:color="000000" w:fill="E2EFDA"/>
            <w:noWrap/>
            <w:vAlign w:val="center"/>
            <w:hideMark/>
          </w:tcPr>
          <w:p w14:paraId="1329B60F"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Fő</w:t>
            </w:r>
          </w:p>
        </w:tc>
        <w:tc>
          <w:tcPr>
            <w:tcW w:w="1625" w:type="dxa"/>
            <w:shd w:val="clear" w:color="000000" w:fill="E2EFDA"/>
            <w:noWrap/>
            <w:vAlign w:val="center"/>
            <w:hideMark/>
          </w:tcPr>
          <w:p w14:paraId="423A07EF"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Fő</w:t>
            </w:r>
          </w:p>
        </w:tc>
      </w:tr>
      <w:tr w:rsidR="00C211C8" w:rsidRPr="00BB7705" w14:paraId="54F0A5BF" w14:textId="77777777" w:rsidTr="00816FEA">
        <w:trPr>
          <w:trHeight w:val="592"/>
          <w:jc w:val="center"/>
        </w:trPr>
        <w:tc>
          <w:tcPr>
            <w:tcW w:w="792" w:type="dxa"/>
            <w:shd w:val="clear" w:color="auto" w:fill="auto"/>
            <w:vAlign w:val="center"/>
            <w:hideMark/>
          </w:tcPr>
          <w:p w14:paraId="44BC2D14"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2016</w:t>
            </w:r>
          </w:p>
        </w:tc>
        <w:tc>
          <w:tcPr>
            <w:tcW w:w="1411" w:type="dxa"/>
            <w:shd w:val="clear" w:color="auto" w:fill="auto"/>
            <w:vAlign w:val="center"/>
            <w:hideMark/>
          </w:tcPr>
          <w:p w14:paraId="021A1FE7"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1518" w:type="dxa"/>
            <w:shd w:val="clear" w:color="auto" w:fill="auto"/>
            <w:vAlign w:val="center"/>
            <w:hideMark/>
          </w:tcPr>
          <w:p w14:paraId="3F4686E8"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1736" w:type="dxa"/>
            <w:shd w:val="clear" w:color="auto" w:fill="auto"/>
            <w:vAlign w:val="center"/>
            <w:hideMark/>
          </w:tcPr>
          <w:p w14:paraId="0FB24FA6"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1986" w:type="dxa"/>
            <w:shd w:val="clear" w:color="auto" w:fill="auto"/>
            <w:vAlign w:val="center"/>
            <w:hideMark/>
          </w:tcPr>
          <w:p w14:paraId="46A643DC"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1761" w:type="dxa"/>
            <w:shd w:val="clear" w:color="auto" w:fill="auto"/>
            <w:vAlign w:val="center"/>
            <w:hideMark/>
          </w:tcPr>
          <w:p w14:paraId="73861D5E"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1625" w:type="dxa"/>
            <w:shd w:val="clear" w:color="auto" w:fill="auto"/>
            <w:vAlign w:val="center"/>
            <w:hideMark/>
          </w:tcPr>
          <w:p w14:paraId="7B21A62A"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0,00</w:t>
            </w:r>
          </w:p>
        </w:tc>
      </w:tr>
      <w:tr w:rsidR="00C211C8" w:rsidRPr="00BB7705" w14:paraId="68E233B2" w14:textId="77777777" w:rsidTr="00816FEA">
        <w:trPr>
          <w:trHeight w:val="422"/>
          <w:jc w:val="center"/>
        </w:trPr>
        <w:tc>
          <w:tcPr>
            <w:tcW w:w="792" w:type="dxa"/>
            <w:shd w:val="clear" w:color="auto" w:fill="auto"/>
            <w:vAlign w:val="center"/>
            <w:hideMark/>
          </w:tcPr>
          <w:p w14:paraId="2F138068"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2017</w:t>
            </w:r>
          </w:p>
        </w:tc>
        <w:tc>
          <w:tcPr>
            <w:tcW w:w="1411" w:type="dxa"/>
            <w:shd w:val="clear" w:color="auto" w:fill="auto"/>
            <w:vAlign w:val="center"/>
            <w:hideMark/>
          </w:tcPr>
          <w:p w14:paraId="1A31DE77"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1518" w:type="dxa"/>
            <w:shd w:val="clear" w:color="auto" w:fill="auto"/>
            <w:vAlign w:val="center"/>
            <w:hideMark/>
          </w:tcPr>
          <w:p w14:paraId="0630360E"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1736" w:type="dxa"/>
            <w:shd w:val="clear" w:color="auto" w:fill="auto"/>
            <w:vAlign w:val="center"/>
            <w:hideMark/>
          </w:tcPr>
          <w:p w14:paraId="02965AC2"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1986" w:type="dxa"/>
            <w:shd w:val="clear" w:color="auto" w:fill="auto"/>
            <w:vAlign w:val="center"/>
            <w:hideMark/>
          </w:tcPr>
          <w:p w14:paraId="5D246345"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1761" w:type="dxa"/>
            <w:shd w:val="clear" w:color="auto" w:fill="auto"/>
            <w:vAlign w:val="center"/>
            <w:hideMark/>
          </w:tcPr>
          <w:p w14:paraId="58014102"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5</w:t>
            </w:r>
          </w:p>
        </w:tc>
        <w:tc>
          <w:tcPr>
            <w:tcW w:w="1625" w:type="dxa"/>
            <w:shd w:val="clear" w:color="auto" w:fill="auto"/>
            <w:vAlign w:val="center"/>
            <w:hideMark/>
          </w:tcPr>
          <w:p w14:paraId="4327CCA2"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1,00</w:t>
            </w:r>
          </w:p>
        </w:tc>
      </w:tr>
      <w:tr w:rsidR="00C211C8" w:rsidRPr="00BB7705" w14:paraId="64859000" w14:textId="77777777" w:rsidTr="00816FEA">
        <w:trPr>
          <w:trHeight w:val="406"/>
          <w:jc w:val="center"/>
        </w:trPr>
        <w:tc>
          <w:tcPr>
            <w:tcW w:w="792" w:type="dxa"/>
            <w:shd w:val="clear" w:color="auto" w:fill="auto"/>
            <w:vAlign w:val="center"/>
            <w:hideMark/>
          </w:tcPr>
          <w:p w14:paraId="48E6337E"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2018</w:t>
            </w:r>
          </w:p>
        </w:tc>
        <w:tc>
          <w:tcPr>
            <w:tcW w:w="1411" w:type="dxa"/>
            <w:shd w:val="clear" w:color="auto" w:fill="auto"/>
            <w:vAlign w:val="center"/>
            <w:hideMark/>
          </w:tcPr>
          <w:p w14:paraId="42523DF8"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1518" w:type="dxa"/>
            <w:shd w:val="clear" w:color="auto" w:fill="auto"/>
            <w:vAlign w:val="center"/>
            <w:hideMark/>
          </w:tcPr>
          <w:p w14:paraId="68201AB9"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1736" w:type="dxa"/>
            <w:shd w:val="clear" w:color="auto" w:fill="auto"/>
            <w:vAlign w:val="center"/>
            <w:hideMark/>
          </w:tcPr>
          <w:p w14:paraId="32AE1DEC"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1986" w:type="dxa"/>
            <w:shd w:val="clear" w:color="auto" w:fill="auto"/>
            <w:vAlign w:val="center"/>
            <w:hideMark/>
          </w:tcPr>
          <w:p w14:paraId="5CBEC418"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1761" w:type="dxa"/>
            <w:shd w:val="clear" w:color="auto" w:fill="auto"/>
            <w:vAlign w:val="center"/>
            <w:hideMark/>
          </w:tcPr>
          <w:p w14:paraId="1D75B300"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6</w:t>
            </w:r>
          </w:p>
        </w:tc>
        <w:tc>
          <w:tcPr>
            <w:tcW w:w="1625" w:type="dxa"/>
            <w:shd w:val="clear" w:color="auto" w:fill="auto"/>
            <w:vAlign w:val="center"/>
            <w:hideMark/>
          </w:tcPr>
          <w:p w14:paraId="4760B827"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0,25</w:t>
            </w:r>
          </w:p>
        </w:tc>
      </w:tr>
      <w:tr w:rsidR="00C211C8" w:rsidRPr="00BB7705" w14:paraId="44EE0468" w14:textId="77777777" w:rsidTr="00816FEA">
        <w:trPr>
          <w:trHeight w:val="406"/>
          <w:jc w:val="center"/>
        </w:trPr>
        <w:tc>
          <w:tcPr>
            <w:tcW w:w="792" w:type="dxa"/>
            <w:shd w:val="clear" w:color="auto" w:fill="auto"/>
            <w:vAlign w:val="center"/>
            <w:hideMark/>
          </w:tcPr>
          <w:p w14:paraId="72F2360D"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2019</w:t>
            </w:r>
          </w:p>
        </w:tc>
        <w:tc>
          <w:tcPr>
            <w:tcW w:w="1411" w:type="dxa"/>
            <w:shd w:val="clear" w:color="auto" w:fill="auto"/>
            <w:vAlign w:val="center"/>
            <w:hideMark/>
          </w:tcPr>
          <w:p w14:paraId="511079B2"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1518" w:type="dxa"/>
            <w:shd w:val="clear" w:color="auto" w:fill="auto"/>
            <w:vAlign w:val="center"/>
            <w:hideMark/>
          </w:tcPr>
          <w:p w14:paraId="00198DF1"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1736" w:type="dxa"/>
            <w:shd w:val="clear" w:color="auto" w:fill="auto"/>
            <w:vAlign w:val="center"/>
            <w:hideMark/>
          </w:tcPr>
          <w:p w14:paraId="6F66F5B8"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1986" w:type="dxa"/>
            <w:shd w:val="clear" w:color="auto" w:fill="auto"/>
            <w:vAlign w:val="center"/>
            <w:hideMark/>
          </w:tcPr>
          <w:p w14:paraId="5BED8343"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1761" w:type="dxa"/>
            <w:shd w:val="clear" w:color="auto" w:fill="auto"/>
            <w:vAlign w:val="center"/>
            <w:hideMark/>
          </w:tcPr>
          <w:p w14:paraId="41D18CB6"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4</w:t>
            </w:r>
          </w:p>
        </w:tc>
        <w:tc>
          <w:tcPr>
            <w:tcW w:w="1625" w:type="dxa"/>
            <w:shd w:val="clear" w:color="auto" w:fill="auto"/>
            <w:vAlign w:val="center"/>
            <w:hideMark/>
          </w:tcPr>
          <w:p w14:paraId="1F10071F"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0,00</w:t>
            </w:r>
          </w:p>
        </w:tc>
      </w:tr>
      <w:tr w:rsidR="00C211C8" w:rsidRPr="00BB7705" w14:paraId="4EBD0812" w14:textId="77777777" w:rsidTr="00816FEA">
        <w:trPr>
          <w:trHeight w:val="406"/>
          <w:jc w:val="center"/>
        </w:trPr>
        <w:tc>
          <w:tcPr>
            <w:tcW w:w="792" w:type="dxa"/>
            <w:shd w:val="clear" w:color="auto" w:fill="auto"/>
            <w:vAlign w:val="center"/>
            <w:hideMark/>
          </w:tcPr>
          <w:p w14:paraId="7A2BE2F1"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2020</w:t>
            </w:r>
          </w:p>
        </w:tc>
        <w:tc>
          <w:tcPr>
            <w:tcW w:w="1411" w:type="dxa"/>
            <w:shd w:val="clear" w:color="auto" w:fill="auto"/>
            <w:vAlign w:val="center"/>
            <w:hideMark/>
          </w:tcPr>
          <w:p w14:paraId="00AE3D9A"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1518" w:type="dxa"/>
            <w:shd w:val="clear" w:color="auto" w:fill="auto"/>
            <w:vAlign w:val="center"/>
            <w:hideMark/>
          </w:tcPr>
          <w:p w14:paraId="377DEEC6"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1736" w:type="dxa"/>
            <w:shd w:val="clear" w:color="auto" w:fill="auto"/>
            <w:vAlign w:val="center"/>
            <w:hideMark/>
          </w:tcPr>
          <w:p w14:paraId="753DF3C0"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1986" w:type="dxa"/>
            <w:shd w:val="clear" w:color="auto" w:fill="auto"/>
            <w:vAlign w:val="center"/>
            <w:hideMark/>
          </w:tcPr>
          <w:p w14:paraId="64BCFF8A"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1761" w:type="dxa"/>
            <w:shd w:val="clear" w:color="auto" w:fill="auto"/>
            <w:vAlign w:val="center"/>
            <w:hideMark/>
          </w:tcPr>
          <w:p w14:paraId="41A43576"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4</w:t>
            </w:r>
          </w:p>
        </w:tc>
        <w:tc>
          <w:tcPr>
            <w:tcW w:w="1625" w:type="dxa"/>
            <w:shd w:val="clear" w:color="auto" w:fill="auto"/>
            <w:vAlign w:val="center"/>
            <w:hideMark/>
          </w:tcPr>
          <w:p w14:paraId="53A3D206"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0,00</w:t>
            </w:r>
          </w:p>
        </w:tc>
      </w:tr>
      <w:tr w:rsidR="00C211C8" w:rsidRPr="00BB7705" w14:paraId="10AFF2D4" w14:textId="77777777" w:rsidTr="00816FEA">
        <w:trPr>
          <w:trHeight w:val="406"/>
          <w:jc w:val="center"/>
        </w:trPr>
        <w:tc>
          <w:tcPr>
            <w:tcW w:w="792" w:type="dxa"/>
            <w:shd w:val="clear" w:color="auto" w:fill="auto"/>
            <w:vAlign w:val="center"/>
            <w:hideMark/>
          </w:tcPr>
          <w:p w14:paraId="44EB76DA"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2021</w:t>
            </w:r>
          </w:p>
        </w:tc>
        <w:tc>
          <w:tcPr>
            <w:tcW w:w="1411" w:type="dxa"/>
            <w:shd w:val="clear" w:color="auto" w:fill="auto"/>
            <w:vAlign w:val="center"/>
            <w:hideMark/>
          </w:tcPr>
          <w:p w14:paraId="183B5AA5"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1518" w:type="dxa"/>
            <w:shd w:val="clear" w:color="auto" w:fill="auto"/>
            <w:vAlign w:val="center"/>
            <w:hideMark/>
          </w:tcPr>
          <w:p w14:paraId="3811306D"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1736" w:type="dxa"/>
            <w:shd w:val="clear" w:color="auto" w:fill="auto"/>
            <w:vAlign w:val="center"/>
            <w:hideMark/>
          </w:tcPr>
          <w:p w14:paraId="067BA031"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1986" w:type="dxa"/>
            <w:shd w:val="clear" w:color="auto" w:fill="auto"/>
            <w:vAlign w:val="center"/>
            <w:hideMark/>
          </w:tcPr>
          <w:p w14:paraId="4FBD1C11"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1761" w:type="dxa"/>
            <w:shd w:val="clear" w:color="auto" w:fill="auto"/>
            <w:vAlign w:val="center"/>
            <w:hideMark/>
          </w:tcPr>
          <w:p w14:paraId="24EA8EB8"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3</w:t>
            </w:r>
          </w:p>
        </w:tc>
        <w:tc>
          <w:tcPr>
            <w:tcW w:w="1625" w:type="dxa"/>
            <w:shd w:val="clear" w:color="auto" w:fill="auto"/>
            <w:vAlign w:val="center"/>
            <w:hideMark/>
          </w:tcPr>
          <w:p w14:paraId="5571FAD0"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0,60</w:t>
            </w:r>
          </w:p>
        </w:tc>
      </w:tr>
      <w:tr w:rsidR="00C211C8" w:rsidRPr="00BB7705" w14:paraId="7EBEDBB5" w14:textId="77777777" w:rsidTr="00816FEA">
        <w:trPr>
          <w:trHeight w:val="406"/>
          <w:jc w:val="center"/>
        </w:trPr>
        <w:tc>
          <w:tcPr>
            <w:tcW w:w="2203" w:type="dxa"/>
            <w:gridSpan w:val="2"/>
            <w:shd w:val="clear" w:color="auto" w:fill="auto"/>
            <w:noWrap/>
            <w:vAlign w:val="bottom"/>
            <w:hideMark/>
          </w:tcPr>
          <w:p w14:paraId="49036CC2" w14:textId="77777777" w:rsidR="00C211C8" w:rsidRPr="00BB7705" w:rsidRDefault="00C211C8" w:rsidP="00563470">
            <w:pPr>
              <w:jc w:val="left"/>
              <w:rPr>
                <w:rFonts w:ascii="Times New Roman" w:hAnsi="Times New Roman"/>
                <w:sz w:val="24"/>
              </w:rPr>
            </w:pPr>
            <w:r w:rsidRPr="00BB7705">
              <w:rPr>
                <w:rFonts w:ascii="Times New Roman" w:hAnsi="Times New Roman"/>
                <w:sz w:val="24"/>
              </w:rPr>
              <w:t>Forrás: TeIR, KSH Tstar</w:t>
            </w:r>
          </w:p>
        </w:tc>
        <w:tc>
          <w:tcPr>
            <w:tcW w:w="1518" w:type="dxa"/>
            <w:shd w:val="clear" w:color="auto" w:fill="auto"/>
            <w:noWrap/>
            <w:vAlign w:val="bottom"/>
            <w:hideMark/>
          </w:tcPr>
          <w:p w14:paraId="23701BBB" w14:textId="77777777" w:rsidR="00C211C8" w:rsidRPr="00BB7705" w:rsidRDefault="00C211C8" w:rsidP="00563470">
            <w:pPr>
              <w:jc w:val="left"/>
              <w:rPr>
                <w:rFonts w:ascii="Times New Roman" w:hAnsi="Times New Roman"/>
                <w:sz w:val="24"/>
              </w:rPr>
            </w:pPr>
          </w:p>
        </w:tc>
        <w:tc>
          <w:tcPr>
            <w:tcW w:w="1736" w:type="dxa"/>
            <w:shd w:val="clear" w:color="auto" w:fill="auto"/>
            <w:noWrap/>
            <w:vAlign w:val="bottom"/>
          </w:tcPr>
          <w:p w14:paraId="1EE492D4" w14:textId="77777777" w:rsidR="00C211C8" w:rsidRPr="00BB7705" w:rsidRDefault="00C211C8" w:rsidP="00563470">
            <w:pPr>
              <w:jc w:val="left"/>
              <w:rPr>
                <w:rFonts w:ascii="Times New Roman" w:hAnsi="Times New Roman"/>
                <w:sz w:val="24"/>
              </w:rPr>
            </w:pPr>
          </w:p>
        </w:tc>
        <w:tc>
          <w:tcPr>
            <w:tcW w:w="1986" w:type="dxa"/>
            <w:shd w:val="clear" w:color="auto" w:fill="auto"/>
            <w:noWrap/>
            <w:vAlign w:val="bottom"/>
          </w:tcPr>
          <w:p w14:paraId="41E183D7" w14:textId="77777777" w:rsidR="003E1C48" w:rsidRPr="00E9010A" w:rsidRDefault="003E1C48" w:rsidP="00E9010A">
            <w:pPr>
              <w:pStyle w:val="NormlCalibri11"/>
            </w:pPr>
          </w:p>
        </w:tc>
        <w:tc>
          <w:tcPr>
            <w:tcW w:w="1761" w:type="dxa"/>
            <w:shd w:val="clear" w:color="auto" w:fill="auto"/>
            <w:noWrap/>
            <w:vAlign w:val="bottom"/>
            <w:hideMark/>
          </w:tcPr>
          <w:p w14:paraId="038BAB1F" w14:textId="77777777" w:rsidR="00C211C8" w:rsidRPr="00BB7705" w:rsidRDefault="00C211C8" w:rsidP="00563470">
            <w:pPr>
              <w:jc w:val="left"/>
              <w:rPr>
                <w:rFonts w:ascii="Times New Roman" w:hAnsi="Times New Roman"/>
                <w:sz w:val="24"/>
              </w:rPr>
            </w:pPr>
          </w:p>
        </w:tc>
        <w:tc>
          <w:tcPr>
            <w:tcW w:w="1625" w:type="dxa"/>
            <w:shd w:val="clear" w:color="auto" w:fill="auto"/>
            <w:noWrap/>
            <w:vAlign w:val="bottom"/>
            <w:hideMark/>
          </w:tcPr>
          <w:p w14:paraId="203079D6" w14:textId="77777777" w:rsidR="00C211C8" w:rsidRPr="00BB7705" w:rsidRDefault="00C211C8" w:rsidP="00563470">
            <w:pPr>
              <w:jc w:val="left"/>
              <w:rPr>
                <w:rFonts w:ascii="Times New Roman" w:hAnsi="Times New Roman"/>
                <w:sz w:val="24"/>
              </w:rPr>
            </w:pPr>
          </w:p>
        </w:tc>
      </w:tr>
    </w:tbl>
    <w:p w14:paraId="11AF944D" w14:textId="77777777" w:rsidR="00D43C14" w:rsidRPr="00BB7705" w:rsidRDefault="00D43C14" w:rsidP="00563470">
      <w:pPr>
        <w:rPr>
          <w:rFonts w:ascii="Times New Roman" w:hAnsi="Times New Roman"/>
          <w:color w:val="0070C0"/>
          <w:sz w:val="24"/>
        </w:rPr>
      </w:pPr>
    </w:p>
    <w:p w14:paraId="6FD94068" w14:textId="00A7DF2B" w:rsidR="00CC7BAE" w:rsidRPr="00BB7705" w:rsidRDefault="00C211C8"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noProof/>
          <w:sz w:val="24"/>
        </w:rPr>
        <w:drawing>
          <wp:inline distT="0" distB="0" distL="0" distR="0" wp14:anchorId="43291DD5" wp14:editId="17C43583">
            <wp:extent cx="6572250" cy="3022600"/>
            <wp:effectExtent l="0" t="0" r="0" b="6350"/>
            <wp:docPr id="2044570227" name="Diagram 1">
              <a:extLst xmlns:a="http://schemas.openxmlformats.org/drawingml/2006/main">
                <a:ext uri="{FF2B5EF4-FFF2-40B4-BE49-F238E27FC236}">
                  <a16:creationId xmlns:a16="http://schemas.microsoft.com/office/drawing/2014/main" id="{00000000-0008-0000-02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2691CCCC" w14:textId="77777777" w:rsidR="00CC7BAE" w:rsidRPr="00BB7705" w:rsidRDefault="00CC7BA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9AE6D49" w14:textId="77777777" w:rsidR="00D43C14" w:rsidRPr="00BB7705" w:rsidRDefault="000C36C1" w:rsidP="00563470">
      <w:pPr>
        <w:rPr>
          <w:rFonts w:ascii="Times New Roman" w:hAnsi="Times New Roman"/>
          <w:sz w:val="24"/>
        </w:rPr>
      </w:pPr>
      <w:r w:rsidRPr="00BB7705">
        <w:rPr>
          <w:rFonts w:ascii="Times New Roman" w:hAnsi="Times New Roman"/>
          <w:sz w:val="24"/>
        </w:rPr>
        <w:t>A</w:t>
      </w:r>
      <w:r w:rsidR="00D43C14" w:rsidRPr="00BB7705">
        <w:rPr>
          <w:rFonts w:ascii="Times New Roman" w:hAnsi="Times New Roman"/>
          <w:sz w:val="24"/>
        </w:rPr>
        <w:t xml:space="preserve"> települési önkormányzat az egészségügyi alapellátás körében gondoskodik:</w:t>
      </w:r>
    </w:p>
    <w:p w14:paraId="33A38F91" w14:textId="77777777" w:rsidR="00D43C14" w:rsidRPr="00BB7705" w:rsidRDefault="00D43C14" w:rsidP="00563470">
      <w:pPr>
        <w:numPr>
          <w:ilvl w:val="0"/>
          <w:numId w:val="8"/>
        </w:numPr>
        <w:rPr>
          <w:rFonts w:ascii="Times New Roman" w:hAnsi="Times New Roman"/>
          <w:sz w:val="24"/>
        </w:rPr>
      </w:pPr>
      <w:r w:rsidRPr="00BB7705">
        <w:rPr>
          <w:rFonts w:ascii="Times New Roman" w:hAnsi="Times New Roman"/>
          <w:sz w:val="24"/>
        </w:rPr>
        <w:t>a háziorvosi, házi gyermekorvosi ellátásról,</w:t>
      </w:r>
    </w:p>
    <w:p w14:paraId="24C785DE" w14:textId="77777777" w:rsidR="00D43C14" w:rsidRPr="00BB7705" w:rsidRDefault="00D43C14" w:rsidP="00563470">
      <w:pPr>
        <w:numPr>
          <w:ilvl w:val="0"/>
          <w:numId w:val="8"/>
        </w:numPr>
        <w:rPr>
          <w:rFonts w:ascii="Times New Roman" w:hAnsi="Times New Roman"/>
          <w:sz w:val="24"/>
        </w:rPr>
      </w:pPr>
      <w:r w:rsidRPr="00BB7705">
        <w:rPr>
          <w:rFonts w:ascii="Times New Roman" w:hAnsi="Times New Roman"/>
          <w:sz w:val="24"/>
        </w:rPr>
        <w:t>a fogorvosi alapellátásról,</w:t>
      </w:r>
    </w:p>
    <w:p w14:paraId="15676779" w14:textId="77777777" w:rsidR="00D43C14" w:rsidRPr="00BB7705" w:rsidRDefault="00D43C14" w:rsidP="00563470">
      <w:pPr>
        <w:numPr>
          <w:ilvl w:val="0"/>
          <w:numId w:val="8"/>
        </w:numPr>
        <w:rPr>
          <w:rFonts w:ascii="Times New Roman" w:hAnsi="Times New Roman"/>
          <w:sz w:val="24"/>
        </w:rPr>
      </w:pPr>
      <w:r w:rsidRPr="00BB7705">
        <w:rPr>
          <w:rFonts w:ascii="Times New Roman" w:hAnsi="Times New Roman"/>
          <w:sz w:val="24"/>
        </w:rPr>
        <w:t>az alapellátáshoz kapcsolódó ügyeleti ellátásról,</w:t>
      </w:r>
    </w:p>
    <w:p w14:paraId="3AF94DEC" w14:textId="77777777" w:rsidR="00D43C14" w:rsidRPr="00BB7705" w:rsidRDefault="00D43C14" w:rsidP="00563470">
      <w:pPr>
        <w:numPr>
          <w:ilvl w:val="0"/>
          <w:numId w:val="8"/>
        </w:numPr>
        <w:rPr>
          <w:rFonts w:ascii="Times New Roman" w:hAnsi="Times New Roman"/>
          <w:sz w:val="24"/>
        </w:rPr>
      </w:pPr>
      <w:r w:rsidRPr="00BB7705">
        <w:rPr>
          <w:rFonts w:ascii="Times New Roman" w:hAnsi="Times New Roman"/>
          <w:sz w:val="24"/>
        </w:rPr>
        <w:t>a védőnői ellátásról</w:t>
      </w:r>
    </w:p>
    <w:p w14:paraId="092F1CB9" w14:textId="77777777" w:rsidR="001015F6" w:rsidRPr="00BB7705" w:rsidRDefault="001015F6" w:rsidP="00563470">
      <w:pPr>
        <w:pStyle w:val="Tblacm"/>
        <w:rPr>
          <w:rFonts w:ascii="Times New Roman" w:hAnsi="Times New Roman"/>
          <w:sz w:val="24"/>
          <w:szCs w:val="24"/>
        </w:rPr>
      </w:pPr>
      <w:bookmarkStart w:id="77" w:name="_Toc346547648"/>
    </w:p>
    <w:p w14:paraId="16600A89" w14:textId="77777777" w:rsidR="001015F6" w:rsidRPr="00BB7705" w:rsidRDefault="001015F6" w:rsidP="00563470">
      <w:pPr>
        <w:pStyle w:val="Tblacm"/>
        <w:rPr>
          <w:rFonts w:ascii="Times New Roman" w:hAnsi="Times New Roman"/>
          <w:sz w:val="24"/>
          <w:szCs w:val="24"/>
        </w:rPr>
      </w:pPr>
    </w:p>
    <w:p w14:paraId="6195DDC9" w14:textId="77777777" w:rsidR="00FF11D0" w:rsidRPr="00BB7705" w:rsidRDefault="00D43C14" w:rsidP="00563470">
      <w:pPr>
        <w:pStyle w:val="Tblacm"/>
        <w:rPr>
          <w:rFonts w:ascii="Times New Roman" w:hAnsi="Times New Roman"/>
          <w:sz w:val="24"/>
          <w:szCs w:val="24"/>
        </w:rPr>
      </w:pPr>
      <w:r w:rsidRPr="00BB7705">
        <w:rPr>
          <w:rFonts w:ascii="Times New Roman" w:hAnsi="Times New Roman"/>
          <w:sz w:val="24"/>
          <w:szCs w:val="24"/>
        </w:rPr>
        <w:t xml:space="preserve">A településnek nincsen saját felnőtt- és gyermekorvosa, ennek ellenére az ellátás biztosított, egy kőszegszerdahelyi központtal rendelkező háziorvosi szolgálaton keresztül. </w:t>
      </w:r>
    </w:p>
    <w:p w14:paraId="00BDE2FA" w14:textId="77777777" w:rsidR="00FF11D0" w:rsidRPr="00BB7705" w:rsidRDefault="000C36C1" w:rsidP="00563470">
      <w:pPr>
        <w:pStyle w:val="Tblacm"/>
        <w:rPr>
          <w:rFonts w:ascii="Times New Roman" w:hAnsi="Times New Roman"/>
          <w:sz w:val="24"/>
          <w:szCs w:val="24"/>
        </w:rPr>
      </w:pPr>
      <w:r w:rsidRPr="00BB7705">
        <w:rPr>
          <w:rFonts w:ascii="Times New Roman" w:hAnsi="Times New Roman"/>
          <w:sz w:val="24"/>
          <w:szCs w:val="24"/>
        </w:rPr>
        <w:t xml:space="preserve">Az összevont praxist fenntartó települések: Bozsok, Cák, Kőszegdoroszló, Kőszegszerdahely, Velem. Gyermekorvosi </w:t>
      </w:r>
      <w:r w:rsidR="00133FA6" w:rsidRPr="00BB7705">
        <w:rPr>
          <w:rFonts w:ascii="Times New Roman" w:hAnsi="Times New Roman"/>
          <w:sz w:val="24"/>
          <w:szCs w:val="24"/>
        </w:rPr>
        <w:t xml:space="preserve">ellátás kiegészül még további településekkel összevont praxisként: Nemescsó, Pusztacsó, Kőszegpaty, Lukácsháza, Gyöngyösfalu. </w:t>
      </w:r>
    </w:p>
    <w:p w14:paraId="55F091D2" w14:textId="77777777" w:rsidR="00133FA6" w:rsidRPr="00BB7705" w:rsidRDefault="00133FA6" w:rsidP="00563470">
      <w:pPr>
        <w:pStyle w:val="Tblacm"/>
        <w:rPr>
          <w:rFonts w:ascii="Times New Roman" w:hAnsi="Times New Roman"/>
          <w:sz w:val="24"/>
          <w:szCs w:val="24"/>
        </w:rPr>
      </w:pPr>
    </w:p>
    <w:p w14:paraId="091716A9" w14:textId="269D3386" w:rsidR="00133FA6" w:rsidRPr="00BB7705" w:rsidRDefault="00133FA6" w:rsidP="00563470">
      <w:pPr>
        <w:pStyle w:val="Tblacm"/>
        <w:rPr>
          <w:rFonts w:ascii="Times New Roman" w:hAnsi="Times New Roman"/>
          <w:sz w:val="24"/>
          <w:szCs w:val="24"/>
        </w:rPr>
      </w:pPr>
      <w:r w:rsidRPr="00BB7705">
        <w:rPr>
          <w:rFonts w:ascii="Times New Roman" w:hAnsi="Times New Roman"/>
          <w:sz w:val="24"/>
          <w:szCs w:val="24"/>
        </w:rPr>
        <w:t>A védőnői ellátás 2017.</w:t>
      </w:r>
      <w:r w:rsidR="003B48FD" w:rsidRPr="00BB7705">
        <w:rPr>
          <w:rFonts w:ascii="Times New Roman" w:hAnsi="Times New Roman"/>
          <w:sz w:val="24"/>
          <w:szCs w:val="24"/>
        </w:rPr>
        <w:t xml:space="preserve"> </w:t>
      </w:r>
      <w:r w:rsidRPr="00BB7705">
        <w:rPr>
          <w:rFonts w:ascii="Times New Roman" w:hAnsi="Times New Roman"/>
          <w:sz w:val="24"/>
          <w:szCs w:val="24"/>
        </w:rPr>
        <w:t xml:space="preserve">április 1-jével a Kőszegi Szociális Gondozási Központtól elkerült és két körzet lett kialakítva. Az ellátást kőszegszerdahelyi központtal látja el a védőnő a következő községekben: Bozsok, Cák, Kőszegdoroszló, Kőszegszerdahely és Velem. </w:t>
      </w:r>
      <w:r w:rsidR="00BE53B2" w:rsidRPr="00BB7705">
        <w:rPr>
          <w:rFonts w:ascii="Times New Roman" w:hAnsi="Times New Roman"/>
          <w:sz w:val="24"/>
          <w:szCs w:val="24"/>
        </w:rPr>
        <w:t>Munkáltatója a</w:t>
      </w:r>
      <w:r w:rsidR="00F75F4F" w:rsidRPr="00BB7705">
        <w:rPr>
          <w:rFonts w:ascii="Times New Roman" w:hAnsi="Times New Roman"/>
          <w:sz w:val="24"/>
          <w:szCs w:val="24"/>
        </w:rPr>
        <w:t xml:space="preserve"> </w:t>
      </w:r>
      <w:r w:rsidR="00E904B9" w:rsidRPr="00BB7705">
        <w:rPr>
          <w:rFonts w:ascii="Times New Roman" w:hAnsi="Times New Roman"/>
          <w:sz w:val="24"/>
          <w:szCs w:val="24"/>
        </w:rPr>
        <w:t>Vas Vármegyei Markusovszky Egyetemi Oktatókórház</w:t>
      </w:r>
      <w:r w:rsidR="00092805" w:rsidRPr="00BB7705">
        <w:rPr>
          <w:rFonts w:ascii="Times New Roman" w:hAnsi="Times New Roman"/>
          <w:sz w:val="24"/>
          <w:szCs w:val="24"/>
        </w:rPr>
        <w:t xml:space="preserve"> (9700 Szombathely, Markusovszky Lajos u. 5.)</w:t>
      </w:r>
      <w:r w:rsidR="00C26102" w:rsidRPr="00BB7705">
        <w:rPr>
          <w:rFonts w:ascii="Times New Roman" w:hAnsi="Times New Roman"/>
          <w:sz w:val="24"/>
          <w:szCs w:val="24"/>
        </w:rPr>
        <w:t>.</w:t>
      </w:r>
    </w:p>
    <w:p w14:paraId="55CCFE0D" w14:textId="77777777" w:rsidR="00D43C14" w:rsidRPr="00BB7705" w:rsidRDefault="00D43C14" w:rsidP="00563470">
      <w:pPr>
        <w:autoSpaceDE w:val="0"/>
        <w:autoSpaceDN w:val="0"/>
        <w:adjustRightInd w:val="0"/>
        <w:rPr>
          <w:rFonts w:ascii="Times New Roman" w:hAnsi="Times New Roman"/>
          <w:iCs/>
          <w:sz w:val="24"/>
        </w:rPr>
      </w:pPr>
    </w:p>
    <w:p w14:paraId="343B1C74" w14:textId="77777777" w:rsidR="00DF741D" w:rsidRPr="00BB7705" w:rsidRDefault="00DF741D" w:rsidP="00563470">
      <w:pPr>
        <w:autoSpaceDE w:val="0"/>
        <w:autoSpaceDN w:val="0"/>
        <w:adjustRightInd w:val="0"/>
        <w:rPr>
          <w:rFonts w:ascii="Times New Roman" w:hAnsi="Times New Roman"/>
          <w:sz w:val="24"/>
        </w:rPr>
      </w:pPr>
      <w:r w:rsidRPr="00BB7705">
        <w:rPr>
          <w:rFonts w:ascii="Times New Roman" w:hAnsi="Times New Roman"/>
          <w:iCs/>
          <w:sz w:val="24"/>
        </w:rPr>
        <w:t>A járóbeteg s</w:t>
      </w:r>
      <w:r w:rsidR="00D43C14" w:rsidRPr="00BB7705">
        <w:rPr>
          <w:rFonts w:ascii="Times New Roman" w:hAnsi="Times New Roman"/>
          <w:iCs/>
          <w:sz w:val="24"/>
        </w:rPr>
        <w:t>zakorvosi ellátás Velemben nem biztosított, az ellátás Szombathelyen</w:t>
      </w:r>
      <w:r w:rsidRPr="00BB7705">
        <w:rPr>
          <w:rFonts w:ascii="Times New Roman" w:hAnsi="Times New Roman"/>
          <w:iCs/>
          <w:sz w:val="24"/>
        </w:rPr>
        <w:t xml:space="preserve"> illetve Kőszegen</w:t>
      </w:r>
      <w:r w:rsidR="00D43C14" w:rsidRPr="00BB7705">
        <w:rPr>
          <w:rFonts w:ascii="Times New Roman" w:hAnsi="Times New Roman"/>
          <w:iCs/>
          <w:sz w:val="24"/>
        </w:rPr>
        <w:t xml:space="preserve"> vehető igénybe. </w:t>
      </w:r>
      <w:r w:rsidR="00A76D92" w:rsidRPr="00BB7705">
        <w:rPr>
          <w:rFonts w:ascii="Times New Roman" w:hAnsi="Times New Roman"/>
          <w:sz w:val="24"/>
        </w:rPr>
        <w:t>Prevenciós és szűrőprogramokhoz (pl. méhnyakrák, koragyermekkori kötelező szűrésekhez), való hozzáférés orvosi illetve védőnői rendelőkben vehető igénybe illetve az esetek túlnyomó többségében a közeli városokban (Kőszeg, Szombathely) adott.</w:t>
      </w:r>
    </w:p>
    <w:p w14:paraId="4D274DD7" w14:textId="77777777" w:rsidR="00CB6390" w:rsidRPr="00BB7705" w:rsidRDefault="00CB6390"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8F7DDF1" w14:textId="77777777" w:rsidR="00C63898" w:rsidRPr="00BB7705" w:rsidRDefault="00C63898" w:rsidP="00563470">
      <w:pPr>
        <w:rPr>
          <w:rFonts w:ascii="Times New Roman" w:hAnsi="Times New Roman"/>
          <w:color w:val="0070C0"/>
          <w:sz w:val="24"/>
        </w:rPr>
      </w:pPr>
      <w:bookmarkStart w:id="78" w:name="_Toc346547649"/>
      <w:bookmarkEnd w:id="77"/>
    </w:p>
    <w:p w14:paraId="780A3572" w14:textId="3C1F14B8" w:rsidR="004E06B3" w:rsidRPr="00BB7705" w:rsidRDefault="004E06B3" w:rsidP="00563470">
      <w:pPr>
        <w:ind w:left="15" w:right="15"/>
        <w:rPr>
          <w:rFonts w:ascii="Times New Roman" w:hAnsi="Times New Roman"/>
          <w:sz w:val="24"/>
        </w:rPr>
      </w:pPr>
      <w:r w:rsidRPr="00BB7705">
        <w:rPr>
          <w:rFonts w:ascii="Times New Roman" w:hAnsi="Times New Roman"/>
          <w:sz w:val="24"/>
        </w:rPr>
        <w:t>A közgyógyellátás a szociálisan rászorult személy részére - egészségi állapota megőrzéséhez és helyreállításához - az egészségügyi szolgáltatásokkal kapcsolatos kiadások kompenzálását célzó hozzájárulás</w:t>
      </w:r>
      <w:r w:rsidR="00C975AD" w:rsidRPr="00BB7705">
        <w:rPr>
          <w:rFonts w:ascii="Times New Roman" w:hAnsi="Times New Roman"/>
          <w:sz w:val="24"/>
        </w:rPr>
        <w:t xml:space="preserve">, amelyet a járási hivatal állapít meg. </w:t>
      </w:r>
    </w:p>
    <w:p w14:paraId="3AB160E2" w14:textId="77777777" w:rsidR="004E06B3" w:rsidRPr="00BB7705" w:rsidRDefault="004E06B3" w:rsidP="00563470">
      <w:pPr>
        <w:spacing w:before="90" w:after="90"/>
        <w:ind w:left="15" w:right="15"/>
        <w:rPr>
          <w:rFonts w:ascii="Times New Roman" w:hAnsi="Times New Roman"/>
          <w:sz w:val="24"/>
        </w:rPr>
      </w:pPr>
      <w:r w:rsidRPr="00BB7705">
        <w:rPr>
          <w:rFonts w:ascii="Times New Roman" w:hAnsi="Times New Roman"/>
          <w:sz w:val="24"/>
        </w:rPr>
        <w:t>Jelenleg két jogcímen kaphat valaki közgyógyellátási igazolványt:</w:t>
      </w:r>
    </w:p>
    <w:p w14:paraId="41DE8B5A" w14:textId="77777777" w:rsidR="004E06B3" w:rsidRPr="00BB7705" w:rsidRDefault="004E06B3" w:rsidP="00563470">
      <w:pPr>
        <w:numPr>
          <w:ilvl w:val="0"/>
          <w:numId w:val="13"/>
        </w:numPr>
        <w:spacing w:before="75" w:after="30"/>
        <w:ind w:left="300"/>
        <w:rPr>
          <w:rFonts w:ascii="Times New Roman" w:hAnsi="Times New Roman"/>
          <w:sz w:val="24"/>
        </w:rPr>
      </w:pPr>
      <w:r w:rsidRPr="00BB7705">
        <w:rPr>
          <w:rFonts w:ascii="Times New Roman" w:hAnsi="Times New Roman"/>
          <w:sz w:val="24"/>
        </w:rPr>
        <w:t>alanyi jogon, és</w:t>
      </w:r>
    </w:p>
    <w:p w14:paraId="1194DFF4" w14:textId="6DFD7642" w:rsidR="004E06B3" w:rsidRPr="00BB7705" w:rsidRDefault="004E06B3" w:rsidP="00563470">
      <w:pPr>
        <w:numPr>
          <w:ilvl w:val="0"/>
          <w:numId w:val="13"/>
        </w:numPr>
        <w:spacing w:before="75" w:after="30"/>
        <w:ind w:left="300"/>
        <w:rPr>
          <w:rFonts w:ascii="Times New Roman" w:hAnsi="Times New Roman"/>
          <w:sz w:val="24"/>
        </w:rPr>
      </w:pPr>
      <w:r w:rsidRPr="00BB7705">
        <w:rPr>
          <w:rFonts w:ascii="Times New Roman" w:hAnsi="Times New Roman"/>
          <w:sz w:val="24"/>
        </w:rPr>
        <w:t xml:space="preserve">normatív </w:t>
      </w:r>
      <w:r w:rsidR="00C975AD" w:rsidRPr="00BB7705">
        <w:rPr>
          <w:rFonts w:ascii="Times New Roman" w:hAnsi="Times New Roman"/>
          <w:sz w:val="24"/>
        </w:rPr>
        <w:t>jogcímen.</w:t>
      </w:r>
    </w:p>
    <w:p w14:paraId="5CB2C399" w14:textId="77777777" w:rsidR="00C975AD" w:rsidRPr="00BB7705" w:rsidRDefault="00C975A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7604878" w14:textId="77777777" w:rsidR="00D43C14" w:rsidRPr="00BB7705" w:rsidRDefault="004E06B3" w:rsidP="00563470">
      <w:pPr>
        <w:pStyle w:val="Tblacm"/>
        <w:rPr>
          <w:rFonts w:ascii="Times New Roman" w:hAnsi="Times New Roman"/>
          <w:sz w:val="24"/>
          <w:szCs w:val="24"/>
          <w:highlight w:val="green"/>
        </w:rPr>
      </w:pPr>
      <w:r w:rsidRPr="00BB7705">
        <w:rPr>
          <w:rFonts w:ascii="Times New Roman" w:hAnsi="Times New Roman"/>
          <w:sz w:val="24"/>
          <w:szCs w:val="24"/>
        </w:rPr>
        <w:t>Mind az alanyi jogú, mind a normatív alapú jogosultság megállapítására a kérelmező lakóhelye szerinti járási hivatalok rendelkeznek hatáskörrel. A jogosultsági feltételek megléte esetén elsősorban alanyi, másodsorban normatív alapon lehet a közgyógyellátásra való jogosultságot megállapítani.</w:t>
      </w:r>
    </w:p>
    <w:p w14:paraId="108C9A2C" w14:textId="77777777" w:rsidR="00A11273" w:rsidRPr="00BB7705" w:rsidRDefault="00A11273" w:rsidP="00563470">
      <w:pPr>
        <w:pStyle w:val="Tblacm"/>
        <w:rPr>
          <w:rFonts w:ascii="Times New Roman" w:hAnsi="Times New Roman"/>
          <w:b/>
          <w:sz w:val="24"/>
          <w:szCs w:val="24"/>
        </w:rPr>
      </w:pPr>
    </w:p>
    <w:bookmarkEnd w:id="78"/>
    <w:p w14:paraId="7D033883" w14:textId="28228646" w:rsidR="00D43C14" w:rsidRPr="00BB7705" w:rsidRDefault="00C975AD" w:rsidP="00563470">
      <w:pPr>
        <w:rPr>
          <w:rFonts w:ascii="Times New Roman" w:hAnsi="Times New Roman"/>
          <w:sz w:val="24"/>
        </w:rPr>
      </w:pPr>
      <w:r w:rsidRPr="00BB7705">
        <w:rPr>
          <w:rFonts w:ascii="Times New Roman" w:hAnsi="Times New Roman"/>
          <w:sz w:val="24"/>
        </w:rPr>
        <w:t>a)Alanyi jogon jogosult az ellátásra: az átmeneti gondozásban részesülő, és a nevelésbe vett kiskorú; az aktív korúak ellátásában részesülő egészségkárosodott személy; a pénzellátásban részesülő hadigondozott és a nemzeti gondozott; a rokkantsági járadékos, továbbá az a személy, aki - rokkantsági ellátásban részesül és az egészségi állapota a rehabilitációs hatóság komplex minősítése alapján nem haladja meg a 30%-os mértéket, - rokkantsági ellátásban részesül és 2011. december 31-én I. vagy II. csoportú rokkantsági, baleseti rokkantsági nyugdíjra volt jogosult, - öregségi nyugdíjban részesül és 2011. december 31-én I. vagy II. csoportú rokkantsági, baleseti rokkantsági nyugdíjra volt jogosult, vagy - öregségi nyugdíjban részesül, és a nyugdíjra való jogosultságának megállapítását megelőző napon rokkantsági ellátásban részesült 30%-os egészségi állapotára, vagy I.II. csoportú rokkantságára tekintettel, - az aki, vagy aki után szülője vagy eltartója magasabb összegű családi pótlékban részesül.</w:t>
      </w:r>
    </w:p>
    <w:p w14:paraId="321E270C" w14:textId="77777777" w:rsidR="00C975AD" w:rsidRPr="00BB7705" w:rsidRDefault="00C975A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E43A893" w14:textId="1426A64E" w:rsidR="00C975AD" w:rsidRPr="00BB7705" w:rsidRDefault="00FE3DF5"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b) Normatív jogcímen jogosult közgyógyellátásra az a személy, akinek esetében a havi rendszeres gyógyító ellátásnak az elismert 8 térítési díja (rendszeres gyógyító ellátás költsége) a szociális vetítési alap összegének a 10%-át (2.850,- Ft) meghaladja, feltéve, hogy a családjában az egy főre jutó havi jövedelem nem éri el a szociális vetítési alap összegének 105%-át (29.925,- Ft), egyedül élő esetén a 155%-át (</w:t>
      </w:r>
      <w:r w:rsidR="00704C7A" w:rsidRPr="00BB7705">
        <w:rPr>
          <w:rFonts w:ascii="Times New Roman" w:hAnsi="Times New Roman"/>
          <w:sz w:val="24"/>
        </w:rPr>
        <w:t>44.175, -</w:t>
      </w:r>
      <w:r w:rsidRPr="00BB7705">
        <w:rPr>
          <w:rFonts w:ascii="Times New Roman" w:hAnsi="Times New Roman"/>
          <w:sz w:val="24"/>
        </w:rPr>
        <w:t xml:space="preserve"> Ft). A közgyógyellátás méltányosságból történő megállapítására nincs lehetőség. Az önkormányzatok a települési támogatás keretében biztosíthatnak támogatást a gyógyszerkiadások viseléséhez.</w:t>
      </w:r>
    </w:p>
    <w:p w14:paraId="58ABFD22" w14:textId="3857A027" w:rsidR="003B48FD" w:rsidRPr="00BB7705" w:rsidRDefault="003B48F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 xml:space="preserve">Velemben a közgyógyellátási igazolvánnyal rendelkezők száma 3-4 fő. </w:t>
      </w:r>
    </w:p>
    <w:p w14:paraId="7168FFE2"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bookmarkStart w:id="79" w:name="para42"/>
      <w:bookmarkStart w:id="80" w:name="para43"/>
      <w:bookmarkStart w:id="81" w:name="para43_a"/>
      <w:bookmarkStart w:id="82" w:name="para43_b"/>
      <w:bookmarkEnd w:id="79"/>
      <w:bookmarkEnd w:id="80"/>
      <w:bookmarkEnd w:id="81"/>
      <w:bookmarkEnd w:id="82"/>
    </w:p>
    <w:p w14:paraId="642D7012"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b)</w:t>
      </w:r>
      <w:r w:rsidRPr="00BB7705">
        <w:rPr>
          <w:rFonts w:ascii="Times New Roman" w:hAnsi="Times New Roman"/>
          <w:sz w:val="24"/>
        </w:rPr>
        <w:t xml:space="preserve"> prevenciós és szűrőprogramokhoz (pl. népegészségügyi, koragyermekkori kötelező szűrésekhez) való hozzáférés</w:t>
      </w:r>
    </w:p>
    <w:p w14:paraId="3E313CD4" w14:textId="77777777" w:rsidR="00D43C14" w:rsidRPr="00BB7705" w:rsidRDefault="00D43C14" w:rsidP="00563470">
      <w:pPr>
        <w:autoSpaceDE w:val="0"/>
        <w:autoSpaceDN w:val="0"/>
        <w:adjustRightInd w:val="0"/>
        <w:spacing w:after="20"/>
        <w:rPr>
          <w:rFonts w:ascii="Times New Roman" w:hAnsi="Times New Roman"/>
          <w:iCs/>
          <w:sz w:val="24"/>
        </w:rPr>
      </w:pPr>
    </w:p>
    <w:p w14:paraId="01F76623" w14:textId="77777777" w:rsidR="00D43C14" w:rsidRPr="00BB7705" w:rsidRDefault="00D43C14" w:rsidP="00563470">
      <w:pPr>
        <w:autoSpaceDE w:val="0"/>
        <w:autoSpaceDN w:val="0"/>
        <w:adjustRightInd w:val="0"/>
        <w:spacing w:after="20"/>
        <w:rPr>
          <w:rFonts w:ascii="Times New Roman" w:hAnsi="Times New Roman"/>
          <w:iCs/>
          <w:sz w:val="24"/>
        </w:rPr>
      </w:pPr>
      <w:r w:rsidRPr="00BB7705">
        <w:rPr>
          <w:rFonts w:ascii="Times New Roman" w:hAnsi="Times New Roman"/>
          <w:iCs/>
          <w:sz w:val="24"/>
        </w:rPr>
        <w:t xml:space="preserve">A településen erre lehetőség helyben nincs, esetleg kitelepülés alkalmával. A kötelező gyermekkori szűréseket </w:t>
      </w:r>
      <w:r w:rsidR="0026707D" w:rsidRPr="00BB7705">
        <w:rPr>
          <w:rFonts w:ascii="Times New Roman" w:hAnsi="Times New Roman"/>
          <w:iCs/>
          <w:sz w:val="24"/>
        </w:rPr>
        <w:t>a védőnő</w:t>
      </w:r>
      <w:r w:rsidRPr="00BB7705">
        <w:rPr>
          <w:rFonts w:ascii="Times New Roman" w:hAnsi="Times New Roman"/>
          <w:iCs/>
          <w:sz w:val="24"/>
        </w:rPr>
        <w:t xml:space="preserve"> vagy a szombathelyi kórház látja el, ugyanígy a felnőttkori szűrés is Szombathelyen megoldható.</w:t>
      </w:r>
    </w:p>
    <w:p w14:paraId="0B160D62" w14:textId="66D27583" w:rsidR="00F27DF8" w:rsidRPr="00BB7705" w:rsidRDefault="00F27DF8" w:rsidP="00563470">
      <w:pPr>
        <w:rPr>
          <w:rFonts w:ascii="Times New Roman" w:hAnsi="Times New Roman"/>
          <w:sz w:val="24"/>
        </w:rPr>
      </w:pPr>
      <w:r w:rsidRPr="00BB7705">
        <w:rPr>
          <w:rFonts w:ascii="Times New Roman" w:hAnsi="Times New Roman"/>
          <w:sz w:val="24"/>
        </w:rPr>
        <w:t xml:space="preserve">A kábítószer prevencióval kapcsolatban az oktatási intézményekben folytatott bűnmegelőzési tevékenységet a Vas </w:t>
      </w:r>
      <w:r w:rsidR="002C7419" w:rsidRPr="00BB7705">
        <w:rPr>
          <w:rFonts w:ascii="Times New Roman" w:hAnsi="Times New Roman"/>
          <w:sz w:val="24"/>
        </w:rPr>
        <w:t>Vár</w:t>
      </w:r>
      <w:r w:rsidR="002E5240" w:rsidRPr="00BB7705">
        <w:rPr>
          <w:rFonts w:ascii="Times New Roman" w:hAnsi="Times New Roman"/>
          <w:sz w:val="24"/>
        </w:rPr>
        <w:t>m</w:t>
      </w:r>
      <w:r w:rsidRPr="00BB7705">
        <w:rPr>
          <w:rFonts w:ascii="Times New Roman" w:hAnsi="Times New Roman"/>
          <w:sz w:val="24"/>
        </w:rPr>
        <w:t>egyei Rendőr-</w:t>
      </w:r>
      <w:r w:rsidR="002E5240" w:rsidRPr="00BB7705">
        <w:rPr>
          <w:rFonts w:ascii="Times New Roman" w:hAnsi="Times New Roman"/>
          <w:sz w:val="24"/>
        </w:rPr>
        <w:t>f</w:t>
      </w:r>
      <w:r w:rsidRPr="00BB7705">
        <w:rPr>
          <w:rFonts w:ascii="Times New Roman" w:hAnsi="Times New Roman"/>
          <w:sz w:val="24"/>
        </w:rPr>
        <w:t>őkapitányság</w:t>
      </w:r>
      <w:r w:rsidR="00D71C83" w:rsidRPr="00BB7705">
        <w:rPr>
          <w:rFonts w:ascii="Times New Roman" w:hAnsi="Times New Roman"/>
          <w:sz w:val="24"/>
        </w:rPr>
        <w:t xml:space="preserve"> vagy a Kőszegi</w:t>
      </w:r>
      <w:r w:rsidR="009D7385" w:rsidRPr="00BB7705">
        <w:rPr>
          <w:rFonts w:ascii="Times New Roman" w:hAnsi="Times New Roman"/>
          <w:sz w:val="24"/>
        </w:rPr>
        <w:t xml:space="preserve"> Rendőrkapitányság látja el. </w:t>
      </w:r>
    </w:p>
    <w:p w14:paraId="680C12B6" w14:textId="381E89EE" w:rsidR="00F27DF8" w:rsidRPr="00BB7705" w:rsidRDefault="00F27DF8" w:rsidP="00563470">
      <w:pPr>
        <w:rPr>
          <w:rFonts w:ascii="Times New Roman" w:hAnsi="Times New Roman"/>
          <w:sz w:val="24"/>
        </w:rPr>
      </w:pPr>
      <w:r w:rsidRPr="00BB7705">
        <w:rPr>
          <w:rFonts w:ascii="Times New Roman" w:hAnsi="Times New Roman"/>
          <w:sz w:val="24"/>
        </w:rPr>
        <w:t>Fogadóórát tart</w:t>
      </w:r>
      <w:r w:rsidR="009D7385" w:rsidRPr="00BB7705">
        <w:rPr>
          <w:rFonts w:ascii="Times New Roman" w:hAnsi="Times New Roman"/>
          <w:sz w:val="24"/>
        </w:rPr>
        <w:t>anak</w:t>
      </w:r>
      <w:r w:rsidRPr="00BB7705">
        <w:rPr>
          <w:rFonts w:ascii="Times New Roman" w:hAnsi="Times New Roman"/>
          <w:sz w:val="24"/>
        </w:rPr>
        <w:t xml:space="preserve"> személyesen a Rendőrség épületében, illetve </w:t>
      </w:r>
      <w:r w:rsidR="009D7385" w:rsidRPr="00BB7705">
        <w:rPr>
          <w:rFonts w:ascii="Times New Roman" w:hAnsi="Times New Roman"/>
          <w:sz w:val="24"/>
        </w:rPr>
        <w:t xml:space="preserve">lehetőség van </w:t>
      </w:r>
      <w:r w:rsidR="00D44839" w:rsidRPr="00BB7705">
        <w:rPr>
          <w:rFonts w:ascii="Times New Roman" w:hAnsi="Times New Roman"/>
          <w:sz w:val="24"/>
        </w:rPr>
        <w:t xml:space="preserve">telefonon megkeresni a körzeti megbízottat is. </w:t>
      </w:r>
    </w:p>
    <w:p w14:paraId="3236C419" w14:textId="77777777" w:rsidR="00D43C14" w:rsidRPr="00BB7705" w:rsidRDefault="00D43C14" w:rsidP="00563470">
      <w:pPr>
        <w:rPr>
          <w:rFonts w:ascii="Times New Roman" w:hAnsi="Times New Roman"/>
          <w:sz w:val="24"/>
        </w:rPr>
      </w:pPr>
    </w:p>
    <w:p w14:paraId="7A0DC487"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c)</w:t>
      </w:r>
      <w:r w:rsidRPr="00BB7705">
        <w:rPr>
          <w:rFonts w:ascii="Times New Roman" w:hAnsi="Times New Roman"/>
          <w:sz w:val="24"/>
        </w:rPr>
        <w:t xml:space="preserve"> fejlesztő és rehabilitációs ellátáshoz való hozzáférés</w:t>
      </w:r>
    </w:p>
    <w:p w14:paraId="7D3959E3" w14:textId="77777777" w:rsidR="00D43C14" w:rsidRPr="00BB7705" w:rsidRDefault="00D43C14" w:rsidP="00563470">
      <w:pPr>
        <w:autoSpaceDE w:val="0"/>
        <w:autoSpaceDN w:val="0"/>
        <w:adjustRightInd w:val="0"/>
        <w:spacing w:after="20"/>
        <w:rPr>
          <w:rFonts w:ascii="Times New Roman" w:hAnsi="Times New Roman"/>
          <w:iCs/>
          <w:sz w:val="24"/>
        </w:rPr>
      </w:pPr>
    </w:p>
    <w:p w14:paraId="1C3A5A92" w14:textId="77777777" w:rsidR="00D43C14" w:rsidRPr="00BB7705" w:rsidRDefault="00D43C14" w:rsidP="00563470">
      <w:pPr>
        <w:autoSpaceDE w:val="0"/>
        <w:autoSpaceDN w:val="0"/>
        <w:adjustRightInd w:val="0"/>
        <w:spacing w:after="20"/>
        <w:rPr>
          <w:rFonts w:ascii="Times New Roman" w:hAnsi="Times New Roman"/>
          <w:sz w:val="24"/>
        </w:rPr>
      </w:pPr>
      <w:r w:rsidRPr="00BB7705">
        <w:rPr>
          <w:rFonts w:ascii="Times New Roman" w:hAnsi="Times New Roman"/>
          <w:iCs/>
          <w:sz w:val="24"/>
        </w:rPr>
        <w:t xml:space="preserve">Velemben ez a szolgáltatás nem elérhető, Szombathelyen működik több ilyen intézmény, valamint Kőszegen található még </w:t>
      </w:r>
      <w:r w:rsidR="00F27DF8" w:rsidRPr="00BB7705">
        <w:rPr>
          <w:rFonts w:ascii="Times New Roman" w:hAnsi="Times New Roman"/>
          <w:sz w:val="24"/>
        </w:rPr>
        <w:t>a Dr. Nagy László Egységes Gyógypedagógiai Módszertani Intézmény Beszédjavító Általános Iskoláj</w:t>
      </w:r>
      <w:r w:rsidR="00F86B81" w:rsidRPr="00BB7705">
        <w:rPr>
          <w:rFonts w:ascii="Times New Roman" w:hAnsi="Times New Roman"/>
          <w:sz w:val="24"/>
        </w:rPr>
        <w:t xml:space="preserve">a, ahol </w:t>
      </w:r>
      <w:r w:rsidR="00F27DF8" w:rsidRPr="00BB7705">
        <w:rPr>
          <w:rFonts w:ascii="Times New Roman" w:hAnsi="Times New Roman"/>
          <w:sz w:val="24"/>
        </w:rPr>
        <w:t>van fejlesztési ellátáshoz való hozzáférés. Az iskola specialitása a beszédben és nyelvi, kommunikációs és tanulási képességekben megtalálható hiányosságok intenzív pedagógiai, pszichológiai korrekciója, rehabilitációja.</w:t>
      </w:r>
    </w:p>
    <w:p w14:paraId="3725522E" w14:textId="77777777" w:rsidR="0085781A" w:rsidRPr="00BB7705" w:rsidRDefault="0085781A"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5B14552" w14:textId="77777777" w:rsidR="00D43C14" w:rsidRPr="00BB7705" w:rsidRDefault="00D43C14" w:rsidP="00563470">
      <w:pPr>
        <w:rPr>
          <w:rFonts w:ascii="Times New Roman" w:hAnsi="Times New Roman"/>
          <w:sz w:val="24"/>
        </w:rPr>
      </w:pPr>
    </w:p>
    <w:p w14:paraId="7CBD09B1"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d)</w:t>
      </w:r>
      <w:r w:rsidRPr="00BB7705">
        <w:rPr>
          <w:rFonts w:ascii="Times New Roman" w:hAnsi="Times New Roman"/>
          <w:sz w:val="24"/>
        </w:rPr>
        <w:t xml:space="preserve"> közétkeztetésben az egészséges táplálkozás szempontjainak megjelenése</w:t>
      </w:r>
    </w:p>
    <w:p w14:paraId="7B29C043" w14:textId="77777777" w:rsidR="00D43C14" w:rsidRPr="00BB7705" w:rsidRDefault="00D43C14" w:rsidP="00563470">
      <w:pPr>
        <w:tabs>
          <w:tab w:val="left" w:pos="5572"/>
        </w:tabs>
        <w:autoSpaceDE w:val="0"/>
        <w:autoSpaceDN w:val="0"/>
        <w:adjustRightInd w:val="0"/>
        <w:spacing w:after="20"/>
        <w:rPr>
          <w:rFonts w:ascii="Times New Roman" w:hAnsi="Times New Roman"/>
          <w:sz w:val="24"/>
        </w:rPr>
      </w:pPr>
    </w:p>
    <w:p w14:paraId="0BC1B903" w14:textId="48AB8DA6" w:rsidR="00D43C14" w:rsidRPr="00BB7705" w:rsidRDefault="00D43C14" w:rsidP="00563470">
      <w:pPr>
        <w:tabs>
          <w:tab w:val="left" w:pos="5572"/>
        </w:tabs>
        <w:autoSpaceDE w:val="0"/>
        <w:autoSpaceDN w:val="0"/>
        <w:adjustRightInd w:val="0"/>
        <w:spacing w:after="20"/>
        <w:rPr>
          <w:rFonts w:ascii="Times New Roman" w:hAnsi="Times New Roman"/>
          <w:sz w:val="24"/>
        </w:rPr>
      </w:pPr>
      <w:r w:rsidRPr="00BB7705">
        <w:rPr>
          <w:rFonts w:ascii="Times New Roman" w:hAnsi="Times New Roman"/>
          <w:sz w:val="24"/>
        </w:rPr>
        <w:t>A településen működő óvod</w:t>
      </w:r>
      <w:r w:rsidR="00882400" w:rsidRPr="00BB7705">
        <w:rPr>
          <w:rFonts w:ascii="Times New Roman" w:hAnsi="Times New Roman"/>
          <w:sz w:val="24"/>
        </w:rPr>
        <w:t>a ellátását</w:t>
      </w:r>
      <w:r w:rsidR="00CE59BD" w:rsidRPr="00BB7705">
        <w:rPr>
          <w:rFonts w:ascii="Times New Roman" w:hAnsi="Times New Roman"/>
          <w:sz w:val="24"/>
        </w:rPr>
        <w:t>, a közétkeztetést</w:t>
      </w:r>
      <w:r w:rsidR="00882400" w:rsidRPr="00BB7705">
        <w:rPr>
          <w:rFonts w:ascii="Times New Roman" w:hAnsi="Times New Roman"/>
          <w:sz w:val="24"/>
        </w:rPr>
        <w:t xml:space="preserve"> a Just Food </w:t>
      </w:r>
      <w:r w:rsidR="007C0537" w:rsidRPr="00BB7705">
        <w:rPr>
          <w:rFonts w:ascii="Times New Roman" w:hAnsi="Times New Roman"/>
          <w:sz w:val="24"/>
        </w:rPr>
        <w:t>Kft</w:t>
      </w:r>
      <w:r w:rsidR="00882400" w:rsidRPr="00BB7705">
        <w:rPr>
          <w:rFonts w:ascii="Times New Roman" w:hAnsi="Times New Roman"/>
          <w:sz w:val="24"/>
        </w:rPr>
        <w:t xml:space="preserve"> végzi</w:t>
      </w:r>
      <w:r w:rsidR="007C0537" w:rsidRPr="00BB7705">
        <w:rPr>
          <w:rFonts w:ascii="Times New Roman" w:hAnsi="Times New Roman"/>
          <w:sz w:val="24"/>
        </w:rPr>
        <w:t xml:space="preserve">, </w:t>
      </w:r>
      <w:r w:rsidR="00E908CA" w:rsidRPr="00BB7705">
        <w:rPr>
          <w:rFonts w:ascii="Times New Roman" w:hAnsi="Times New Roman"/>
          <w:sz w:val="24"/>
        </w:rPr>
        <w:t>közbeszerzési eljárást követően</w:t>
      </w:r>
      <w:r w:rsidR="00882400" w:rsidRPr="00BB7705">
        <w:rPr>
          <w:rFonts w:ascii="Times New Roman" w:hAnsi="Times New Roman"/>
          <w:sz w:val="24"/>
        </w:rPr>
        <w:t>. A szakmai előírásoknak megfelelően biztosítják a gyermekek számára előírt energia- és tápanyagtartalmú ételeket. A hagyományos ételeken túl a korszerű táplálkozás elemei is megtalálhatók technológiájukban. Orvosi igazolás alapján diétás étkezést is biztosítanak.</w:t>
      </w:r>
      <w:r w:rsidR="0078028E" w:rsidRPr="00BB7705">
        <w:rPr>
          <w:rFonts w:ascii="Times New Roman" w:hAnsi="Times New Roman"/>
          <w:sz w:val="24"/>
        </w:rPr>
        <w:t xml:space="preserve"> Ha a szülő (törvényes képviselő) eltérően nem rendelkezik, a települési önkormányzat az</w:t>
      </w:r>
      <w:r w:rsidR="00B657B1" w:rsidRPr="00BB7705">
        <w:rPr>
          <w:rFonts w:ascii="Times New Roman" w:hAnsi="Times New Roman"/>
          <w:sz w:val="24"/>
        </w:rPr>
        <w:t xml:space="preserve"> </w:t>
      </w:r>
      <w:r w:rsidR="0078028E" w:rsidRPr="00BB7705">
        <w:rPr>
          <w:rFonts w:ascii="Times New Roman" w:hAnsi="Times New Roman"/>
          <w:sz w:val="24"/>
        </w:rPr>
        <w:t>általa fenntartott óvodában és a közigazgatási területén az állam által fenntartott nevelési-oktatási intézményben, a gyermekek és a tanulók számára az óvodai nevelési napokon, illetve</w:t>
      </w:r>
      <w:r w:rsidR="00B657B1" w:rsidRPr="00BB7705">
        <w:rPr>
          <w:rFonts w:ascii="Times New Roman" w:hAnsi="Times New Roman"/>
          <w:sz w:val="24"/>
        </w:rPr>
        <w:t xml:space="preserve"> </w:t>
      </w:r>
      <w:r w:rsidR="0078028E" w:rsidRPr="00BB7705">
        <w:rPr>
          <w:rFonts w:ascii="Times New Roman" w:hAnsi="Times New Roman"/>
          <w:sz w:val="24"/>
        </w:rPr>
        <w:t>az iskolai tanítási napokon biztosítja a déli meleg főétkezést és két további étkezést.</w:t>
      </w:r>
      <w:r w:rsidR="00B657B1" w:rsidRPr="00BB7705">
        <w:rPr>
          <w:rFonts w:ascii="Times New Roman" w:hAnsi="Times New Roman"/>
          <w:sz w:val="24"/>
        </w:rPr>
        <w:t xml:space="preserve"> </w:t>
      </w:r>
      <w:r w:rsidR="0078028E" w:rsidRPr="00BB7705">
        <w:rPr>
          <w:rFonts w:ascii="Times New Roman" w:hAnsi="Times New Roman"/>
          <w:sz w:val="24"/>
        </w:rPr>
        <w:t>Velemben az étkeztetést a Just</w:t>
      </w:r>
      <w:r w:rsidR="00C55291" w:rsidRPr="00BB7705">
        <w:rPr>
          <w:rFonts w:ascii="Times New Roman" w:hAnsi="Times New Roman"/>
          <w:sz w:val="24"/>
        </w:rPr>
        <w:t xml:space="preserve"> </w:t>
      </w:r>
      <w:r w:rsidR="0078028E" w:rsidRPr="00BB7705">
        <w:rPr>
          <w:rFonts w:ascii="Times New Roman" w:hAnsi="Times New Roman"/>
          <w:sz w:val="24"/>
        </w:rPr>
        <w:t xml:space="preserve">Food Kft. </w:t>
      </w:r>
      <w:r w:rsidR="00B657B1" w:rsidRPr="00BB7705">
        <w:rPr>
          <w:rFonts w:ascii="Times New Roman" w:hAnsi="Times New Roman"/>
          <w:sz w:val="24"/>
        </w:rPr>
        <w:t>már</w:t>
      </w:r>
      <w:r w:rsidR="0078028E" w:rsidRPr="00BB7705">
        <w:rPr>
          <w:rFonts w:ascii="Times New Roman" w:hAnsi="Times New Roman"/>
          <w:sz w:val="24"/>
        </w:rPr>
        <w:t xml:space="preserve"> 2019. </w:t>
      </w:r>
      <w:r w:rsidR="00B657B1" w:rsidRPr="00BB7705">
        <w:rPr>
          <w:rFonts w:ascii="Times New Roman" w:hAnsi="Times New Roman"/>
          <w:sz w:val="24"/>
        </w:rPr>
        <w:t>óta ellátja</w:t>
      </w:r>
      <w:r w:rsidR="00BF5449" w:rsidRPr="00BB7705">
        <w:rPr>
          <w:rFonts w:ascii="Times New Roman" w:hAnsi="Times New Roman"/>
          <w:sz w:val="24"/>
        </w:rPr>
        <w:t>.</w:t>
      </w:r>
      <w:r w:rsidR="00B657B1" w:rsidRPr="00BB7705">
        <w:rPr>
          <w:rFonts w:ascii="Times New Roman" w:hAnsi="Times New Roman"/>
          <w:sz w:val="24"/>
        </w:rPr>
        <w:t xml:space="preserve"> </w:t>
      </w:r>
      <w:r w:rsidR="00BF5449" w:rsidRPr="00BB7705">
        <w:rPr>
          <w:rFonts w:ascii="Times New Roman" w:hAnsi="Times New Roman"/>
          <w:sz w:val="24"/>
        </w:rPr>
        <w:t>A</w:t>
      </w:r>
      <w:r w:rsidR="0078028E" w:rsidRPr="00BB7705">
        <w:rPr>
          <w:rFonts w:ascii="Times New Roman" w:hAnsi="Times New Roman"/>
          <w:sz w:val="24"/>
        </w:rPr>
        <w:t xml:space="preserve"> már meglévő diéták mellett</w:t>
      </w:r>
      <w:r w:rsidR="00BF5449" w:rsidRPr="00BB7705">
        <w:rPr>
          <w:rFonts w:ascii="Times New Roman" w:hAnsi="Times New Roman"/>
          <w:sz w:val="24"/>
        </w:rPr>
        <w:t xml:space="preserve"> </w:t>
      </w:r>
      <w:r w:rsidR="0078028E" w:rsidRPr="00BB7705">
        <w:rPr>
          <w:rFonts w:ascii="Times New Roman" w:hAnsi="Times New Roman"/>
          <w:sz w:val="24"/>
        </w:rPr>
        <w:t>sikerült a gluténmentes diétát is biztosítani. Az étkezésért fizetendő térítési díjakat is a</w:t>
      </w:r>
      <w:r w:rsidR="00BF5449" w:rsidRPr="00BB7705">
        <w:rPr>
          <w:rFonts w:ascii="Times New Roman" w:hAnsi="Times New Roman"/>
          <w:sz w:val="24"/>
        </w:rPr>
        <w:t xml:space="preserve"> </w:t>
      </w:r>
      <w:r w:rsidR="0078028E" w:rsidRPr="00BB7705">
        <w:rPr>
          <w:rFonts w:ascii="Times New Roman" w:hAnsi="Times New Roman"/>
          <w:sz w:val="24"/>
        </w:rPr>
        <w:t>képviselő-testület határozza meg rendeletével. Az óvodai étkeztetésben a rendszeres</w:t>
      </w:r>
      <w:r w:rsidR="00BF5449" w:rsidRPr="00BB7705">
        <w:rPr>
          <w:rFonts w:ascii="Times New Roman" w:hAnsi="Times New Roman"/>
          <w:sz w:val="24"/>
        </w:rPr>
        <w:t xml:space="preserve"> </w:t>
      </w:r>
      <w:r w:rsidR="0078028E" w:rsidRPr="00BB7705">
        <w:rPr>
          <w:rFonts w:ascii="Times New Roman" w:hAnsi="Times New Roman"/>
          <w:sz w:val="24"/>
        </w:rPr>
        <w:t>gyermekvédelmi kedvezményben részesülő gyermek ingyenes étkezésben részesül. Biztosított</w:t>
      </w:r>
      <w:r w:rsidR="00BF5449" w:rsidRPr="00BB7705">
        <w:rPr>
          <w:rFonts w:ascii="Times New Roman" w:hAnsi="Times New Roman"/>
          <w:sz w:val="24"/>
        </w:rPr>
        <w:t xml:space="preserve"> </w:t>
      </w:r>
      <w:r w:rsidR="0078028E" w:rsidRPr="00BB7705">
        <w:rPr>
          <w:rFonts w:ascii="Times New Roman" w:hAnsi="Times New Roman"/>
          <w:sz w:val="24"/>
        </w:rPr>
        <w:t>továbbá az ingyenes étkezés az óvodában, ha a családban az egy főre eső jövedelem összege</w:t>
      </w:r>
      <w:r w:rsidR="00BF5449" w:rsidRPr="00BB7705">
        <w:rPr>
          <w:rFonts w:ascii="Times New Roman" w:hAnsi="Times New Roman"/>
          <w:sz w:val="24"/>
        </w:rPr>
        <w:t xml:space="preserve"> </w:t>
      </w:r>
      <w:r w:rsidR="0078028E" w:rsidRPr="00BB7705">
        <w:rPr>
          <w:rFonts w:ascii="Times New Roman" w:hAnsi="Times New Roman"/>
          <w:sz w:val="24"/>
        </w:rPr>
        <w:t>nem haladja meg a kötelező legkisebb munkabér nettó összegének 130%-át (2022-ben:172.900,-Ft). Ehhez a normatív kedvezményhez elegendő a szülő nyilatkozata minden</w:t>
      </w:r>
      <w:r w:rsidR="00BF5449" w:rsidRPr="00BB7705">
        <w:rPr>
          <w:rFonts w:ascii="Times New Roman" w:hAnsi="Times New Roman"/>
          <w:sz w:val="24"/>
        </w:rPr>
        <w:t xml:space="preserve"> </w:t>
      </w:r>
      <w:r w:rsidR="0078028E" w:rsidRPr="00BB7705">
        <w:rPr>
          <w:rFonts w:ascii="Times New Roman" w:hAnsi="Times New Roman"/>
          <w:sz w:val="24"/>
        </w:rPr>
        <w:t>további igazolás, bizonyíték mellőzhető.</w:t>
      </w:r>
      <w:r w:rsidR="00BF5449" w:rsidRPr="00BB7705">
        <w:rPr>
          <w:rFonts w:ascii="Times New Roman" w:hAnsi="Times New Roman"/>
          <w:sz w:val="24"/>
        </w:rPr>
        <w:t xml:space="preserve"> </w:t>
      </w:r>
      <w:r w:rsidR="0078028E" w:rsidRPr="00BB7705">
        <w:rPr>
          <w:rFonts w:ascii="Times New Roman" w:hAnsi="Times New Roman"/>
          <w:sz w:val="24"/>
        </w:rPr>
        <w:t>Velemben 2022-ben 14 fő részesült ingyenes étkeztetésben, ami éves szinten, 1.326.828, -</w:t>
      </w:r>
      <w:r w:rsidR="00BF5449" w:rsidRPr="00BB7705">
        <w:rPr>
          <w:rFonts w:ascii="Times New Roman" w:hAnsi="Times New Roman"/>
          <w:sz w:val="24"/>
        </w:rPr>
        <w:t xml:space="preserve"> </w:t>
      </w:r>
      <w:r w:rsidR="0078028E" w:rsidRPr="00BB7705">
        <w:rPr>
          <w:rFonts w:ascii="Times New Roman" w:hAnsi="Times New Roman"/>
          <w:sz w:val="24"/>
        </w:rPr>
        <w:t>Ft + Áfa, összesen 1.685.071, -Ft támogatást jelentett a rászoruló családoknak.</w:t>
      </w:r>
    </w:p>
    <w:p w14:paraId="26995D3F" w14:textId="5FE17850" w:rsidR="008D2B11" w:rsidRPr="00BB7705" w:rsidRDefault="0084329C"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 xml:space="preserve">Az önkormányzat a szociális igazgatásról és szociális ellátásokról szóló </w:t>
      </w:r>
      <w:r w:rsidR="00BE575A" w:rsidRPr="00BB7705">
        <w:rPr>
          <w:rFonts w:ascii="Times New Roman" w:hAnsi="Times New Roman"/>
          <w:sz w:val="24"/>
        </w:rPr>
        <w:t>1993.</w:t>
      </w:r>
      <w:r w:rsidR="008D2B11" w:rsidRPr="00BB7705">
        <w:rPr>
          <w:rFonts w:ascii="Times New Roman" w:hAnsi="Times New Roman"/>
          <w:sz w:val="24"/>
        </w:rPr>
        <w:t xml:space="preserve"> évi </w:t>
      </w:r>
      <w:r w:rsidR="00B00908" w:rsidRPr="00BB7705">
        <w:rPr>
          <w:rFonts w:ascii="Times New Roman" w:hAnsi="Times New Roman"/>
          <w:sz w:val="24"/>
        </w:rPr>
        <w:t>III</w:t>
      </w:r>
      <w:r w:rsidR="008D2B11" w:rsidRPr="00BB7705">
        <w:rPr>
          <w:rFonts w:ascii="Times New Roman" w:hAnsi="Times New Roman"/>
          <w:sz w:val="24"/>
        </w:rPr>
        <w:t xml:space="preserve">. törvény </w:t>
      </w:r>
      <w:r w:rsidR="00B00908" w:rsidRPr="00BB7705">
        <w:rPr>
          <w:rFonts w:ascii="Times New Roman" w:hAnsi="Times New Roman"/>
          <w:sz w:val="24"/>
        </w:rPr>
        <w:t>62.</w:t>
      </w:r>
      <w:r w:rsidR="008D2B11" w:rsidRPr="00BB7705">
        <w:rPr>
          <w:rFonts w:ascii="Times New Roman" w:hAnsi="Times New Roman"/>
          <w:sz w:val="24"/>
        </w:rPr>
        <w:t xml:space="preserve"> </w:t>
      </w:r>
      <w:r w:rsidR="00B00908" w:rsidRPr="00BB7705">
        <w:rPr>
          <w:rFonts w:ascii="Times New Roman" w:hAnsi="Times New Roman"/>
          <w:sz w:val="24"/>
        </w:rPr>
        <w:t>§</w:t>
      </w:r>
      <w:r w:rsidR="00204846" w:rsidRPr="00BB7705">
        <w:rPr>
          <w:rFonts w:ascii="Times New Roman" w:hAnsi="Times New Roman"/>
          <w:sz w:val="24"/>
        </w:rPr>
        <w:t xml:space="preserve">-a </w:t>
      </w:r>
      <w:r w:rsidR="008D2B11" w:rsidRPr="00BB7705">
        <w:rPr>
          <w:rFonts w:ascii="Times New Roman" w:hAnsi="Times New Roman"/>
          <w:sz w:val="24"/>
        </w:rPr>
        <w:t xml:space="preserve">szerinti étkeztetést </w:t>
      </w:r>
      <w:r w:rsidR="00204846" w:rsidRPr="00BB7705">
        <w:rPr>
          <w:rFonts w:ascii="Times New Roman" w:hAnsi="Times New Roman"/>
          <w:sz w:val="24"/>
        </w:rPr>
        <w:t>2019.</w:t>
      </w:r>
      <w:r w:rsidR="008D2B11" w:rsidRPr="00BB7705">
        <w:rPr>
          <w:rFonts w:ascii="Times New Roman" w:hAnsi="Times New Roman"/>
          <w:sz w:val="24"/>
        </w:rPr>
        <w:t xml:space="preserve"> 07. 01. napjától a </w:t>
      </w:r>
      <w:r w:rsidR="00204846" w:rsidRPr="00BB7705">
        <w:rPr>
          <w:rFonts w:ascii="Times New Roman" w:hAnsi="Times New Roman"/>
          <w:sz w:val="24"/>
        </w:rPr>
        <w:t>T</w:t>
      </w:r>
      <w:r w:rsidR="008D2B11" w:rsidRPr="00BB7705">
        <w:rPr>
          <w:rFonts w:ascii="Times New Roman" w:hAnsi="Times New Roman"/>
          <w:sz w:val="24"/>
        </w:rPr>
        <w:t xml:space="preserve">ársult </w:t>
      </w:r>
      <w:r w:rsidR="00204846" w:rsidRPr="00BB7705">
        <w:rPr>
          <w:rFonts w:ascii="Times New Roman" w:hAnsi="Times New Roman"/>
          <w:sz w:val="24"/>
        </w:rPr>
        <w:t>E</w:t>
      </w:r>
      <w:r w:rsidR="008D2B11" w:rsidRPr="00BB7705">
        <w:rPr>
          <w:rFonts w:ascii="Times New Roman" w:hAnsi="Times New Roman"/>
          <w:sz w:val="24"/>
        </w:rPr>
        <w:t xml:space="preserve">vangélikus </w:t>
      </w:r>
      <w:r w:rsidR="00204846" w:rsidRPr="00BB7705">
        <w:rPr>
          <w:rFonts w:ascii="Times New Roman" w:hAnsi="Times New Roman"/>
          <w:sz w:val="24"/>
        </w:rPr>
        <w:t>E</w:t>
      </w:r>
      <w:r w:rsidR="008D2B11" w:rsidRPr="00BB7705">
        <w:rPr>
          <w:rFonts w:ascii="Times New Roman" w:hAnsi="Times New Roman"/>
          <w:sz w:val="24"/>
        </w:rPr>
        <w:t xml:space="preserve">gyházközség </w:t>
      </w:r>
      <w:r w:rsidR="00204846" w:rsidRPr="00BB7705">
        <w:rPr>
          <w:rFonts w:ascii="Times New Roman" w:hAnsi="Times New Roman"/>
          <w:sz w:val="24"/>
        </w:rPr>
        <w:t>N</w:t>
      </w:r>
      <w:r w:rsidR="008D2B11" w:rsidRPr="00BB7705">
        <w:rPr>
          <w:rFonts w:ascii="Times New Roman" w:hAnsi="Times New Roman"/>
          <w:sz w:val="24"/>
        </w:rPr>
        <w:t xml:space="preserve">emescsó által fenntartott </w:t>
      </w:r>
      <w:r w:rsidR="004C5D5B" w:rsidRPr="00BB7705">
        <w:rPr>
          <w:rFonts w:ascii="Times New Roman" w:hAnsi="Times New Roman"/>
          <w:sz w:val="24"/>
        </w:rPr>
        <w:t>S</w:t>
      </w:r>
      <w:r w:rsidR="008D2B11" w:rsidRPr="00BB7705">
        <w:rPr>
          <w:rFonts w:ascii="Times New Roman" w:hAnsi="Times New Roman"/>
          <w:sz w:val="24"/>
        </w:rPr>
        <w:t xml:space="preserve">artoris </w:t>
      </w:r>
      <w:r w:rsidR="004C5D5B" w:rsidRPr="00BB7705">
        <w:rPr>
          <w:rFonts w:ascii="Times New Roman" w:hAnsi="Times New Roman"/>
          <w:sz w:val="24"/>
        </w:rPr>
        <w:t>S</w:t>
      </w:r>
      <w:r w:rsidR="008D2B11" w:rsidRPr="00BB7705">
        <w:rPr>
          <w:rFonts w:ascii="Times New Roman" w:hAnsi="Times New Roman"/>
          <w:sz w:val="24"/>
        </w:rPr>
        <w:t>zeretetszolgálat, mint intézmény által látja el.</w:t>
      </w:r>
    </w:p>
    <w:p w14:paraId="09811203" w14:textId="37D26100" w:rsidR="006A231F" w:rsidRPr="00BB7705" w:rsidRDefault="008D2B1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 szociális étkeztetés szolgáltatás ellátása az önkormányzat közigazgatási területén történik azon jogosultak részére, akik a településen állandó lakóhellyel vagy bejelentett tartózkodási hellyel rendelkeznek.</w:t>
      </w:r>
      <w:r w:rsidR="0027108C" w:rsidRPr="00BB7705">
        <w:rPr>
          <w:rFonts w:ascii="Times New Roman" w:hAnsi="Times New Roman"/>
          <w:sz w:val="24"/>
        </w:rPr>
        <w:t xml:space="preserve"> Az önkormányzat a jogszabályi kötelezettségeiről a szociális ellátásokról szóló rendeletében foglaltak szerint gondoskodik</w:t>
      </w:r>
      <w:r w:rsidR="00D14746" w:rsidRPr="00BB7705">
        <w:rPr>
          <w:rFonts w:ascii="Times New Roman" w:hAnsi="Times New Roman"/>
          <w:sz w:val="24"/>
        </w:rPr>
        <w:t>.</w:t>
      </w:r>
      <w:r w:rsidR="0027108C" w:rsidRPr="00BB7705">
        <w:rPr>
          <w:rFonts w:ascii="Times New Roman" w:hAnsi="Times New Roman"/>
          <w:sz w:val="24"/>
        </w:rPr>
        <w:t xml:space="preserve"> </w:t>
      </w:r>
      <w:r w:rsidR="00D14746" w:rsidRPr="00BB7705">
        <w:rPr>
          <w:rFonts w:ascii="Times New Roman" w:hAnsi="Times New Roman"/>
          <w:sz w:val="24"/>
        </w:rPr>
        <w:t>A</w:t>
      </w:r>
      <w:r w:rsidR="0027108C" w:rsidRPr="00BB7705">
        <w:rPr>
          <w:rFonts w:ascii="Times New Roman" w:hAnsi="Times New Roman"/>
          <w:sz w:val="24"/>
        </w:rPr>
        <w:t xml:space="preserve">z ellátottak száma az </w:t>
      </w:r>
      <w:r w:rsidR="00D14746" w:rsidRPr="00BB7705">
        <w:rPr>
          <w:rFonts w:ascii="Times New Roman" w:hAnsi="Times New Roman"/>
          <w:sz w:val="24"/>
        </w:rPr>
        <w:t>év közbeni</w:t>
      </w:r>
      <w:r w:rsidR="0027108C" w:rsidRPr="00BB7705">
        <w:rPr>
          <w:rFonts w:ascii="Times New Roman" w:hAnsi="Times New Roman"/>
          <w:sz w:val="24"/>
        </w:rPr>
        <w:t xml:space="preserve"> igénylésnek megfelelően változik.</w:t>
      </w:r>
    </w:p>
    <w:p w14:paraId="21E36682" w14:textId="77777777" w:rsidR="00D43C14" w:rsidRPr="00BB7705" w:rsidRDefault="00D43C14" w:rsidP="00563470">
      <w:pPr>
        <w:rPr>
          <w:rFonts w:ascii="Times New Roman" w:hAnsi="Times New Roman"/>
          <w:sz w:val="24"/>
        </w:rPr>
      </w:pPr>
    </w:p>
    <w:p w14:paraId="2BE04878" w14:textId="77777777" w:rsidR="00D43C14" w:rsidRPr="00BB7705" w:rsidRDefault="00D43C14" w:rsidP="00563470">
      <w:pPr>
        <w:tabs>
          <w:tab w:val="left" w:pos="5572"/>
        </w:tabs>
        <w:autoSpaceDE w:val="0"/>
        <w:autoSpaceDN w:val="0"/>
        <w:adjustRightInd w:val="0"/>
        <w:spacing w:after="20"/>
        <w:ind w:firstLine="142"/>
        <w:rPr>
          <w:rFonts w:ascii="Times New Roman" w:hAnsi="Times New Roman"/>
          <w:sz w:val="24"/>
        </w:rPr>
      </w:pPr>
      <w:r w:rsidRPr="00BB7705">
        <w:rPr>
          <w:rFonts w:ascii="Times New Roman" w:hAnsi="Times New Roman"/>
          <w:i/>
          <w:iCs/>
          <w:sz w:val="24"/>
        </w:rPr>
        <w:t>e)</w:t>
      </w:r>
      <w:r w:rsidRPr="00BB7705">
        <w:rPr>
          <w:rFonts w:ascii="Times New Roman" w:hAnsi="Times New Roman"/>
          <w:sz w:val="24"/>
        </w:rPr>
        <w:t xml:space="preserve"> sportprogramokhoz való hozzáférés</w:t>
      </w:r>
      <w:r w:rsidRPr="00BB7705">
        <w:rPr>
          <w:rFonts w:ascii="Times New Roman" w:hAnsi="Times New Roman"/>
          <w:sz w:val="24"/>
        </w:rPr>
        <w:tab/>
      </w:r>
    </w:p>
    <w:p w14:paraId="45300B09" w14:textId="39DE778B" w:rsidR="00C9704A" w:rsidRPr="00BB7705" w:rsidRDefault="00D43C14" w:rsidP="00563470">
      <w:pPr>
        <w:rPr>
          <w:rFonts w:ascii="Times New Roman" w:hAnsi="Times New Roman"/>
          <w:sz w:val="24"/>
        </w:rPr>
      </w:pPr>
      <w:r w:rsidRPr="00BB7705">
        <w:rPr>
          <w:rFonts w:ascii="Times New Roman" w:hAnsi="Times New Roman"/>
          <w:sz w:val="24"/>
        </w:rPr>
        <w:t xml:space="preserve">A településen </w:t>
      </w:r>
      <w:r w:rsidR="00C9704A" w:rsidRPr="00BB7705">
        <w:rPr>
          <w:rFonts w:ascii="Times New Roman" w:hAnsi="Times New Roman"/>
          <w:sz w:val="24"/>
        </w:rPr>
        <w:t>nincs l</w:t>
      </w:r>
      <w:r w:rsidRPr="00BB7705">
        <w:rPr>
          <w:rFonts w:ascii="Times New Roman" w:hAnsi="Times New Roman"/>
          <w:sz w:val="24"/>
        </w:rPr>
        <w:t xml:space="preserve">ehetőség </w:t>
      </w:r>
      <w:r w:rsidR="00C9704A" w:rsidRPr="00BB7705">
        <w:rPr>
          <w:rFonts w:ascii="Times New Roman" w:hAnsi="Times New Roman"/>
          <w:sz w:val="24"/>
        </w:rPr>
        <w:t>iskolai(diák)sportra vagy versenysportra</w:t>
      </w:r>
      <w:r w:rsidRPr="00BB7705">
        <w:rPr>
          <w:rFonts w:ascii="Times New Roman" w:hAnsi="Times New Roman"/>
          <w:sz w:val="24"/>
        </w:rPr>
        <w:t>, a sportprogramokat a közeli városokban lehet igénybe venni.</w:t>
      </w:r>
      <w:r w:rsidR="00C9704A" w:rsidRPr="00BB7705">
        <w:rPr>
          <w:rFonts w:ascii="Times New Roman" w:hAnsi="Times New Roman"/>
          <w:sz w:val="24"/>
        </w:rPr>
        <w:t xml:space="preserve"> </w:t>
      </w:r>
      <w:r w:rsidR="00536387" w:rsidRPr="00BB7705">
        <w:rPr>
          <w:rFonts w:ascii="Times New Roman" w:hAnsi="Times New Roman"/>
          <w:sz w:val="24"/>
        </w:rPr>
        <w:t>S</w:t>
      </w:r>
      <w:r w:rsidR="00C9704A" w:rsidRPr="00BB7705">
        <w:rPr>
          <w:rFonts w:ascii="Times New Roman" w:hAnsi="Times New Roman"/>
          <w:sz w:val="24"/>
        </w:rPr>
        <w:t>zabadidős sporttevékenység</w:t>
      </w:r>
      <w:r w:rsidR="00536387" w:rsidRPr="00BB7705">
        <w:rPr>
          <w:rFonts w:ascii="Times New Roman" w:hAnsi="Times New Roman"/>
          <w:sz w:val="24"/>
        </w:rPr>
        <w:t>ként azonban lehetőség van túrázásra,</w:t>
      </w:r>
      <w:r w:rsidR="002F1523">
        <w:rPr>
          <w:rFonts w:ascii="Times New Roman" w:hAnsi="Times New Roman"/>
          <w:sz w:val="24"/>
        </w:rPr>
        <w:t xml:space="preserve"> </w:t>
      </w:r>
      <w:r w:rsidR="00971E8D">
        <w:rPr>
          <w:rFonts w:ascii="Times New Roman" w:hAnsi="Times New Roman"/>
          <w:sz w:val="24"/>
        </w:rPr>
        <w:t xml:space="preserve">vagy szervezett programként </w:t>
      </w:r>
      <w:r w:rsidR="001C5522">
        <w:rPr>
          <w:rFonts w:ascii="Times New Roman" w:hAnsi="Times New Roman"/>
          <w:sz w:val="24"/>
        </w:rPr>
        <w:t>táncra</w:t>
      </w:r>
      <w:r w:rsidR="00913E60">
        <w:rPr>
          <w:rFonts w:ascii="Times New Roman" w:hAnsi="Times New Roman"/>
          <w:sz w:val="24"/>
        </w:rPr>
        <w:t xml:space="preserve"> (zumba, népitánc), pingpongozásra.</w:t>
      </w:r>
    </w:p>
    <w:p w14:paraId="5F243AF3"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BF65E96"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f)</w:t>
      </w:r>
      <w:r w:rsidRPr="00BB7705">
        <w:rPr>
          <w:rFonts w:ascii="Times New Roman" w:hAnsi="Times New Roman"/>
          <w:sz w:val="24"/>
        </w:rPr>
        <w:t xml:space="preserve"> személyes gondoskodást nyújtó szociális szolgáltatásokhoz való hozzáférés</w:t>
      </w:r>
    </w:p>
    <w:p w14:paraId="05975FF6" w14:textId="77777777" w:rsidR="00D43C14" w:rsidRPr="00BB7705" w:rsidRDefault="00D43C14" w:rsidP="00563470">
      <w:pPr>
        <w:autoSpaceDE w:val="0"/>
        <w:autoSpaceDN w:val="0"/>
        <w:adjustRightInd w:val="0"/>
        <w:spacing w:after="20"/>
        <w:rPr>
          <w:rFonts w:ascii="Times New Roman" w:hAnsi="Times New Roman"/>
          <w:iCs/>
          <w:sz w:val="24"/>
        </w:rPr>
      </w:pPr>
    </w:p>
    <w:p w14:paraId="52970597" w14:textId="01BA2D2D" w:rsidR="00B169C2" w:rsidRPr="00BB7705" w:rsidRDefault="00A02355" w:rsidP="00563470">
      <w:pPr>
        <w:rPr>
          <w:rFonts w:ascii="Times New Roman" w:hAnsi="Times New Roman"/>
          <w:sz w:val="24"/>
        </w:rPr>
      </w:pPr>
      <w:r w:rsidRPr="00BB7705">
        <w:rPr>
          <w:rFonts w:ascii="Times New Roman" w:hAnsi="Times New Roman"/>
          <w:sz w:val="24"/>
        </w:rPr>
        <w:t xml:space="preserve">A kőszegi Szociális Gondozási Központ alapfeladata a szociálisan rászorult egyének, családok számára személyes gondoskodást nyújtó ellátások - szociális alapszolgáltatások és szakosított ellátások </w:t>
      </w:r>
      <w:r w:rsidR="00376706" w:rsidRPr="00BB7705">
        <w:rPr>
          <w:rFonts w:ascii="Times New Roman" w:hAnsi="Times New Roman"/>
          <w:sz w:val="24"/>
        </w:rPr>
        <w:t>–</w:t>
      </w:r>
      <w:r w:rsidRPr="00BB7705">
        <w:rPr>
          <w:rFonts w:ascii="Times New Roman" w:hAnsi="Times New Roman"/>
          <w:sz w:val="24"/>
        </w:rPr>
        <w:t xml:space="preserve"> biztosítása</w:t>
      </w:r>
      <w:r w:rsidR="00376706" w:rsidRPr="00BB7705">
        <w:rPr>
          <w:rFonts w:ascii="Times New Roman" w:hAnsi="Times New Roman"/>
          <w:sz w:val="24"/>
        </w:rPr>
        <w:t>.</w:t>
      </w:r>
      <w:r w:rsidRPr="00BB7705">
        <w:rPr>
          <w:rFonts w:ascii="Times New Roman" w:hAnsi="Times New Roman"/>
          <w:sz w:val="24"/>
        </w:rPr>
        <w:t xml:space="preserve"> </w:t>
      </w:r>
      <w:r w:rsidR="002863FC" w:rsidRPr="00BB7705">
        <w:rPr>
          <w:rFonts w:ascii="Times New Roman" w:hAnsi="Times New Roman"/>
          <w:sz w:val="24"/>
        </w:rPr>
        <w:t>Alaptev</w:t>
      </w:r>
      <w:r w:rsidR="00B169C2" w:rsidRPr="00BB7705">
        <w:rPr>
          <w:rFonts w:ascii="Times New Roman" w:hAnsi="Times New Roman"/>
          <w:sz w:val="24"/>
        </w:rPr>
        <w:t>ékenységének kormányzati funkció szerinti megjelölése:</w:t>
      </w:r>
      <w:r w:rsidRPr="00BB7705">
        <w:rPr>
          <w:rFonts w:ascii="Times New Roman" w:hAnsi="Times New Roman"/>
          <w:sz w:val="24"/>
        </w:rPr>
        <w:t xml:space="preserve"> </w:t>
      </w:r>
      <w:r w:rsidR="0013021F" w:rsidRPr="00BB7705">
        <w:rPr>
          <w:rFonts w:ascii="Times New Roman" w:hAnsi="Times New Roman"/>
          <w:sz w:val="24"/>
        </w:rPr>
        <w:t>család és nővédelmi egészségügyi gondozás, ifjúság egészségügyi gondozás, időskorúak tartós bentlakásos ellátása,</w:t>
      </w:r>
      <w:r w:rsidR="004D6835" w:rsidRPr="00BB7705">
        <w:rPr>
          <w:rFonts w:ascii="Times New Roman" w:hAnsi="Times New Roman"/>
          <w:sz w:val="24"/>
        </w:rPr>
        <w:t xml:space="preserve"> idősek nappali ellátása, gyermekek átmeneti ellátása, család és gyermekjóléti szolgáltatások, család és gyermekjóléti központ, hajléktalanok átmeneti ellátása, hajléktalanok nappali ellátásának biztosítása.</w:t>
      </w:r>
      <w:r w:rsidR="006A5E89" w:rsidRPr="00BB7705">
        <w:rPr>
          <w:rFonts w:ascii="Times New Roman" w:hAnsi="Times New Roman"/>
          <w:sz w:val="24"/>
        </w:rPr>
        <w:t xml:space="preserve"> </w:t>
      </w:r>
    </w:p>
    <w:p w14:paraId="0B99E088" w14:textId="259882E3" w:rsidR="00CF7C96" w:rsidRPr="00BB7705" w:rsidRDefault="006A5E89"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 család</w:t>
      </w:r>
      <w:r w:rsidR="001B558F" w:rsidRPr="00BB7705">
        <w:rPr>
          <w:rFonts w:ascii="Times New Roman" w:hAnsi="Times New Roman"/>
          <w:sz w:val="24"/>
        </w:rPr>
        <w:t>,</w:t>
      </w:r>
      <w:r w:rsidRPr="00BB7705">
        <w:rPr>
          <w:rFonts w:ascii="Times New Roman" w:hAnsi="Times New Roman"/>
          <w:sz w:val="24"/>
        </w:rPr>
        <w:t xml:space="preserve"> a családsegítés keretében segítséget nyújt a szociális vagy mentálhigiénés problémák, illetve egyéb krízishelyzet miatt segítségre szoruló személyek, családok számára az ilyen helyzethez vezető okok megelőzéséhez</w:t>
      </w:r>
      <w:r w:rsidR="00CF7C96" w:rsidRPr="00BB7705">
        <w:rPr>
          <w:rFonts w:ascii="Times New Roman" w:hAnsi="Times New Roman"/>
          <w:sz w:val="24"/>
        </w:rPr>
        <w:t>, a krízishelyzet megszüntetéséhez, valamint az életvezetési képesség megőrzéséhez.</w:t>
      </w:r>
    </w:p>
    <w:p w14:paraId="13368E8C" w14:textId="4420FA3C" w:rsidR="00F7164D" w:rsidRPr="00BB7705" w:rsidRDefault="00CF7C96"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 nappali ellátás keretében hajléktalan személyek és elsősorban a saját otthonukban élő egészségi állapotuk vagy idős koruk miatt szociális és mentális támogatásra szoruló, önmaguk ellátására részben képes személyek részére</w:t>
      </w:r>
      <w:r w:rsidR="00727C02" w:rsidRPr="00BB7705">
        <w:rPr>
          <w:rFonts w:ascii="Times New Roman" w:hAnsi="Times New Roman"/>
          <w:sz w:val="24"/>
        </w:rPr>
        <w:t xml:space="preserve"> lehetőséget biztosít a napköziben tartózkodásra, társas kapcsolatokra, valamint az alapvető higiéniai szükségleteik kielégítésére, továbbá igény szerint megszervezi az ellátottak, ide nem értve az idős személyek napközbeni étkeztetését. </w:t>
      </w:r>
      <w:r w:rsidR="002508B7" w:rsidRPr="00BB7705">
        <w:rPr>
          <w:rFonts w:ascii="Times New Roman" w:hAnsi="Times New Roman"/>
          <w:sz w:val="24"/>
        </w:rPr>
        <w:t>A</w:t>
      </w:r>
      <w:r w:rsidR="00727C02" w:rsidRPr="00BB7705">
        <w:rPr>
          <w:rFonts w:ascii="Times New Roman" w:hAnsi="Times New Roman"/>
          <w:sz w:val="24"/>
        </w:rPr>
        <w:t>z idősek otthonában gondoskodik az önmaguk ellátására nem, vagy csak folyamatos segítséggel képes időskorú személyek nappali legalább háromszori étkeztetéséről, szükség szerint ruházattal, illetve textíliával való ellátásáról</w:t>
      </w:r>
      <w:r w:rsidR="00F7164D" w:rsidRPr="00BB7705">
        <w:rPr>
          <w:rFonts w:ascii="Times New Roman" w:hAnsi="Times New Roman"/>
          <w:sz w:val="24"/>
        </w:rPr>
        <w:t xml:space="preserve"> mentális gondozásáról, aki a jogszabályban meghatározott egészségügyi ellátásáról, valamint lakhatására</w:t>
      </w:r>
      <w:r w:rsidR="002508B7" w:rsidRPr="00BB7705">
        <w:rPr>
          <w:rFonts w:ascii="Times New Roman" w:hAnsi="Times New Roman"/>
          <w:sz w:val="24"/>
        </w:rPr>
        <w:t>.</w:t>
      </w:r>
    </w:p>
    <w:p w14:paraId="5CADC119" w14:textId="2EDEC757" w:rsidR="00A02355" w:rsidRPr="00BB7705" w:rsidRDefault="00F7164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 hajléktalan személyek átmeneti szállásán biztosítja azoknak a hajléktalan személyeknek az elhelyezését, akik az életvitelszerű szállás használat és a szociális munka segítségével képesek az önellátásra.</w:t>
      </w:r>
      <w:r w:rsidR="001B6E57" w:rsidRPr="00BB7705">
        <w:rPr>
          <w:rFonts w:ascii="Times New Roman" w:hAnsi="Times New Roman"/>
          <w:sz w:val="24"/>
        </w:rPr>
        <w:t xml:space="preserve"> </w:t>
      </w:r>
      <w:r w:rsidR="00C124AC" w:rsidRPr="00BB7705">
        <w:rPr>
          <w:rFonts w:ascii="Times New Roman" w:hAnsi="Times New Roman"/>
          <w:sz w:val="24"/>
        </w:rPr>
        <w:t xml:space="preserve"> </w:t>
      </w:r>
      <w:r w:rsidR="0009524C" w:rsidRPr="00BB7705">
        <w:rPr>
          <w:rFonts w:ascii="Times New Roman" w:hAnsi="Times New Roman"/>
          <w:iCs/>
          <w:sz w:val="24"/>
        </w:rPr>
        <w:t>L</w:t>
      </w:r>
      <w:r w:rsidR="00A02355" w:rsidRPr="00BB7705">
        <w:rPr>
          <w:rFonts w:ascii="Times New Roman" w:hAnsi="Times New Roman"/>
          <w:iCs/>
          <w:sz w:val="24"/>
        </w:rPr>
        <w:t>étrehozott intézménye a településnek nincsen.</w:t>
      </w:r>
    </w:p>
    <w:p w14:paraId="10D5BFE4" w14:textId="77777777" w:rsidR="005D256C" w:rsidRPr="00BB7705" w:rsidRDefault="005D256C" w:rsidP="00563470">
      <w:pPr>
        <w:rPr>
          <w:rFonts w:ascii="Times New Roman" w:hAnsi="Times New Roman"/>
          <w:sz w:val="24"/>
        </w:rPr>
      </w:pPr>
    </w:p>
    <w:p w14:paraId="732F3F34" w14:textId="77777777" w:rsidR="005D256C" w:rsidRPr="00BB7705" w:rsidRDefault="005D256C" w:rsidP="00563470">
      <w:pPr>
        <w:rPr>
          <w:rFonts w:ascii="Times New Roman" w:hAnsi="Times New Roman"/>
          <w:sz w:val="24"/>
        </w:rPr>
      </w:pPr>
      <w:r w:rsidRPr="00BB7705">
        <w:rPr>
          <w:rFonts w:ascii="Times New Roman" w:hAnsi="Times New Roman"/>
          <w:sz w:val="24"/>
        </w:rPr>
        <w:t>A házi segítségnyújtás célja, hogy az igénybe vevő önálló életvitelének fenntartását - szükségleteinek megfelelően - lakásán, lakókörnyezetében biztosítsa, elvégezze mindazokat a gondozási feladatokat, amelyekre az ellátást igénylő személy nem vagy csak segítséggel képes, ugyanakkor ne korlátozza abban a cselekedetében, tevékenységében, amelyet önállóan el tud végezni. A házi gondozó feladatai ellátása során segítséget nyújt ahhoz, hogy az ellátást igénybe vevő fizikai, mentális, szociális szükségleteinek kielégítése saját környezetében, életkorának, élethelyzetének és egészségi állapotának megfelelően a meglévő képességeinek a fenntartásával, felhasználásával, fejlesztésével biztosított legyen.</w:t>
      </w:r>
    </w:p>
    <w:p w14:paraId="58A3D453" w14:textId="77777777" w:rsidR="005D256C" w:rsidRPr="00BB7705" w:rsidRDefault="005D256C" w:rsidP="00563470">
      <w:pPr>
        <w:rPr>
          <w:rFonts w:ascii="Times New Roman" w:hAnsi="Times New Roman"/>
          <w:sz w:val="24"/>
        </w:rPr>
      </w:pPr>
      <w:r w:rsidRPr="00BB7705">
        <w:rPr>
          <w:rFonts w:ascii="Times New Roman" w:hAnsi="Times New Roman"/>
          <w:sz w:val="24"/>
        </w:rPr>
        <w:t xml:space="preserve">A házi segítségnyújtás személyre szabott, konkrét módját, formáját és gyakoriságát a gondozás irányítója, az ellátást igénybe vevő állapota, a szociális helyzete, valamint a háziorvos javaslatának figyelembevételével határozza meg. A házi gondozó a házi segítségnyújtás során együttműködik a háziorvosi szolgálattal, a körzeti védőnővel, a kórházi szociális munkással, valamint egyéb egészségügyi ellátást, vagy személyes gondoskodást nyújtó szociális intézménnyel. </w:t>
      </w:r>
    </w:p>
    <w:p w14:paraId="2F7719BB" w14:textId="77777777" w:rsidR="000C66D9" w:rsidRPr="00BB7705" w:rsidRDefault="000C66D9"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82BB5E4" w14:textId="13692218" w:rsidR="002C62BA" w:rsidRPr="00BB7705" w:rsidRDefault="005B652C"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 házi segítségnyújtás mint szociális alapszolgáltatás biztosítása és működtetése tárgyáb</w:t>
      </w:r>
      <w:r w:rsidR="00D1647B" w:rsidRPr="00BB7705">
        <w:rPr>
          <w:rFonts w:ascii="Times New Roman" w:hAnsi="Times New Roman"/>
          <w:sz w:val="24"/>
        </w:rPr>
        <w:t>an</w:t>
      </w:r>
      <w:r w:rsidRPr="00BB7705">
        <w:rPr>
          <w:rFonts w:ascii="Times New Roman" w:hAnsi="Times New Roman"/>
          <w:sz w:val="24"/>
        </w:rPr>
        <w:t xml:space="preserve"> </w:t>
      </w:r>
      <w:r w:rsidR="00D1647B" w:rsidRPr="00BB7705">
        <w:rPr>
          <w:rFonts w:ascii="Times New Roman" w:hAnsi="Times New Roman"/>
          <w:sz w:val="24"/>
        </w:rPr>
        <w:t>V</w:t>
      </w:r>
      <w:r w:rsidRPr="00BB7705">
        <w:rPr>
          <w:rFonts w:ascii="Times New Roman" w:hAnsi="Times New Roman"/>
          <w:sz w:val="24"/>
        </w:rPr>
        <w:t xml:space="preserve">elem községi </w:t>
      </w:r>
      <w:r w:rsidR="00D1647B" w:rsidRPr="00BB7705">
        <w:rPr>
          <w:rFonts w:ascii="Times New Roman" w:hAnsi="Times New Roman"/>
          <w:sz w:val="24"/>
        </w:rPr>
        <w:t>Ö</w:t>
      </w:r>
      <w:r w:rsidRPr="00BB7705">
        <w:rPr>
          <w:rFonts w:ascii="Times New Roman" w:hAnsi="Times New Roman"/>
          <w:sz w:val="24"/>
        </w:rPr>
        <w:t xml:space="preserve">nkormányzat feladat ellátási szerződést kötött a </w:t>
      </w:r>
      <w:r w:rsidR="00D1647B" w:rsidRPr="00BB7705">
        <w:rPr>
          <w:rFonts w:ascii="Times New Roman" w:hAnsi="Times New Roman"/>
          <w:sz w:val="24"/>
        </w:rPr>
        <w:t>T</w:t>
      </w:r>
      <w:r w:rsidRPr="00BB7705">
        <w:rPr>
          <w:rFonts w:ascii="Times New Roman" w:hAnsi="Times New Roman"/>
          <w:sz w:val="24"/>
        </w:rPr>
        <w:t xml:space="preserve">ársult </w:t>
      </w:r>
      <w:r w:rsidR="00D1647B" w:rsidRPr="00BB7705">
        <w:rPr>
          <w:rFonts w:ascii="Times New Roman" w:hAnsi="Times New Roman"/>
          <w:sz w:val="24"/>
        </w:rPr>
        <w:t>E</w:t>
      </w:r>
      <w:r w:rsidRPr="00BB7705">
        <w:rPr>
          <w:rFonts w:ascii="Times New Roman" w:hAnsi="Times New Roman"/>
          <w:sz w:val="24"/>
        </w:rPr>
        <w:t xml:space="preserve">vangélikus </w:t>
      </w:r>
      <w:r w:rsidR="00D1647B" w:rsidRPr="00BB7705">
        <w:rPr>
          <w:rFonts w:ascii="Times New Roman" w:hAnsi="Times New Roman"/>
          <w:sz w:val="24"/>
        </w:rPr>
        <w:t>E</w:t>
      </w:r>
      <w:r w:rsidRPr="00BB7705">
        <w:rPr>
          <w:rFonts w:ascii="Times New Roman" w:hAnsi="Times New Roman"/>
          <w:sz w:val="24"/>
        </w:rPr>
        <w:t xml:space="preserve">gyházközség </w:t>
      </w:r>
      <w:r w:rsidR="00D1647B" w:rsidRPr="00BB7705">
        <w:rPr>
          <w:rFonts w:ascii="Times New Roman" w:hAnsi="Times New Roman"/>
          <w:sz w:val="24"/>
        </w:rPr>
        <w:t>N</w:t>
      </w:r>
      <w:r w:rsidRPr="00BB7705">
        <w:rPr>
          <w:rFonts w:ascii="Times New Roman" w:hAnsi="Times New Roman"/>
          <w:sz w:val="24"/>
        </w:rPr>
        <w:t>emescsó</w:t>
      </w:r>
      <w:r w:rsidR="00D1647B" w:rsidRPr="00BB7705">
        <w:rPr>
          <w:rFonts w:ascii="Times New Roman" w:hAnsi="Times New Roman"/>
          <w:sz w:val="24"/>
        </w:rPr>
        <w:t xml:space="preserve">-val, </w:t>
      </w:r>
      <w:r w:rsidR="00517E5A" w:rsidRPr="00BB7705">
        <w:rPr>
          <w:rFonts w:ascii="Times New Roman" w:hAnsi="Times New Roman"/>
          <w:sz w:val="24"/>
        </w:rPr>
        <w:t xml:space="preserve">mint </w:t>
      </w:r>
      <w:r w:rsidR="00D1647B" w:rsidRPr="00BB7705">
        <w:rPr>
          <w:rFonts w:ascii="Times New Roman" w:hAnsi="Times New Roman"/>
          <w:sz w:val="24"/>
        </w:rPr>
        <w:t>F</w:t>
      </w:r>
      <w:r w:rsidR="00517E5A" w:rsidRPr="00BB7705">
        <w:rPr>
          <w:rFonts w:ascii="Times New Roman" w:hAnsi="Times New Roman"/>
          <w:sz w:val="24"/>
        </w:rPr>
        <w:t xml:space="preserve">enntartóval. </w:t>
      </w:r>
      <w:r w:rsidR="002D1068" w:rsidRPr="00BB7705">
        <w:rPr>
          <w:rFonts w:ascii="Times New Roman" w:hAnsi="Times New Roman"/>
          <w:sz w:val="24"/>
        </w:rPr>
        <w:t>A</w:t>
      </w:r>
      <w:r w:rsidR="00517E5A" w:rsidRPr="00BB7705">
        <w:rPr>
          <w:rFonts w:ascii="Times New Roman" w:hAnsi="Times New Roman"/>
          <w:sz w:val="24"/>
        </w:rPr>
        <w:t xml:space="preserve"> házi segítségnyújtást a </w:t>
      </w:r>
      <w:r w:rsidR="002D1068" w:rsidRPr="00BB7705">
        <w:rPr>
          <w:rFonts w:ascii="Times New Roman" w:hAnsi="Times New Roman"/>
          <w:sz w:val="24"/>
        </w:rPr>
        <w:t>T</w:t>
      </w:r>
      <w:r w:rsidR="00517E5A" w:rsidRPr="00BB7705">
        <w:rPr>
          <w:rFonts w:ascii="Times New Roman" w:hAnsi="Times New Roman"/>
          <w:sz w:val="24"/>
        </w:rPr>
        <w:t xml:space="preserve">ársult </w:t>
      </w:r>
      <w:r w:rsidR="002D1068" w:rsidRPr="00BB7705">
        <w:rPr>
          <w:rFonts w:ascii="Times New Roman" w:hAnsi="Times New Roman"/>
          <w:sz w:val="24"/>
        </w:rPr>
        <w:t>E</w:t>
      </w:r>
      <w:r w:rsidR="00517E5A" w:rsidRPr="00BB7705">
        <w:rPr>
          <w:rFonts w:ascii="Times New Roman" w:hAnsi="Times New Roman"/>
          <w:sz w:val="24"/>
        </w:rPr>
        <w:t xml:space="preserve">vangélikus </w:t>
      </w:r>
      <w:r w:rsidR="002D1068" w:rsidRPr="00BB7705">
        <w:rPr>
          <w:rFonts w:ascii="Times New Roman" w:hAnsi="Times New Roman"/>
          <w:sz w:val="24"/>
        </w:rPr>
        <w:t>E</w:t>
      </w:r>
      <w:r w:rsidR="00517E5A" w:rsidRPr="00BB7705">
        <w:rPr>
          <w:rFonts w:ascii="Times New Roman" w:hAnsi="Times New Roman"/>
          <w:sz w:val="24"/>
        </w:rPr>
        <w:t xml:space="preserve">gyházközség </w:t>
      </w:r>
      <w:r w:rsidR="002D1068" w:rsidRPr="00BB7705">
        <w:rPr>
          <w:rFonts w:ascii="Times New Roman" w:hAnsi="Times New Roman"/>
          <w:sz w:val="24"/>
        </w:rPr>
        <w:t>N</w:t>
      </w:r>
      <w:r w:rsidR="00517E5A" w:rsidRPr="00BB7705">
        <w:rPr>
          <w:rFonts w:ascii="Times New Roman" w:hAnsi="Times New Roman"/>
          <w:sz w:val="24"/>
        </w:rPr>
        <w:t xml:space="preserve">emescsó által fenntartott </w:t>
      </w:r>
      <w:r w:rsidR="002D1068" w:rsidRPr="00BB7705">
        <w:rPr>
          <w:rFonts w:ascii="Times New Roman" w:hAnsi="Times New Roman"/>
          <w:sz w:val="24"/>
        </w:rPr>
        <w:t>S</w:t>
      </w:r>
      <w:r w:rsidR="00517E5A" w:rsidRPr="00BB7705">
        <w:rPr>
          <w:rFonts w:ascii="Times New Roman" w:hAnsi="Times New Roman"/>
          <w:sz w:val="24"/>
        </w:rPr>
        <w:t xml:space="preserve">artoris </w:t>
      </w:r>
      <w:r w:rsidR="002D1068" w:rsidRPr="00BB7705">
        <w:rPr>
          <w:rFonts w:ascii="Times New Roman" w:hAnsi="Times New Roman"/>
          <w:sz w:val="24"/>
        </w:rPr>
        <w:t>S</w:t>
      </w:r>
      <w:r w:rsidR="00517E5A" w:rsidRPr="00BB7705">
        <w:rPr>
          <w:rFonts w:ascii="Times New Roman" w:hAnsi="Times New Roman"/>
          <w:sz w:val="24"/>
        </w:rPr>
        <w:t>zeretetszolgálat</w:t>
      </w:r>
      <w:r w:rsidR="002D1068" w:rsidRPr="00BB7705">
        <w:rPr>
          <w:rFonts w:ascii="Times New Roman" w:hAnsi="Times New Roman"/>
          <w:sz w:val="24"/>
        </w:rPr>
        <w:t>,</w:t>
      </w:r>
      <w:r w:rsidR="002C62BA" w:rsidRPr="00BB7705">
        <w:rPr>
          <w:rFonts w:ascii="Times New Roman" w:hAnsi="Times New Roman"/>
          <w:sz w:val="24"/>
        </w:rPr>
        <w:t xml:space="preserve"> mint intézmény látja el</w:t>
      </w:r>
      <w:r w:rsidR="006C3DEB" w:rsidRPr="00BB7705">
        <w:rPr>
          <w:rFonts w:ascii="Times New Roman" w:hAnsi="Times New Roman"/>
          <w:sz w:val="24"/>
        </w:rPr>
        <w:t>.</w:t>
      </w:r>
    </w:p>
    <w:p w14:paraId="5EAB746D" w14:textId="7108E41A" w:rsidR="000C66D9" w:rsidRPr="00BB7705" w:rsidRDefault="002C62BA"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 házi segítségnyújtás szolgáltatás ellátása az önkormányzat közigazgatási területén történik azon jogosultak részére, akik a településen állandó lakóhellyel vagy bejelentett tartózkodási hellyel rendelkeznek</w:t>
      </w:r>
      <w:r w:rsidR="00845293" w:rsidRPr="00BB7705">
        <w:rPr>
          <w:rFonts w:ascii="Times New Roman" w:hAnsi="Times New Roman"/>
          <w:sz w:val="24"/>
        </w:rPr>
        <w:t>.</w:t>
      </w:r>
    </w:p>
    <w:p w14:paraId="17CDB996" w14:textId="77777777" w:rsidR="006C3DEB" w:rsidRPr="00BB7705" w:rsidRDefault="006C3DEB"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0E726B2" w14:textId="5B27900A" w:rsidR="005D256C" w:rsidRPr="00BB7705" w:rsidRDefault="005D256C"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 fogyatékkal élők nappali ellátása legközelebb Szombathelyen érhető el.</w:t>
      </w:r>
    </w:p>
    <w:p w14:paraId="131A350A" w14:textId="77777777" w:rsidR="004B6E20" w:rsidRPr="00BB7705" w:rsidRDefault="004B6E20"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9AD9453" w14:textId="77777777" w:rsidR="004B6E20" w:rsidRPr="00BB7705" w:rsidRDefault="004B6E20" w:rsidP="00563470">
      <w:pPr>
        <w:autoSpaceDE w:val="0"/>
        <w:autoSpaceDN w:val="0"/>
        <w:adjustRightInd w:val="0"/>
        <w:spacing w:after="120"/>
        <w:ind w:firstLine="142"/>
        <w:rPr>
          <w:rFonts w:ascii="Times New Roman" w:hAnsi="Times New Roman"/>
          <w:iCs/>
          <w:sz w:val="24"/>
        </w:rPr>
      </w:pPr>
      <w:r w:rsidRPr="00BB7705">
        <w:rPr>
          <w:rFonts w:ascii="Times New Roman" w:hAnsi="Times New Roman"/>
          <w:iCs/>
          <w:sz w:val="24"/>
        </w:rPr>
        <w:t>g)</w:t>
      </w:r>
      <w:r w:rsidRPr="00BB7705">
        <w:rPr>
          <w:rFonts w:ascii="Times New Roman" w:hAnsi="Times New Roman"/>
          <w:iCs/>
          <w:sz w:val="24"/>
        </w:rPr>
        <w:tab/>
        <w:t>drogprevenciós szolgáltatások;</w:t>
      </w:r>
    </w:p>
    <w:p w14:paraId="34FF3C6C" w14:textId="77777777" w:rsidR="00620E11" w:rsidRPr="00BB7705" w:rsidRDefault="00620E1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D888D70" w14:textId="77777777" w:rsidR="000C66D9" w:rsidRPr="00BB7705" w:rsidRDefault="000C66D9"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 Szombathelyi Egyházmegyei Karitász kötelezettséget vállalt arra, 2024. 01. 01. napjától határozatlan ideig az ellátási szerződésben foglaltaknak megfelelően a szenvedélybetegek közösségi gondozást 40 férőhelyre, valamint szenvedélybetegek nappali ellátását 40 férőhelyre a Szombathelyi Egyházmegyei Karitász Szent Erzsébet Szociális Központ elnevezésű intézményben biztosítja. A szervezet vállalta a szenvedélybetegek életminőségének javítását: rehabilitációjuk, a társadalomba korábbi közösségbe történő visszailleszkedésük érdekében meghatározott szolgáltatás elemeket folyamatosan biztosítja ezzel segítséget nyújt a település önkormányzatának a szociális ellátásában.</w:t>
      </w:r>
    </w:p>
    <w:p w14:paraId="13E6289A" w14:textId="77777777" w:rsidR="00620E11" w:rsidRPr="00BB7705" w:rsidRDefault="00620E1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EC46B21" w14:textId="77777777" w:rsidR="00D43C14" w:rsidRPr="00BB7705" w:rsidRDefault="00D43C14" w:rsidP="00563470">
      <w:pPr>
        <w:rPr>
          <w:rFonts w:ascii="Times New Roman" w:hAnsi="Times New Roman"/>
          <w:sz w:val="24"/>
        </w:rPr>
      </w:pPr>
    </w:p>
    <w:p w14:paraId="004EC38F" w14:textId="755B4B5B" w:rsidR="00D43C14" w:rsidRPr="00BB7705" w:rsidRDefault="00D43C14" w:rsidP="00563470">
      <w:pPr>
        <w:pStyle w:val="Listaszerbekezds"/>
        <w:numPr>
          <w:ilvl w:val="0"/>
          <w:numId w:val="32"/>
        </w:numPr>
        <w:autoSpaceDE w:val="0"/>
        <w:autoSpaceDN w:val="0"/>
        <w:adjustRightInd w:val="0"/>
        <w:spacing w:after="20"/>
        <w:rPr>
          <w:rFonts w:ascii="Times New Roman" w:hAnsi="Times New Roman"/>
          <w:sz w:val="24"/>
        </w:rPr>
      </w:pPr>
      <w:r w:rsidRPr="00BB7705">
        <w:rPr>
          <w:rFonts w:ascii="Times New Roman" w:hAnsi="Times New Roman"/>
          <w:sz w:val="24"/>
        </w:rPr>
        <w:t>hátrányos megkülönböztetés, az egyenlő bánásmód követelményének megsértése a szolgáltatások nyújtásakor</w:t>
      </w:r>
    </w:p>
    <w:p w14:paraId="68B0EE15" w14:textId="77777777" w:rsidR="00D43C14" w:rsidRPr="00BB7705" w:rsidRDefault="00D43C14" w:rsidP="00563470">
      <w:pPr>
        <w:autoSpaceDE w:val="0"/>
        <w:autoSpaceDN w:val="0"/>
        <w:adjustRightInd w:val="0"/>
        <w:spacing w:after="20"/>
        <w:rPr>
          <w:rFonts w:ascii="Times New Roman" w:hAnsi="Times New Roman"/>
          <w:iCs/>
          <w:sz w:val="24"/>
        </w:rPr>
      </w:pPr>
    </w:p>
    <w:p w14:paraId="66AA911E" w14:textId="77777777" w:rsidR="00D43C14" w:rsidRPr="00BB7705" w:rsidRDefault="00D43C14" w:rsidP="00563470">
      <w:pPr>
        <w:autoSpaceDE w:val="0"/>
        <w:autoSpaceDN w:val="0"/>
        <w:adjustRightInd w:val="0"/>
        <w:spacing w:after="20"/>
        <w:rPr>
          <w:rFonts w:ascii="Times New Roman" w:hAnsi="Times New Roman"/>
          <w:iCs/>
          <w:sz w:val="24"/>
        </w:rPr>
      </w:pPr>
      <w:r w:rsidRPr="00BB7705">
        <w:rPr>
          <w:rFonts w:ascii="Times New Roman" w:hAnsi="Times New Roman"/>
          <w:iCs/>
          <w:sz w:val="24"/>
        </w:rPr>
        <w:t>Hátrányos megkülönböztetésről nincsen tudomásunk</w:t>
      </w:r>
      <w:r w:rsidR="005D256C" w:rsidRPr="00BB7705">
        <w:rPr>
          <w:rFonts w:ascii="Times New Roman" w:hAnsi="Times New Roman"/>
          <w:iCs/>
          <w:sz w:val="24"/>
        </w:rPr>
        <w:t xml:space="preserve">, az egyenlő bánásmód követelményének megsértése a szolgáltatások nyújtásakor nem fordul elő. </w:t>
      </w:r>
    </w:p>
    <w:p w14:paraId="388E0CEE"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C92E8EB" w14:textId="7BCE8389"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h)</w:t>
      </w:r>
      <w:r w:rsidRPr="00BB7705">
        <w:rPr>
          <w:rFonts w:ascii="Times New Roman" w:hAnsi="Times New Roman"/>
          <w:sz w:val="24"/>
        </w:rPr>
        <w:t xml:space="preserve"> </w:t>
      </w:r>
      <w:r w:rsidR="00E146F0" w:rsidRPr="00BB7705">
        <w:rPr>
          <w:rFonts w:ascii="Times New Roman" w:hAnsi="Times New Roman"/>
          <w:sz w:val="24"/>
        </w:rPr>
        <w:t>előnyben részesítési</w:t>
      </w:r>
      <w:r w:rsidRPr="00BB7705">
        <w:rPr>
          <w:rFonts w:ascii="Times New Roman" w:hAnsi="Times New Roman"/>
          <w:sz w:val="24"/>
        </w:rPr>
        <w:t xml:space="preserve"> (hátránykompenzáló juttatások, szolgáltatások) a szociális és az egészségügyi ellátórendszer keretein belül</w:t>
      </w:r>
    </w:p>
    <w:p w14:paraId="6AFE4CC5" w14:textId="77777777" w:rsidR="00D43C14" w:rsidRPr="00BB7705" w:rsidRDefault="00D43C14" w:rsidP="00563470">
      <w:pPr>
        <w:autoSpaceDE w:val="0"/>
        <w:autoSpaceDN w:val="0"/>
        <w:adjustRightInd w:val="0"/>
        <w:spacing w:after="20"/>
        <w:rPr>
          <w:rFonts w:ascii="Times New Roman" w:hAnsi="Times New Roman"/>
          <w:sz w:val="24"/>
        </w:rPr>
      </w:pPr>
    </w:p>
    <w:p w14:paraId="38D413C2" w14:textId="319444E7" w:rsidR="00F603D7" w:rsidRPr="00BB7705" w:rsidRDefault="00F603D7" w:rsidP="00563470">
      <w:pPr>
        <w:rPr>
          <w:rFonts w:ascii="Times New Roman" w:hAnsi="Times New Roman"/>
          <w:sz w:val="24"/>
        </w:rPr>
      </w:pPr>
      <w:r w:rsidRPr="00BB7705">
        <w:rPr>
          <w:rFonts w:ascii="Times New Roman" w:hAnsi="Times New Roman"/>
          <w:sz w:val="24"/>
        </w:rPr>
        <w:t xml:space="preserve">A szociális ellátásokról szóló </w:t>
      </w:r>
      <w:r w:rsidR="00957269" w:rsidRPr="00BB7705">
        <w:rPr>
          <w:rFonts w:ascii="Times New Roman" w:hAnsi="Times New Roman"/>
          <w:sz w:val="24"/>
        </w:rPr>
        <w:t>12</w:t>
      </w:r>
      <w:r w:rsidRPr="00BB7705">
        <w:rPr>
          <w:rFonts w:ascii="Times New Roman" w:hAnsi="Times New Roman"/>
          <w:sz w:val="24"/>
        </w:rPr>
        <w:t>/20</w:t>
      </w:r>
      <w:r w:rsidR="00EF2846" w:rsidRPr="00BB7705">
        <w:rPr>
          <w:rFonts w:ascii="Times New Roman" w:hAnsi="Times New Roman"/>
          <w:sz w:val="24"/>
        </w:rPr>
        <w:t>21</w:t>
      </w:r>
      <w:r w:rsidRPr="00BB7705">
        <w:rPr>
          <w:rFonts w:ascii="Times New Roman" w:hAnsi="Times New Roman"/>
          <w:sz w:val="24"/>
        </w:rPr>
        <w:t>. (</w:t>
      </w:r>
      <w:r w:rsidR="00EF2846" w:rsidRPr="00BB7705">
        <w:rPr>
          <w:rFonts w:ascii="Times New Roman" w:hAnsi="Times New Roman"/>
          <w:sz w:val="24"/>
        </w:rPr>
        <w:t>VIII</w:t>
      </w:r>
      <w:r w:rsidRPr="00BB7705">
        <w:rPr>
          <w:rFonts w:ascii="Times New Roman" w:hAnsi="Times New Roman"/>
          <w:sz w:val="24"/>
        </w:rPr>
        <w:t>.1</w:t>
      </w:r>
      <w:r w:rsidR="00EF2846" w:rsidRPr="00BB7705">
        <w:rPr>
          <w:rFonts w:ascii="Times New Roman" w:hAnsi="Times New Roman"/>
          <w:sz w:val="24"/>
        </w:rPr>
        <w:t>0</w:t>
      </w:r>
      <w:r w:rsidRPr="00BB7705">
        <w:rPr>
          <w:rFonts w:ascii="Times New Roman" w:hAnsi="Times New Roman"/>
          <w:sz w:val="24"/>
        </w:rPr>
        <w:t>.) önkormányzati rendeletünk alapján települési támogatás nyújtható az alábbi esetekben: akik, önmaguk, illetve családjuk létfenntartásáról más módon nem tudnak gondoskodni, alkalmanként jelentkező többletkiadásokhoz: betegség, haláleset, elemi kár elhárítása, tüzelő vásárlás, közüzemi díjak kifizetése, rendkívüli élethelyzetben lévő személyeknek, gyógyszerkiadások, gyógyászati segédeszközök megvásárlásával kapcsolatos kiadások viseléséhez, gyermekek hátrányos helyzete után anyagi segítségre szorulóknak, lakhatáshoz kapcsolódó rendszeres kiadások viseléséhez.</w:t>
      </w:r>
    </w:p>
    <w:p w14:paraId="3B06CC6C" w14:textId="4E1E5594" w:rsidR="000A4BF0" w:rsidRPr="00BB7705" w:rsidRDefault="000A4BF0" w:rsidP="00563470">
      <w:pPr>
        <w:rPr>
          <w:rFonts w:ascii="Times New Roman" w:hAnsi="Times New Roman"/>
          <w:sz w:val="24"/>
        </w:rPr>
      </w:pPr>
      <w:bookmarkStart w:id="83" w:name="_Hlk522697790"/>
      <w:r w:rsidRPr="00BB7705">
        <w:rPr>
          <w:rFonts w:ascii="Times New Roman" w:hAnsi="Times New Roman"/>
          <w:sz w:val="24"/>
        </w:rPr>
        <w:t>20</w:t>
      </w:r>
      <w:r w:rsidR="00447F13" w:rsidRPr="00BB7705">
        <w:rPr>
          <w:rFonts w:ascii="Times New Roman" w:hAnsi="Times New Roman"/>
          <w:sz w:val="24"/>
        </w:rPr>
        <w:t>2</w:t>
      </w:r>
      <w:r w:rsidR="009048F5" w:rsidRPr="00BB7705">
        <w:rPr>
          <w:rFonts w:ascii="Times New Roman" w:hAnsi="Times New Roman"/>
          <w:sz w:val="24"/>
        </w:rPr>
        <w:t>1</w:t>
      </w:r>
      <w:r w:rsidRPr="00BB7705">
        <w:rPr>
          <w:rFonts w:ascii="Times New Roman" w:hAnsi="Times New Roman"/>
          <w:sz w:val="24"/>
        </w:rPr>
        <w:t>. évben l</w:t>
      </w:r>
      <w:r w:rsidR="00F603D7" w:rsidRPr="00BB7705">
        <w:rPr>
          <w:rFonts w:ascii="Times New Roman" w:hAnsi="Times New Roman"/>
          <w:sz w:val="24"/>
        </w:rPr>
        <w:t xml:space="preserve">akásfenntartás kapcsán adható települési támogatásban </w:t>
      </w:r>
      <w:r w:rsidR="009048F5" w:rsidRPr="00BB7705">
        <w:rPr>
          <w:rFonts w:ascii="Times New Roman" w:hAnsi="Times New Roman"/>
          <w:sz w:val="24"/>
        </w:rPr>
        <w:t>1</w:t>
      </w:r>
      <w:r w:rsidRPr="00BB7705">
        <w:rPr>
          <w:rFonts w:ascii="Times New Roman" w:hAnsi="Times New Roman"/>
          <w:sz w:val="24"/>
        </w:rPr>
        <w:t xml:space="preserve"> család </w:t>
      </w:r>
      <w:r w:rsidR="00F603D7" w:rsidRPr="00BB7705">
        <w:rPr>
          <w:rFonts w:ascii="Times New Roman" w:hAnsi="Times New Roman"/>
          <w:sz w:val="24"/>
        </w:rPr>
        <w:t>részesült</w:t>
      </w:r>
      <w:r w:rsidR="00E20C6B" w:rsidRPr="00BB7705">
        <w:rPr>
          <w:rFonts w:ascii="Times New Roman" w:hAnsi="Times New Roman"/>
          <w:sz w:val="24"/>
        </w:rPr>
        <w:t xml:space="preserve"> 1</w:t>
      </w:r>
      <w:r w:rsidR="009048F5" w:rsidRPr="00BB7705">
        <w:rPr>
          <w:rFonts w:ascii="Times New Roman" w:hAnsi="Times New Roman"/>
          <w:sz w:val="24"/>
        </w:rPr>
        <w:t>2</w:t>
      </w:r>
      <w:r w:rsidR="00E20C6B" w:rsidRPr="00BB7705">
        <w:rPr>
          <w:rFonts w:ascii="Times New Roman" w:hAnsi="Times New Roman"/>
          <w:sz w:val="24"/>
        </w:rPr>
        <w:t xml:space="preserve"> esetben</w:t>
      </w:r>
      <w:r w:rsidR="009048F5" w:rsidRPr="00BB7705">
        <w:rPr>
          <w:rFonts w:ascii="Times New Roman" w:hAnsi="Times New Roman"/>
          <w:sz w:val="24"/>
        </w:rPr>
        <w:t>, 2022. évben szintén egy család részesült 7 esetben.</w:t>
      </w:r>
      <w:r w:rsidR="00F603D7" w:rsidRPr="00BB7705">
        <w:rPr>
          <w:rFonts w:ascii="Times New Roman" w:hAnsi="Times New Roman"/>
          <w:sz w:val="24"/>
        </w:rPr>
        <w:t xml:space="preserve"> </w:t>
      </w:r>
    </w:p>
    <w:p w14:paraId="0EDD2800" w14:textId="5EBC4DED" w:rsidR="00E20C6B" w:rsidRPr="00BB7705" w:rsidRDefault="004806CF" w:rsidP="00563470">
      <w:pPr>
        <w:rPr>
          <w:rFonts w:ascii="Times New Roman" w:hAnsi="Times New Roman"/>
          <w:sz w:val="24"/>
        </w:rPr>
      </w:pPr>
      <w:r w:rsidRPr="00BB7705">
        <w:rPr>
          <w:rFonts w:ascii="Times New Roman" w:hAnsi="Times New Roman"/>
          <w:sz w:val="24"/>
        </w:rPr>
        <w:t>20</w:t>
      </w:r>
      <w:r w:rsidR="009048F5" w:rsidRPr="00BB7705">
        <w:rPr>
          <w:rFonts w:ascii="Times New Roman" w:hAnsi="Times New Roman"/>
          <w:sz w:val="24"/>
        </w:rPr>
        <w:t>22</w:t>
      </w:r>
      <w:r w:rsidRPr="00BB7705">
        <w:rPr>
          <w:rFonts w:ascii="Times New Roman" w:hAnsi="Times New Roman"/>
          <w:sz w:val="24"/>
        </w:rPr>
        <w:t xml:space="preserve">. évben gyógyszerszerkiadások és gyógyászati segédeszköz megvásárlásával kapcsolatos kiadások viseléséhez </w:t>
      </w:r>
      <w:r w:rsidR="00E20C6B" w:rsidRPr="00BB7705">
        <w:rPr>
          <w:rFonts w:ascii="Times New Roman" w:hAnsi="Times New Roman"/>
          <w:sz w:val="24"/>
        </w:rPr>
        <w:t xml:space="preserve">28 esetben került sor települési </w:t>
      </w:r>
      <w:r w:rsidRPr="00BB7705">
        <w:rPr>
          <w:rFonts w:ascii="Times New Roman" w:hAnsi="Times New Roman"/>
          <w:sz w:val="24"/>
        </w:rPr>
        <w:t xml:space="preserve">támogatás </w:t>
      </w:r>
      <w:r w:rsidR="00E20C6B" w:rsidRPr="00BB7705">
        <w:rPr>
          <w:rFonts w:ascii="Times New Roman" w:hAnsi="Times New Roman"/>
          <w:sz w:val="24"/>
        </w:rPr>
        <w:t xml:space="preserve">megállapítására. </w:t>
      </w:r>
    </w:p>
    <w:p w14:paraId="55543688" w14:textId="77777777" w:rsidR="000A4BF0" w:rsidRPr="00BB7705" w:rsidRDefault="00F603D7" w:rsidP="00563470">
      <w:pPr>
        <w:rPr>
          <w:rFonts w:ascii="Times New Roman" w:hAnsi="Times New Roman"/>
          <w:sz w:val="24"/>
        </w:rPr>
      </w:pPr>
      <w:r w:rsidRPr="00BB7705">
        <w:rPr>
          <w:rFonts w:ascii="Times New Roman" w:hAnsi="Times New Roman"/>
          <w:sz w:val="24"/>
        </w:rPr>
        <w:t>Általános és rendkívüli élethelyzetben adható települési támogatá</w:t>
      </w:r>
      <w:r w:rsidR="00E20C6B" w:rsidRPr="00BB7705">
        <w:rPr>
          <w:rFonts w:ascii="Times New Roman" w:hAnsi="Times New Roman"/>
          <w:sz w:val="24"/>
        </w:rPr>
        <w:t xml:space="preserve">st 49 esetben állapítottunk meg. </w:t>
      </w:r>
      <w:r w:rsidRPr="00BB7705">
        <w:rPr>
          <w:rFonts w:ascii="Times New Roman" w:hAnsi="Times New Roman"/>
          <w:sz w:val="24"/>
        </w:rPr>
        <w:t xml:space="preserve"> </w:t>
      </w:r>
    </w:p>
    <w:p w14:paraId="51B58D33" w14:textId="321D5C8F" w:rsidR="0055604B" w:rsidRPr="00BB7705" w:rsidRDefault="0055604B" w:rsidP="00563470">
      <w:pPr>
        <w:pStyle w:val="NormlCalibri11"/>
        <w:pBdr>
          <w:top w:val="none" w:sz="0" w:space="0" w:color="auto"/>
          <w:left w:val="none" w:sz="0" w:space="0" w:color="auto"/>
          <w:bottom w:val="none" w:sz="0" w:space="0" w:color="auto"/>
          <w:right w:val="none" w:sz="0" w:space="0" w:color="auto"/>
        </w:pBdr>
        <w:jc w:val="left"/>
        <w:rPr>
          <w:rFonts w:ascii="Times New Roman" w:hAnsi="Times New Roman"/>
          <w:sz w:val="24"/>
        </w:rPr>
      </w:pPr>
      <w:r w:rsidRPr="00BB7705">
        <w:rPr>
          <w:rFonts w:ascii="Times New Roman" w:hAnsi="Times New Roman"/>
          <w:sz w:val="24"/>
        </w:rPr>
        <w:t>A helyi rendeletünk szerint 2022. évben is nyújtottunk anyagi segítséget e segélyezési formán belül, a kiskorú gyermeket nevelő családoknak, kimondottan a „gyermek jogán”, a gyermek</w:t>
      </w:r>
      <w:r w:rsidR="0059025F" w:rsidRPr="00BB7705">
        <w:rPr>
          <w:rFonts w:ascii="Times New Roman" w:hAnsi="Times New Roman"/>
          <w:sz w:val="24"/>
        </w:rPr>
        <w:t xml:space="preserve"> </w:t>
      </w:r>
      <w:r w:rsidRPr="00BB7705">
        <w:rPr>
          <w:rFonts w:ascii="Times New Roman" w:hAnsi="Times New Roman"/>
          <w:sz w:val="24"/>
        </w:rPr>
        <w:t>18 éves koráig.</w:t>
      </w:r>
    </w:p>
    <w:p w14:paraId="523E1F5B" w14:textId="5ECB4ECF" w:rsidR="0055604B" w:rsidRPr="00BB7705" w:rsidRDefault="0055604B" w:rsidP="00563470">
      <w:pPr>
        <w:pStyle w:val="NormlCalibri11"/>
        <w:pBdr>
          <w:top w:val="none" w:sz="0" w:space="0" w:color="auto"/>
          <w:left w:val="none" w:sz="0" w:space="0" w:color="auto"/>
          <w:bottom w:val="none" w:sz="0" w:space="0" w:color="auto"/>
          <w:right w:val="none" w:sz="0" w:space="0" w:color="auto"/>
        </w:pBdr>
        <w:jc w:val="left"/>
        <w:rPr>
          <w:rFonts w:ascii="Times New Roman" w:hAnsi="Times New Roman"/>
          <w:sz w:val="24"/>
        </w:rPr>
      </w:pPr>
      <w:r w:rsidRPr="00BB7705">
        <w:rPr>
          <w:rFonts w:ascii="Times New Roman" w:hAnsi="Times New Roman"/>
          <w:sz w:val="24"/>
        </w:rPr>
        <w:t xml:space="preserve">A települési támogatáson belül évente egy alkalommal, gyermekenként </w:t>
      </w:r>
      <w:r w:rsidR="001F674D" w:rsidRPr="00BB7705">
        <w:rPr>
          <w:rFonts w:ascii="Times New Roman" w:hAnsi="Times New Roman"/>
          <w:sz w:val="24"/>
        </w:rPr>
        <w:t>15.000, -</w:t>
      </w:r>
      <w:r w:rsidRPr="00BB7705">
        <w:rPr>
          <w:rFonts w:ascii="Times New Roman" w:hAnsi="Times New Roman"/>
          <w:sz w:val="24"/>
        </w:rPr>
        <w:t xml:space="preserve"> Ft támogatás</w:t>
      </w:r>
      <w:r w:rsidR="0059025F" w:rsidRPr="00BB7705">
        <w:rPr>
          <w:rFonts w:ascii="Times New Roman" w:hAnsi="Times New Roman"/>
          <w:sz w:val="24"/>
        </w:rPr>
        <w:t xml:space="preserve"> </w:t>
      </w:r>
      <w:r w:rsidRPr="00BB7705">
        <w:rPr>
          <w:rFonts w:ascii="Times New Roman" w:hAnsi="Times New Roman"/>
          <w:sz w:val="24"/>
        </w:rPr>
        <w:t>adható. Velem községben, ebben a támogatási formában 2022-ben 6 család részesült.</w:t>
      </w:r>
    </w:p>
    <w:p w14:paraId="1ABCD188" w14:textId="77777777" w:rsidR="00D45651" w:rsidRPr="00BB7705" w:rsidRDefault="00D45651" w:rsidP="00563470">
      <w:pPr>
        <w:rPr>
          <w:rFonts w:ascii="Times New Roman" w:hAnsi="Times New Roman"/>
          <w:sz w:val="24"/>
        </w:rPr>
      </w:pPr>
    </w:p>
    <w:bookmarkEnd w:id="83"/>
    <w:p w14:paraId="47F5CB55" w14:textId="2CE5500C" w:rsidR="00F42D00" w:rsidRPr="00BB7705" w:rsidRDefault="00D45651" w:rsidP="00563470">
      <w:pPr>
        <w:rPr>
          <w:rFonts w:ascii="Times New Roman" w:hAnsi="Times New Roman"/>
          <w:sz w:val="24"/>
        </w:rPr>
      </w:pPr>
      <w:r w:rsidRPr="00BB7705">
        <w:rPr>
          <w:rFonts w:ascii="Times New Roman" w:hAnsi="Times New Roman"/>
          <w:sz w:val="24"/>
        </w:rPr>
        <w:t xml:space="preserve">A szociális törvényen felül önkormányzatunk csatlakozott a BURSA Hungarica Felsőoktatási Önkormányzati Ösztöndíjrendszerhez, mely a magyar felsőoktatásban nappali tagozaton tanulók és állandó lakcímmel életvitelszerűen itt élők részére nyújt támogatási lehetőséget. </w:t>
      </w:r>
      <w:r w:rsidR="00F42D00" w:rsidRPr="00BB7705">
        <w:rPr>
          <w:rFonts w:ascii="Times New Roman" w:hAnsi="Times New Roman"/>
          <w:color w:val="323232"/>
          <w:sz w:val="24"/>
        </w:rPr>
        <w:t>A Bursa Hungarica Felsőoktatási Önkormányzati Ösztöndíjrendszer célja az esélyteremtés érdekében a hátrányos helyzetű, szociálisan rászoruló fiatalok felsőfokú tanulmányainak támogatása. E cél elérésének érdekében a Kormány mind központi költségvetési, mind önkormányzati forrásokat is mobilizál.</w:t>
      </w:r>
    </w:p>
    <w:p w14:paraId="58BF04E1" w14:textId="1D830F7C" w:rsidR="00D45651" w:rsidRPr="00BB7705" w:rsidRDefault="00D45651" w:rsidP="00563470">
      <w:pPr>
        <w:rPr>
          <w:rFonts w:ascii="Times New Roman" w:eastAsia="Garamond" w:hAnsi="Times New Roman"/>
          <w:sz w:val="24"/>
        </w:rPr>
      </w:pPr>
      <w:r w:rsidRPr="00BB7705">
        <w:rPr>
          <w:rFonts w:ascii="Times New Roman" w:hAnsi="Times New Roman"/>
          <w:sz w:val="24"/>
        </w:rPr>
        <w:t>20</w:t>
      </w:r>
      <w:r w:rsidR="009D2491" w:rsidRPr="00BB7705">
        <w:rPr>
          <w:rFonts w:ascii="Times New Roman" w:hAnsi="Times New Roman"/>
          <w:sz w:val="24"/>
        </w:rPr>
        <w:t>22</w:t>
      </w:r>
      <w:r w:rsidRPr="00BB7705">
        <w:rPr>
          <w:rFonts w:ascii="Times New Roman" w:hAnsi="Times New Roman"/>
          <w:sz w:val="24"/>
        </w:rPr>
        <w:t xml:space="preserve">-ben Velem község </w:t>
      </w:r>
      <w:r w:rsidR="009D2491" w:rsidRPr="00BB7705">
        <w:rPr>
          <w:rFonts w:ascii="Times New Roman" w:hAnsi="Times New Roman"/>
          <w:sz w:val="24"/>
        </w:rPr>
        <w:t>1</w:t>
      </w:r>
      <w:r w:rsidRPr="00BB7705">
        <w:rPr>
          <w:rFonts w:ascii="Times New Roman" w:hAnsi="Times New Roman"/>
          <w:sz w:val="24"/>
        </w:rPr>
        <w:t xml:space="preserve"> főt részesített támogatásban. </w:t>
      </w:r>
      <w:r w:rsidR="009D2491" w:rsidRPr="00BB7705">
        <w:rPr>
          <w:rFonts w:ascii="Times New Roman" w:hAnsi="Times New Roman"/>
          <w:sz w:val="24"/>
        </w:rPr>
        <w:t>Egy</w:t>
      </w:r>
      <w:r w:rsidRPr="00BB7705">
        <w:rPr>
          <w:rFonts w:ascii="Times New Roman" w:eastAsia="Garamond" w:hAnsi="Times New Roman"/>
          <w:sz w:val="24"/>
        </w:rPr>
        <w:t xml:space="preserve"> felsőfokú tanulmányokat folytató velemi hallgató kapott az önkormányzattól ösztöndíj kiegészítést.</w:t>
      </w:r>
    </w:p>
    <w:p w14:paraId="2F548B0A" w14:textId="77777777" w:rsidR="00255510" w:rsidRPr="00BB7705" w:rsidRDefault="00255510"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8D09409" w14:textId="77777777" w:rsidR="00255510" w:rsidRPr="00BB7705" w:rsidRDefault="00255510"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FA8A0C9" w14:textId="77777777" w:rsidR="00255510" w:rsidRPr="00BB7705" w:rsidRDefault="00255510"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1D23C1C" w14:textId="77777777" w:rsidR="00255510" w:rsidRPr="00BB7705" w:rsidRDefault="00255510"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AD44DA2" w14:textId="77777777" w:rsidR="005A4380" w:rsidRPr="00BB7705" w:rsidRDefault="005A4380"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6269" w:type="dxa"/>
        <w:jc w:val="center"/>
        <w:tblCellMar>
          <w:left w:w="70" w:type="dxa"/>
          <w:right w:w="70" w:type="dxa"/>
        </w:tblCellMar>
        <w:tblLook w:val="04A0" w:firstRow="1" w:lastRow="0" w:firstColumn="1" w:lastColumn="0" w:noHBand="0" w:noVBand="1"/>
      </w:tblPr>
      <w:tblGrid>
        <w:gridCol w:w="1877"/>
        <w:gridCol w:w="4392"/>
      </w:tblGrid>
      <w:tr w:rsidR="00C211C8" w:rsidRPr="00BB7705" w14:paraId="0A69B8AF" w14:textId="77777777" w:rsidTr="00CE32C9">
        <w:trPr>
          <w:trHeight w:val="815"/>
          <w:jc w:val="center"/>
        </w:trPr>
        <w:tc>
          <w:tcPr>
            <w:tcW w:w="626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DF4FBBA"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3.6.2. Népkonyha</w:t>
            </w:r>
          </w:p>
        </w:tc>
      </w:tr>
      <w:tr w:rsidR="00C211C8" w:rsidRPr="00BB7705" w14:paraId="0D783C7E" w14:textId="77777777" w:rsidTr="00CE32C9">
        <w:trPr>
          <w:trHeight w:val="1954"/>
          <w:jc w:val="center"/>
        </w:trPr>
        <w:tc>
          <w:tcPr>
            <w:tcW w:w="1877" w:type="dxa"/>
            <w:tcBorders>
              <w:top w:val="nil"/>
              <w:left w:val="single" w:sz="4" w:space="0" w:color="auto"/>
              <w:bottom w:val="single" w:sz="4" w:space="0" w:color="auto"/>
              <w:right w:val="single" w:sz="4" w:space="0" w:color="auto"/>
            </w:tcBorders>
            <w:shd w:val="clear" w:color="000000" w:fill="E2EFDA"/>
            <w:noWrap/>
            <w:vAlign w:val="center"/>
            <w:hideMark/>
          </w:tcPr>
          <w:p w14:paraId="14DEC833"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Év</w:t>
            </w:r>
          </w:p>
        </w:tc>
        <w:tc>
          <w:tcPr>
            <w:tcW w:w="4392" w:type="dxa"/>
            <w:tcBorders>
              <w:top w:val="nil"/>
              <w:left w:val="nil"/>
              <w:bottom w:val="single" w:sz="4" w:space="0" w:color="auto"/>
              <w:right w:val="single" w:sz="4" w:space="0" w:color="auto"/>
            </w:tcBorders>
            <w:shd w:val="clear" w:color="000000" w:fill="E2EFDA"/>
            <w:vAlign w:val="center"/>
            <w:hideMark/>
          </w:tcPr>
          <w:p w14:paraId="41B30FF7"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 xml:space="preserve">Népkonyhán kiosztott  </w:t>
            </w:r>
            <w:r w:rsidRPr="00BB7705">
              <w:rPr>
                <w:rFonts w:ascii="Times New Roman" w:hAnsi="Times New Roman"/>
                <w:b/>
                <w:bCs/>
                <w:sz w:val="24"/>
              </w:rPr>
              <w:br/>
              <w:t>ételadagok száma (db)</w:t>
            </w:r>
          </w:p>
        </w:tc>
      </w:tr>
      <w:tr w:rsidR="00C211C8" w:rsidRPr="00BB7705" w14:paraId="64EAE81C" w14:textId="77777777" w:rsidTr="00CE32C9">
        <w:trPr>
          <w:trHeight w:val="730"/>
          <w:jc w:val="center"/>
        </w:trPr>
        <w:tc>
          <w:tcPr>
            <w:tcW w:w="1877" w:type="dxa"/>
            <w:tcBorders>
              <w:top w:val="nil"/>
              <w:left w:val="single" w:sz="4" w:space="0" w:color="auto"/>
              <w:bottom w:val="single" w:sz="4" w:space="0" w:color="auto"/>
              <w:right w:val="single" w:sz="4" w:space="0" w:color="auto"/>
            </w:tcBorders>
            <w:shd w:val="clear" w:color="auto" w:fill="auto"/>
            <w:vAlign w:val="center"/>
            <w:hideMark/>
          </w:tcPr>
          <w:p w14:paraId="58B5655E"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2016</w:t>
            </w:r>
          </w:p>
        </w:tc>
        <w:tc>
          <w:tcPr>
            <w:tcW w:w="4392" w:type="dxa"/>
            <w:tcBorders>
              <w:top w:val="nil"/>
              <w:left w:val="nil"/>
              <w:bottom w:val="single" w:sz="4" w:space="0" w:color="auto"/>
              <w:right w:val="single" w:sz="4" w:space="0" w:color="auto"/>
            </w:tcBorders>
            <w:shd w:val="clear" w:color="000000" w:fill="FFFFFF"/>
            <w:vAlign w:val="center"/>
            <w:hideMark/>
          </w:tcPr>
          <w:p w14:paraId="41FEBECF"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n.a.</w:t>
            </w:r>
          </w:p>
        </w:tc>
      </w:tr>
      <w:tr w:rsidR="00C211C8" w:rsidRPr="00BB7705" w14:paraId="182A5D1D" w14:textId="77777777" w:rsidTr="00CE32C9">
        <w:trPr>
          <w:trHeight w:val="474"/>
          <w:jc w:val="center"/>
        </w:trPr>
        <w:tc>
          <w:tcPr>
            <w:tcW w:w="1877" w:type="dxa"/>
            <w:tcBorders>
              <w:top w:val="nil"/>
              <w:left w:val="single" w:sz="4" w:space="0" w:color="auto"/>
              <w:bottom w:val="single" w:sz="4" w:space="0" w:color="auto"/>
              <w:right w:val="single" w:sz="4" w:space="0" w:color="auto"/>
            </w:tcBorders>
            <w:shd w:val="clear" w:color="auto" w:fill="auto"/>
            <w:vAlign w:val="center"/>
            <w:hideMark/>
          </w:tcPr>
          <w:p w14:paraId="22D75D01"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2017</w:t>
            </w:r>
          </w:p>
        </w:tc>
        <w:tc>
          <w:tcPr>
            <w:tcW w:w="4392" w:type="dxa"/>
            <w:tcBorders>
              <w:top w:val="nil"/>
              <w:left w:val="nil"/>
              <w:bottom w:val="single" w:sz="4" w:space="0" w:color="auto"/>
              <w:right w:val="single" w:sz="4" w:space="0" w:color="auto"/>
            </w:tcBorders>
            <w:shd w:val="clear" w:color="000000" w:fill="FFFFFF"/>
            <w:vAlign w:val="center"/>
            <w:hideMark/>
          </w:tcPr>
          <w:p w14:paraId="3B17B93E"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n.a.</w:t>
            </w:r>
          </w:p>
        </w:tc>
      </w:tr>
      <w:tr w:rsidR="00C211C8" w:rsidRPr="00BB7705" w14:paraId="0D604C8F" w14:textId="77777777" w:rsidTr="00CE32C9">
        <w:trPr>
          <w:trHeight w:val="339"/>
          <w:jc w:val="center"/>
        </w:trPr>
        <w:tc>
          <w:tcPr>
            <w:tcW w:w="1877" w:type="dxa"/>
            <w:tcBorders>
              <w:top w:val="nil"/>
              <w:left w:val="single" w:sz="4" w:space="0" w:color="auto"/>
              <w:bottom w:val="single" w:sz="4" w:space="0" w:color="auto"/>
              <w:right w:val="single" w:sz="4" w:space="0" w:color="auto"/>
            </w:tcBorders>
            <w:shd w:val="clear" w:color="auto" w:fill="auto"/>
            <w:vAlign w:val="center"/>
            <w:hideMark/>
          </w:tcPr>
          <w:p w14:paraId="2C42CFFE"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2018</w:t>
            </w:r>
          </w:p>
        </w:tc>
        <w:tc>
          <w:tcPr>
            <w:tcW w:w="4392" w:type="dxa"/>
            <w:tcBorders>
              <w:top w:val="nil"/>
              <w:left w:val="nil"/>
              <w:bottom w:val="single" w:sz="4" w:space="0" w:color="auto"/>
              <w:right w:val="single" w:sz="4" w:space="0" w:color="auto"/>
            </w:tcBorders>
            <w:shd w:val="clear" w:color="000000" w:fill="FFFFFF"/>
            <w:vAlign w:val="center"/>
            <w:hideMark/>
          </w:tcPr>
          <w:p w14:paraId="1A320E6E"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n.a.</w:t>
            </w:r>
          </w:p>
        </w:tc>
      </w:tr>
      <w:tr w:rsidR="00C211C8" w:rsidRPr="00BB7705" w14:paraId="03EFDA0E" w14:textId="77777777" w:rsidTr="00CE32C9">
        <w:trPr>
          <w:trHeight w:val="325"/>
          <w:jc w:val="center"/>
        </w:trPr>
        <w:tc>
          <w:tcPr>
            <w:tcW w:w="1877" w:type="dxa"/>
            <w:tcBorders>
              <w:top w:val="nil"/>
              <w:left w:val="single" w:sz="4" w:space="0" w:color="auto"/>
              <w:bottom w:val="single" w:sz="4" w:space="0" w:color="auto"/>
              <w:right w:val="single" w:sz="4" w:space="0" w:color="auto"/>
            </w:tcBorders>
            <w:shd w:val="clear" w:color="auto" w:fill="auto"/>
            <w:vAlign w:val="center"/>
            <w:hideMark/>
          </w:tcPr>
          <w:p w14:paraId="4265BF13"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2019</w:t>
            </w:r>
          </w:p>
        </w:tc>
        <w:tc>
          <w:tcPr>
            <w:tcW w:w="4392" w:type="dxa"/>
            <w:tcBorders>
              <w:top w:val="nil"/>
              <w:left w:val="nil"/>
              <w:bottom w:val="single" w:sz="4" w:space="0" w:color="auto"/>
              <w:right w:val="single" w:sz="4" w:space="0" w:color="auto"/>
            </w:tcBorders>
            <w:shd w:val="clear" w:color="000000" w:fill="FFFFFF"/>
            <w:vAlign w:val="center"/>
            <w:hideMark/>
          </w:tcPr>
          <w:p w14:paraId="54600D6C"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n.a.</w:t>
            </w:r>
          </w:p>
        </w:tc>
      </w:tr>
      <w:tr w:rsidR="00C211C8" w:rsidRPr="00BB7705" w14:paraId="32881EDC" w14:textId="77777777" w:rsidTr="00CE32C9">
        <w:trPr>
          <w:trHeight w:val="325"/>
          <w:jc w:val="center"/>
        </w:trPr>
        <w:tc>
          <w:tcPr>
            <w:tcW w:w="1877" w:type="dxa"/>
            <w:tcBorders>
              <w:top w:val="nil"/>
              <w:left w:val="single" w:sz="4" w:space="0" w:color="auto"/>
              <w:bottom w:val="single" w:sz="4" w:space="0" w:color="auto"/>
              <w:right w:val="single" w:sz="4" w:space="0" w:color="auto"/>
            </w:tcBorders>
            <w:shd w:val="clear" w:color="auto" w:fill="auto"/>
            <w:vAlign w:val="center"/>
            <w:hideMark/>
          </w:tcPr>
          <w:p w14:paraId="238CFB31"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2020</w:t>
            </w:r>
          </w:p>
        </w:tc>
        <w:tc>
          <w:tcPr>
            <w:tcW w:w="4392" w:type="dxa"/>
            <w:tcBorders>
              <w:top w:val="nil"/>
              <w:left w:val="nil"/>
              <w:bottom w:val="single" w:sz="4" w:space="0" w:color="auto"/>
              <w:right w:val="single" w:sz="4" w:space="0" w:color="auto"/>
            </w:tcBorders>
            <w:shd w:val="clear" w:color="000000" w:fill="FFFFFF"/>
            <w:vAlign w:val="center"/>
            <w:hideMark/>
          </w:tcPr>
          <w:p w14:paraId="728D51CD"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n.a.</w:t>
            </w:r>
          </w:p>
        </w:tc>
      </w:tr>
      <w:tr w:rsidR="00C211C8" w:rsidRPr="00BB7705" w14:paraId="2DBB9D87" w14:textId="77777777" w:rsidTr="00CE32C9">
        <w:trPr>
          <w:trHeight w:val="325"/>
          <w:jc w:val="center"/>
        </w:trPr>
        <w:tc>
          <w:tcPr>
            <w:tcW w:w="1877" w:type="dxa"/>
            <w:tcBorders>
              <w:top w:val="nil"/>
              <w:left w:val="single" w:sz="4" w:space="0" w:color="auto"/>
              <w:bottom w:val="single" w:sz="4" w:space="0" w:color="auto"/>
              <w:right w:val="single" w:sz="4" w:space="0" w:color="auto"/>
            </w:tcBorders>
            <w:shd w:val="clear" w:color="auto" w:fill="auto"/>
            <w:vAlign w:val="center"/>
            <w:hideMark/>
          </w:tcPr>
          <w:p w14:paraId="2B149B4A"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2021</w:t>
            </w:r>
          </w:p>
        </w:tc>
        <w:tc>
          <w:tcPr>
            <w:tcW w:w="4392" w:type="dxa"/>
            <w:tcBorders>
              <w:top w:val="nil"/>
              <w:left w:val="nil"/>
              <w:bottom w:val="single" w:sz="4" w:space="0" w:color="auto"/>
              <w:right w:val="single" w:sz="4" w:space="0" w:color="auto"/>
            </w:tcBorders>
            <w:shd w:val="clear" w:color="000000" w:fill="FFFFFF"/>
            <w:vAlign w:val="center"/>
            <w:hideMark/>
          </w:tcPr>
          <w:p w14:paraId="509636A8"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n.a.</w:t>
            </w:r>
          </w:p>
        </w:tc>
      </w:tr>
      <w:tr w:rsidR="00C211C8" w:rsidRPr="00BB7705" w14:paraId="6D4E19AD" w14:textId="77777777" w:rsidTr="00CE32C9">
        <w:trPr>
          <w:trHeight w:val="325"/>
          <w:jc w:val="center"/>
        </w:trPr>
        <w:tc>
          <w:tcPr>
            <w:tcW w:w="6269" w:type="dxa"/>
            <w:gridSpan w:val="2"/>
            <w:tcBorders>
              <w:top w:val="single" w:sz="4" w:space="0" w:color="auto"/>
              <w:left w:val="nil"/>
              <w:bottom w:val="nil"/>
              <w:right w:val="nil"/>
            </w:tcBorders>
            <w:shd w:val="clear" w:color="auto" w:fill="auto"/>
            <w:noWrap/>
            <w:vAlign w:val="bottom"/>
            <w:hideMark/>
          </w:tcPr>
          <w:p w14:paraId="11971D5C"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Forrás: Önkormányzati adat</w:t>
            </w:r>
          </w:p>
        </w:tc>
      </w:tr>
    </w:tbl>
    <w:p w14:paraId="7C65FC07" w14:textId="46CEADB3" w:rsidR="005A4380" w:rsidRPr="00BB7705" w:rsidRDefault="005A4380"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5D8F656A" w14:textId="77777777" w:rsidR="00D43C14" w:rsidRPr="00BB7705" w:rsidRDefault="00D43C14" w:rsidP="00563470">
      <w:pPr>
        <w:rPr>
          <w:rFonts w:ascii="Times New Roman" w:hAnsi="Times New Roman"/>
          <w:sz w:val="24"/>
        </w:rPr>
      </w:pPr>
    </w:p>
    <w:p w14:paraId="1B5F8CB7" w14:textId="77777777" w:rsidR="00602C04" w:rsidRPr="00BB7705" w:rsidRDefault="00602C04" w:rsidP="00563470">
      <w:pPr>
        <w:autoSpaceDE w:val="0"/>
        <w:autoSpaceDN w:val="0"/>
        <w:adjustRightInd w:val="0"/>
        <w:spacing w:after="20"/>
        <w:ind w:firstLine="142"/>
        <w:rPr>
          <w:rFonts w:ascii="Times New Roman" w:hAnsi="Times New Roman"/>
          <w:b/>
          <w:sz w:val="24"/>
        </w:rPr>
      </w:pPr>
    </w:p>
    <w:p w14:paraId="68EB013E" w14:textId="22FCB0D6" w:rsidR="00602C04" w:rsidRPr="00BB7705" w:rsidRDefault="00C211C8" w:rsidP="00563470">
      <w:pPr>
        <w:autoSpaceDE w:val="0"/>
        <w:autoSpaceDN w:val="0"/>
        <w:adjustRightInd w:val="0"/>
        <w:spacing w:after="20"/>
        <w:ind w:firstLine="142"/>
        <w:jc w:val="center"/>
        <w:rPr>
          <w:rFonts w:ascii="Times New Roman" w:hAnsi="Times New Roman"/>
          <w:b/>
          <w:sz w:val="24"/>
        </w:rPr>
      </w:pPr>
      <w:r w:rsidRPr="00BB7705">
        <w:rPr>
          <w:rFonts w:ascii="Times New Roman" w:hAnsi="Times New Roman"/>
          <w:noProof/>
          <w:sz w:val="24"/>
        </w:rPr>
        <w:drawing>
          <wp:inline distT="0" distB="0" distL="0" distR="0" wp14:anchorId="5318D643" wp14:editId="7AE0A97B">
            <wp:extent cx="4153221" cy="2552700"/>
            <wp:effectExtent l="0" t="0" r="0" b="0"/>
            <wp:docPr id="203205156" name="Diagram 1">
              <a:extLst xmlns:a="http://schemas.openxmlformats.org/drawingml/2006/main">
                <a:ext uri="{FF2B5EF4-FFF2-40B4-BE49-F238E27FC236}">
                  <a16:creationId xmlns:a16="http://schemas.microsoft.com/office/drawing/2014/main" id="{00000000-0008-0000-02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60226061" w14:textId="77777777" w:rsidR="00602C04" w:rsidRPr="00BB7705" w:rsidRDefault="00602C04" w:rsidP="00563470">
      <w:pPr>
        <w:autoSpaceDE w:val="0"/>
        <w:autoSpaceDN w:val="0"/>
        <w:adjustRightInd w:val="0"/>
        <w:spacing w:after="20"/>
        <w:ind w:firstLine="142"/>
        <w:rPr>
          <w:rFonts w:ascii="Times New Roman" w:hAnsi="Times New Roman"/>
          <w:b/>
          <w:sz w:val="24"/>
        </w:rPr>
      </w:pPr>
    </w:p>
    <w:p w14:paraId="3814925D" w14:textId="77777777" w:rsidR="001F674D" w:rsidRPr="00BB7705" w:rsidRDefault="001F674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08476E2" w14:textId="4E0C93E4" w:rsidR="001F674D" w:rsidRPr="00BB7705" w:rsidRDefault="001A67A0"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color w:val="111111"/>
          <w:sz w:val="24"/>
          <w:shd w:val="clear" w:color="auto" w:fill="FFFFFF"/>
        </w:rPr>
        <w:t>Az Sztv. 115/A. §-a szerint a népkonyhán való étkeztetést térítésmentesen kell biztosítani.</w:t>
      </w:r>
      <w:r w:rsidR="004317EE" w:rsidRPr="00BB7705">
        <w:rPr>
          <w:rFonts w:ascii="Times New Roman" w:hAnsi="Times New Roman"/>
          <w:color w:val="111111"/>
          <w:sz w:val="24"/>
          <w:shd w:val="clear" w:color="auto" w:fill="FFFFFF"/>
        </w:rPr>
        <w:t xml:space="preserve"> A népkonyha kisegítő jellegű ellátás</w:t>
      </w:r>
      <w:r w:rsidRPr="00BB7705">
        <w:rPr>
          <w:rFonts w:ascii="Times New Roman" w:hAnsi="Times New Roman"/>
          <w:color w:val="111111"/>
          <w:sz w:val="24"/>
          <w:shd w:val="clear" w:color="auto" w:fill="FFFFFF"/>
        </w:rPr>
        <w:t>, azt elsősorban olyan településen indokolt létrehozni, ahol a rászorulók életformája miatt elsősorban alkalmi étkeztetés iránt van igény.</w:t>
      </w:r>
      <w:r w:rsidR="004317EE" w:rsidRPr="00BB7705">
        <w:rPr>
          <w:rFonts w:ascii="Times New Roman" w:hAnsi="Times New Roman"/>
          <w:color w:val="111111"/>
          <w:sz w:val="24"/>
          <w:shd w:val="clear" w:color="auto" w:fill="FFFFFF"/>
        </w:rPr>
        <w:t xml:space="preserve"> Velemben népkonyha nem működik.</w:t>
      </w:r>
    </w:p>
    <w:p w14:paraId="3175F528" w14:textId="77777777" w:rsidR="001F674D" w:rsidRPr="00BB7705" w:rsidRDefault="001F674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F29753B" w14:textId="77777777" w:rsidR="001F674D" w:rsidRPr="00BB7705" w:rsidRDefault="001F674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B657422" w14:textId="77777777" w:rsidR="001F674D" w:rsidRPr="00BB7705" w:rsidRDefault="001F674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2D0A4F1" w14:textId="77777777" w:rsidR="001F674D" w:rsidRPr="00BB7705" w:rsidRDefault="001F674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86A74B0" w14:textId="77777777" w:rsidR="00CE32C9" w:rsidRDefault="00CE32C9" w:rsidP="00563470">
      <w:pPr>
        <w:autoSpaceDE w:val="0"/>
        <w:autoSpaceDN w:val="0"/>
        <w:adjustRightInd w:val="0"/>
        <w:spacing w:after="20"/>
        <w:ind w:firstLine="142"/>
        <w:rPr>
          <w:rFonts w:ascii="Times New Roman" w:hAnsi="Times New Roman"/>
          <w:b/>
          <w:sz w:val="24"/>
        </w:rPr>
      </w:pPr>
    </w:p>
    <w:p w14:paraId="6CE80CA2" w14:textId="77777777" w:rsidR="00CE32C9" w:rsidRDefault="00CE32C9" w:rsidP="00563470">
      <w:pPr>
        <w:autoSpaceDE w:val="0"/>
        <w:autoSpaceDN w:val="0"/>
        <w:adjustRightInd w:val="0"/>
        <w:spacing w:after="20"/>
        <w:ind w:firstLine="142"/>
        <w:rPr>
          <w:rFonts w:ascii="Times New Roman" w:hAnsi="Times New Roman"/>
          <w:b/>
          <w:sz w:val="24"/>
        </w:rPr>
      </w:pPr>
    </w:p>
    <w:p w14:paraId="61328AA4" w14:textId="570B7082" w:rsidR="00D43C14" w:rsidRPr="00BB7705" w:rsidRDefault="00D43C14" w:rsidP="00563470">
      <w:pPr>
        <w:autoSpaceDE w:val="0"/>
        <w:autoSpaceDN w:val="0"/>
        <w:adjustRightInd w:val="0"/>
        <w:spacing w:after="20"/>
        <w:ind w:firstLine="142"/>
        <w:rPr>
          <w:rFonts w:ascii="Times New Roman" w:hAnsi="Times New Roman"/>
          <w:b/>
          <w:sz w:val="24"/>
        </w:rPr>
      </w:pPr>
      <w:r w:rsidRPr="00BB7705">
        <w:rPr>
          <w:rFonts w:ascii="Times New Roman" w:hAnsi="Times New Roman"/>
          <w:b/>
          <w:sz w:val="24"/>
        </w:rPr>
        <w:t>3.7 Közösségi viszonyok, helyi közélet bemutatása</w:t>
      </w:r>
    </w:p>
    <w:p w14:paraId="6AFDAE6F" w14:textId="77777777" w:rsidR="00D43C14" w:rsidRPr="00BB7705" w:rsidRDefault="00D43C14" w:rsidP="00563470">
      <w:pPr>
        <w:autoSpaceDE w:val="0"/>
        <w:autoSpaceDN w:val="0"/>
        <w:adjustRightInd w:val="0"/>
        <w:spacing w:after="20"/>
        <w:ind w:firstLine="142"/>
        <w:rPr>
          <w:rFonts w:ascii="Times New Roman" w:hAnsi="Times New Roman"/>
          <w:i/>
          <w:iCs/>
          <w:sz w:val="24"/>
        </w:rPr>
      </w:pPr>
    </w:p>
    <w:p w14:paraId="00947B73" w14:textId="0F046F00" w:rsidR="00F718C7" w:rsidRPr="00C04A35" w:rsidRDefault="00884949" w:rsidP="00F718C7">
      <w:pPr>
        <w:pStyle w:val="Nincstrkz"/>
        <w:jc w:val="both"/>
        <w:rPr>
          <w:rFonts w:ascii="Times New Roman" w:hAnsi="Times New Roman"/>
          <w:sz w:val="24"/>
          <w:szCs w:val="24"/>
        </w:rPr>
      </w:pPr>
      <w:r>
        <w:rPr>
          <w:rFonts w:ascii="Times New Roman" w:hAnsi="Times New Roman"/>
          <w:sz w:val="24"/>
          <w:szCs w:val="24"/>
        </w:rPr>
        <w:t>Velem</w:t>
      </w:r>
      <w:r w:rsidR="00F718C7" w:rsidRPr="00C04A35">
        <w:rPr>
          <w:rFonts w:ascii="Times New Roman" w:hAnsi="Times New Roman"/>
          <w:sz w:val="24"/>
          <w:szCs w:val="24"/>
        </w:rPr>
        <w:t xml:space="preserve"> községi Önkormányzat Képviselő-testületének 1</w:t>
      </w:r>
      <w:r>
        <w:rPr>
          <w:rFonts w:ascii="Times New Roman" w:hAnsi="Times New Roman"/>
          <w:sz w:val="24"/>
          <w:szCs w:val="24"/>
        </w:rPr>
        <w:t>2</w:t>
      </w:r>
      <w:r w:rsidR="00F718C7" w:rsidRPr="00C04A35">
        <w:rPr>
          <w:rFonts w:ascii="Times New Roman" w:hAnsi="Times New Roman"/>
          <w:sz w:val="24"/>
          <w:szCs w:val="24"/>
        </w:rPr>
        <w:t>/2020 (XII.19.) önkormányzati rendelete</w:t>
      </w:r>
    </w:p>
    <w:p w14:paraId="5B509B8E" w14:textId="77777777" w:rsidR="00F718C7" w:rsidRPr="00C04A35" w:rsidRDefault="00F718C7" w:rsidP="00F718C7">
      <w:pPr>
        <w:pStyle w:val="Nincstrkz"/>
        <w:jc w:val="both"/>
        <w:rPr>
          <w:rFonts w:ascii="Times New Roman" w:hAnsi="Times New Roman"/>
          <w:sz w:val="24"/>
          <w:szCs w:val="24"/>
        </w:rPr>
      </w:pPr>
      <w:r w:rsidRPr="00C04A35">
        <w:rPr>
          <w:rFonts w:ascii="Times New Roman" w:hAnsi="Times New Roman"/>
          <w:sz w:val="24"/>
          <w:szCs w:val="24"/>
        </w:rPr>
        <w:t>az önkormányzat közművelődési feladatairól</w:t>
      </w:r>
      <w:r>
        <w:rPr>
          <w:rFonts w:ascii="Times New Roman" w:hAnsi="Times New Roman"/>
          <w:sz w:val="24"/>
          <w:szCs w:val="24"/>
        </w:rPr>
        <w:t xml:space="preserve">. </w:t>
      </w:r>
      <w:r w:rsidRPr="00C04A35">
        <w:rPr>
          <w:rFonts w:ascii="Times New Roman" w:hAnsi="Times New Roman"/>
          <w:sz w:val="24"/>
          <w:szCs w:val="24"/>
        </w:rPr>
        <w:t>A rendelet célja, hogy a helyi adottságok, érdekek, értékek és szükségletek figyelembevételével a közművelődési lehetőségeit biztosítsa, meghatározza az önkormányzat feladatait és megalapozza a fejlesztés lehetőségeit.</w:t>
      </w:r>
    </w:p>
    <w:p w14:paraId="3E6C79F1" w14:textId="653DE7DA" w:rsidR="00F718C7" w:rsidRPr="00C04A35" w:rsidRDefault="00F718C7" w:rsidP="00F718C7">
      <w:pPr>
        <w:pStyle w:val="Nincstrkz"/>
        <w:jc w:val="both"/>
        <w:rPr>
          <w:rFonts w:ascii="Times New Roman" w:hAnsi="Times New Roman"/>
          <w:sz w:val="24"/>
          <w:szCs w:val="24"/>
        </w:rPr>
      </w:pPr>
      <w:r w:rsidRPr="00C04A35">
        <w:rPr>
          <w:rFonts w:ascii="Times New Roman" w:hAnsi="Times New Roman"/>
          <w:sz w:val="24"/>
          <w:szCs w:val="24"/>
        </w:rPr>
        <w:t xml:space="preserve">A rendelet hatálya kiterjed </w:t>
      </w:r>
      <w:r w:rsidR="00884949">
        <w:rPr>
          <w:rFonts w:ascii="Times New Roman" w:hAnsi="Times New Roman"/>
          <w:sz w:val="24"/>
          <w:szCs w:val="24"/>
        </w:rPr>
        <w:t>Velem</w:t>
      </w:r>
      <w:r w:rsidRPr="00C04A35">
        <w:rPr>
          <w:rFonts w:ascii="Times New Roman" w:hAnsi="Times New Roman"/>
          <w:sz w:val="24"/>
          <w:szCs w:val="24"/>
        </w:rPr>
        <w:t xml:space="preserve"> községi Önkormányzat Képviselő-testületére, valamint </w:t>
      </w:r>
      <w:r w:rsidR="00B36085">
        <w:rPr>
          <w:rFonts w:ascii="Times New Roman" w:hAnsi="Times New Roman"/>
          <w:sz w:val="24"/>
          <w:szCs w:val="24"/>
        </w:rPr>
        <w:t>Velem</w:t>
      </w:r>
      <w:r w:rsidRPr="00C04A35">
        <w:rPr>
          <w:rFonts w:ascii="Times New Roman" w:hAnsi="Times New Roman"/>
          <w:sz w:val="24"/>
          <w:szCs w:val="24"/>
        </w:rPr>
        <w:t xml:space="preserve"> község közigazgatási területén folytatott közművelődési tevékenység megvalósulásában résztvevőkre, az önkormányzat közművelődési funkciót ellátó közösségi színtereire, közművelődési megállapodás alapján vagy más módon támogatott szervezetekre.</w:t>
      </w:r>
    </w:p>
    <w:p w14:paraId="628EF24F" w14:textId="77777777" w:rsidR="00F718C7" w:rsidRPr="00C04A35" w:rsidRDefault="00F718C7" w:rsidP="00F718C7">
      <w:pPr>
        <w:pStyle w:val="Nincstrkz"/>
        <w:jc w:val="both"/>
        <w:rPr>
          <w:rFonts w:ascii="Times New Roman" w:hAnsi="Times New Roman"/>
          <w:sz w:val="24"/>
          <w:szCs w:val="24"/>
        </w:rPr>
      </w:pPr>
      <w:r w:rsidRPr="00C04A35">
        <w:rPr>
          <w:rFonts w:ascii="Times New Roman" w:hAnsi="Times New Roman"/>
          <w:sz w:val="24"/>
          <w:szCs w:val="24"/>
        </w:rPr>
        <w:t>A közművelődési feladatellátás forma, formák meghatározása közművelődési közösségi színtér kialakításáról, fenntartásáról</w:t>
      </w:r>
    </w:p>
    <w:p w14:paraId="20F29FC9" w14:textId="77777777" w:rsidR="00F718C7" w:rsidRDefault="00F718C7" w:rsidP="00F718C7">
      <w:pPr>
        <w:pStyle w:val="Nincstrkz"/>
        <w:jc w:val="both"/>
        <w:rPr>
          <w:rFonts w:ascii="Times New Roman" w:hAnsi="Times New Roman"/>
          <w:sz w:val="24"/>
          <w:szCs w:val="24"/>
        </w:rPr>
      </w:pPr>
      <w:r w:rsidRPr="00C04A35">
        <w:rPr>
          <w:rFonts w:ascii="Times New Roman" w:hAnsi="Times New Roman"/>
          <w:sz w:val="24"/>
          <w:szCs w:val="24"/>
        </w:rPr>
        <w:t>A feladatellátáshoz szükséges létesítményi feltételek biztosítására az Önkormányzat biztosítja a helyi közművelődés színterét.</w:t>
      </w:r>
      <w:r>
        <w:rPr>
          <w:rFonts w:ascii="Times New Roman" w:hAnsi="Times New Roman"/>
          <w:sz w:val="24"/>
          <w:szCs w:val="24"/>
        </w:rPr>
        <w:t xml:space="preserve"> </w:t>
      </w:r>
    </w:p>
    <w:p w14:paraId="16E8A8C1" w14:textId="38C82487" w:rsidR="00F718C7" w:rsidRPr="00C04A35" w:rsidRDefault="00F718C7" w:rsidP="00F718C7">
      <w:pPr>
        <w:pStyle w:val="Nincstrkz"/>
        <w:jc w:val="both"/>
        <w:rPr>
          <w:rFonts w:ascii="Times New Roman" w:hAnsi="Times New Roman"/>
          <w:sz w:val="24"/>
          <w:szCs w:val="24"/>
        </w:rPr>
      </w:pPr>
      <w:r w:rsidRPr="00C04A35">
        <w:rPr>
          <w:rFonts w:ascii="Times New Roman" w:hAnsi="Times New Roman"/>
          <w:sz w:val="24"/>
          <w:szCs w:val="24"/>
        </w:rPr>
        <w:t>A helyi közművelődési színtere:</w:t>
      </w:r>
      <w:r>
        <w:rPr>
          <w:rFonts w:ascii="Times New Roman" w:hAnsi="Times New Roman"/>
          <w:sz w:val="24"/>
          <w:szCs w:val="24"/>
        </w:rPr>
        <w:t xml:space="preserve"> </w:t>
      </w:r>
      <w:r w:rsidR="004F664B" w:rsidRPr="004F664B">
        <w:rPr>
          <w:rFonts w:ascii="Times New Roman" w:hAnsi="Times New Roman"/>
          <w:color w:val="333E55"/>
          <w:sz w:val="24"/>
          <w:szCs w:val="24"/>
          <w:shd w:val="clear" w:color="auto" w:fill="FFFFFF"/>
        </w:rPr>
        <w:t>Közösségi ház és Könyvtár - Közösségi színtér – Velem, Rákóczi utca 18.</w:t>
      </w:r>
      <w:r w:rsidR="004F664B">
        <w:rPr>
          <w:rFonts w:ascii="Times New Roman" w:hAnsi="Times New Roman"/>
          <w:color w:val="333E55"/>
          <w:sz w:val="24"/>
          <w:szCs w:val="24"/>
          <w:shd w:val="clear" w:color="auto" w:fill="FFFFFF"/>
        </w:rPr>
        <w:t xml:space="preserve"> </w:t>
      </w:r>
      <w:r w:rsidRPr="00C04A35">
        <w:rPr>
          <w:rFonts w:ascii="Times New Roman" w:hAnsi="Times New Roman"/>
          <w:sz w:val="24"/>
          <w:szCs w:val="24"/>
        </w:rPr>
        <w:t xml:space="preserve">A feladatellátáshoz szükséges tárgyi feltételeket az önkormányzat a közművelődési színterén belül (nagyterem, klub helyiség) biztosítja. </w:t>
      </w:r>
    </w:p>
    <w:p w14:paraId="769EB992" w14:textId="77777777" w:rsidR="00F718C7" w:rsidRPr="00C04A35" w:rsidRDefault="00F718C7" w:rsidP="00F718C7">
      <w:pPr>
        <w:pStyle w:val="Nincstrkz"/>
        <w:jc w:val="both"/>
        <w:rPr>
          <w:rFonts w:ascii="Times New Roman" w:hAnsi="Times New Roman"/>
          <w:i/>
          <w:iCs/>
          <w:sz w:val="24"/>
          <w:szCs w:val="24"/>
        </w:rPr>
      </w:pPr>
    </w:p>
    <w:p w14:paraId="4241FE7D" w14:textId="77777777" w:rsidR="00F718C7" w:rsidRPr="00C04A35" w:rsidRDefault="00F718C7" w:rsidP="00F718C7">
      <w:pPr>
        <w:pStyle w:val="Nincstrkz"/>
        <w:jc w:val="both"/>
        <w:rPr>
          <w:rFonts w:ascii="Times New Roman" w:hAnsi="Times New Roman"/>
          <w:sz w:val="24"/>
          <w:szCs w:val="24"/>
        </w:rPr>
      </w:pPr>
      <w:r w:rsidRPr="00C04A35">
        <w:rPr>
          <w:rFonts w:ascii="Times New Roman" w:hAnsi="Times New Roman"/>
          <w:sz w:val="24"/>
          <w:szCs w:val="24"/>
        </w:rPr>
        <w:t>Művelődő közösségek létrejöttének elősegítése, működésük támogatása, fejlődésük segítése, a közművelődési tevékenységek és a művelődő közösségek számára helyszín biztosítása</w:t>
      </w:r>
    </w:p>
    <w:p w14:paraId="78CCE357" w14:textId="77777777" w:rsidR="00F718C7" w:rsidRPr="00C04A35" w:rsidRDefault="00F718C7" w:rsidP="00F718C7">
      <w:pPr>
        <w:pStyle w:val="Nincstrkz"/>
        <w:jc w:val="both"/>
        <w:rPr>
          <w:rFonts w:ascii="Times New Roman" w:hAnsi="Times New Roman"/>
          <w:sz w:val="24"/>
          <w:szCs w:val="24"/>
        </w:rPr>
      </w:pPr>
      <w:r w:rsidRPr="00C04A35">
        <w:rPr>
          <w:rFonts w:ascii="Times New Roman" w:hAnsi="Times New Roman"/>
          <w:sz w:val="24"/>
          <w:szCs w:val="24"/>
        </w:rPr>
        <w:t>(2) A hagyományos közösségi kulturális értékek átörökítése feltételeinek biztosítása</w:t>
      </w:r>
    </w:p>
    <w:p w14:paraId="673A69F4" w14:textId="77777777" w:rsidR="00F718C7" w:rsidRPr="00C04A35" w:rsidRDefault="00F718C7" w:rsidP="00F718C7">
      <w:pPr>
        <w:pStyle w:val="Nincstrkz"/>
        <w:jc w:val="both"/>
        <w:rPr>
          <w:rFonts w:ascii="Times New Roman" w:hAnsi="Times New Roman"/>
          <w:sz w:val="24"/>
          <w:szCs w:val="24"/>
        </w:rPr>
      </w:pPr>
      <w:r w:rsidRPr="00C04A35">
        <w:rPr>
          <w:rFonts w:ascii="Times New Roman" w:hAnsi="Times New Roman"/>
          <w:sz w:val="24"/>
          <w:szCs w:val="24"/>
        </w:rPr>
        <w:t>(3) A közösségi és társadalmi részvétel fejlesztése</w:t>
      </w:r>
    </w:p>
    <w:p w14:paraId="46FF9E77" w14:textId="77777777" w:rsidR="00F718C7" w:rsidRPr="00C04A35" w:rsidRDefault="00F718C7" w:rsidP="00F718C7">
      <w:pPr>
        <w:pStyle w:val="Nincstrkz"/>
        <w:jc w:val="both"/>
        <w:rPr>
          <w:rFonts w:ascii="Times New Roman" w:hAnsi="Times New Roman"/>
          <w:sz w:val="24"/>
          <w:szCs w:val="24"/>
        </w:rPr>
      </w:pPr>
      <w:r w:rsidRPr="00C04A35">
        <w:rPr>
          <w:rFonts w:ascii="Times New Roman" w:hAnsi="Times New Roman"/>
          <w:sz w:val="24"/>
          <w:szCs w:val="24"/>
        </w:rPr>
        <w:t>(4) Kulturális alapú gazdaságfejlesztés</w:t>
      </w:r>
    </w:p>
    <w:p w14:paraId="576F197D" w14:textId="77777777" w:rsidR="00F718C7" w:rsidRPr="00C04A35" w:rsidRDefault="00F718C7" w:rsidP="00F718C7">
      <w:pPr>
        <w:pStyle w:val="Nincstrkz"/>
        <w:jc w:val="both"/>
        <w:rPr>
          <w:rFonts w:ascii="Times New Roman" w:hAnsi="Times New Roman"/>
          <w:sz w:val="24"/>
          <w:szCs w:val="24"/>
        </w:rPr>
      </w:pPr>
    </w:p>
    <w:p w14:paraId="5C31BD94" w14:textId="0C73E09F" w:rsidR="00F718C7" w:rsidRPr="00C04A35" w:rsidRDefault="00F718C7" w:rsidP="00F718C7">
      <w:pPr>
        <w:pStyle w:val="Nincstrkz"/>
        <w:jc w:val="both"/>
        <w:rPr>
          <w:rFonts w:ascii="Times New Roman" w:hAnsi="Times New Roman"/>
          <w:sz w:val="24"/>
          <w:szCs w:val="24"/>
        </w:rPr>
      </w:pPr>
      <w:r w:rsidRPr="00C04A35">
        <w:rPr>
          <w:rFonts w:ascii="Times New Roman" w:hAnsi="Times New Roman"/>
          <w:sz w:val="24"/>
          <w:szCs w:val="24"/>
        </w:rPr>
        <w:t xml:space="preserve">A közművelődési feladatokat költségvetési szerv, </w:t>
      </w:r>
      <w:r w:rsidR="004F664B">
        <w:rPr>
          <w:rFonts w:ascii="Times New Roman" w:hAnsi="Times New Roman"/>
          <w:sz w:val="24"/>
          <w:szCs w:val="24"/>
        </w:rPr>
        <w:t>Velem</w:t>
      </w:r>
      <w:r w:rsidRPr="00C04A35">
        <w:rPr>
          <w:rFonts w:ascii="Times New Roman" w:hAnsi="Times New Roman"/>
          <w:sz w:val="24"/>
          <w:szCs w:val="24"/>
        </w:rPr>
        <w:t xml:space="preserve"> községi Önkormányzat látja el.</w:t>
      </w:r>
    </w:p>
    <w:p w14:paraId="7B42C98D" w14:textId="77777777" w:rsidR="00F718C7" w:rsidRPr="00C04A35" w:rsidRDefault="00F718C7" w:rsidP="00F718C7">
      <w:pPr>
        <w:pStyle w:val="Nincstrkz"/>
        <w:jc w:val="both"/>
        <w:rPr>
          <w:rFonts w:ascii="Times New Roman" w:hAnsi="Times New Roman"/>
          <w:sz w:val="24"/>
          <w:szCs w:val="24"/>
        </w:rPr>
      </w:pPr>
      <w:r>
        <w:rPr>
          <w:rFonts w:ascii="Times New Roman" w:hAnsi="Times New Roman"/>
          <w:sz w:val="24"/>
          <w:szCs w:val="24"/>
        </w:rPr>
        <w:t>A</w:t>
      </w:r>
      <w:r w:rsidRPr="00C04A35">
        <w:rPr>
          <w:rFonts w:ascii="Times New Roman" w:hAnsi="Times New Roman"/>
          <w:sz w:val="24"/>
          <w:szCs w:val="24"/>
        </w:rPr>
        <w:t xml:space="preserve"> feladatellátáshoz szükséges pénzügyi támogatás biztosításának módja: normatív támogatás, valamint az önkormányzat mindent megtesz azért, hogy az Európai Uniós és hazai forrásokat felkutasson és igénybe vegye azokat.</w:t>
      </w:r>
    </w:p>
    <w:p w14:paraId="4C3B30EA" w14:textId="77777777" w:rsidR="00F718C7" w:rsidRPr="00C04A35" w:rsidRDefault="00F718C7" w:rsidP="00F718C7">
      <w:pPr>
        <w:pStyle w:val="Nincstrkz"/>
        <w:jc w:val="both"/>
        <w:rPr>
          <w:rFonts w:ascii="Times New Roman" w:hAnsi="Times New Roman"/>
          <w:sz w:val="24"/>
          <w:szCs w:val="24"/>
        </w:rPr>
      </w:pPr>
      <w:r w:rsidRPr="00C04A35">
        <w:rPr>
          <w:rFonts w:ascii="Times New Roman" w:hAnsi="Times New Roman"/>
          <w:sz w:val="24"/>
          <w:szCs w:val="24"/>
        </w:rPr>
        <w:t>A közművelődési tevékenységet végző szervezetek pénzügyi támogatását a normatív állami hozzájárulásból biztosítja, a támogatásának összegét és címzettjeit az éves költségvetési rendeletben határozza meg.</w:t>
      </w:r>
    </w:p>
    <w:p w14:paraId="15D0633E" w14:textId="77777777" w:rsidR="00F718C7" w:rsidRDefault="00F718C7" w:rsidP="00F718C7">
      <w:pPr>
        <w:pStyle w:val="Nincstrkz"/>
        <w:jc w:val="both"/>
        <w:rPr>
          <w:rFonts w:ascii="Times New Roman" w:hAnsi="Times New Roman"/>
          <w:sz w:val="24"/>
          <w:szCs w:val="24"/>
        </w:rPr>
      </w:pPr>
      <w:r w:rsidRPr="00C04A35">
        <w:rPr>
          <w:rFonts w:ascii="Times New Roman" w:hAnsi="Times New Roman"/>
          <w:sz w:val="24"/>
          <w:szCs w:val="24"/>
        </w:rPr>
        <w:t>Az önkormányzat kötelező közművelődési feladatok megvalósításában részt vevő szervezetek pénzügyi támogatásának összegét és címzettjét a költségvetési rendeletben határozza meg:</w:t>
      </w:r>
    </w:p>
    <w:p w14:paraId="767BFA04" w14:textId="77777777" w:rsidR="00F718C7" w:rsidRPr="00C04A35" w:rsidRDefault="00F718C7" w:rsidP="00F718C7">
      <w:pPr>
        <w:pStyle w:val="Nincstrkz"/>
        <w:jc w:val="both"/>
        <w:rPr>
          <w:rFonts w:ascii="Times New Roman" w:hAnsi="Times New Roman"/>
          <w:sz w:val="24"/>
          <w:szCs w:val="24"/>
        </w:rPr>
      </w:pPr>
    </w:p>
    <w:p w14:paraId="2119D801" w14:textId="77777777" w:rsidR="00D43C14" w:rsidRPr="00BB7705" w:rsidRDefault="00D43C14" w:rsidP="00563470">
      <w:pPr>
        <w:rPr>
          <w:rFonts w:ascii="Times New Roman" w:hAnsi="Times New Roman"/>
          <w:sz w:val="24"/>
        </w:rPr>
      </w:pPr>
    </w:p>
    <w:p w14:paraId="7780659E"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a)</w:t>
      </w:r>
      <w:r w:rsidRPr="00BB7705">
        <w:rPr>
          <w:rFonts w:ascii="Times New Roman" w:hAnsi="Times New Roman"/>
          <w:sz w:val="24"/>
        </w:rPr>
        <w:t xml:space="preserve"> közösségi élet színterei, fórumai</w:t>
      </w:r>
    </w:p>
    <w:p w14:paraId="13C754A3" w14:textId="77777777" w:rsidR="00D43C14" w:rsidRPr="00BB7705" w:rsidRDefault="00D43C14" w:rsidP="00563470">
      <w:pPr>
        <w:rPr>
          <w:rFonts w:ascii="Times New Roman" w:hAnsi="Times New Roman"/>
          <w:sz w:val="24"/>
        </w:rPr>
      </w:pPr>
    </w:p>
    <w:tbl>
      <w:tblPr>
        <w:tblW w:w="8220" w:type="dxa"/>
        <w:jc w:val="center"/>
        <w:tblCellMar>
          <w:left w:w="70" w:type="dxa"/>
          <w:right w:w="70" w:type="dxa"/>
        </w:tblCellMar>
        <w:tblLook w:val="04A0" w:firstRow="1" w:lastRow="0" w:firstColumn="1" w:lastColumn="0" w:noHBand="0" w:noVBand="1"/>
      </w:tblPr>
      <w:tblGrid>
        <w:gridCol w:w="2480"/>
        <w:gridCol w:w="1840"/>
        <w:gridCol w:w="2080"/>
        <w:gridCol w:w="1820"/>
      </w:tblGrid>
      <w:tr w:rsidR="00C211C8" w:rsidRPr="00BB7705" w14:paraId="7A67B7C5" w14:textId="77777777" w:rsidTr="00C211C8">
        <w:trPr>
          <w:trHeight w:val="720"/>
          <w:jc w:val="center"/>
        </w:trPr>
        <w:tc>
          <w:tcPr>
            <w:tcW w:w="82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98CB5"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3.7.1. számú táblázat - Intézményi ellátottság (2019)</w:t>
            </w:r>
          </w:p>
        </w:tc>
      </w:tr>
      <w:tr w:rsidR="00C211C8" w:rsidRPr="00BB7705" w14:paraId="14F597B9" w14:textId="77777777" w:rsidTr="00C211C8">
        <w:trPr>
          <w:trHeight w:val="1725"/>
          <w:jc w:val="center"/>
        </w:trPr>
        <w:tc>
          <w:tcPr>
            <w:tcW w:w="2480" w:type="dxa"/>
            <w:tcBorders>
              <w:top w:val="nil"/>
              <w:left w:val="single" w:sz="4" w:space="0" w:color="auto"/>
              <w:bottom w:val="single" w:sz="4" w:space="0" w:color="auto"/>
              <w:right w:val="single" w:sz="4" w:space="0" w:color="auto"/>
            </w:tcBorders>
            <w:shd w:val="clear" w:color="000000" w:fill="E2EFDA"/>
            <w:vAlign w:val="center"/>
            <w:hideMark/>
          </w:tcPr>
          <w:p w14:paraId="7801ED5C" w14:textId="77777777" w:rsidR="00C211C8" w:rsidRPr="00BB7705" w:rsidRDefault="00C211C8" w:rsidP="00563470">
            <w:pPr>
              <w:jc w:val="center"/>
              <w:rPr>
                <w:rFonts w:ascii="Times New Roman" w:hAnsi="Times New Roman"/>
                <w:b/>
                <w:bCs/>
                <w:color w:val="000000"/>
                <w:sz w:val="24"/>
              </w:rPr>
            </w:pPr>
            <w:r w:rsidRPr="00BB7705">
              <w:rPr>
                <w:rFonts w:ascii="Times New Roman" w:hAnsi="Times New Roman"/>
                <w:b/>
                <w:bCs/>
                <w:color w:val="000000"/>
                <w:sz w:val="24"/>
              </w:rPr>
              <w:t>Tornateremmel, tornaszobával ellátott köznevelési intézmények száma (intézmény székhelye szerint)</w:t>
            </w:r>
            <w:r w:rsidRPr="00BB7705">
              <w:rPr>
                <w:rFonts w:ascii="Times New Roman" w:hAnsi="Times New Roman"/>
                <w:color w:val="000000"/>
                <w:sz w:val="24"/>
              </w:rPr>
              <w:t xml:space="preserve"> (TS 102)</w:t>
            </w:r>
          </w:p>
        </w:tc>
        <w:tc>
          <w:tcPr>
            <w:tcW w:w="1840" w:type="dxa"/>
            <w:tcBorders>
              <w:top w:val="nil"/>
              <w:left w:val="nil"/>
              <w:bottom w:val="single" w:sz="4" w:space="0" w:color="auto"/>
              <w:right w:val="single" w:sz="4" w:space="0" w:color="auto"/>
            </w:tcBorders>
            <w:shd w:val="clear" w:color="000000" w:fill="E2EFDA"/>
            <w:vAlign w:val="center"/>
            <w:hideMark/>
          </w:tcPr>
          <w:p w14:paraId="7CFBD8BB" w14:textId="77777777" w:rsidR="00C211C8" w:rsidRPr="00BB7705" w:rsidRDefault="00C211C8" w:rsidP="00563470">
            <w:pPr>
              <w:jc w:val="center"/>
              <w:rPr>
                <w:rFonts w:ascii="Times New Roman" w:hAnsi="Times New Roman"/>
                <w:b/>
                <w:bCs/>
                <w:color w:val="000000"/>
                <w:sz w:val="24"/>
              </w:rPr>
            </w:pPr>
            <w:r w:rsidRPr="00BB7705">
              <w:rPr>
                <w:rFonts w:ascii="Times New Roman" w:hAnsi="Times New Roman"/>
                <w:b/>
                <w:bCs/>
                <w:color w:val="000000"/>
                <w:sz w:val="24"/>
              </w:rPr>
              <w:t>Sportcsarnok, sportpálya léte</w:t>
            </w:r>
            <w:r w:rsidRPr="00BB7705">
              <w:rPr>
                <w:rFonts w:ascii="Times New Roman" w:hAnsi="Times New Roman"/>
                <w:b/>
                <w:bCs/>
                <w:color w:val="000000"/>
                <w:sz w:val="24"/>
              </w:rPr>
              <w:br/>
            </w:r>
            <w:r w:rsidRPr="00BB7705">
              <w:rPr>
                <w:rFonts w:ascii="Times New Roman" w:hAnsi="Times New Roman"/>
                <w:color w:val="000000"/>
                <w:sz w:val="24"/>
              </w:rPr>
              <w:t>(TS 103)</w:t>
            </w:r>
          </w:p>
        </w:tc>
        <w:tc>
          <w:tcPr>
            <w:tcW w:w="2080" w:type="dxa"/>
            <w:tcBorders>
              <w:top w:val="nil"/>
              <w:left w:val="nil"/>
              <w:bottom w:val="single" w:sz="4" w:space="0" w:color="auto"/>
              <w:right w:val="single" w:sz="4" w:space="0" w:color="auto"/>
            </w:tcBorders>
            <w:shd w:val="clear" w:color="000000" w:fill="E2EFDA"/>
            <w:vAlign w:val="center"/>
            <w:hideMark/>
          </w:tcPr>
          <w:p w14:paraId="64B676F1" w14:textId="77777777" w:rsidR="00C211C8" w:rsidRPr="00BB7705" w:rsidRDefault="00C211C8" w:rsidP="00563470">
            <w:pPr>
              <w:jc w:val="center"/>
              <w:rPr>
                <w:rFonts w:ascii="Times New Roman" w:hAnsi="Times New Roman"/>
                <w:b/>
                <w:bCs/>
                <w:color w:val="000000"/>
                <w:sz w:val="24"/>
              </w:rPr>
            </w:pPr>
            <w:r w:rsidRPr="00BB7705">
              <w:rPr>
                <w:rFonts w:ascii="Times New Roman" w:hAnsi="Times New Roman"/>
                <w:b/>
                <w:bCs/>
                <w:color w:val="000000"/>
                <w:sz w:val="24"/>
              </w:rPr>
              <w:t>A települési könyvtárak kikölcsönzött egységeinek száma</w:t>
            </w:r>
            <w:r w:rsidRPr="00BB7705">
              <w:rPr>
                <w:rFonts w:ascii="Times New Roman" w:hAnsi="Times New Roman"/>
                <w:b/>
                <w:bCs/>
                <w:color w:val="000000"/>
                <w:sz w:val="24"/>
              </w:rPr>
              <w:br/>
            </w:r>
            <w:r w:rsidRPr="00BB7705">
              <w:rPr>
                <w:rFonts w:ascii="Times New Roman" w:hAnsi="Times New Roman"/>
                <w:color w:val="000000"/>
                <w:sz w:val="24"/>
              </w:rPr>
              <w:t>(TS 104)</w:t>
            </w:r>
          </w:p>
        </w:tc>
        <w:tc>
          <w:tcPr>
            <w:tcW w:w="1820" w:type="dxa"/>
            <w:tcBorders>
              <w:top w:val="nil"/>
              <w:left w:val="nil"/>
              <w:bottom w:val="single" w:sz="4" w:space="0" w:color="auto"/>
              <w:right w:val="single" w:sz="4" w:space="0" w:color="auto"/>
            </w:tcBorders>
            <w:shd w:val="clear" w:color="000000" w:fill="E2EFDA"/>
            <w:vAlign w:val="center"/>
            <w:hideMark/>
          </w:tcPr>
          <w:p w14:paraId="46FDE2E0" w14:textId="77777777" w:rsidR="00C211C8" w:rsidRPr="00BB7705" w:rsidRDefault="00C211C8" w:rsidP="00563470">
            <w:pPr>
              <w:jc w:val="center"/>
              <w:rPr>
                <w:rFonts w:ascii="Times New Roman" w:hAnsi="Times New Roman"/>
                <w:b/>
                <w:bCs/>
                <w:color w:val="000000"/>
                <w:sz w:val="24"/>
              </w:rPr>
            </w:pPr>
            <w:r w:rsidRPr="00BB7705">
              <w:rPr>
                <w:rFonts w:ascii="Times New Roman" w:hAnsi="Times New Roman"/>
                <w:b/>
                <w:bCs/>
                <w:color w:val="000000"/>
                <w:sz w:val="24"/>
              </w:rPr>
              <w:t>Közművelődési intézmények száma</w:t>
            </w:r>
            <w:r w:rsidRPr="00BB7705">
              <w:rPr>
                <w:rFonts w:ascii="Times New Roman" w:hAnsi="Times New Roman"/>
                <w:b/>
                <w:bCs/>
                <w:color w:val="000000"/>
                <w:sz w:val="24"/>
              </w:rPr>
              <w:br/>
            </w:r>
            <w:r w:rsidRPr="00BB7705">
              <w:rPr>
                <w:rFonts w:ascii="Times New Roman" w:hAnsi="Times New Roman"/>
                <w:color w:val="000000"/>
                <w:sz w:val="24"/>
              </w:rPr>
              <w:t>(TS 105)</w:t>
            </w:r>
          </w:p>
        </w:tc>
      </w:tr>
      <w:tr w:rsidR="00C211C8" w:rsidRPr="00BB7705" w14:paraId="6F8C1AAE" w14:textId="77777777" w:rsidTr="00C211C8">
        <w:trPr>
          <w:trHeight w:val="645"/>
          <w:jc w:val="center"/>
        </w:trPr>
        <w:tc>
          <w:tcPr>
            <w:tcW w:w="2480" w:type="dxa"/>
            <w:tcBorders>
              <w:top w:val="nil"/>
              <w:left w:val="single" w:sz="4" w:space="0" w:color="auto"/>
              <w:bottom w:val="single" w:sz="4" w:space="0" w:color="auto"/>
              <w:right w:val="single" w:sz="4" w:space="0" w:color="auto"/>
            </w:tcBorders>
            <w:shd w:val="clear" w:color="000000" w:fill="E2EFDA"/>
            <w:noWrap/>
            <w:vAlign w:val="center"/>
            <w:hideMark/>
          </w:tcPr>
          <w:p w14:paraId="2CCA60B6"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db</w:t>
            </w:r>
          </w:p>
        </w:tc>
        <w:tc>
          <w:tcPr>
            <w:tcW w:w="1840" w:type="dxa"/>
            <w:tcBorders>
              <w:top w:val="nil"/>
              <w:left w:val="nil"/>
              <w:bottom w:val="single" w:sz="4" w:space="0" w:color="auto"/>
              <w:right w:val="single" w:sz="4" w:space="0" w:color="auto"/>
            </w:tcBorders>
            <w:shd w:val="clear" w:color="000000" w:fill="E2EFDA"/>
            <w:noWrap/>
            <w:vAlign w:val="center"/>
            <w:hideMark/>
          </w:tcPr>
          <w:p w14:paraId="6AECEB0D"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van/nincs</w:t>
            </w:r>
          </w:p>
        </w:tc>
        <w:tc>
          <w:tcPr>
            <w:tcW w:w="2080" w:type="dxa"/>
            <w:tcBorders>
              <w:top w:val="nil"/>
              <w:left w:val="nil"/>
              <w:bottom w:val="single" w:sz="4" w:space="0" w:color="auto"/>
              <w:right w:val="single" w:sz="4" w:space="0" w:color="auto"/>
            </w:tcBorders>
            <w:shd w:val="clear" w:color="000000" w:fill="E2EFDA"/>
            <w:noWrap/>
            <w:vAlign w:val="center"/>
            <w:hideMark/>
          </w:tcPr>
          <w:p w14:paraId="1E022FC3"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db</w:t>
            </w:r>
          </w:p>
        </w:tc>
        <w:tc>
          <w:tcPr>
            <w:tcW w:w="1820" w:type="dxa"/>
            <w:tcBorders>
              <w:top w:val="nil"/>
              <w:left w:val="nil"/>
              <w:bottom w:val="single" w:sz="4" w:space="0" w:color="auto"/>
              <w:right w:val="single" w:sz="4" w:space="0" w:color="auto"/>
            </w:tcBorders>
            <w:shd w:val="clear" w:color="000000" w:fill="E2EFDA"/>
            <w:noWrap/>
            <w:vAlign w:val="center"/>
            <w:hideMark/>
          </w:tcPr>
          <w:p w14:paraId="54EEFDD1"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db</w:t>
            </w:r>
          </w:p>
        </w:tc>
      </w:tr>
      <w:tr w:rsidR="00C211C8" w:rsidRPr="00BB7705" w14:paraId="2BA47E29" w14:textId="77777777" w:rsidTr="00C211C8">
        <w:trPr>
          <w:trHeight w:val="420"/>
          <w:jc w:val="center"/>
        </w:trPr>
        <w:tc>
          <w:tcPr>
            <w:tcW w:w="2480" w:type="dxa"/>
            <w:tcBorders>
              <w:top w:val="nil"/>
              <w:left w:val="single" w:sz="4" w:space="0" w:color="auto"/>
              <w:bottom w:val="single" w:sz="4" w:space="0" w:color="auto"/>
              <w:right w:val="single" w:sz="4" w:space="0" w:color="auto"/>
            </w:tcBorders>
            <w:shd w:val="clear" w:color="auto" w:fill="auto"/>
            <w:vAlign w:val="center"/>
            <w:hideMark/>
          </w:tcPr>
          <w:p w14:paraId="6CE88AA8"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1840" w:type="dxa"/>
            <w:tcBorders>
              <w:top w:val="nil"/>
              <w:left w:val="nil"/>
              <w:bottom w:val="single" w:sz="4" w:space="0" w:color="auto"/>
              <w:right w:val="single" w:sz="4" w:space="0" w:color="auto"/>
            </w:tcBorders>
            <w:shd w:val="clear" w:color="auto" w:fill="auto"/>
            <w:vAlign w:val="center"/>
            <w:hideMark/>
          </w:tcPr>
          <w:p w14:paraId="301C3C34"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nem</w:t>
            </w:r>
          </w:p>
        </w:tc>
        <w:tc>
          <w:tcPr>
            <w:tcW w:w="2080" w:type="dxa"/>
            <w:tcBorders>
              <w:top w:val="nil"/>
              <w:left w:val="nil"/>
              <w:bottom w:val="single" w:sz="4" w:space="0" w:color="auto"/>
              <w:right w:val="single" w:sz="4" w:space="0" w:color="auto"/>
            </w:tcBorders>
            <w:shd w:val="clear" w:color="auto" w:fill="auto"/>
            <w:vAlign w:val="center"/>
            <w:hideMark/>
          </w:tcPr>
          <w:p w14:paraId="463E6364"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377</w:t>
            </w:r>
          </w:p>
        </w:tc>
        <w:tc>
          <w:tcPr>
            <w:tcW w:w="1820" w:type="dxa"/>
            <w:tcBorders>
              <w:top w:val="nil"/>
              <w:left w:val="nil"/>
              <w:bottom w:val="single" w:sz="4" w:space="0" w:color="auto"/>
              <w:right w:val="single" w:sz="4" w:space="0" w:color="auto"/>
            </w:tcBorders>
            <w:shd w:val="clear" w:color="auto" w:fill="auto"/>
            <w:vAlign w:val="center"/>
            <w:hideMark/>
          </w:tcPr>
          <w:p w14:paraId="6277DEA0"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1</w:t>
            </w:r>
          </w:p>
        </w:tc>
      </w:tr>
      <w:tr w:rsidR="00C211C8" w:rsidRPr="00BB7705" w14:paraId="0172E571" w14:textId="77777777" w:rsidTr="00C211C8">
        <w:trPr>
          <w:trHeight w:val="300"/>
          <w:jc w:val="center"/>
        </w:trPr>
        <w:tc>
          <w:tcPr>
            <w:tcW w:w="2480" w:type="dxa"/>
            <w:tcBorders>
              <w:top w:val="nil"/>
              <w:left w:val="nil"/>
              <w:bottom w:val="nil"/>
              <w:right w:val="nil"/>
            </w:tcBorders>
            <w:shd w:val="clear" w:color="auto" w:fill="auto"/>
            <w:noWrap/>
            <w:vAlign w:val="bottom"/>
            <w:hideMark/>
          </w:tcPr>
          <w:p w14:paraId="6088C329" w14:textId="77777777" w:rsidR="00C211C8" w:rsidRPr="00BB7705" w:rsidRDefault="00C211C8" w:rsidP="00563470">
            <w:pPr>
              <w:jc w:val="left"/>
              <w:rPr>
                <w:rFonts w:ascii="Times New Roman" w:hAnsi="Times New Roman"/>
                <w:sz w:val="24"/>
              </w:rPr>
            </w:pPr>
            <w:r w:rsidRPr="00BB7705">
              <w:rPr>
                <w:rFonts w:ascii="Times New Roman" w:hAnsi="Times New Roman"/>
                <w:sz w:val="24"/>
              </w:rPr>
              <w:t>Forrás: TeIR, KSH Tstar</w:t>
            </w:r>
          </w:p>
        </w:tc>
        <w:tc>
          <w:tcPr>
            <w:tcW w:w="1840" w:type="dxa"/>
            <w:tcBorders>
              <w:top w:val="nil"/>
              <w:left w:val="nil"/>
              <w:bottom w:val="nil"/>
              <w:right w:val="nil"/>
            </w:tcBorders>
            <w:shd w:val="clear" w:color="auto" w:fill="auto"/>
            <w:noWrap/>
            <w:vAlign w:val="bottom"/>
            <w:hideMark/>
          </w:tcPr>
          <w:p w14:paraId="79B3D4AE" w14:textId="77777777" w:rsidR="00C211C8" w:rsidRPr="00BB7705" w:rsidRDefault="00C211C8" w:rsidP="00563470">
            <w:pPr>
              <w:jc w:val="left"/>
              <w:rPr>
                <w:rFonts w:ascii="Times New Roman" w:hAnsi="Times New Roman"/>
                <w:sz w:val="24"/>
              </w:rPr>
            </w:pPr>
          </w:p>
        </w:tc>
        <w:tc>
          <w:tcPr>
            <w:tcW w:w="2080" w:type="dxa"/>
            <w:tcBorders>
              <w:top w:val="nil"/>
              <w:left w:val="nil"/>
              <w:bottom w:val="nil"/>
              <w:right w:val="nil"/>
            </w:tcBorders>
            <w:shd w:val="clear" w:color="auto" w:fill="auto"/>
            <w:noWrap/>
            <w:vAlign w:val="bottom"/>
            <w:hideMark/>
          </w:tcPr>
          <w:p w14:paraId="02F320C9" w14:textId="77777777" w:rsidR="00C211C8" w:rsidRPr="00BB7705" w:rsidRDefault="00C211C8" w:rsidP="00563470">
            <w:pPr>
              <w:jc w:val="left"/>
              <w:rPr>
                <w:rFonts w:ascii="Times New Roman" w:hAnsi="Times New Roman"/>
                <w:sz w:val="24"/>
              </w:rPr>
            </w:pPr>
          </w:p>
        </w:tc>
        <w:tc>
          <w:tcPr>
            <w:tcW w:w="1820" w:type="dxa"/>
            <w:tcBorders>
              <w:top w:val="nil"/>
              <w:left w:val="nil"/>
              <w:bottom w:val="nil"/>
              <w:right w:val="nil"/>
            </w:tcBorders>
            <w:shd w:val="clear" w:color="auto" w:fill="auto"/>
            <w:noWrap/>
            <w:vAlign w:val="bottom"/>
            <w:hideMark/>
          </w:tcPr>
          <w:p w14:paraId="443D5F04" w14:textId="77777777" w:rsidR="00C211C8" w:rsidRPr="00BB7705" w:rsidRDefault="00C211C8" w:rsidP="00563470">
            <w:pPr>
              <w:jc w:val="left"/>
              <w:rPr>
                <w:rFonts w:ascii="Times New Roman" w:hAnsi="Times New Roman"/>
                <w:sz w:val="24"/>
              </w:rPr>
            </w:pPr>
          </w:p>
        </w:tc>
      </w:tr>
    </w:tbl>
    <w:p w14:paraId="6506C771" w14:textId="77777777" w:rsidR="004F473B" w:rsidRPr="00BB7705" w:rsidRDefault="004F473B"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E71F20B" w14:textId="77777777" w:rsidR="004F473B" w:rsidRPr="00BB7705" w:rsidRDefault="004F473B"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A8C4212" w14:textId="464C02CB" w:rsidR="00D43C14" w:rsidRPr="00BB7705" w:rsidRDefault="00D43C14" w:rsidP="00563470">
      <w:pPr>
        <w:rPr>
          <w:rFonts w:ascii="Times New Roman" w:hAnsi="Times New Roman"/>
          <w:sz w:val="24"/>
        </w:rPr>
      </w:pPr>
      <w:r w:rsidRPr="00BB7705">
        <w:rPr>
          <w:rFonts w:ascii="Times New Roman" w:hAnsi="Times New Roman"/>
          <w:sz w:val="24"/>
        </w:rPr>
        <w:t>Az önkormányzat és a civil szervezetek között az együttműködés jónak mondható, a civil szervezetek feladatok</w:t>
      </w:r>
      <w:r w:rsidR="005D6542" w:rsidRPr="00BB7705">
        <w:rPr>
          <w:rFonts w:ascii="Times New Roman" w:hAnsi="Times New Roman"/>
          <w:sz w:val="24"/>
        </w:rPr>
        <w:t xml:space="preserve"> </w:t>
      </w:r>
      <w:r w:rsidRPr="00BB7705">
        <w:rPr>
          <w:rFonts w:ascii="Times New Roman" w:hAnsi="Times New Roman"/>
          <w:sz w:val="24"/>
        </w:rPr>
        <w:t>vállalásával, véleményezéssel segítik az önkormányzat munkáját, az önkormányzat pedig – lehetőségéhez mérten – anyagi támogatást biztosít számukra feladataik ellátásához, működésükhöz.</w:t>
      </w:r>
    </w:p>
    <w:p w14:paraId="51CF8D6C" w14:textId="77777777" w:rsidR="00D43C14" w:rsidRPr="00BB7705" w:rsidRDefault="00D43C14" w:rsidP="00563470">
      <w:pPr>
        <w:autoSpaceDE w:val="0"/>
        <w:autoSpaceDN w:val="0"/>
        <w:adjustRightInd w:val="0"/>
        <w:rPr>
          <w:rFonts w:ascii="Times New Roman" w:hAnsi="Times New Roman"/>
          <w:color w:val="FF0000"/>
          <w:sz w:val="24"/>
        </w:rPr>
      </w:pPr>
    </w:p>
    <w:p w14:paraId="22713CC1" w14:textId="51F337B4" w:rsidR="00D43C14" w:rsidRPr="00BB7705" w:rsidRDefault="00D43C14" w:rsidP="00563470">
      <w:pPr>
        <w:autoSpaceDE w:val="0"/>
        <w:autoSpaceDN w:val="0"/>
        <w:adjustRightInd w:val="0"/>
        <w:rPr>
          <w:rFonts w:ascii="Times New Roman" w:hAnsi="Times New Roman"/>
          <w:sz w:val="24"/>
        </w:rPr>
      </w:pPr>
      <w:r w:rsidRPr="00BB7705">
        <w:rPr>
          <w:rFonts w:ascii="Times New Roman" w:hAnsi="Times New Roman"/>
          <w:sz w:val="24"/>
        </w:rPr>
        <w:t xml:space="preserve">A </w:t>
      </w:r>
      <w:r w:rsidR="002E6F95" w:rsidRPr="00BB7705">
        <w:rPr>
          <w:rFonts w:ascii="Times New Roman" w:hAnsi="Times New Roman"/>
          <w:sz w:val="24"/>
        </w:rPr>
        <w:t>Magóvó Kulturális Egyestület,</w:t>
      </w:r>
      <w:r w:rsidRPr="00BB7705">
        <w:rPr>
          <w:rFonts w:ascii="Times New Roman" w:hAnsi="Times New Roman"/>
          <w:sz w:val="24"/>
        </w:rPr>
        <w:t xml:space="preserve"> </w:t>
      </w:r>
      <w:r w:rsidR="00562634" w:rsidRPr="00BB7705">
        <w:rPr>
          <w:rFonts w:ascii="Times New Roman" w:hAnsi="Times New Roman"/>
          <w:sz w:val="24"/>
        </w:rPr>
        <w:t xml:space="preserve">az Önkéntes Tűzoltó Egyesület </w:t>
      </w:r>
      <w:r w:rsidRPr="00BB7705">
        <w:rPr>
          <w:rFonts w:ascii="Times New Roman" w:hAnsi="Times New Roman"/>
          <w:sz w:val="24"/>
        </w:rPr>
        <w:t>és a helyi Könyvtár</w:t>
      </w:r>
      <w:r w:rsidR="004728ED" w:rsidRPr="00BB7705">
        <w:rPr>
          <w:rFonts w:ascii="Times New Roman" w:hAnsi="Times New Roman"/>
          <w:sz w:val="24"/>
        </w:rPr>
        <w:t>, a közművelődési szakember</w:t>
      </w:r>
      <w:r w:rsidR="00620E92" w:rsidRPr="00BB7705">
        <w:rPr>
          <w:rFonts w:ascii="Times New Roman" w:hAnsi="Times New Roman"/>
          <w:sz w:val="24"/>
        </w:rPr>
        <w:t>rel</w:t>
      </w:r>
      <w:r w:rsidRPr="00BB7705">
        <w:rPr>
          <w:rFonts w:ascii="Times New Roman" w:hAnsi="Times New Roman"/>
          <w:sz w:val="24"/>
        </w:rPr>
        <w:t xml:space="preserve"> rendszeresen programokat szervez a településen élő polgároknak. </w:t>
      </w:r>
    </w:p>
    <w:p w14:paraId="6D348DC1" w14:textId="77777777" w:rsidR="00D43C14" w:rsidRPr="00BB7705" w:rsidRDefault="00D43C14" w:rsidP="00563470">
      <w:pPr>
        <w:rPr>
          <w:rFonts w:ascii="Times New Roman" w:hAnsi="Times New Roman"/>
          <w:sz w:val="24"/>
        </w:rPr>
      </w:pPr>
    </w:p>
    <w:p w14:paraId="142F168F"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b)</w:t>
      </w:r>
      <w:r w:rsidRPr="00BB7705">
        <w:rPr>
          <w:rFonts w:ascii="Times New Roman" w:hAnsi="Times New Roman"/>
          <w:sz w:val="24"/>
        </w:rPr>
        <w:t xml:space="preserve"> közösségi együttélés jellemzői (pl. etnikai konfliktusok és kezelésük)</w:t>
      </w:r>
    </w:p>
    <w:p w14:paraId="6D811FB9"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DAAE9C1"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 xml:space="preserve">A közösségi együttélés pozitívnak mondható, etnikai konfliktusok nincsenek. </w:t>
      </w:r>
    </w:p>
    <w:p w14:paraId="70D65A2A" w14:textId="77777777" w:rsidR="00D43C14" w:rsidRPr="00BB7705" w:rsidRDefault="00D43C14" w:rsidP="00563470">
      <w:pPr>
        <w:autoSpaceDE w:val="0"/>
        <w:autoSpaceDN w:val="0"/>
        <w:adjustRightInd w:val="0"/>
        <w:spacing w:after="20"/>
        <w:ind w:firstLine="142"/>
        <w:rPr>
          <w:rFonts w:ascii="Times New Roman" w:hAnsi="Times New Roman"/>
          <w:i/>
          <w:iCs/>
          <w:sz w:val="24"/>
        </w:rPr>
      </w:pPr>
    </w:p>
    <w:p w14:paraId="6A4E0147"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c)</w:t>
      </w:r>
      <w:r w:rsidRPr="00BB7705">
        <w:rPr>
          <w:rFonts w:ascii="Times New Roman" w:hAnsi="Times New Roman"/>
          <w:sz w:val="24"/>
        </w:rPr>
        <w:t xml:space="preserve"> helyi közösségi szolidaritás megnyilvánulásai (adományozás, önkéntes munka stb.)</w:t>
      </w:r>
    </w:p>
    <w:p w14:paraId="2FC4A6C4" w14:textId="77777777" w:rsidR="00B92E9C" w:rsidRPr="00BB7705" w:rsidRDefault="00B92E9C"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63E7CDB" w14:textId="77777777" w:rsidR="00B92E9C" w:rsidRPr="00BB7705" w:rsidRDefault="00B92E9C" w:rsidP="00563470">
      <w:pPr>
        <w:autoSpaceDE w:val="0"/>
        <w:autoSpaceDN w:val="0"/>
        <w:adjustRightInd w:val="0"/>
        <w:spacing w:after="120"/>
        <w:ind w:left="709" w:hanging="567"/>
        <w:rPr>
          <w:rFonts w:ascii="Times New Roman" w:hAnsi="Times New Roman"/>
          <w:iCs/>
          <w:sz w:val="24"/>
        </w:rPr>
      </w:pPr>
      <w:r w:rsidRPr="00BB7705">
        <w:rPr>
          <w:rFonts w:ascii="Times New Roman" w:hAnsi="Times New Roman"/>
          <w:iCs/>
          <w:sz w:val="24"/>
        </w:rPr>
        <w:t>d)</w:t>
      </w:r>
      <w:r w:rsidRPr="00BB7705">
        <w:rPr>
          <w:rFonts w:ascii="Times New Roman" w:hAnsi="Times New Roman"/>
          <w:iCs/>
          <w:sz w:val="24"/>
        </w:rPr>
        <w:tab/>
        <w:t>a helyben élő nemzetiségek kulturális sokszínűségének bemutatása és kulturális identitásuk megőrzésének lehetőségei;</w:t>
      </w:r>
    </w:p>
    <w:p w14:paraId="46489442" w14:textId="77777777" w:rsidR="00B92E9C" w:rsidRPr="00BB7705" w:rsidRDefault="00B92E9C" w:rsidP="00563470">
      <w:pPr>
        <w:autoSpaceDE w:val="0"/>
        <w:autoSpaceDN w:val="0"/>
        <w:adjustRightInd w:val="0"/>
        <w:spacing w:after="120"/>
        <w:ind w:firstLine="142"/>
        <w:rPr>
          <w:rFonts w:ascii="Times New Roman" w:hAnsi="Times New Roman"/>
          <w:sz w:val="24"/>
        </w:rPr>
      </w:pPr>
      <w:r w:rsidRPr="00BB7705">
        <w:rPr>
          <w:rFonts w:ascii="Times New Roman" w:hAnsi="Times New Roman"/>
          <w:iCs/>
          <w:sz w:val="24"/>
        </w:rPr>
        <w:t>e)</w:t>
      </w:r>
      <w:r w:rsidRPr="00BB7705">
        <w:rPr>
          <w:rFonts w:ascii="Times New Roman" w:hAnsi="Times New Roman"/>
          <w:iCs/>
          <w:sz w:val="24"/>
        </w:rPr>
        <w:tab/>
        <w:t>helyi lakossági önszerveződések.</w:t>
      </w:r>
    </w:p>
    <w:p w14:paraId="4D940318" w14:textId="77777777" w:rsidR="00D43C14" w:rsidRPr="00BB7705" w:rsidRDefault="00D43C14" w:rsidP="00563470">
      <w:pPr>
        <w:autoSpaceDE w:val="0"/>
        <w:autoSpaceDN w:val="0"/>
        <w:adjustRightInd w:val="0"/>
        <w:spacing w:after="20"/>
        <w:rPr>
          <w:rFonts w:ascii="Times New Roman" w:hAnsi="Times New Roman"/>
          <w:iCs/>
          <w:sz w:val="24"/>
        </w:rPr>
      </w:pPr>
    </w:p>
    <w:p w14:paraId="51B5A783" w14:textId="77777777" w:rsidR="00620E92" w:rsidRPr="00BB7705" w:rsidRDefault="00620E92" w:rsidP="00563470">
      <w:pPr>
        <w:autoSpaceDE w:val="0"/>
        <w:autoSpaceDN w:val="0"/>
        <w:adjustRightInd w:val="0"/>
        <w:spacing w:after="20"/>
        <w:rPr>
          <w:rFonts w:ascii="Times New Roman" w:hAnsi="Times New Roman"/>
          <w:iCs/>
          <w:sz w:val="24"/>
        </w:rPr>
      </w:pPr>
    </w:p>
    <w:p w14:paraId="424784B0" w14:textId="7AACC95B" w:rsidR="00D43C14" w:rsidRPr="00BB7705" w:rsidRDefault="00D43C14" w:rsidP="00563470">
      <w:pPr>
        <w:autoSpaceDE w:val="0"/>
        <w:autoSpaceDN w:val="0"/>
        <w:adjustRightInd w:val="0"/>
        <w:spacing w:after="20"/>
        <w:rPr>
          <w:rFonts w:ascii="Times New Roman" w:hAnsi="Times New Roman"/>
          <w:iCs/>
          <w:sz w:val="24"/>
        </w:rPr>
      </w:pPr>
      <w:r w:rsidRPr="00BB7705">
        <w:rPr>
          <w:rFonts w:ascii="Times New Roman" w:hAnsi="Times New Roman"/>
          <w:iCs/>
          <w:sz w:val="24"/>
        </w:rPr>
        <w:t xml:space="preserve">Minden évben megrendezésre kerülő események (a teljesség igénye nélkül) a Gesztenyenapok, Gesztenyevirág-túra, Gesztenyevirágzás Hete, Idősek </w:t>
      </w:r>
      <w:r w:rsidR="005F185C" w:rsidRPr="00BB7705">
        <w:rPr>
          <w:rFonts w:ascii="Times New Roman" w:hAnsi="Times New Roman"/>
          <w:iCs/>
          <w:sz w:val="24"/>
        </w:rPr>
        <w:t>karácsonya</w:t>
      </w:r>
      <w:r w:rsidRPr="00BB7705">
        <w:rPr>
          <w:rFonts w:ascii="Times New Roman" w:hAnsi="Times New Roman"/>
          <w:iCs/>
          <w:sz w:val="24"/>
        </w:rPr>
        <w:t xml:space="preserve">, Anyák-napja, Adventi Gyertyagyújtás, Hősök Napja, Új Kenyér Ünnepe, falunap. </w:t>
      </w:r>
    </w:p>
    <w:p w14:paraId="4CBA2D07" w14:textId="5B7BFB47" w:rsidR="00D43C14" w:rsidRPr="00BB7705" w:rsidRDefault="00D43C14" w:rsidP="00563470">
      <w:pPr>
        <w:autoSpaceDE w:val="0"/>
        <w:autoSpaceDN w:val="0"/>
        <w:adjustRightInd w:val="0"/>
        <w:spacing w:after="20"/>
        <w:rPr>
          <w:rFonts w:ascii="Times New Roman" w:hAnsi="Times New Roman"/>
          <w:sz w:val="24"/>
        </w:rPr>
      </w:pPr>
      <w:r w:rsidRPr="00BB7705">
        <w:rPr>
          <w:rFonts w:ascii="Times New Roman" w:hAnsi="Times New Roman"/>
          <w:sz w:val="24"/>
        </w:rPr>
        <w:t xml:space="preserve">A lakosok </w:t>
      </w:r>
      <w:r w:rsidR="004803C8" w:rsidRPr="00BB7705">
        <w:rPr>
          <w:rFonts w:ascii="Times New Roman" w:hAnsi="Times New Roman"/>
          <w:sz w:val="24"/>
        </w:rPr>
        <w:t>rendhagyó módon</w:t>
      </w:r>
      <w:r w:rsidRPr="00BB7705">
        <w:rPr>
          <w:rFonts w:ascii="Times New Roman" w:hAnsi="Times New Roman"/>
          <w:sz w:val="24"/>
        </w:rPr>
        <w:t xml:space="preserve"> részt</w:t>
      </w:r>
      <w:r w:rsidR="004803C8" w:rsidRPr="00BB7705">
        <w:rPr>
          <w:rFonts w:ascii="Times New Roman" w:hAnsi="Times New Roman"/>
          <w:sz w:val="24"/>
        </w:rPr>
        <w:t xml:space="preserve"> vesznek</w:t>
      </w:r>
      <w:r w:rsidRPr="00BB7705">
        <w:rPr>
          <w:rFonts w:ascii="Times New Roman" w:hAnsi="Times New Roman"/>
          <w:sz w:val="24"/>
        </w:rPr>
        <w:t xml:space="preserve"> önkéntes munkán (pl. szemétgyűjtés, faluszépítés)</w:t>
      </w:r>
      <w:r w:rsidR="00F37545">
        <w:rPr>
          <w:rFonts w:ascii="Times New Roman" w:hAnsi="Times New Roman"/>
          <w:sz w:val="24"/>
        </w:rPr>
        <w:t>.</w:t>
      </w:r>
    </w:p>
    <w:p w14:paraId="106E6D32" w14:textId="77777777" w:rsidR="00B92E9C" w:rsidRPr="00BB7705" w:rsidRDefault="00B92E9C"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3874637" w14:textId="77777777" w:rsidR="00D43C14" w:rsidRPr="00BB7705" w:rsidRDefault="00D43C14" w:rsidP="00563470">
      <w:pPr>
        <w:autoSpaceDE w:val="0"/>
        <w:autoSpaceDN w:val="0"/>
        <w:adjustRightInd w:val="0"/>
        <w:spacing w:after="20"/>
        <w:ind w:firstLine="142"/>
        <w:rPr>
          <w:rFonts w:ascii="Times New Roman" w:hAnsi="Times New Roman"/>
          <w:b/>
          <w:sz w:val="24"/>
        </w:rPr>
      </w:pPr>
      <w:r w:rsidRPr="00BB7705">
        <w:rPr>
          <w:rFonts w:ascii="Times New Roman" w:hAnsi="Times New Roman"/>
          <w:b/>
          <w:sz w:val="24"/>
        </w:rPr>
        <w:t>3.8 A roma nemzetiségi önkormányzat célcsoportokkal kapcsolatos esélyegyenlőségi tevékenysége, partnersége a települési önkormányzattal</w:t>
      </w:r>
    </w:p>
    <w:p w14:paraId="379D7676" w14:textId="77777777" w:rsidR="00D43C14" w:rsidRPr="00BB7705" w:rsidRDefault="00D43C14" w:rsidP="00563470">
      <w:pPr>
        <w:rPr>
          <w:rFonts w:ascii="Times New Roman" w:hAnsi="Times New Roman"/>
          <w:sz w:val="24"/>
        </w:rPr>
      </w:pPr>
    </w:p>
    <w:p w14:paraId="2ED65579" w14:textId="77777777" w:rsidR="00D43C14" w:rsidRPr="00BB7705" w:rsidRDefault="00D43C14" w:rsidP="00563470">
      <w:pPr>
        <w:rPr>
          <w:rFonts w:ascii="Times New Roman" w:hAnsi="Times New Roman"/>
          <w:sz w:val="24"/>
        </w:rPr>
      </w:pPr>
      <w:r w:rsidRPr="00BB7705">
        <w:rPr>
          <w:rFonts w:ascii="Times New Roman" w:hAnsi="Times New Roman"/>
          <w:sz w:val="24"/>
        </w:rPr>
        <w:t>A településen nem található roma nemzetiségi önkormányzat.</w:t>
      </w:r>
    </w:p>
    <w:p w14:paraId="48F32EFA" w14:textId="77777777" w:rsidR="00457489" w:rsidRPr="00BB7705" w:rsidRDefault="00457489"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8405B67" w14:textId="77777777" w:rsidR="00457489" w:rsidRPr="00BB7705" w:rsidRDefault="00457489"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60FBA03" w14:textId="77777777" w:rsidR="00457489" w:rsidRPr="00BB7705" w:rsidRDefault="00457489"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F99DD2B" w14:textId="77777777" w:rsidR="00D43C14" w:rsidRPr="00BB7705" w:rsidRDefault="00D43C14" w:rsidP="00563470">
      <w:pPr>
        <w:rPr>
          <w:rFonts w:ascii="Times New Roman" w:hAnsi="Times New Roman"/>
          <w:sz w:val="24"/>
        </w:rPr>
      </w:pPr>
    </w:p>
    <w:p w14:paraId="7CC6AF22" w14:textId="77777777" w:rsidR="00D43C14" w:rsidRPr="00BB7705" w:rsidRDefault="00D43C14" w:rsidP="00563470">
      <w:pPr>
        <w:autoSpaceDE w:val="0"/>
        <w:autoSpaceDN w:val="0"/>
        <w:adjustRightInd w:val="0"/>
        <w:spacing w:after="20"/>
        <w:ind w:firstLine="142"/>
        <w:rPr>
          <w:rFonts w:ascii="Times New Roman" w:hAnsi="Times New Roman"/>
          <w:b/>
          <w:sz w:val="24"/>
        </w:rPr>
      </w:pPr>
      <w:r w:rsidRPr="00BB7705">
        <w:rPr>
          <w:rFonts w:ascii="Times New Roman" w:hAnsi="Times New Roman"/>
          <w:b/>
          <w:sz w:val="24"/>
        </w:rPr>
        <w:t>3.9 Következtetések: problémák beazonosítása, fejlesztési lehetőségek meghatározása.</w:t>
      </w:r>
    </w:p>
    <w:p w14:paraId="6D399692" w14:textId="77777777" w:rsidR="00D43C14" w:rsidRPr="00BB7705" w:rsidRDefault="00D43C14" w:rsidP="00563470">
      <w:pPr>
        <w:rPr>
          <w:rFonts w:ascii="Times New Roman" w:hAnsi="Times New Roman"/>
          <w:color w:val="FF0000"/>
          <w:sz w:val="24"/>
        </w:rPr>
      </w:pPr>
    </w:p>
    <w:tbl>
      <w:tblPr>
        <w:tblW w:w="9689" w:type="dxa"/>
        <w:tblInd w:w="70" w:type="dxa"/>
        <w:tblCellMar>
          <w:left w:w="70" w:type="dxa"/>
          <w:right w:w="70" w:type="dxa"/>
        </w:tblCellMar>
        <w:tblLook w:val="04A0" w:firstRow="1" w:lastRow="0" w:firstColumn="1" w:lastColumn="0" w:noHBand="0" w:noVBand="1"/>
      </w:tblPr>
      <w:tblGrid>
        <w:gridCol w:w="6459"/>
        <w:gridCol w:w="3230"/>
      </w:tblGrid>
      <w:tr w:rsidR="004B1F68" w:rsidRPr="00BB7705" w14:paraId="53B523ED" w14:textId="77777777" w:rsidTr="004B1F68">
        <w:trPr>
          <w:trHeight w:val="317"/>
        </w:trPr>
        <w:tc>
          <w:tcPr>
            <w:tcW w:w="9689" w:type="dxa"/>
            <w:gridSpan w:val="2"/>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55525C8B" w14:textId="77777777" w:rsidR="004B1F68" w:rsidRPr="00BB7705" w:rsidRDefault="004B1F68" w:rsidP="00563470">
            <w:pPr>
              <w:jc w:val="center"/>
              <w:rPr>
                <w:rFonts w:ascii="Times New Roman" w:hAnsi="Times New Roman"/>
                <w:b/>
                <w:bCs/>
                <w:color w:val="000000"/>
                <w:sz w:val="24"/>
              </w:rPr>
            </w:pPr>
            <w:r w:rsidRPr="00BB7705">
              <w:rPr>
                <w:rFonts w:ascii="Times New Roman" w:hAnsi="Times New Roman"/>
                <w:b/>
                <w:bCs/>
                <w:color w:val="000000"/>
                <w:sz w:val="24"/>
              </w:rPr>
              <w:t>A mélyszegénységben élők és a romák helyzete, esélyegyenlősége vizsgálata során településünkön</w:t>
            </w:r>
          </w:p>
        </w:tc>
      </w:tr>
      <w:tr w:rsidR="004B1F68" w:rsidRPr="00BB7705" w14:paraId="3AD6AA67" w14:textId="77777777" w:rsidTr="004B1F68">
        <w:trPr>
          <w:trHeight w:val="317"/>
        </w:trPr>
        <w:tc>
          <w:tcPr>
            <w:tcW w:w="9689" w:type="dxa"/>
            <w:gridSpan w:val="2"/>
            <w:vMerge/>
            <w:tcBorders>
              <w:top w:val="single" w:sz="4" w:space="0" w:color="auto"/>
              <w:left w:val="single" w:sz="4" w:space="0" w:color="auto"/>
              <w:bottom w:val="single" w:sz="4" w:space="0" w:color="auto"/>
              <w:right w:val="single" w:sz="4" w:space="0" w:color="auto"/>
            </w:tcBorders>
            <w:vAlign w:val="center"/>
            <w:hideMark/>
          </w:tcPr>
          <w:p w14:paraId="6730165C" w14:textId="77777777" w:rsidR="004B1F68" w:rsidRPr="00BB7705" w:rsidRDefault="004B1F68" w:rsidP="00563470">
            <w:pPr>
              <w:jc w:val="left"/>
              <w:rPr>
                <w:rFonts w:ascii="Times New Roman" w:hAnsi="Times New Roman"/>
                <w:b/>
                <w:bCs/>
                <w:color w:val="000000"/>
                <w:sz w:val="24"/>
              </w:rPr>
            </w:pPr>
          </w:p>
        </w:tc>
      </w:tr>
      <w:tr w:rsidR="004B1F68" w:rsidRPr="00BB7705" w14:paraId="4AF1F2A5" w14:textId="77777777" w:rsidTr="005D6EE3">
        <w:trPr>
          <w:trHeight w:val="317"/>
        </w:trPr>
        <w:tc>
          <w:tcPr>
            <w:tcW w:w="6459" w:type="dxa"/>
            <w:vMerge w:val="restart"/>
            <w:tcBorders>
              <w:top w:val="nil"/>
              <w:left w:val="single" w:sz="4" w:space="0" w:color="auto"/>
              <w:bottom w:val="single" w:sz="4" w:space="0" w:color="auto"/>
              <w:right w:val="single" w:sz="4" w:space="0" w:color="auto"/>
            </w:tcBorders>
            <w:shd w:val="clear" w:color="000000" w:fill="FCE4D6"/>
            <w:vAlign w:val="center"/>
            <w:hideMark/>
          </w:tcPr>
          <w:p w14:paraId="5854093C" w14:textId="77777777" w:rsidR="004B1F68" w:rsidRPr="00BB7705" w:rsidRDefault="004B1F68" w:rsidP="00563470">
            <w:pPr>
              <w:jc w:val="center"/>
              <w:rPr>
                <w:rFonts w:ascii="Times New Roman" w:hAnsi="Times New Roman"/>
                <w:b/>
                <w:bCs/>
                <w:color w:val="000000"/>
                <w:sz w:val="24"/>
              </w:rPr>
            </w:pPr>
            <w:r w:rsidRPr="00BB7705">
              <w:rPr>
                <w:rFonts w:ascii="Times New Roman" w:hAnsi="Times New Roman"/>
                <w:b/>
                <w:bCs/>
                <w:color w:val="000000"/>
                <w:sz w:val="24"/>
              </w:rPr>
              <w:t>beazonosított problémák</w:t>
            </w:r>
          </w:p>
        </w:tc>
        <w:tc>
          <w:tcPr>
            <w:tcW w:w="3230" w:type="dxa"/>
            <w:vMerge w:val="restart"/>
            <w:tcBorders>
              <w:top w:val="nil"/>
              <w:left w:val="single" w:sz="4" w:space="0" w:color="auto"/>
              <w:bottom w:val="single" w:sz="4" w:space="0" w:color="auto"/>
              <w:right w:val="single" w:sz="4" w:space="0" w:color="auto"/>
            </w:tcBorders>
            <w:shd w:val="clear" w:color="000000" w:fill="FCE4D6"/>
            <w:vAlign w:val="center"/>
            <w:hideMark/>
          </w:tcPr>
          <w:p w14:paraId="2AF31824" w14:textId="77777777" w:rsidR="004B1F68" w:rsidRPr="00BB7705" w:rsidRDefault="004B1F68" w:rsidP="00563470">
            <w:pPr>
              <w:jc w:val="center"/>
              <w:rPr>
                <w:rFonts w:ascii="Times New Roman" w:hAnsi="Times New Roman"/>
                <w:b/>
                <w:bCs/>
                <w:color w:val="000000"/>
                <w:sz w:val="24"/>
              </w:rPr>
            </w:pPr>
            <w:r w:rsidRPr="00BB7705">
              <w:rPr>
                <w:rFonts w:ascii="Times New Roman" w:hAnsi="Times New Roman"/>
                <w:b/>
                <w:bCs/>
                <w:color w:val="000000"/>
                <w:sz w:val="24"/>
              </w:rPr>
              <w:t>fejlesztési lehetőségek</w:t>
            </w:r>
          </w:p>
        </w:tc>
      </w:tr>
      <w:tr w:rsidR="004B1F68" w:rsidRPr="00BB7705" w14:paraId="2181CAA2" w14:textId="77777777" w:rsidTr="005D6EE3">
        <w:trPr>
          <w:trHeight w:val="317"/>
        </w:trPr>
        <w:tc>
          <w:tcPr>
            <w:tcW w:w="6459" w:type="dxa"/>
            <w:vMerge/>
            <w:tcBorders>
              <w:top w:val="nil"/>
              <w:left w:val="single" w:sz="4" w:space="0" w:color="auto"/>
              <w:bottom w:val="single" w:sz="4" w:space="0" w:color="auto"/>
              <w:right w:val="single" w:sz="4" w:space="0" w:color="auto"/>
            </w:tcBorders>
            <w:vAlign w:val="center"/>
            <w:hideMark/>
          </w:tcPr>
          <w:p w14:paraId="3EF68E6A" w14:textId="77777777" w:rsidR="004B1F68" w:rsidRPr="00BB7705" w:rsidRDefault="004B1F68" w:rsidP="00563470">
            <w:pPr>
              <w:jc w:val="left"/>
              <w:rPr>
                <w:rFonts w:ascii="Times New Roman" w:hAnsi="Times New Roman"/>
                <w:b/>
                <w:bCs/>
                <w:color w:val="000000"/>
                <w:sz w:val="24"/>
              </w:rPr>
            </w:pPr>
          </w:p>
        </w:tc>
        <w:tc>
          <w:tcPr>
            <w:tcW w:w="3230" w:type="dxa"/>
            <w:vMerge/>
            <w:tcBorders>
              <w:top w:val="nil"/>
              <w:left w:val="single" w:sz="4" w:space="0" w:color="auto"/>
              <w:bottom w:val="single" w:sz="4" w:space="0" w:color="auto"/>
              <w:right w:val="single" w:sz="4" w:space="0" w:color="auto"/>
            </w:tcBorders>
            <w:vAlign w:val="center"/>
            <w:hideMark/>
          </w:tcPr>
          <w:p w14:paraId="13C2569F" w14:textId="77777777" w:rsidR="004B1F68" w:rsidRPr="00BB7705" w:rsidRDefault="004B1F68" w:rsidP="00563470">
            <w:pPr>
              <w:jc w:val="left"/>
              <w:rPr>
                <w:rFonts w:ascii="Times New Roman" w:hAnsi="Times New Roman"/>
                <w:b/>
                <w:bCs/>
                <w:color w:val="000000"/>
                <w:sz w:val="24"/>
              </w:rPr>
            </w:pPr>
          </w:p>
        </w:tc>
      </w:tr>
      <w:tr w:rsidR="005D6EE3" w:rsidRPr="00BB7705" w14:paraId="3A8B4C64" w14:textId="77777777" w:rsidTr="005D6EE3">
        <w:trPr>
          <w:trHeight w:val="953"/>
        </w:trPr>
        <w:tc>
          <w:tcPr>
            <w:tcW w:w="6459" w:type="dxa"/>
            <w:tcBorders>
              <w:top w:val="nil"/>
              <w:left w:val="single" w:sz="4" w:space="0" w:color="auto"/>
              <w:bottom w:val="single" w:sz="4" w:space="0" w:color="auto"/>
              <w:right w:val="single" w:sz="4" w:space="0" w:color="auto"/>
            </w:tcBorders>
            <w:shd w:val="clear" w:color="auto" w:fill="auto"/>
            <w:vAlign w:val="center"/>
            <w:hideMark/>
          </w:tcPr>
          <w:p w14:paraId="0B477D86" w14:textId="36BBC657" w:rsidR="005D6EE3" w:rsidRPr="00BB7705" w:rsidRDefault="005D6EE3" w:rsidP="005D6EE3">
            <w:pPr>
              <w:jc w:val="center"/>
              <w:rPr>
                <w:rFonts w:ascii="Times New Roman" w:hAnsi="Times New Roman"/>
                <w:color w:val="000000"/>
                <w:sz w:val="24"/>
              </w:rPr>
            </w:pPr>
            <w:r>
              <w:rPr>
                <w:rFonts w:ascii="Times New Roman" w:hAnsi="Times New Roman"/>
                <w:color w:val="000000"/>
                <w:szCs w:val="22"/>
              </w:rPr>
              <w:t>Mélyszegénységben élőkről, roma lakosról nincs adatbázis</w:t>
            </w:r>
          </w:p>
        </w:tc>
        <w:tc>
          <w:tcPr>
            <w:tcW w:w="3230" w:type="dxa"/>
            <w:tcBorders>
              <w:top w:val="nil"/>
              <w:left w:val="nil"/>
              <w:bottom w:val="single" w:sz="4" w:space="0" w:color="auto"/>
              <w:right w:val="single" w:sz="4" w:space="0" w:color="auto"/>
            </w:tcBorders>
            <w:shd w:val="clear" w:color="auto" w:fill="auto"/>
            <w:vAlign w:val="center"/>
            <w:hideMark/>
          </w:tcPr>
          <w:p w14:paraId="50A73AE5" w14:textId="21048661" w:rsidR="005D6EE3" w:rsidRPr="00BB7705" w:rsidRDefault="005D6EE3" w:rsidP="005D6EE3">
            <w:pPr>
              <w:jc w:val="center"/>
              <w:rPr>
                <w:rFonts w:ascii="Times New Roman" w:hAnsi="Times New Roman"/>
                <w:color w:val="000000"/>
                <w:sz w:val="24"/>
              </w:rPr>
            </w:pPr>
            <w:r>
              <w:rPr>
                <w:rFonts w:ascii="Times New Roman" w:hAnsi="Times New Roman"/>
                <w:color w:val="000000"/>
                <w:szCs w:val="22"/>
              </w:rPr>
              <w:t>Nincs a településen, de évente felülvizsgálni a betelepülőket</w:t>
            </w:r>
          </w:p>
        </w:tc>
      </w:tr>
      <w:tr w:rsidR="004B1F68" w:rsidRPr="00BB7705" w14:paraId="1447E654" w14:textId="77777777" w:rsidTr="005D6EE3">
        <w:trPr>
          <w:trHeight w:val="635"/>
        </w:trPr>
        <w:tc>
          <w:tcPr>
            <w:tcW w:w="6459" w:type="dxa"/>
            <w:tcBorders>
              <w:top w:val="nil"/>
              <w:left w:val="single" w:sz="4" w:space="0" w:color="auto"/>
              <w:bottom w:val="single" w:sz="4" w:space="0" w:color="auto"/>
              <w:right w:val="single" w:sz="4" w:space="0" w:color="auto"/>
            </w:tcBorders>
            <w:shd w:val="clear" w:color="auto" w:fill="auto"/>
            <w:vAlign w:val="center"/>
            <w:hideMark/>
          </w:tcPr>
          <w:p w14:paraId="0CFE7312" w14:textId="77777777" w:rsidR="004B1F68" w:rsidRPr="00BB7705" w:rsidRDefault="004B1F68" w:rsidP="00563470">
            <w:pPr>
              <w:jc w:val="center"/>
              <w:rPr>
                <w:rFonts w:ascii="Times New Roman" w:hAnsi="Times New Roman"/>
                <w:color w:val="000000"/>
                <w:sz w:val="24"/>
              </w:rPr>
            </w:pPr>
            <w:r w:rsidRPr="00BB7705">
              <w:rPr>
                <w:rFonts w:ascii="Times New Roman" w:hAnsi="Times New Roman"/>
                <w:color w:val="000000"/>
                <w:sz w:val="24"/>
              </w:rPr>
              <w:t>Munkanélküliekről nincs adatbázis</w:t>
            </w:r>
          </w:p>
        </w:tc>
        <w:tc>
          <w:tcPr>
            <w:tcW w:w="3230" w:type="dxa"/>
            <w:tcBorders>
              <w:top w:val="nil"/>
              <w:left w:val="nil"/>
              <w:bottom w:val="single" w:sz="4" w:space="0" w:color="auto"/>
              <w:right w:val="single" w:sz="4" w:space="0" w:color="auto"/>
            </w:tcBorders>
            <w:shd w:val="clear" w:color="auto" w:fill="auto"/>
            <w:vAlign w:val="center"/>
            <w:hideMark/>
          </w:tcPr>
          <w:p w14:paraId="18912BBE" w14:textId="77777777" w:rsidR="004B1F68" w:rsidRPr="00BB7705" w:rsidRDefault="004B1F68" w:rsidP="00563470">
            <w:pPr>
              <w:jc w:val="center"/>
              <w:rPr>
                <w:rFonts w:ascii="Times New Roman" w:hAnsi="Times New Roman"/>
                <w:color w:val="000000"/>
                <w:sz w:val="24"/>
              </w:rPr>
            </w:pPr>
            <w:r w:rsidRPr="00BB7705">
              <w:rPr>
                <w:rFonts w:ascii="Times New Roman" w:hAnsi="Times New Roman"/>
                <w:color w:val="000000"/>
                <w:sz w:val="24"/>
              </w:rPr>
              <w:t>Adatbázis létrehozása</w:t>
            </w:r>
          </w:p>
        </w:tc>
      </w:tr>
    </w:tbl>
    <w:p w14:paraId="255BD0E0"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4E68E93B" w14:textId="77777777" w:rsidR="00D43C14" w:rsidRPr="00BB7705" w:rsidRDefault="00D43C14" w:rsidP="00563470">
      <w:pPr>
        <w:rPr>
          <w:rFonts w:ascii="Times New Roman" w:hAnsi="Times New Roman"/>
          <w:sz w:val="24"/>
        </w:rPr>
      </w:pPr>
    </w:p>
    <w:p w14:paraId="29C85DB1" w14:textId="77777777" w:rsidR="00D43C14" w:rsidRPr="00BB7705" w:rsidRDefault="00D43C14" w:rsidP="00563470">
      <w:pPr>
        <w:pStyle w:val="Cmsor3"/>
        <w:rPr>
          <w:rFonts w:ascii="Times New Roman" w:hAnsi="Times New Roman"/>
          <w:szCs w:val="24"/>
        </w:rPr>
      </w:pPr>
      <w:bookmarkStart w:id="84" w:name="_Toc344899841"/>
      <w:bookmarkStart w:id="85" w:name="_Toc363646331"/>
      <w:r w:rsidRPr="00BB7705">
        <w:rPr>
          <w:rFonts w:ascii="Times New Roman" w:hAnsi="Times New Roman"/>
          <w:szCs w:val="24"/>
        </w:rPr>
        <w:t>4. A gyermekek helyzete, esélyegyenlősége, gyermekszegénység</w:t>
      </w:r>
      <w:bookmarkEnd w:id="84"/>
      <w:bookmarkEnd w:id="85"/>
    </w:p>
    <w:p w14:paraId="06BF204D" w14:textId="77777777" w:rsidR="00D43C14" w:rsidRPr="00BB7705" w:rsidRDefault="00D43C14" w:rsidP="00563470">
      <w:pPr>
        <w:autoSpaceDE w:val="0"/>
        <w:autoSpaceDN w:val="0"/>
        <w:adjustRightInd w:val="0"/>
        <w:spacing w:after="20"/>
        <w:ind w:firstLine="142"/>
        <w:rPr>
          <w:rFonts w:ascii="Times New Roman" w:hAnsi="Times New Roman"/>
          <w:b/>
          <w:sz w:val="24"/>
        </w:rPr>
      </w:pPr>
    </w:p>
    <w:p w14:paraId="6D46EB02" w14:textId="77777777" w:rsidR="00D43C14" w:rsidRPr="00BB7705" w:rsidRDefault="00D43C14" w:rsidP="00563470">
      <w:pPr>
        <w:autoSpaceDE w:val="0"/>
        <w:autoSpaceDN w:val="0"/>
        <w:adjustRightInd w:val="0"/>
        <w:spacing w:after="20"/>
        <w:ind w:firstLine="142"/>
        <w:rPr>
          <w:rFonts w:ascii="Times New Roman" w:hAnsi="Times New Roman"/>
          <w:b/>
          <w:sz w:val="24"/>
        </w:rPr>
      </w:pPr>
      <w:r w:rsidRPr="00BB7705">
        <w:rPr>
          <w:rFonts w:ascii="Times New Roman" w:hAnsi="Times New Roman"/>
          <w:b/>
          <w:sz w:val="24"/>
        </w:rPr>
        <w:t>4.1. A gyermekek helyzetének általános jellemzői (pl. gyermekek száma, aránya, életkori megoszlása, demográfiai trendek stb.)</w:t>
      </w:r>
    </w:p>
    <w:p w14:paraId="24EEDD72" w14:textId="77777777" w:rsidR="00620E92" w:rsidRPr="00BB7705" w:rsidRDefault="00620E92"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19A31A8" w14:textId="77777777" w:rsidR="00620E92" w:rsidRPr="00BB7705" w:rsidRDefault="00620E92"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EE45FF3" w14:textId="674BD1FB" w:rsidR="00620E92" w:rsidRPr="00BB7705" w:rsidRDefault="009B163B"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2022. év</w:t>
      </w:r>
      <w:r w:rsidR="00D16F3A" w:rsidRPr="00BB7705">
        <w:rPr>
          <w:rFonts w:ascii="Times New Roman" w:hAnsi="Times New Roman"/>
          <w:sz w:val="24"/>
        </w:rPr>
        <w:t xml:space="preserve">ben </w:t>
      </w:r>
      <w:r w:rsidRPr="00BB7705">
        <w:rPr>
          <w:rFonts w:ascii="Times New Roman" w:hAnsi="Times New Roman"/>
          <w:sz w:val="24"/>
        </w:rPr>
        <w:t>Velem állandó lakosságának száma 387 fő volt. Ebből</w:t>
      </w:r>
      <w:r w:rsidR="00554D31" w:rsidRPr="00BB7705">
        <w:rPr>
          <w:rFonts w:ascii="Times New Roman" w:hAnsi="Times New Roman"/>
          <w:sz w:val="24"/>
        </w:rPr>
        <w:t xml:space="preserve"> </w:t>
      </w:r>
      <w:r w:rsidRPr="00BB7705">
        <w:rPr>
          <w:rFonts w:ascii="Times New Roman" w:hAnsi="Times New Roman"/>
          <w:sz w:val="24"/>
        </w:rPr>
        <w:t>18 éven aluli 54 fő (13,95%), ezen belül a 14 év alatti gyermekek száma 38 fő (9,81%).</w:t>
      </w:r>
    </w:p>
    <w:p w14:paraId="38C59878" w14:textId="77777777" w:rsidR="00620E92" w:rsidRPr="00BB7705" w:rsidRDefault="00620E92"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4B29F0A"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8718" w:type="dxa"/>
        <w:tblCellMar>
          <w:left w:w="70" w:type="dxa"/>
          <w:right w:w="70" w:type="dxa"/>
        </w:tblCellMar>
        <w:tblLook w:val="04A0" w:firstRow="1" w:lastRow="0" w:firstColumn="1" w:lastColumn="0" w:noHBand="0" w:noVBand="1"/>
      </w:tblPr>
      <w:tblGrid>
        <w:gridCol w:w="4447"/>
        <w:gridCol w:w="900"/>
        <w:gridCol w:w="646"/>
        <w:gridCol w:w="1060"/>
        <w:gridCol w:w="970"/>
        <w:gridCol w:w="970"/>
      </w:tblGrid>
      <w:tr w:rsidR="00C211C8" w:rsidRPr="00BB7705" w14:paraId="538C5BC2" w14:textId="77777777" w:rsidTr="00C211C8">
        <w:trPr>
          <w:trHeight w:val="837"/>
        </w:trPr>
        <w:tc>
          <w:tcPr>
            <w:tcW w:w="8718" w:type="dxa"/>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14:paraId="3AE08CF5"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 xml:space="preserve">4.1. számú táblázat - Gyermekkorú népesség összetétele nemek és korcsoportok szerint </w:t>
            </w:r>
            <w:r w:rsidRPr="00BB7705">
              <w:rPr>
                <w:rFonts w:ascii="Times New Roman" w:hAnsi="Times New Roman"/>
                <w:sz w:val="24"/>
              </w:rPr>
              <w:t>(2.számú táblázatból)</w:t>
            </w:r>
          </w:p>
        </w:tc>
      </w:tr>
      <w:tr w:rsidR="00C211C8" w:rsidRPr="00BB7705" w14:paraId="358442E9" w14:textId="77777777" w:rsidTr="00C211C8">
        <w:trPr>
          <w:trHeight w:val="2193"/>
        </w:trPr>
        <w:tc>
          <w:tcPr>
            <w:tcW w:w="4447"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4AA909A0"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 xml:space="preserve">Korcsoport </w:t>
            </w:r>
          </w:p>
        </w:tc>
        <w:tc>
          <w:tcPr>
            <w:tcW w:w="2331" w:type="dxa"/>
            <w:gridSpan w:val="3"/>
            <w:tcBorders>
              <w:top w:val="single" w:sz="4" w:space="0" w:color="auto"/>
              <w:left w:val="nil"/>
              <w:bottom w:val="single" w:sz="4" w:space="0" w:color="auto"/>
              <w:right w:val="single" w:sz="4" w:space="0" w:color="000000"/>
            </w:tcBorders>
            <w:shd w:val="clear" w:color="000000" w:fill="E2EFDA"/>
            <w:noWrap/>
            <w:vAlign w:val="center"/>
            <w:hideMark/>
          </w:tcPr>
          <w:p w14:paraId="51E32B65"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Fő</w:t>
            </w:r>
          </w:p>
        </w:tc>
        <w:tc>
          <w:tcPr>
            <w:tcW w:w="1940" w:type="dxa"/>
            <w:gridSpan w:val="2"/>
            <w:tcBorders>
              <w:top w:val="single" w:sz="4" w:space="0" w:color="auto"/>
              <w:left w:val="nil"/>
              <w:bottom w:val="single" w:sz="4" w:space="0" w:color="auto"/>
              <w:right w:val="single" w:sz="4" w:space="0" w:color="000000"/>
            </w:tcBorders>
            <w:shd w:val="clear" w:color="000000" w:fill="E2EFDA"/>
            <w:vAlign w:val="center"/>
            <w:hideMark/>
          </w:tcPr>
          <w:p w14:paraId="1304AD97"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Az állandó népességből a megfelelő korcsoportú nők és férfiak aránya (%)</w:t>
            </w:r>
          </w:p>
        </w:tc>
      </w:tr>
      <w:tr w:rsidR="00C211C8" w:rsidRPr="00BB7705" w14:paraId="40E7AA3C" w14:textId="77777777" w:rsidTr="00C211C8">
        <w:trPr>
          <w:trHeight w:val="797"/>
        </w:trPr>
        <w:tc>
          <w:tcPr>
            <w:tcW w:w="4447" w:type="dxa"/>
            <w:vMerge/>
            <w:tcBorders>
              <w:top w:val="nil"/>
              <w:left w:val="single" w:sz="4" w:space="0" w:color="auto"/>
              <w:bottom w:val="single" w:sz="4" w:space="0" w:color="auto"/>
              <w:right w:val="single" w:sz="4" w:space="0" w:color="auto"/>
            </w:tcBorders>
            <w:vAlign w:val="center"/>
            <w:hideMark/>
          </w:tcPr>
          <w:p w14:paraId="2E07C24E" w14:textId="77777777" w:rsidR="00C211C8" w:rsidRPr="00BB7705" w:rsidRDefault="00C211C8" w:rsidP="00563470">
            <w:pPr>
              <w:jc w:val="left"/>
              <w:rPr>
                <w:rFonts w:ascii="Times New Roman" w:hAnsi="Times New Roman"/>
                <w:b/>
                <w:bCs/>
                <w:sz w:val="24"/>
              </w:rPr>
            </w:pPr>
          </w:p>
        </w:tc>
        <w:tc>
          <w:tcPr>
            <w:tcW w:w="727" w:type="dxa"/>
            <w:tcBorders>
              <w:top w:val="nil"/>
              <w:left w:val="nil"/>
              <w:bottom w:val="single" w:sz="4" w:space="0" w:color="auto"/>
              <w:right w:val="single" w:sz="4" w:space="0" w:color="auto"/>
            </w:tcBorders>
            <w:shd w:val="clear" w:color="000000" w:fill="E2EFDA"/>
            <w:noWrap/>
            <w:vAlign w:val="center"/>
            <w:hideMark/>
          </w:tcPr>
          <w:p w14:paraId="7AB6061F"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Férfiak</w:t>
            </w:r>
          </w:p>
        </w:tc>
        <w:tc>
          <w:tcPr>
            <w:tcW w:w="646" w:type="dxa"/>
            <w:tcBorders>
              <w:top w:val="nil"/>
              <w:left w:val="nil"/>
              <w:bottom w:val="single" w:sz="4" w:space="0" w:color="auto"/>
              <w:right w:val="single" w:sz="4" w:space="0" w:color="auto"/>
            </w:tcBorders>
            <w:shd w:val="clear" w:color="000000" w:fill="E2EFDA"/>
            <w:noWrap/>
            <w:vAlign w:val="center"/>
            <w:hideMark/>
          </w:tcPr>
          <w:p w14:paraId="3415C0A8"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Nők</w:t>
            </w:r>
          </w:p>
        </w:tc>
        <w:tc>
          <w:tcPr>
            <w:tcW w:w="956" w:type="dxa"/>
            <w:tcBorders>
              <w:top w:val="nil"/>
              <w:left w:val="nil"/>
              <w:bottom w:val="single" w:sz="4" w:space="0" w:color="auto"/>
              <w:right w:val="single" w:sz="4" w:space="0" w:color="auto"/>
            </w:tcBorders>
            <w:shd w:val="clear" w:color="000000" w:fill="E2EFDA"/>
            <w:vAlign w:val="center"/>
            <w:hideMark/>
          </w:tcPr>
          <w:p w14:paraId="418CCE5D"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Összesen</w:t>
            </w:r>
            <w:r w:rsidRPr="00BB7705">
              <w:rPr>
                <w:rFonts w:ascii="Times New Roman" w:hAnsi="Times New Roman"/>
                <w:b/>
                <w:bCs/>
                <w:sz w:val="24"/>
              </w:rPr>
              <w:br/>
            </w:r>
            <w:r w:rsidRPr="00BB7705">
              <w:rPr>
                <w:rFonts w:ascii="Times New Roman" w:hAnsi="Times New Roman"/>
                <w:sz w:val="24"/>
              </w:rPr>
              <w:t>(TS 003)</w:t>
            </w:r>
          </w:p>
        </w:tc>
        <w:tc>
          <w:tcPr>
            <w:tcW w:w="970" w:type="dxa"/>
            <w:tcBorders>
              <w:top w:val="nil"/>
              <w:left w:val="nil"/>
              <w:bottom w:val="single" w:sz="4" w:space="0" w:color="auto"/>
              <w:right w:val="single" w:sz="4" w:space="0" w:color="auto"/>
            </w:tcBorders>
            <w:shd w:val="clear" w:color="000000" w:fill="E2EFDA"/>
            <w:vAlign w:val="center"/>
            <w:hideMark/>
          </w:tcPr>
          <w:p w14:paraId="51D59DC0"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Férfiak</w:t>
            </w:r>
            <w:r w:rsidRPr="00BB7705">
              <w:rPr>
                <w:rFonts w:ascii="Times New Roman" w:hAnsi="Times New Roman"/>
                <w:b/>
                <w:bCs/>
                <w:sz w:val="24"/>
              </w:rPr>
              <w:br/>
            </w:r>
            <w:r w:rsidRPr="00BB7705">
              <w:rPr>
                <w:rFonts w:ascii="Times New Roman" w:hAnsi="Times New Roman"/>
                <w:sz w:val="24"/>
              </w:rPr>
              <w:t>(TS 005)</w:t>
            </w:r>
          </w:p>
        </w:tc>
        <w:tc>
          <w:tcPr>
            <w:tcW w:w="970" w:type="dxa"/>
            <w:tcBorders>
              <w:top w:val="nil"/>
              <w:left w:val="nil"/>
              <w:bottom w:val="single" w:sz="4" w:space="0" w:color="auto"/>
              <w:right w:val="single" w:sz="4" w:space="0" w:color="auto"/>
            </w:tcBorders>
            <w:shd w:val="clear" w:color="000000" w:fill="E2EFDA"/>
            <w:vAlign w:val="center"/>
            <w:hideMark/>
          </w:tcPr>
          <w:p w14:paraId="0B11B209"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Nők</w:t>
            </w:r>
            <w:r w:rsidRPr="00BB7705">
              <w:rPr>
                <w:rFonts w:ascii="Times New Roman" w:hAnsi="Times New Roman"/>
                <w:b/>
                <w:bCs/>
                <w:sz w:val="24"/>
              </w:rPr>
              <w:br/>
            </w:r>
            <w:r w:rsidRPr="00BB7705">
              <w:rPr>
                <w:rFonts w:ascii="Times New Roman" w:hAnsi="Times New Roman"/>
                <w:sz w:val="24"/>
              </w:rPr>
              <w:t>(TS 007)</w:t>
            </w:r>
          </w:p>
        </w:tc>
      </w:tr>
      <w:tr w:rsidR="00C211C8" w:rsidRPr="00BB7705" w14:paraId="4CD5CC22" w14:textId="77777777" w:rsidTr="00C211C8">
        <w:trPr>
          <w:trHeight w:val="382"/>
        </w:trPr>
        <w:tc>
          <w:tcPr>
            <w:tcW w:w="4447" w:type="dxa"/>
            <w:vMerge/>
            <w:tcBorders>
              <w:top w:val="nil"/>
              <w:left w:val="single" w:sz="4" w:space="0" w:color="auto"/>
              <w:bottom w:val="single" w:sz="4" w:space="0" w:color="auto"/>
              <w:right w:val="single" w:sz="4" w:space="0" w:color="auto"/>
            </w:tcBorders>
            <w:vAlign w:val="center"/>
            <w:hideMark/>
          </w:tcPr>
          <w:p w14:paraId="127A84A9" w14:textId="77777777" w:rsidR="00C211C8" w:rsidRPr="00BB7705" w:rsidRDefault="00C211C8" w:rsidP="00563470">
            <w:pPr>
              <w:jc w:val="left"/>
              <w:rPr>
                <w:rFonts w:ascii="Times New Roman" w:hAnsi="Times New Roman"/>
                <w:b/>
                <w:bCs/>
                <w:sz w:val="24"/>
              </w:rPr>
            </w:pPr>
          </w:p>
        </w:tc>
        <w:tc>
          <w:tcPr>
            <w:tcW w:w="727" w:type="dxa"/>
            <w:tcBorders>
              <w:top w:val="nil"/>
              <w:left w:val="nil"/>
              <w:bottom w:val="single" w:sz="4" w:space="0" w:color="auto"/>
              <w:right w:val="single" w:sz="4" w:space="0" w:color="auto"/>
            </w:tcBorders>
            <w:shd w:val="clear" w:color="000000" w:fill="E2EFDA"/>
            <w:noWrap/>
            <w:vAlign w:val="center"/>
            <w:hideMark/>
          </w:tcPr>
          <w:p w14:paraId="013FF81A" w14:textId="77777777" w:rsidR="00C211C8" w:rsidRPr="00BB7705" w:rsidRDefault="00C211C8"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646" w:type="dxa"/>
            <w:tcBorders>
              <w:top w:val="nil"/>
              <w:left w:val="nil"/>
              <w:bottom w:val="single" w:sz="4" w:space="0" w:color="auto"/>
              <w:right w:val="single" w:sz="4" w:space="0" w:color="auto"/>
            </w:tcBorders>
            <w:shd w:val="clear" w:color="000000" w:fill="E2EFDA"/>
            <w:noWrap/>
            <w:vAlign w:val="center"/>
            <w:hideMark/>
          </w:tcPr>
          <w:p w14:paraId="0E1DB379" w14:textId="77777777" w:rsidR="00C211C8" w:rsidRPr="00BB7705" w:rsidRDefault="00C211C8"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956" w:type="dxa"/>
            <w:tcBorders>
              <w:top w:val="nil"/>
              <w:left w:val="nil"/>
              <w:bottom w:val="single" w:sz="4" w:space="0" w:color="auto"/>
              <w:right w:val="single" w:sz="4" w:space="0" w:color="auto"/>
            </w:tcBorders>
            <w:shd w:val="clear" w:color="000000" w:fill="E2EFDA"/>
            <w:noWrap/>
            <w:vAlign w:val="center"/>
            <w:hideMark/>
          </w:tcPr>
          <w:p w14:paraId="247ADB03" w14:textId="77777777" w:rsidR="00C211C8" w:rsidRPr="00BB7705" w:rsidRDefault="00C211C8"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970" w:type="dxa"/>
            <w:tcBorders>
              <w:top w:val="nil"/>
              <w:left w:val="nil"/>
              <w:bottom w:val="single" w:sz="4" w:space="0" w:color="auto"/>
              <w:right w:val="single" w:sz="4" w:space="0" w:color="auto"/>
            </w:tcBorders>
            <w:shd w:val="clear" w:color="000000" w:fill="E2EFDA"/>
            <w:noWrap/>
            <w:vAlign w:val="center"/>
            <w:hideMark/>
          </w:tcPr>
          <w:p w14:paraId="1830CDF5" w14:textId="77777777" w:rsidR="00C211C8" w:rsidRPr="00BB7705" w:rsidRDefault="00C211C8" w:rsidP="00563470">
            <w:pPr>
              <w:jc w:val="center"/>
              <w:rPr>
                <w:rFonts w:ascii="Times New Roman" w:hAnsi="Times New Roman"/>
                <w:b/>
                <w:bCs/>
                <w:color w:val="000000"/>
                <w:sz w:val="24"/>
              </w:rPr>
            </w:pPr>
            <w:r w:rsidRPr="00BB7705">
              <w:rPr>
                <w:rFonts w:ascii="Times New Roman" w:hAnsi="Times New Roman"/>
                <w:b/>
                <w:bCs/>
                <w:color w:val="000000"/>
                <w:sz w:val="24"/>
              </w:rPr>
              <w:t>%</w:t>
            </w:r>
          </w:p>
        </w:tc>
        <w:tc>
          <w:tcPr>
            <w:tcW w:w="970" w:type="dxa"/>
            <w:tcBorders>
              <w:top w:val="nil"/>
              <w:left w:val="nil"/>
              <w:bottom w:val="single" w:sz="4" w:space="0" w:color="auto"/>
              <w:right w:val="single" w:sz="4" w:space="0" w:color="auto"/>
            </w:tcBorders>
            <w:shd w:val="clear" w:color="000000" w:fill="E2EFDA"/>
            <w:noWrap/>
            <w:vAlign w:val="center"/>
            <w:hideMark/>
          </w:tcPr>
          <w:p w14:paraId="2359F341" w14:textId="77777777" w:rsidR="00C211C8" w:rsidRPr="00BB7705" w:rsidRDefault="00C211C8" w:rsidP="00563470">
            <w:pPr>
              <w:jc w:val="center"/>
              <w:rPr>
                <w:rFonts w:ascii="Times New Roman" w:hAnsi="Times New Roman"/>
                <w:b/>
                <w:bCs/>
                <w:color w:val="000000"/>
                <w:sz w:val="24"/>
              </w:rPr>
            </w:pPr>
            <w:r w:rsidRPr="00BB7705">
              <w:rPr>
                <w:rFonts w:ascii="Times New Roman" w:hAnsi="Times New Roman"/>
                <w:b/>
                <w:bCs/>
                <w:color w:val="000000"/>
                <w:sz w:val="24"/>
              </w:rPr>
              <w:t>%</w:t>
            </w:r>
          </w:p>
        </w:tc>
      </w:tr>
      <w:tr w:rsidR="00C211C8" w:rsidRPr="00BB7705" w14:paraId="63C1BFF8" w14:textId="77777777" w:rsidTr="00C211C8">
        <w:trPr>
          <w:trHeight w:val="382"/>
        </w:trPr>
        <w:tc>
          <w:tcPr>
            <w:tcW w:w="4447" w:type="dxa"/>
            <w:tcBorders>
              <w:top w:val="nil"/>
              <w:left w:val="single" w:sz="4" w:space="0" w:color="auto"/>
              <w:bottom w:val="single" w:sz="4" w:space="0" w:color="auto"/>
              <w:right w:val="single" w:sz="4" w:space="0" w:color="auto"/>
            </w:tcBorders>
            <w:shd w:val="clear" w:color="auto" w:fill="auto"/>
            <w:vAlign w:val="center"/>
            <w:hideMark/>
          </w:tcPr>
          <w:p w14:paraId="4105096F" w14:textId="77777777" w:rsidR="00C211C8" w:rsidRPr="00BB7705" w:rsidRDefault="00C211C8" w:rsidP="00563470">
            <w:pPr>
              <w:jc w:val="center"/>
              <w:rPr>
                <w:rFonts w:ascii="Times New Roman" w:hAnsi="Times New Roman"/>
                <w:sz w:val="24"/>
              </w:rPr>
            </w:pPr>
            <w:r w:rsidRPr="00BB7705">
              <w:rPr>
                <w:rFonts w:ascii="Times New Roman" w:hAnsi="Times New Roman"/>
                <w:b/>
                <w:bCs/>
                <w:sz w:val="24"/>
              </w:rPr>
              <w:t xml:space="preserve">Állandó népesség száma </w:t>
            </w:r>
            <w:r w:rsidRPr="00BB7705">
              <w:rPr>
                <w:rFonts w:ascii="Times New Roman" w:hAnsi="Times New Roman"/>
                <w:sz w:val="24"/>
              </w:rPr>
              <w:t>(férfiak TS 004, nők TS 006)</w:t>
            </w:r>
          </w:p>
        </w:tc>
        <w:tc>
          <w:tcPr>
            <w:tcW w:w="727" w:type="dxa"/>
            <w:tcBorders>
              <w:top w:val="nil"/>
              <w:left w:val="nil"/>
              <w:bottom w:val="single" w:sz="4" w:space="0" w:color="auto"/>
              <w:right w:val="single" w:sz="4" w:space="0" w:color="auto"/>
            </w:tcBorders>
            <w:shd w:val="clear" w:color="auto" w:fill="auto"/>
            <w:vAlign w:val="center"/>
            <w:hideMark/>
          </w:tcPr>
          <w:p w14:paraId="7947B7A5"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187</w:t>
            </w:r>
          </w:p>
        </w:tc>
        <w:tc>
          <w:tcPr>
            <w:tcW w:w="646" w:type="dxa"/>
            <w:tcBorders>
              <w:top w:val="nil"/>
              <w:left w:val="nil"/>
              <w:bottom w:val="single" w:sz="4" w:space="0" w:color="auto"/>
              <w:right w:val="single" w:sz="4" w:space="0" w:color="auto"/>
            </w:tcBorders>
            <w:shd w:val="clear" w:color="auto" w:fill="auto"/>
            <w:vAlign w:val="center"/>
            <w:hideMark/>
          </w:tcPr>
          <w:p w14:paraId="4F5D2A5A"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207</w:t>
            </w:r>
          </w:p>
        </w:tc>
        <w:tc>
          <w:tcPr>
            <w:tcW w:w="956" w:type="dxa"/>
            <w:tcBorders>
              <w:top w:val="nil"/>
              <w:left w:val="nil"/>
              <w:bottom w:val="single" w:sz="4" w:space="0" w:color="auto"/>
              <w:right w:val="single" w:sz="4" w:space="0" w:color="auto"/>
            </w:tcBorders>
            <w:shd w:val="clear" w:color="000000" w:fill="FFFFFF"/>
            <w:noWrap/>
            <w:vAlign w:val="center"/>
            <w:hideMark/>
          </w:tcPr>
          <w:p w14:paraId="442EB0D0"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394</w:t>
            </w:r>
          </w:p>
        </w:tc>
        <w:tc>
          <w:tcPr>
            <w:tcW w:w="970" w:type="dxa"/>
            <w:tcBorders>
              <w:top w:val="nil"/>
              <w:left w:val="nil"/>
              <w:bottom w:val="single" w:sz="4" w:space="0" w:color="auto"/>
              <w:right w:val="single" w:sz="4" w:space="0" w:color="auto"/>
            </w:tcBorders>
            <w:shd w:val="clear" w:color="000000" w:fill="FFFFFF"/>
            <w:noWrap/>
            <w:vAlign w:val="center"/>
            <w:hideMark/>
          </w:tcPr>
          <w:p w14:paraId="4E41E78A"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47,46%</w:t>
            </w:r>
          </w:p>
        </w:tc>
        <w:tc>
          <w:tcPr>
            <w:tcW w:w="970" w:type="dxa"/>
            <w:tcBorders>
              <w:top w:val="nil"/>
              <w:left w:val="nil"/>
              <w:bottom w:val="single" w:sz="4" w:space="0" w:color="auto"/>
              <w:right w:val="single" w:sz="4" w:space="0" w:color="auto"/>
            </w:tcBorders>
            <w:shd w:val="clear" w:color="000000" w:fill="FFFFFF"/>
            <w:noWrap/>
            <w:vAlign w:val="center"/>
            <w:hideMark/>
          </w:tcPr>
          <w:p w14:paraId="515C7A04"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52,54%</w:t>
            </w:r>
          </w:p>
        </w:tc>
      </w:tr>
      <w:tr w:rsidR="00C211C8" w:rsidRPr="00BB7705" w14:paraId="14402115" w14:textId="77777777" w:rsidTr="00C211C8">
        <w:trPr>
          <w:trHeight w:val="590"/>
        </w:trPr>
        <w:tc>
          <w:tcPr>
            <w:tcW w:w="4447" w:type="dxa"/>
            <w:tcBorders>
              <w:top w:val="nil"/>
              <w:left w:val="single" w:sz="4" w:space="0" w:color="auto"/>
              <w:bottom w:val="single" w:sz="4" w:space="0" w:color="auto"/>
              <w:right w:val="single" w:sz="4" w:space="0" w:color="auto"/>
            </w:tcBorders>
            <w:shd w:val="clear" w:color="auto" w:fill="auto"/>
            <w:vAlign w:val="center"/>
            <w:hideMark/>
          </w:tcPr>
          <w:p w14:paraId="1AEE891A" w14:textId="77777777" w:rsidR="00C211C8" w:rsidRPr="00BB7705" w:rsidRDefault="00C211C8" w:rsidP="00563470">
            <w:pPr>
              <w:jc w:val="center"/>
              <w:rPr>
                <w:rFonts w:ascii="Times New Roman" w:hAnsi="Times New Roman"/>
                <w:sz w:val="24"/>
              </w:rPr>
            </w:pPr>
            <w:r w:rsidRPr="00BB7705">
              <w:rPr>
                <w:rFonts w:ascii="Times New Roman" w:hAnsi="Times New Roman"/>
                <w:b/>
                <w:bCs/>
                <w:sz w:val="24"/>
              </w:rPr>
              <w:t>0-2 évesek</w:t>
            </w:r>
            <w:r w:rsidRPr="00BB7705">
              <w:rPr>
                <w:rFonts w:ascii="Times New Roman" w:hAnsi="Times New Roman"/>
                <w:sz w:val="24"/>
              </w:rPr>
              <w:t xml:space="preserve"> (összes száma TS 008, aránya TS 009)</w:t>
            </w:r>
          </w:p>
        </w:tc>
        <w:tc>
          <w:tcPr>
            <w:tcW w:w="1374"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4C0E7586"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 </w:t>
            </w:r>
          </w:p>
        </w:tc>
        <w:tc>
          <w:tcPr>
            <w:tcW w:w="956" w:type="dxa"/>
            <w:tcBorders>
              <w:top w:val="nil"/>
              <w:left w:val="nil"/>
              <w:bottom w:val="single" w:sz="4" w:space="0" w:color="auto"/>
              <w:right w:val="single" w:sz="4" w:space="0" w:color="auto"/>
            </w:tcBorders>
            <w:shd w:val="clear" w:color="auto" w:fill="auto"/>
            <w:vAlign w:val="center"/>
            <w:hideMark/>
          </w:tcPr>
          <w:p w14:paraId="61BF6FAB"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14</w:t>
            </w:r>
          </w:p>
        </w:tc>
        <w:tc>
          <w:tcPr>
            <w:tcW w:w="1940"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082BD2BC"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3,55%</w:t>
            </w:r>
          </w:p>
        </w:tc>
      </w:tr>
      <w:tr w:rsidR="00C211C8" w:rsidRPr="00BB7705" w14:paraId="6C9E30EF" w14:textId="77777777" w:rsidTr="00C211C8">
        <w:trPr>
          <w:trHeight w:val="538"/>
        </w:trPr>
        <w:tc>
          <w:tcPr>
            <w:tcW w:w="4447" w:type="dxa"/>
            <w:tcBorders>
              <w:top w:val="nil"/>
              <w:left w:val="single" w:sz="4" w:space="0" w:color="auto"/>
              <w:bottom w:val="single" w:sz="4" w:space="0" w:color="auto"/>
              <w:right w:val="single" w:sz="4" w:space="0" w:color="auto"/>
            </w:tcBorders>
            <w:shd w:val="clear" w:color="auto" w:fill="auto"/>
            <w:noWrap/>
            <w:vAlign w:val="center"/>
            <w:hideMark/>
          </w:tcPr>
          <w:p w14:paraId="7B41F19A" w14:textId="77777777" w:rsidR="00C211C8" w:rsidRPr="00BB7705" w:rsidRDefault="00C211C8" w:rsidP="00563470">
            <w:pPr>
              <w:jc w:val="center"/>
              <w:rPr>
                <w:rFonts w:ascii="Times New Roman" w:hAnsi="Times New Roman"/>
                <w:sz w:val="24"/>
              </w:rPr>
            </w:pPr>
            <w:r w:rsidRPr="00BB7705">
              <w:rPr>
                <w:rFonts w:ascii="Times New Roman" w:hAnsi="Times New Roman"/>
                <w:b/>
                <w:bCs/>
                <w:sz w:val="24"/>
              </w:rPr>
              <w:t>0-14 éves</w:t>
            </w:r>
            <w:r w:rsidRPr="00BB7705">
              <w:rPr>
                <w:rFonts w:ascii="Times New Roman" w:hAnsi="Times New Roman"/>
                <w:sz w:val="24"/>
              </w:rPr>
              <w:t xml:space="preserve"> (férfiak TS 010, aránya TS 011; nők TS 012, aránya TS 013)</w:t>
            </w:r>
          </w:p>
        </w:tc>
        <w:tc>
          <w:tcPr>
            <w:tcW w:w="727" w:type="dxa"/>
            <w:tcBorders>
              <w:top w:val="nil"/>
              <w:left w:val="nil"/>
              <w:bottom w:val="single" w:sz="4" w:space="0" w:color="auto"/>
              <w:right w:val="single" w:sz="4" w:space="0" w:color="auto"/>
            </w:tcBorders>
            <w:shd w:val="clear" w:color="auto" w:fill="auto"/>
            <w:vAlign w:val="center"/>
            <w:hideMark/>
          </w:tcPr>
          <w:p w14:paraId="2BDE8C05"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17</w:t>
            </w:r>
          </w:p>
        </w:tc>
        <w:tc>
          <w:tcPr>
            <w:tcW w:w="646" w:type="dxa"/>
            <w:tcBorders>
              <w:top w:val="nil"/>
              <w:left w:val="nil"/>
              <w:bottom w:val="single" w:sz="4" w:space="0" w:color="auto"/>
              <w:right w:val="single" w:sz="4" w:space="0" w:color="auto"/>
            </w:tcBorders>
            <w:shd w:val="clear" w:color="auto" w:fill="auto"/>
            <w:vAlign w:val="center"/>
            <w:hideMark/>
          </w:tcPr>
          <w:p w14:paraId="13AE6506"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34</w:t>
            </w:r>
          </w:p>
        </w:tc>
        <w:tc>
          <w:tcPr>
            <w:tcW w:w="956" w:type="dxa"/>
            <w:tcBorders>
              <w:top w:val="nil"/>
              <w:left w:val="nil"/>
              <w:bottom w:val="single" w:sz="4" w:space="0" w:color="auto"/>
              <w:right w:val="single" w:sz="4" w:space="0" w:color="auto"/>
            </w:tcBorders>
            <w:shd w:val="clear" w:color="000000" w:fill="FFFFFF"/>
            <w:noWrap/>
            <w:vAlign w:val="center"/>
            <w:hideMark/>
          </w:tcPr>
          <w:p w14:paraId="24665C6A"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51</w:t>
            </w:r>
          </w:p>
        </w:tc>
        <w:tc>
          <w:tcPr>
            <w:tcW w:w="970" w:type="dxa"/>
            <w:tcBorders>
              <w:top w:val="nil"/>
              <w:left w:val="nil"/>
              <w:bottom w:val="single" w:sz="4" w:space="0" w:color="auto"/>
              <w:right w:val="single" w:sz="4" w:space="0" w:color="auto"/>
            </w:tcBorders>
            <w:shd w:val="clear" w:color="000000" w:fill="FFFFFF"/>
            <w:noWrap/>
            <w:vAlign w:val="center"/>
            <w:hideMark/>
          </w:tcPr>
          <w:p w14:paraId="05F4220F"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4,31%</w:t>
            </w:r>
          </w:p>
        </w:tc>
        <w:tc>
          <w:tcPr>
            <w:tcW w:w="970" w:type="dxa"/>
            <w:tcBorders>
              <w:top w:val="nil"/>
              <w:left w:val="nil"/>
              <w:bottom w:val="single" w:sz="4" w:space="0" w:color="auto"/>
              <w:right w:val="single" w:sz="4" w:space="0" w:color="auto"/>
            </w:tcBorders>
            <w:shd w:val="clear" w:color="000000" w:fill="FFFFFF"/>
            <w:noWrap/>
            <w:vAlign w:val="center"/>
            <w:hideMark/>
          </w:tcPr>
          <w:p w14:paraId="01CB3ADF"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8,63%</w:t>
            </w:r>
          </w:p>
        </w:tc>
      </w:tr>
      <w:tr w:rsidR="00C211C8" w:rsidRPr="00BB7705" w14:paraId="230DB146" w14:textId="77777777" w:rsidTr="00C211C8">
        <w:trPr>
          <w:trHeight w:val="518"/>
        </w:trPr>
        <w:tc>
          <w:tcPr>
            <w:tcW w:w="4447" w:type="dxa"/>
            <w:tcBorders>
              <w:top w:val="nil"/>
              <w:left w:val="single" w:sz="4" w:space="0" w:color="auto"/>
              <w:bottom w:val="single" w:sz="4" w:space="0" w:color="auto"/>
              <w:right w:val="single" w:sz="4" w:space="0" w:color="auto"/>
            </w:tcBorders>
            <w:shd w:val="clear" w:color="auto" w:fill="auto"/>
            <w:noWrap/>
            <w:vAlign w:val="center"/>
            <w:hideMark/>
          </w:tcPr>
          <w:p w14:paraId="0BC83C50" w14:textId="77777777" w:rsidR="00C211C8" w:rsidRPr="00BB7705" w:rsidRDefault="00C211C8" w:rsidP="00563470">
            <w:pPr>
              <w:jc w:val="center"/>
              <w:rPr>
                <w:rFonts w:ascii="Times New Roman" w:hAnsi="Times New Roman"/>
                <w:sz w:val="24"/>
              </w:rPr>
            </w:pPr>
            <w:r w:rsidRPr="00BB7705">
              <w:rPr>
                <w:rFonts w:ascii="Times New Roman" w:hAnsi="Times New Roman"/>
                <w:b/>
                <w:bCs/>
                <w:sz w:val="24"/>
              </w:rPr>
              <w:t>15-17 éves</w:t>
            </w:r>
            <w:r w:rsidRPr="00BB7705">
              <w:rPr>
                <w:rFonts w:ascii="Times New Roman" w:hAnsi="Times New Roman"/>
                <w:sz w:val="24"/>
              </w:rPr>
              <w:t xml:space="preserve"> (férfiak TS 014, aránya TS 015; nők TS 016, aránya TS 017)</w:t>
            </w:r>
          </w:p>
        </w:tc>
        <w:tc>
          <w:tcPr>
            <w:tcW w:w="727" w:type="dxa"/>
            <w:tcBorders>
              <w:top w:val="nil"/>
              <w:left w:val="nil"/>
              <w:bottom w:val="single" w:sz="4" w:space="0" w:color="auto"/>
              <w:right w:val="single" w:sz="4" w:space="0" w:color="auto"/>
            </w:tcBorders>
            <w:shd w:val="clear" w:color="auto" w:fill="auto"/>
            <w:vAlign w:val="center"/>
            <w:hideMark/>
          </w:tcPr>
          <w:p w14:paraId="1BBE7A71"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8</w:t>
            </w:r>
          </w:p>
        </w:tc>
        <w:tc>
          <w:tcPr>
            <w:tcW w:w="646" w:type="dxa"/>
            <w:tcBorders>
              <w:top w:val="nil"/>
              <w:left w:val="nil"/>
              <w:bottom w:val="single" w:sz="4" w:space="0" w:color="auto"/>
              <w:right w:val="single" w:sz="4" w:space="0" w:color="auto"/>
            </w:tcBorders>
            <w:shd w:val="clear" w:color="auto" w:fill="auto"/>
            <w:vAlign w:val="center"/>
            <w:hideMark/>
          </w:tcPr>
          <w:p w14:paraId="756C0F6C"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7</w:t>
            </w:r>
          </w:p>
        </w:tc>
        <w:tc>
          <w:tcPr>
            <w:tcW w:w="956" w:type="dxa"/>
            <w:tcBorders>
              <w:top w:val="nil"/>
              <w:left w:val="nil"/>
              <w:bottom w:val="single" w:sz="4" w:space="0" w:color="auto"/>
              <w:right w:val="single" w:sz="4" w:space="0" w:color="auto"/>
            </w:tcBorders>
            <w:shd w:val="clear" w:color="000000" w:fill="FFFFFF"/>
            <w:noWrap/>
            <w:vAlign w:val="center"/>
            <w:hideMark/>
          </w:tcPr>
          <w:p w14:paraId="4D98A249"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15</w:t>
            </w:r>
          </w:p>
        </w:tc>
        <w:tc>
          <w:tcPr>
            <w:tcW w:w="970" w:type="dxa"/>
            <w:tcBorders>
              <w:top w:val="nil"/>
              <w:left w:val="nil"/>
              <w:bottom w:val="single" w:sz="4" w:space="0" w:color="auto"/>
              <w:right w:val="single" w:sz="4" w:space="0" w:color="auto"/>
            </w:tcBorders>
            <w:shd w:val="clear" w:color="000000" w:fill="FFFFFF"/>
            <w:noWrap/>
            <w:vAlign w:val="center"/>
            <w:hideMark/>
          </w:tcPr>
          <w:p w14:paraId="7396B4B1"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2,03%</w:t>
            </w:r>
          </w:p>
        </w:tc>
        <w:tc>
          <w:tcPr>
            <w:tcW w:w="970" w:type="dxa"/>
            <w:tcBorders>
              <w:top w:val="nil"/>
              <w:left w:val="nil"/>
              <w:bottom w:val="single" w:sz="4" w:space="0" w:color="auto"/>
              <w:right w:val="single" w:sz="4" w:space="0" w:color="auto"/>
            </w:tcBorders>
            <w:shd w:val="clear" w:color="000000" w:fill="FFFFFF"/>
            <w:noWrap/>
            <w:vAlign w:val="center"/>
            <w:hideMark/>
          </w:tcPr>
          <w:p w14:paraId="779ED2E6"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1,78%</w:t>
            </w:r>
          </w:p>
        </w:tc>
      </w:tr>
      <w:tr w:rsidR="00C211C8" w:rsidRPr="00BB7705" w14:paraId="65781564" w14:textId="77777777" w:rsidTr="00C211C8">
        <w:trPr>
          <w:trHeight w:val="678"/>
        </w:trPr>
        <w:tc>
          <w:tcPr>
            <w:tcW w:w="4447" w:type="dxa"/>
            <w:tcBorders>
              <w:top w:val="nil"/>
              <w:left w:val="nil"/>
              <w:bottom w:val="nil"/>
              <w:right w:val="nil"/>
            </w:tcBorders>
            <w:shd w:val="clear" w:color="auto" w:fill="auto"/>
            <w:noWrap/>
            <w:vAlign w:val="bottom"/>
            <w:hideMark/>
          </w:tcPr>
          <w:p w14:paraId="5F569DAC" w14:textId="77777777" w:rsidR="00C211C8" w:rsidRPr="00BB7705" w:rsidRDefault="00C211C8" w:rsidP="00563470">
            <w:pPr>
              <w:jc w:val="left"/>
              <w:rPr>
                <w:rFonts w:ascii="Times New Roman" w:hAnsi="Times New Roman"/>
                <w:color w:val="000000"/>
                <w:sz w:val="24"/>
              </w:rPr>
            </w:pPr>
            <w:r w:rsidRPr="00BB7705">
              <w:rPr>
                <w:rFonts w:ascii="Times New Roman" w:hAnsi="Times New Roman"/>
                <w:color w:val="000000"/>
                <w:sz w:val="24"/>
              </w:rPr>
              <w:t>Forrás: TeIR, KSH Tstar</w:t>
            </w:r>
          </w:p>
        </w:tc>
        <w:tc>
          <w:tcPr>
            <w:tcW w:w="727" w:type="dxa"/>
            <w:tcBorders>
              <w:top w:val="nil"/>
              <w:left w:val="nil"/>
              <w:bottom w:val="nil"/>
              <w:right w:val="nil"/>
            </w:tcBorders>
            <w:shd w:val="clear" w:color="auto" w:fill="auto"/>
            <w:noWrap/>
            <w:vAlign w:val="center"/>
            <w:hideMark/>
          </w:tcPr>
          <w:p w14:paraId="18EBC81F" w14:textId="77777777" w:rsidR="00C211C8" w:rsidRPr="00BB7705" w:rsidRDefault="00C211C8" w:rsidP="00563470">
            <w:pPr>
              <w:jc w:val="left"/>
              <w:rPr>
                <w:rFonts w:ascii="Times New Roman" w:hAnsi="Times New Roman"/>
                <w:color w:val="000000"/>
                <w:sz w:val="24"/>
              </w:rPr>
            </w:pPr>
          </w:p>
        </w:tc>
        <w:tc>
          <w:tcPr>
            <w:tcW w:w="646" w:type="dxa"/>
            <w:tcBorders>
              <w:top w:val="nil"/>
              <w:left w:val="nil"/>
              <w:bottom w:val="nil"/>
              <w:right w:val="nil"/>
            </w:tcBorders>
            <w:shd w:val="clear" w:color="auto" w:fill="auto"/>
            <w:noWrap/>
            <w:vAlign w:val="center"/>
            <w:hideMark/>
          </w:tcPr>
          <w:p w14:paraId="286911AC" w14:textId="77777777" w:rsidR="00C211C8" w:rsidRPr="00BB7705" w:rsidRDefault="00C211C8" w:rsidP="00563470">
            <w:pPr>
              <w:jc w:val="center"/>
              <w:rPr>
                <w:rFonts w:ascii="Times New Roman" w:hAnsi="Times New Roman"/>
                <w:sz w:val="24"/>
              </w:rPr>
            </w:pPr>
          </w:p>
        </w:tc>
        <w:tc>
          <w:tcPr>
            <w:tcW w:w="956" w:type="dxa"/>
            <w:tcBorders>
              <w:top w:val="nil"/>
              <w:left w:val="nil"/>
              <w:bottom w:val="nil"/>
              <w:right w:val="nil"/>
            </w:tcBorders>
            <w:shd w:val="clear" w:color="auto" w:fill="auto"/>
            <w:noWrap/>
            <w:vAlign w:val="center"/>
            <w:hideMark/>
          </w:tcPr>
          <w:p w14:paraId="61D7C71A" w14:textId="77777777" w:rsidR="00C211C8" w:rsidRPr="00BB7705" w:rsidRDefault="00C211C8" w:rsidP="00563470">
            <w:pPr>
              <w:jc w:val="center"/>
              <w:rPr>
                <w:rFonts w:ascii="Times New Roman" w:hAnsi="Times New Roman"/>
                <w:sz w:val="24"/>
              </w:rPr>
            </w:pPr>
          </w:p>
        </w:tc>
        <w:tc>
          <w:tcPr>
            <w:tcW w:w="970" w:type="dxa"/>
            <w:tcBorders>
              <w:top w:val="nil"/>
              <w:left w:val="nil"/>
              <w:bottom w:val="nil"/>
              <w:right w:val="nil"/>
            </w:tcBorders>
            <w:shd w:val="clear" w:color="auto" w:fill="auto"/>
            <w:noWrap/>
            <w:vAlign w:val="center"/>
            <w:hideMark/>
          </w:tcPr>
          <w:p w14:paraId="2DFE258F" w14:textId="77777777" w:rsidR="00C211C8" w:rsidRPr="00BB7705" w:rsidRDefault="00C211C8" w:rsidP="00563470">
            <w:pPr>
              <w:jc w:val="center"/>
              <w:rPr>
                <w:rFonts w:ascii="Times New Roman" w:hAnsi="Times New Roman"/>
                <w:sz w:val="24"/>
              </w:rPr>
            </w:pPr>
          </w:p>
        </w:tc>
        <w:tc>
          <w:tcPr>
            <w:tcW w:w="970" w:type="dxa"/>
            <w:tcBorders>
              <w:top w:val="nil"/>
              <w:left w:val="nil"/>
              <w:bottom w:val="nil"/>
              <w:right w:val="nil"/>
            </w:tcBorders>
            <w:shd w:val="clear" w:color="auto" w:fill="auto"/>
            <w:noWrap/>
            <w:vAlign w:val="center"/>
            <w:hideMark/>
          </w:tcPr>
          <w:p w14:paraId="09F3B51F" w14:textId="77777777" w:rsidR="00C211C8" w:rsidRPr="00BB7705" w:rsidRDefault="00C211C8" w:rsidP="00563470">
            <w:pPr>
              <w:jc w:val="center"/>
              <w:rPr>
                <w:rFonts w:ascii="Times New Roman" w:hAnsi="Times New Roman"/>
                <w:sz w:val="24"/>
              </w:rPr>
            </w:pPr>
          </w:p>
        </w:tc>
      </w:tr>
    </w:tbl>
    <w:p w14:paraId="63ACAF29" w14:textId="77777777" w:rsidR="00D43C14" w:rsidRPr="00BB7705" w:rsidRDefault="00D43C14" w:rsidP="00563470">
      <w:pPr>
        <w:jc w:val="center"/>
        <w:rPr>
          <w:rFonts w:ascii="Times New Roman" w:hAnsi="Times New Roman"/>
          <w:sz w:val="24"/>
        </w:rPr>
      </w:pPr>
    </w:p>
    <w:p w14:paraId="253FDE02" w14:textId="77777777" w:rsidR="00172734" w:rsidRPr="00BB7705" w:rsidRDefault="00172734" w:rsidP="00563470">
      <w:pPr>
        <w:autoSpaceDE w:val="0"/>
        <w:autoSpaceDN w:val="0"/>
        <w:adjustRightInd w:val="0"/>
        <w:spacing w:after="20"/>
        <w:ind w:firstLine="142"/>
        <w:jc w:val="center"/>
        <w:rPr>
          <w:rFonts w:ascii="Times New Roman" w:hAnsi="Times New Roman"/>
          <w:i/>
          <w:iCs/>
          <w:sz w:val="24"/>
        </w:rPr>
      </w:pPr>
    </w:p>
    <w:p w14:paraId="1E34BB1C" w14:textId="5E6BDB95" w:rsidR="00172734" w:rsidRPr="00BB7705" w:rsidRDefault="0059705C" w:rsidP="00563470">
      <w:pPr>
        <w:autoSpaceDE w:val="0"/>
        <w:autoSpaceDN w:val="0"/>
        <w:adjustRightInd w:val="0"/>
        <w:spacing w:after="20"/>
        <w:ind w:firstLine="142"/>
        <w:rPr>
          <w:rFonts w:ascii="Times New Roman" w:hAnsi="Times New Roman"/>
          <w:iCs/>
          <w:sz w:val="24"/>
        </w:rPr>
      </w:pPr>
      <w:r w:rsidRPr="00BB7705">
        <w:rPr>
          <w:rFonts w:ascii="Times New Roman" w:hAnsi="Times New Roman"/>
          <w:iCs/>
          <w:sz w:val="24"/>
        </w:rPr>
        <w:t>Ezek az adatok összhangban vannak az öregedési indexszel, tekintettel arra, hogy a 0-17 éves korosztályhoz tartozó lakosság száma emelked</w:t>
      </w:r>
      <w:r w:rsidR="00050635" w:rsidRPr="00BB7705">
        <w:rPr>
          <w:rFonts w:ascii="Times New Roman" w:hAnsi="Times New Roman"/>
          <w:iCs/>
          <w:sz w:val="24"/>
        </w:rPr>
        <w:t>ést mutat.</w:t>
      </w:r>
      <w:r w:rsidR="00CD255A" w:rsidRPr="00BB7705">
        <w:rPr>
          <w:rFonts w:ascii="Times New Roman" w:hAnsi="Times New Roman"/>
          <w:iCs/>
          <w:sz w:val="24"/>
        </w:rPr>
        <w:t xml:space="preserve"> A gyermekkorú népesség összetétele nemek és korcsoportok szerint </w:t>
      </w:r>
      <w:r w:rsidR="0032282E" w:rsidRPr="00BB7705">
        <w:rPr>
          <w:rFonts w:ascii="Times New Roman" w:hAnsi="Times New Roman"/>
          <w:iCs/>
          <w:sz w:val="24"/>
        </w:rPr>
        <w:t>a 0-14 éves korcsoportban a nők aránya 8,63 % a férfiak 4,31 %-os arányához képest.</w:t>
      </w:r>
    </w:p>
    <w:p w14:paraId="67FAE67A" w14:textId="77777777" w:rsidR="00172734" w:rsidRPr="00BB7705" w:rsidRDefault="00172734" w:rsidP="00563470">
      <w:pPr>
        <w:autoSpaceDE w:val="0"/>
        <w:autoSpaceDN w:val="0"/>
        <w:adjustRightInd w:val="0"/>
        <w:spacing w:after="20"/>
        <w:ind w:firstLine="142"/>
        <w:rPr>
          <w:rFonts w:ascii="Times New Roman" w:hAnsi="Times New Roman"/>
          <w:i/>
          <w:iCs/>
          <w:sz w:val="24"/>
        </w:rPr>
      </w:pPr>
    </w:p>
    <w:p w14:paraId="1F68D733" w14:textId="1B8FD8C2" w:rsidR="00D43C14" w:rsidRPr="00261E13" w:rsidRDefault="00D43C14" w:rsidP="00261E13">
      <w:pPr>
        <w:pStyle w:val="Listaszerbekezds"/>
        <w:numPr>
          <w:ilvl w:val="0"/>
          <w:numId w:val="36"/>
        </w:numPr>
        <w:autoSpaceDE w:val="0"/>
        <w:autoSpaceDN w:val="0"/>
        <w:adjustRightInd w:val="0"/>
        <w:spacing w:after="20"/>
        <w:rPr>
          <w:rFonts w:ascii="Times New Roman" w:hAnsi="Times New Roman"/>
          <w:sz w:val="24"/>
        </w:rPr>
      </w:pPr>
      <w:r w:rsidRPr="00261E13">
        <w:rPr>
          <w:rFonts w:ascii="Times New Roman" w:hAnsi="Times New Roman"/>
          <w:sz w:val="24"/>
        </w:rPr>
        <w:t xml:space="preserve">veszélyeztetett és védelembe vett, hátrányos helyzetű, illetve halmozottan hátrányos helyzetű gyermekek, valamint fogyatékossággal élő gyermekek száma és aránya, egészségügyi, szociális, lakhatási helyzete  </w:t>
      </w:r>
    </w:p>
    <w:p w14:paraId="3C015E6A" w14:textId="77777777" w:rsidR="00261E13" w:rsidRDefault="00261E13" w:rsidP="00261E13">
      <w:pPr>
        <w:pStyle w:val="NormlCalibri11"/>
        <w:pBdr>
          <w:top w:val="none" w:sz="0" w:space="0" w:color="auto"/>
          <w:left w:val="none" w:sz="0" w:space="0" w:color="auto"/>
          <w:bottom w:val="none" w:sz="0" w:space="0" w:color="auto"/>
          <w:right w:val="none" w:sz="0" w:space="0" w:color="auto"/>
        </w:pBdr>
      </w:pPr>
    </w:p>
    <w:p w14:paraId="0F929639" w14:textId="77777777" w:rsidR="00261E13" w:rsidRDefault="00261E13" w:rsidP="00261E13">
      <w:pPr>
        <w:pStyle w:val="NormlCalibri11"/>
        <w:pBdr>
          <w:top w:val="none" w:sz="0" w:space="0" w:color="auto"/>
          <w:left w:val="none" w:sz="0" w:space="0" w:color="auto"/>
          <w:bottom w:val="none" w:sz="0" w:space="0" w:color="auto"/>
          <w:right w:val="none" w:sz="0" w:space="0" w:color="auto"/>
        </w:pBdr>
      </w:pPr>
    </w:p>
    <w:p w14:paraId="40C1AE53" w14:textId="77777777" w:rsidR="00261E13" w:rsidRPr="00261E13" w:rsidRDefault="00261E13" w:rsidP="00261E13">
      <w:pPr>
        <w:pStyle w:val="NormlCalibri11"/>
        <w:pBdr>
          <w:top w:val="none" w:sz="0" w:space="0" w:color="auto"/>
          <w:left w:val="none" w:sz="0" w:space="0" w:color="auto"/>
          <w:bottom w:val="none" w:sz="0" w:space="0" w:color="auto"/>
          <w:right w:val="none" w:sz="0" w:space="0" w:color="auto"/>
        </w:pBdr>
      </w:pPr>
    </w:p>
    <w:p w14:paraId="14148331" w14:textId="77777777" w:rsidR="00D43C14" w:rsidRPr="00BB7705" w:rsidRDefault="00D43C14" w:rsidP="00563470">
      <w:pPr>
        <w:pStyle w:val="Tblacm"/>
        <w:rPr>
          <w:rFonts w:ascii="Times New Roman" w:hAnsi="Times New Roman"/>
          <w:sz w:val="24"/>
          <w:szCs w:val="24"/>
          <w:highlight w:val="green"/>
        </w:rPr>
      </w:pPr>
      <w:bookmarkStart w:id="86" w:name="_Toc346547651"/>
    </w:p>
    <w:tbl>
      <w:tblPr>
        <w:tblW w:w="7580" w:type="dxa"/>
        <w:jc w:val="center"/>
        <w:tblCellMar>
          <w:left w:w="70" w:type="dxa"/>
          <w:right w:w="70" w:type="dxa"/>
        </w:tblCellMar>
        <w:tblLook w:val="04A0" w:firstRow="1" w:lastRow="0" w:firstColumn="1" w:lastColumn="0" w:noHBand="0" w:noVBand="1"/>
      </w:tblPr>
      <w:tblGrid>
        <w:gridCol w:w="1200"/>
        <w:gridCol w:w="3020"/>
        <w:gridCol w:w="3360"/>
      </w:tblGrid>
      <w:tr w:rsidR="00C211C8" w:rsidRPr="00BB7705" w14:paraId="6D08A91F" w14:textId="77777777" w:rsidTr="00C211C8">
        <w:trPr>
          <w:trHeight w:val="630"/>
          <w:jc w:val="center"/>
        </w:trPr>
        <w:tc>
          <w:tcPr>
            <w:tcW w:w="758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322FC0EA"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 xml:space="preserve">4.1.1. számú táblázat - Védelembe vett és veszélyeztetett kiskorú gyermekek </w:t>
            </w:r>
          </w:p>
        </w:tc>
      </w:tr>
      <w:tr w:rsidR="00C211C8" w:rsidRPr="00BB7705" w14:paraId="169837A7" w14:textId="77777777" w:rsidTr="00C211C8">
        <w:trPr>
          <w:trHeight w:val="1650"/>
          <w:jc w:val="center"/>
        </w:trPr>
        <w:tc>
          <w:tcPr>
            <w:tcW w:w="1200"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004CFB7C"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Év</w:t>
            </w:r>
          </w:p>
        </w:tc>
        <w:tc>
          <w:tcPr>
            <w:tcW w:w="3020" w:type="dxa"/>
            <w:tcBorders>
              <w:top w:val="nil"/>
              <w:left w:val="nil"/>
              <w:bottom w:val="single" w:sz="4" w:space="0" w:color="auto"/>
              <w:right w:val="single" w:sz="4" w:space="0" w:color="auto"/>
            </w:tcBorders>
            <w:shd w:val="clear" w:color="000000" w:fill="E2EFDA"/>
            <w:vAlign w:val="center"/>
            <w:hideMark/>
          </w:tcPr>
          <w:p w14:paraId="245862D8"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 xml:space="preserve">Védelembe vett kiskorú gyermekek száma </w:t>
            </w:r>
            <w:r w:rsidRPr="00BB7705">
              <w:rPr>
                <w:rFonts w:ascii="Times New Roman" w:hAnsi="Times New Roman"/>
                <w:b/>
                <w:bCs/>
                <w:sz w:val="24"/>
              </w:rPr>
              <w:br/>
            </w:r>
            <w:r w:rsidRPr="00BB7705">
              <w:rPr>
                <w:rFonts w:ascii="Times New Roman" w:hAnsi="Times New Roman"/>
                <w:sz w:val="24"/>
              </w:rPr>
              <w:t>(TS 116)</w:t>
            </w:r>
          </w:p>
        </w:tc>
        <w:tc>
          <w:tcPr>
            <w:tcW w:w="3360" w:type="dxa"/>
            <w:tcBorders>
              <w:top w:val="nil"/>
              <w:left w:val="nil"/>
              <w:bottom w:val="single" w:sz="4" w:space="0" w:color="auto"/>
              <w:right w:val="single" w:sz="4" w:space="0" w:color="auto"/>
            </w:tcBorders>
            <w:shd w:val="clear" w:color="000000" w:fill="E2EFDA"/>
            <w:vAlign w:val="center"/>
            <w:hideMark/>
          </w:tcPr>
          <w:p w14:paraId="6DD4C50B"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 xml:space="preserve">Veszélyeztetett kiskorú gyermekek száma  </w:t>
            </w:r>
            <w:r w:rsidRPr="00BB7705">
              <w:rPr>
                <w:rFonts w:ascii="Times New Roman" w:hAnsi="Times New Roman"/>
                <w:sz w:val="24"/>
              </w:rPr>
              <w:t>(TS 115)</w:t>
            </w:r>
          </w:p>
        </w:tc>
      </w:tr>
      <w:tr w:rsidR="00C211C8" w:rsidRPr="00BB7705" w14:paraId="43C040C0" w14:textId="77777777" w:rsidTr="00C211C8">
        <w:trPr>
          <w:trHeight w:val="600"/>
          <w:jc w:val="center"/>
        </w:trPr>
        <w:tc>
          <w:tcPr>
            <w:tcW w:w="1200" w:type="dxa"/>
            <w:vMerge/>
            <w:tcBorders>
              <w:top w:val="nil"/>
              <w:left w:val="single" w:sz="4" w:space="0" w:color="auto"/>
              <w:bottom w:val="single" w:sz="4" w:space="0" w:color="auto"/>
              <w:right w:val="single" w:sz="4" w:space="0" w:color="auto"/>
            </w:tcBorders>
            <w:vAlign w:val="center"/>
            <w:hideMark/>
          </w:tcPr>
          <w:p w14:paraId="689BB07F" w14:textId="77777777" w:rsidR="00C211C8" w:rsidRPr="00BB7705" w:rsidRDefault="00C211C8" w:rsidP="00563470">
            <w:pPr>
              <w:jc w:val="left"/>
              <w:rPr>
                <w:rFonts w:ascii="Times New Roman" w:hAnsi="Times New Roman"/>
                <w:b/>
                <w:bCs/>
                <w:sz w:val="24"/>
              </w:rPr>
            </w:pPr>
          </w:p>
        </w:tc>
        <w:tc>
          <w:tcPr>
            <w:tcW w:w="3020" w:type="dxa"/>
            <w:tcBorders>
              <w:top w:val="nil"/>
              <w:left w:val="nil"/>
              <w:bottom w:val="single" w:sz="4" w:space="0" w:color="auto"/>
              <w:right w:val="single" w:sz="4" w:space="0" w:color="auto"/>
            </w:tcBorders>
            <w:shd w:val="clear" w:color="000000" w:fill="E2EFDA"/>
            <w:noWrap/>
            <w:vAlign w:val="center"/>
            <w:hideMark/>
          </w:tcPr>
          <w:p w14:paraId="37CEE622" w14:textId="77777777" w:rsidR="00C211C8" w:rsidRPr="00BB7705" w:rsidRDefault="00C211C8"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3360" w:type="dxa"/>
            <w:tcBorders>
              <w:top w:val="nil"/>
              <w:left w:val="nil"/>
              <w:bottom w:val="single" w:sz="4" w:space="0" w:color="auto"/>
              <w:right w:val="single" w:sz="4" w:space="0" w:color="auto"/>
            </w:tcBorders>
            <w:shd w:val="clear" w:color="000000" w:fill="E2EFDA"/>
            <w:noWrap/>
            <w:vAlign w:val="center"/>
            <w:hideMark/>
          </w:tcPr>
          <w:p w14:paraId="175F72B5" w14:textId="77777777" w:rsidR="00C211C8" w:rsidRPr="00BB7705" w:rsidRDefault="00C211C8" w:rsidP="00563470">
            <w:pPr>
              <w:jc w:val="center"/>
              <w:rPr>
                <w:rFonts w:ascii="Times New Roman" w:hAnsi="Times New Roman"/>
                <w:b/>
                <w:bCs/>
                <w:color w:val="000000"/>
                <w:sz w:val="24"/>
              </w:rPr>
            </w:pPr>
            <w:r w:rsidRPr="00BB7705">
              <w:rPr>
                <w:rFonts w:ascii="Times New Roman" w:hAnsi="Times New Roman"/>
                <w:b/>
                <w:bCs/>
                <w:color w:val="000000"/>
                <w:sz w:val="24"/>
              </w:rPr>
              <w:t>Fő</w:t>
            </w:r>
          </w:p>
        </w:tc>
      </w:tr>
      <w:tr w:rsidR="00C211C8" w:rsidRPr="00BB7705" w14:paraId="4D509335" w14:textId="77777777" w:rsidTr="00C211C8">
        <w:trPr>
          <w:trHeight w:val="288"/>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180EC07"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2016</w:t>
            </w:r>
          </w:p>
        </w:tc>
        <w:tc>
          <w:tcPr>
            <w:tcW w:w="3020" w:type="dxa"/>
            <w:tcBorders>
              <w:top w:val="nil"/>
              <w:left w:val="nil"/>
              <w:bottom w:val="single" w:sz="4" w:space="0" w:color="auto"/>
              <w:right w:val="single" w:sz="4" w:space="0" w:color="auto"/>
            </w:tcBorders>
            <w:shd w:val="clear" w:color="auto" w:fill="auto"/>
            <w:vAlign w:val="center"/>
            <w:hideMark/>
          </w:tcPr>
          <w:p w14:paraId="09EBA010"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1</w:t>
            </w:r>
          </w:p>
        </w:tc>
        <w:tc>
          <w:tcPr>
            <w:tcW w:w="3360" w:type="dxa"/>
            <w:tcBorders>
              <w:top w:val="nil"/>
              <w:left w:val="nil"/>
              <w:bottom w:val="single" w:sz="4" w:space="0" w:color="auto"/>
              <w:right w:val="single" w:sz="4" w:space="0" w:color="auto"/>
            </w:tcBorders>
            <w:shd w:val="clear" w:color="auto" w:fill="auto"/>
            <w:vAlign w:val="center"/>
            <w:hideMark/>
          </w:tcPr>
          <w:p w14:paraId="2F683F49"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r>
      <w:tr w:rsidR="00C211C8" w:rsidRPr="00BB7705" w14:paraId="252C3F08" w14:textId="77777777" w:rsidTr="00C211C8">
        <w:trPr>
          <w:trHeight w:val="288"/>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72C413B"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2017</w:t>
            </w:r>
          </w:p>
        </w:tc>
        <w:tc>
          <w:tcPr>
            <w:tcW w:w="3020" w:type="dxa"/>
            <w:tcBorders>
              <w:top w:val="nil"/>
              <w:left w:val="nil"/>
              <w:bottom w:val="single" w:sz="4" w:space="0" w:color="auto"/>
              <w:right w:val="single" w:sz="4" w:space="0" w:color="auto"/>
            </w:tcBorders>
            <w:shd w:val="clear" w:color="auto" w:fill="auto"/>
            <w:vAlign w:val="center"/>
            <w:hideMark/>
          </w:tcPr>
          <w:p w14:paraId="67CF3A44"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3360" w:type="dxa"/>
            <w:tcBorders>
              <w:top w:val="nil"/>
              <w:left w:val="nil"/>
              <w:bottom w:val="single" w:sz="4" w:space="0" w:color="auto"/>
              <w:right w:val="single" w:sz="4" w:space="0" w:color="auto"/>
            </w:tcBorders>
            <w:shd w:val="clear" w:color="auto" w:fill="auto"/>
            <w:vAlign w:val="center"/>
            <w:hideMark/>
          </w:tcPr>
          <w:p w14:paraId="13FB27A2"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r>
      <w:tr w:rsidR="00C211C8" w:rsidRPr="00BB7705" w14:paraId="526423D7" w14:textId="77777777" w:rsidTr="00C211C8">
        <w:trPr>
          <w:trHeight w:val="444"/>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D7ACCD5"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2018</w:t>
            </w:r>
          </w:p>
        </w:tc>
        <w:tc>
          <w:tcPr>
            <w:tcW w:w="3020" w:type="dxa"/>
            <w:tcBorders>
              <w:top w:val="nil"/>
              <w:left w:val="nil"/>
              <w:bottom w:val="single" w:sz="4" w:space="0" w:color="auto"/>
              <w:right w:val="single" w:sz="4" w:space="0" w:color="auto"/>
            </w:tcBorders>
            <w:shd w:val="clear" w:color="auto" w:fill="auto"/>
            <w:vAlign w:val="center"/>
            <w:hideMark/>
          </w:tcPr>
          <w:p w14:paraId="5B10C053"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3360" w:type="dxa"/>
            <w:tcBorders>
              <w:top w:val="nil"/>
              <w:left w:val="nil"/>
              <w:bottom w:val="single" w:sz="4" w:space="0" w:color="auto"/>
              <w:right w:val="single" w:sz="4" w:space="0" w:color="auto"/>
            </w:tcBorders>
            <w:shd w:val="clear" w:color="auto" w:fill="auto"/>
            <w:vAlign w:val="center"/>
            <w:hideMark/>
          </w:tcPr>
          <w:p w14:paraId="2CAF0BCB"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r>
      <w:tr w:rsidR="00C211C8" w:rsidRPr="00BB7705" w14:paraId="58F902E8" w14:textId="77777777" w:rsidTr="00C211C8">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6BFD8AD"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2019</w:t>
            </w:r>
          </w:p>
        </w:tc>
        <w:tc>
          <w:tcPr>
            <w:tcW w:w="3020" w:type="dxa"/>
            <w:tcBorders>
              <w:top w:val="nil"/>
              <w:left w:val="nil"/>
              <w:bottom w:val="single" w:sz="4" w:space="0" w:color="auto"/>
              <w:right w:val="single" w:sz="4" w:space="0" w:color="auto"/>
            </w:tcBorders>
            <w:shd w:val="clear" w:color="auto" w:fill="auto"/>
            <w:vAlign w:val="center"/>
            <w:hideMark/>
          </w:tcPr>
          <w:p w14:paraId="68E8626D"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3360" w:type="dxa"/>
            <w:tcBorders>
              <w:top w:val="nil"/>
              <w:left w:val="nil"/>
              <w:bottom w:val="single" w:sz="4" w:space="0" w:color="auto"/>
              <w:right w:val="single" w:sz="4" w:space="0" w:color="auto"/>
            </w:tcBorders>
            <w:shd w:val="clear" w:color="auto" w:fill="auto"/>
            <w:vAlign w:val="center"/>
            <w:hideMark/>
          </w:tcPr>
          <w:p w14:paraId="3614D9EC"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1</w:t>
            </w:r>
          </w:p>
        </w:tc>
      </w:tr>
      <w:tr w:rsidR="00C211C8" w:rsidRPr="00BB7705" w14:paraId="448A311C" w14:textId="77777777" w:rsidTr="00C211C8">
        <w:trPr>
          <w:trHeight w:val="39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3F165C1"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2020</w:t>
            </w:r>
          </w:p>
        </w:tc>
        <w:tc>
          <w:tcPr>
            <w:tcW w:w="3020" w:type="dxa"/>
            <w:tcBorders>
              <w:top w:val="nil"/>
              <w:left w:val="nil"/>
              <w:bottom w:val="single" w:sz="4" w:space="0" w:color="auto"/>
              <w:right w:val="single" w:sz="4" w:space="0" w:color="auto"/>
            </w:tcBorders>
            <w:shd w:val="clear" w:color="auto" w:fill="auto"/>
            <w:vAlign w:val="center"/>
            <w:hideMark/>
          </w:tcPr>
          <w:p w14:paraId="3ED99766"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3360" w:type="dxa"/>
            <w:tcBorders>
              <w:top w:val="nil"/>
              <w:left w:val="nil"/>
              <w:bottom w:val="single" w:sz="4" w:space="0" w:color="auto"/>
              <w:right w:val="single" w:sz="4" w:space="0" w:color="auto"/>
            </w:tcBorders>
            <w:shd w:val="clear" w:color="auto" w:fill="auto"/>
            <w:vAlign w:val="center"/>
            <w:hideMark/>
          </w:tcPr>
          <w:p w14:paraId="3C91E851"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1</w:t>
            </w:r>
          </w:p>
        </w:tc>
      </w:tr>
      <w:tr w:rsidR="00C211C8" w:rsidRPr="00BB7705" w14:paraId="6A92E8F4" w14:textId="77777777" w:rsidTr="00C211C8">
        <w:trPr>
          <w:trHeight w:val="51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48AD62B"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2021</w:t>
            </w:r>
          </w:p>
        </w:tc>
        <w:tc>
          <w:tcPr>
            <w:tcW w:w="3020" w:type="dxa"/>
            <w:tcBorders>
              <w:top w:val="nil"/>
              <w:left w:val="nil"/>
              <w:bottom w:val="single" w:sz="4" w:space="0" w:color="auto"/>
              <w:right w:val="single" w:sz="4" w:space="0" w:color="auto"/>
            </w:tcBorders>
            <w:shd w:val="clear" w:color="auto" w:fill="auto"/>
            <w:vAlign w:val="center"/>
            <w:hideMark/>
          </w:tcPr>
          <w:p w14:paraId="5D46DEAD"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3360" w:type="dxa"/>
            <w:tcBorders>
              <w:top w:val="nil"/>
              <w:left w:val="nil"/>
              <w:bottom w:val="single" w:sz="4" w:space="0" w:color="auto"/>
              <w:right w:val="single" w:sz="4" w:space="0" w:color="auto"/>
            </w:tcBorders>
            <w:shd w:val="clear" w:color="auto" w:fill="auto"/>
            <w:vAlign w:val="center"/>
            <w:hideMark/>
          </w:tcPr>
          <w:p w14:paraId="02D96F63"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1</w:t>
            </w:r>
          </w:p>
        </w:tc>
      </w:tr>
      <w:tr w:rsidR="00C211C8" w:rsidRPr="00BB7705" w14:paraId="4EA19BF7" w14:textId="77777777" w:rsidTr="00C211C8">
        <w:trPr>
          <w:trHeight w:val="288"/>
          <w:jc w:val="center"/>
        </w:trPr>
        <w:tc>
          <w:tcPr>
            <w:tcW w:w="4220" w:type="dxa"/>
            <w:gridSpan w:val="2"/>
            <w:tcBorders>
              <w:top w:val="nil"/>
              <w:left w:val="nil"/>
              <w:bottom w:val="nil"/>
              <w:right w:val="nil"/>
            </w:tcBorders>
            <w:shd w:val="clear" w:color="auto" w:fill="auto"/>
            <w:noWrap/>
            <w:vAlign w:val="bottom"/>
            <w:hideMark/>
          </w:tcPr>
          <w:p w14:paraId="20FFB721" w14:textId="77777777" w:rsidR="00C211C8" w:rsidRPr="00BB7705" w:rsidRDefault="00C211C8" w:rsidP="00563470">
            <w:pPr>
              <w:jc w:val="left"/>
              <w:rPr>
                <w:rFonts w:ascii="Times New Roman" w:hAnsi="Times New Roman"/>
                <w:sz w:val="24"/>
              </w:rPr>
            </w:pPr>
            <w:r w:rsidRPr="00BB7705">
              <w:rPr>
                <w:rFonts w:ascii="Times New Roman" w:hAnsi="Times New Roman"/>
                <w:sz w:val="24"/>
              </w:rPr>
              <w:t>Forrás: TeIR, KSH Tstar</w:t>
            </w:r>
          </w:p>
        </w:tc>
        <w:tc>
          <w:tcPr>
            <w:tcW w:w="3360" w:type="dxa"/>
            <w:tcBorders>
              <w:top w:val="nil"/>
              <w:left w:val="nil"/>
              <w:bottom w:val="nil"/>
              <w:right w:val="nil"/>
            </w:tcBorders>
            <w:shd w:val="clear" w:color="auto" w:fill="auto"/>
            <w:noWrap/>
            <w:vAlign w:val="bottom"/>
            <w:hideMark/>
          </w:tcPr>
          <w:p w14:paraId="0D213958" w14:textId="77777777" w:rsidR="00C211C8" w:rsidRPr="00BB7705" w:rsidRDefault="00C211C8" w:rsidP="00563470">
            <w:pPr>
              <w:jc w:val="left"/>
              <w:rPr>
                <w:rFonts w:ascii="Times New Roman" w:hAnsi="Times New Roman"/>
                <w:sz w:val="24"/>
              </w:rPr>
            </w:pPr>
          </w:p>
        </w:tc>
      </w:tr>
    </w:tbl>
    <w:p w14:paraId="71F9A319" w14:textId="77777777" w:rsidR="00D43C14" w:rsidRPr="00BB7705" w:rsidRDefault="00D43C14" w:rsidP="00563470">
      <w:pPr>
        <w:pStyle w:val="Tblacm"/>
        <w:jc w:val="center"/>
        <w:rPr>
          <w:rFonts w:ascii="Times New Roman" w:hAnsi="Times New Roman"/>
          <w:b/>
          <w:bCs w:val="0"/>
          <w:sz w:val="24"/>
          <w:szCs w:val="24"/>
        </w:rPr>
      </w:pPr>
    </w:p>
    <w:bookmarkEnd w:id="86"/>
    <w:p w14:paraId="75ABC7B6" w14:textId="77777777" w:rsidR="00D43C14" w:rsidRPr="00BB7705" w:rsidRDefault="00D43C14" w:rsidP="00563470">
      <w:pPr>
        <w:autoSpaceDE w:val="0"/>
        <w:autoSpaceDN w:val="0"/>
        <w:adjustRightInd w:val="0"/>
        <w:spacing w:after="20"/>
        <w:ind w:firstLine="142"/>
        <w:rPr>
          <w:rFonts w:ascii="Times New Roman" w:hAnsi="Times New Roman"/>
          <w:i/>
          <w:iCs/>
          <w:sz w:val="24"/>
        </w:rPr>
      </w:pPr>
    </w:p>
    <w:p w14:paraId="5A19790B" w14:textId="6A79536C" w:rsidR="0059705C" w:rsidRPr="00BB7705" w:rsidRDefault="0059705C" w:rsidP="00563470">
      <w:pPr>
        <w:autoSpaceDE w:val="0"/>
        <w:autoSpaceDN w:val="0"/>
        <w:adjustRightInd w:val="0"/>
        <w:spacing w:after="20"/>
        <w:ind w:firstLine="142"/>
        <w:jc w:val="center"/>
        <w:rPr>
          <w:rFonts w:ascii="Times New Roman" w:hAnsi="Times New Roman"/>
          <w:noProof/>
          <w:sz w:val="24"/>
        </w:rPr>
      </w:pPr>
    </w:p>
    <w:p w14:paraId="3F95AEF1" w14:textId="77777777" w:rsidR="008E13C2" w:rsidRPr="00BB7705" w:rsidRDefault="008E13C2"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D3B2D26" w14:textId="77777777" w:rsidR="008E13C2" w:rsidRPr="00BB7705" w:rsidRDefault="008E13C2"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E457271" w14:textId="6C6068E0" w:rsidR="0059705C" w:rsidRPr="00BB7705" w:rsidRDefault="00221957" w:rsidP="00563470">
      <w:pPr>
        <w:autoSpaceDE w:val="0"/>
        <w:autoSpaceDN w:val="0"/>
        <w:adjustRightInd w:val="0"/>
        <w:spacing w:after="20"/>
        <w:ind w:firstLine="142"/>
        <w:jc w:val="center"/>
        <w:rPr>
          <w:rFonts w:ascii="Times New Roman" w:hAnsi="Times New Roman"/>
          <w:i/>
          <w:iCs/>
          <w:sz w:val="24"/>
        </w:rPr>
      </w:pPr>
      <w:r w:rsidRPr="00BB7705">
        <w:rPr>
          <w:rFonts w:ascii="Times New Roman" w:hAnsi="Times New Roman"/>
          <w:noProof/>
          <w:sz w:val="24"/>
        </w:rPr>
        <w:drawing>
          <wp:inline distT="0" distB="0" distL="0" distR="0" wp14:anchorId="49A458AE" wp14:editId="459E5DEF">
            <wp:extent cx="4756150" cy="2273300"/>
            <wp:effectExtent l="0" t="0" r="6350" b="12700"/>
            <wp:docPr id="466827022" name="Diagram 1">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12F759BF" w14:textId="77777777" w:rsidR="0018634F" w:rsidRPr="00BB7705" w:rsidRDefault="0018634F" w:rsidP="00563470">
      <w:pPr>
        <w:autoSpaceDE w:val="0"/>
        <w:autoSpaceDN w:val="0"/>
        <w:adjustRightInd w:val="0"/>
        <w:spacing w:after="20"/>
        <w:rPr>
          <w:rFonts w:ascii="Times New Roman" w:hAnsi="Times New Roman"/>
          <w:iCs/>
          <w:sz w:val="24"/>
        </w:rPr>
      </w:pPr>
    </w:p>
    <w:p w14:paraId="01A8AD96" w14:textId="77777777" w:rsidR="0018634F" w:rsidRPr="00BB7705" w:rsidRDefault="0018634F" w:rsidP="00563470">
      <w:pPr>
        <w:autoSpaceDE w:val="0"/>
        <w:autoSpaceDN w:val="0"/>
        <w:adjustRightInd w:val="0"/>
        <w:spacing w:after="20"/>
        <w:rPr>
          <w:rFonts w:ascii="Times New Roman" w:hAnsi="Times New Roman"/>
          <w:iCs/>
          <w:sz w:val="24"/>
        </w:rPr>
      </w:pPr>
    </w:p>
    <w:p w14:paraId="69440B8D" w14:textId="3F4D4CED" w:rsidR="0059705C" w:rsidRPr="00BB7705" w:rsidRDefault="0059705C" w:rsidP="00563470">
      <w:pPr>
        <w:autoSpaceDE w:val="0"/>
        <w:autoSpaceDN w:val="0"/>
        <w:adjustRightInd w:val="0"/>
        <w:spacing w:after="20"/>
        <w:rPr>
          <w:rFonts w:ascii="Times New Roman" w:hAnsi="Times New Roman"/>
          <w:iCs/>
          <w:sz w:val="24"/>
        </w:rPr>
      </w:pPr>
      <w:r w:rsidRPr="00BB7705">
        <w:rPr>
          <w:rFonts w:ascii="Times New Roman" w:hAnsi="Times New Roman"/>
          <w:iCs/>
          <w:sz w:val="24"/>
        </w:rPr>
        <w:t xml:space="preserve">2013. január 1. napjától a </w:t>
      </w:r>
      <w:r w:rsidRPr="00BB7705">
        <w:rPr>
          <w:rFonts w:ascii="Times New Roman" w:hAnsi="Times New Roman"/>
          <w:sz w:val="24"/>
        </w:rPr>
        <w:t xml:space="preserve">védelembe vett és veszélyeztetett kiskorú gyermekekkel összefüggő jegyzői gyámhatósági feladat járási hatáskörbe került. </w:t>
      </w:r>
      <w:r w:rsidRPr="00BB7705">
        <w:rPr>
          <w:rFonts w:ascii="Times New Roman" w:hAnsi="Times New Roman"/>
          <w:iCs/>
          <w:sz w:val="24"/>
        </w:rPr>
        <w:t>Jegyzői hatáskörben csak a pénzbeli ellátások maradtak. A nyilvántartás szerint</w:t>
      </w:r>
      <w:r w:rsidR="00BE2B61" w:rsidRPr="00BB7705">
        <w:rPr>
          <w:rFonts w:ascii="Times New Roman" w:hAnsi="Times New Roman"/>
          <w:iCs/>
          <w:sz w:val="24"/>
        </w:rPr>
        <w:t>, a vizsgált periódusban,</w:t>
      </w:r>
      <w:r w:rsidRPr="00BB7705">
        <w:rPr>
          <w:rFonts w:ascii="Times New Roman" w:hAnsi="Times New Roman"/>
          <w:iCs/>
          <w:sz w:val="24"/>
        </w:rPr>
        <w:t xml:space="preserve"> 201</w:t>
      </w:r>
      <w:r w:rsidR="00BE2B61" w:rsidRPr="00BB7705">
        <w:rPr>
          <w:rFonts w:ascii="Times New Roman" w:hAnsi="Times New Roman"/>
          <w:iCs/>
          <w:sz w:val="24"/>
        </w:rPr>
        <w:t>9-2021</w:t>
      </w:r>
      <w:r w:rsidRPr="00BB7705">
        <w:rPr>
          <w:rFonts w:ascii="Times New Roman" w:hAnsi="Times New Roman"/>
          <w:iCs/>
          <w:sz w:val="24"/>
        </w:rPr>
        <w:t>.</w:t>
      </w:r>
      <w:r w:rsidR="00BE2B61" w:rsidRPr="00BB7705">
        <w:rPr>
          <w:rFonts w:ascii="Times New Roman" w:hAnsi="Times New Roman"/>
          <w:iCs/>
          <w:sz w:val="24"/>
        </w:rPr>
        <w:t xml:space="preserve"> között</w:t>
      </w:r>
      <w:r w:rsidRPr="00BB7705">
        <w:rPr>
          <w:rFonts w:ascii="Times New Roman" w:hAnsi="Times New Roman"/>
          <w:iCs/>
          <w:sz w:val="24"/>
        </w:rPr>
        <w:t xml:space="preserve"> 1 fő védelembe vett kiskorú gyermek</w:t>
      </w:r>
      <w:r w:rsidR="00BE2B61" w:rsidRPr="00BB7705">
        <w:rPr>
          <w:rFonts w:ascii="Times New Roman" w:hAnsi="Times New Roman"/>
          <w:iCs/>
          <w:sz w:val="24"/>
        </w:rPr>
        <w:t xml:space="preserve"> szerepel a </w:t>
      </w:r>
      <w:r w:rsidRPr="00BB7705">
        <w:rPr>
          <w:rFonts w:ascii="Times New Roman" w:hAnsi="Times New Roman"/>
          <w:iCs/>
          <w:sz w:val="24"/>
        </w:rPr>
        <w:t>település</w:t>
      </w:r>
      <w:r w:rsidR="00BE2B61" w:rsidRPr="00BB7705">
        <w:rPr>
          <w:rFonts w:ascii="Times New Roman" w:hAnsi="Times New Roman"/>
          <w:iCs/>
          <w:sz w:val="24"/>
        </w:rPr>
        <w:t>hez vezetett adatokban.</w:t>
      </w:r>
    </w:p>
    <w:p w14:paraId="039FE1F5" w14:textId="77777777" w:rsidR="00081ABE" w:rsidRPr="00BB7705" w:rsidRDefault="00081ABE" w:rsidP="00563470">
      <w:pPr>
        <w:autoSpaceDE w:val="0"/>
        <w:autoSpaceDN w:val="0"/>
        <w:adjustRightInd w:val="0"/>
        <w:spacing w:after="20"/>
        <w:ind w:firstLine="142"/>
        <w:jc w:val="center"/>
        <w:rPr>
          <w:rFonts w:ascii="Times New Roman" w:hAnsi="Times New Roman"/>
          <w:i/>
          <w:iCs/>
          <w:sz w:val="24"/>
        </w:rPr>
      </w:pPr>
    </w:p>
    <w:p w14:paraId="27AC386A" w14:textId="77777777" w:rsidR="00081ABE" w:rsidRPr="00BB7705" w:rsidRDefault="00081ABE" w:rsidP="00563470">
      <w:pPr>
        <w:autoSpaceDE w:val="0"/>
        <w:autoSpaceDN w:val="0"/>
        <w:adjustRightInd w:val="0"/>
        <w:spacing w:after="20"/>
        <w:ind w:firstLine="142"/>
        <w:jc w:val="center"/>
        <w:rPr>
          <w:rFonts w:ascii="Times New Roman" w:hAnsi="Times New Roman"/>
          <w:i/>
          <w:iCs/>
          <w:sz w:val="24"/>
        </w:rPr>
      </w:pPr>
    </w:p>
    <w:p w14:paraId="2A04E9F8" w14:textId="77777777" w:rsidR="00425737" w:rsidRDefault="00425737" w:rsidP="00563470">
      <w:pPr>
        <w:autoSpaceDE w:val="0"/>
        <w:autoSpaceDN w:val="0"/>
        <w:adjustRightInd w:val="0"/>
        <w:spacing w:after="20"/>
        <w:ind w:firstLine="142"/>
        <w:rPr>
          <w:rFonts w:ascii="Times New Roman" w:hAnsi="Times New Roman"/>
          <w:i/>
          <w:iCs/>
          <w:sz w:val="24"/>
        </w:rPr>
      </w:pPr>
    </w:p>
    <w:p w14:paraId="5B074904" w14:textId="77777777" w:rsidR="00425737" w:rsidRDefault="00425737" w:rsidP="00563470">
      <w:pPr>
        <w:autoSpaceDE w:val="0"/>
        <w:autoSpaceDN w:val="0"/>
        <w:adjustRightInd w:val="0"/>
        <w:spacing w:after="20"/>
        <w:ind w:firstLine="142"/>
        <w:rPr>
          <w:rFonts w:ascii="Times New Roman" w:hAnsi="Times New Roman"/>
          <w:i/>
          <w:iCs/>
          <w:sz w:val="24"/>
        </w:rPr>
      </w:pPr>
    </w:p>
    <w:p w14:paraId="409E506A" w14:textId="77777777" w:rsidR="00425737" w:rsidRDefault="00425737" w:rsidP="00563470">
      <w:pPr>
        <w:autoSpaceDE w:val="0"/>
        <w:autoSpaceDN w:val="0"/>
        <w:adjustRightInd w:val="0"/>
        <w:spacing w:after="20"/>
        <w:ind w:firstLine="142"/>
        <w:rPr>
          <w:rFonts w:ascii="Times New Roman" w:hAnsi="Times New Roman"/>
          <w:i/>
          <w:iCs/>
          <w:sz w:val="24"/>
        </w:rPr>
      </w:pPr>
    </w:p>
    <w:p w14:paraId="0784305A" w14:textId="77777777" w:rsidR="00425737" w:rsidRDefault="00425737" w:rsidP="00563470">
      <w:pPr>
        <w:autoSpaceDE w:val="0"/>
        <w:autoSpaceDN w:val="0"/>
        <w:adjustRightInd w:val="0"/>
        <w:spacing w:after="20"/>
        <w:ind w:firstLine="142"/>
        <w:rPr>
          <w:rFonts w:ascii="Times New Roman" w:hAnsi="Times New Roman"/>
          <w:i/>
          <w:iCs/>
          <w:sz w:val="24"/>
        </w:rPr>
      </w:pPr>
    </w:p>
    <w:p w14:paraId="14FD0E21" w14:textId="147FD7BD"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b)</w:t>
      </w:r>
      <w:r w:rsidRPr="00BB7705">
        <w:rPr>
          <w:rFonts w:ascii="Times New Roman" w:hAnsi="Times New Roman"/>
          <w:sz w:val="24"/>
        </w:rPr>
        <w:t xml:space="preserve"> rendszeres gyermekvédelmi kedvezményben részesítettek száma</w:t>
      </w:r>
    </w:p>
    <w:p w14:paraId="4B13D6BD" w14:textId="77777777" w:rsidR="00D43C14" w:rsidRPr="00BB7705" w:rsidRDefault="00D43C14" w:rsidP="00563470">
      <w:pPr>
        <w:pStyle w:val="Tblacm"/>
        <w:rPr>
          <w:rFonts w:ascii="Times New Roman" w:hAnsi="Times New Roman"/>
          <w:sz w:val="24"/>
          <w:szCs w:val="24"/>
          <w:highlight w:val="green"/>
        </w:rPr>
      </w:pPr>
      <w:bookmarkStart w:id="87" w:name="_Toc346547652"/>
    </w:p>
    <w:bookmarkEnd w:id="87"/>
    <w:p w14:paraId="22FC6029" w14:textId="77777777" w:rsidR="00425737" w:rsidRDefault="00B34036" w:rsidP="00563470">
      <w:pPr>
        <w:rPr>
          <w:rFonts w:ascii="Times New Roman" w:hAnsi="Times New Roman"/>
          <w:sz w:val="24"/>
        </w:rPr>
      </w:pPr>
      <w:r w:rsidRPr="00BB7705">
        <w:rPr>
          <w:rFonts w:ascii="Times New Roman" w:hAnsi="Times New Roman"/>
          <w:sz w:val="24"/>
        </w:rPr>
        <w:t>A rendszeres gyermekvédelmi kedvezmény megállapításának célja, annak igazolása, hogy a</w:t>
      </w:r>
      <w:r w:rsidR="007A5DB3" w:rsidRPr="00BB7705">
        <w:rPr>
          <w:rFonts w:ascii="Times New Roman" w:hAnsi="Times New Roman"/>
          <w:sz w:val="24"/>
        </w:rPr>
        <w:t xml:space="preserve"> </w:t>
      </w:r>
      <w:r w:rsidRPr="00BB7705">
        <w:rPr>
          <w:rFonts w:ascii="Times New Roman" w:hAnsi="Times New Roman"/>
          <w:sz w:val="24"/>
        </w:rPr>
        <w:t>gyermek szociális helyzete alapján jogosult ingyenes vagy kedvezményes intézményi</w:t>
      </w:r>
      <w:r w:rsidR="007A5DB3" w:rsidRPr="00BB7705">
        <w:rPr>
          <w:rFonts w:ascii="Times New Roman" w:hAnsi="Times New Roman"/>
          <w:sz w:val="24"/>
        </w:rPr>
        <w:t xml:space="preserve"> </w:t>
      </w:r>
      <w:r w:rsidRPr="00BB7705">
        <w:rPr>
          <w:rFonts w:ascii="Times New Roman" w:hAnsi="Times New Roman"/>
          <w:sz w:val="24"/>
        </w:rPr>
        <w:t>gyermekétkeztetés és – ha megfelel a feltételeknek – a szünidei gyermekétkeztetés, pénzbeli</w:t>
      </w:r>
      <w:r w:rsidR="007A5DB3" w:rsidRPr="00BB7705">
        <w:rPr>
          <w:rFonts w:ascii="Times New Roman" w:hAnsi="Times New Roman"/>
          <w:sz w:val="24"/>
        </w:rPr>
        <w:t xml:space="preserve"> </w:t>
      </w:r>
      <w:r w:rsidRPr="00BB7705">
        <w:rPr>
          <w:rFonts w:ascii="Times New Roman" w:hAnsi="Times New Roman"/>
          <w:sz w:val="24"/>
        </w:rPr>
        <w:t>támogatás és egyéb kedvezmények (ingyenes tankönyv, ösztöndíj, felsőoktatási felvételi</w:t>
      </w:r>
      <w:r w:rsidR="007A5DB3" w:rsidRPr="00BB7705">
        <w:rPr>
          <w:rFonts w:ascii="Times New Roman" w:hAnsi="Times New Roman"/>
          <w:sz w:val="24"/>
        </w:rPr>
        <w:t xml:space="preserve"> </w:t>
      </w:r>
      <w:r w:rsidRPr="00BB7705">
        <w:rPr>
          <w:rFonts w:ascii="Times New Roman" w:hAnsi="Times New Roman"/>
          <w:sz w:val="24"/>
        </w:rPr>
        <w:t>kedvezmények) igénybevételére.</w:t>
      </w:r>
      <w:r w:rsidR="007A5DB3" w:rsidRPr="00BB7705">
        <w:rPr>
          <w:rFonts w:ascii="Times New Roman" w:hAnsi="Times New Roman"/>
          <w:sz w:val="24"/>
        </w:rPr>
        <w:t xml:space="preserve"> </w:t>
      </w:r>
    </w:p>
    <w:p w14:paraId="2BF3392E" w14:textId="77777777" w:rsidR="00425737" w:rsidRDefault="00425737" w:rsidP="00563470">
      <w:pPr>
        <w:rPr>
          <w:rFonts w:ascii="Times New Roman" w:hAnsi="Times New Roman"/>
          <w:sz w:val="24"/>
        </w:rPr>
      </w:pPr>
    </w:p>
    <w:p w14:paraId="423AE21A" w14:textId="77777777" w:rsidR="00D16209" w:rsidRDefault="00B34036" w:rsidP="00563470">
      <w:pPr>
        <w:rPr>
          <w:rFonts w:ascii="Times New Roman" w:hAnsi="Times New Roman"/>
          <w:sz w:val="24"/>
        </w:rPr>
      </w:pPr>
      <w:r w:rsidRPr="00BB7705">
        <w:rPr>
          <w:rFonts w:ascii="Times New Roman" w:hAnsi="Times New Roman"/>
          <w:sz w:val="24"/>
        </w:rPr>
        <w:t>A gyermekek főként a 14 év alatti korosztályból és elsősorban a két- és többgyermekes</w:t>
      </w:r>
      <w:r w:rsidR="007A5DB3" w:rsidRPr="00BB7705">
        <w:rPr>
          <w:rFonts w:ascii="Times New Roman" w:hAnsi="Times New Roman"/>
          <w:sz w:val="24"/>
        </w:rPr>
        <w:t xml:space="preserve"> </w:t>
      </w:r>
      <w:r w:rsidRPr="00BB7705">
        <w:rPr>
          <w:rFonts w:ascii="Times New Roman" w:hAnsi="Times New Roman"/>
          <w:sz w:val="24"/>
        </w:rPr>
        <w:t>családokból kerülnek ki. Ezekben a családokban többnyire a szülő egyedül neveli a</w:t>
      </w:r>
      <w:r w:rsidR="007A5DB3" w:rsidRPr="00BB7705">
        <w:rPr>
          <w:rFonts w:ascii="Times New Roman" w:hAnsi="Times New Roman"/>
          <w:sz w:val="24"/>
        </w:rPr>
        <w:t xml:space="preserve"> </w:t>
      </w:r>
      <w:r w:rsidRPr="00BB7705">
        <w:rPr>
          <w:rFonts w:ascii="Times New Roman" w:hAnsi="Times New Roman"/>
          <w:sz w:val="24"/>
        </w:rPr>
        <w:t>gyermeket, valamelyik szülő GYES-en van, rokkantnyugdíjas vagy munkanélküli.</w:t>
      </w:r>
      <w:r w:rsidR="007A5DB3" w:rsidRPr="00BB7705">
        <w:rPr>
          <w:rFonts w:ascii="Times New Roman" w:hAnsi="Times New Roman"/>
          <w:sz w:val="24"/>
        </w:rPr>
        <w:t xml:space="preserve"> </w:t>
      </w:r>
      <w:r w:rsidRPr="00BB7705">
        <w:rPr>
          <w:rFonts w:ascii="Times New Roman" w:hAnsi="Times New Roman"/>
          <w:sz w:val="24"/>
        </w:rPr>
        <w:t>Az ellátásra jogosultak száma évről évre csökkent, melynek elsődleges oka a nettó</w:t>
      </w:r>
      <w:r w:rsidR="00BE206D" w:rsidRPr="00BB7705">
        <w:rPr>
          <w:rFonts w:ascii="Times New Roman" w:hAnsi="Times New Roman"/>
          <w:sz w:val="24"/>
        </w:rPr>
        <w:t xml:space="preserve"> </w:t>
      </w:r>
      <w:r w:rsidRPr="00BB7705">
        <w:rPr>
          <w:rFonts w:ascii="Times New Roman" w:hAnsi="Times New Roman"/>
          <w:sz w:val="24"/>
        </w:rPr>
        <w:t>jövedelmek növekedése (minimálbér, garantált bérminimum emelése, családi adó- és</w:t>
      </w:r>
      <w:r w:rsidR="00BE206D" w:rsidRPr="00BB7705">
        <w:rPr>
          <w:rFonts w:ascii="Times New Roman" w:hAnsi="Times New Roman"/>
          <w:sz w:val="24"/>
        </w:rPr>
        <w:t xml:space="preserve"> </w:t>
      </w:r>
      <w:r w:rsidRPr="00BB7705">
        <w:rPr>
          <w:rFonts w:ascii="Times New Roman" w:hAnsi="Times New Roman"/>
          <w:sz w:val="24"/>
        </w:rPr>
        <w:t>járulékkedvezmény gyermekesek esetében). A jogosultsági jövedelemhatár a háborús</w:t>
      </w:r>
      <w:r w:rsidR="00D16209">
        <w:rPr>
          <w:rFonts w:ascii="Times New Roman" w:hAnsi="Times New Roman"/>
          <w:sz w:val="24"/>
        </w:rPr>
        <w:t xml:space="preserve"> </w:t>
      </w:r>
      <w:r w:rsidRPr="00BB7705">
        <w:rPr>
          <w:rFonts w:ascii="Times New Roman" w:hAnsi="Times New Roman"/>
          <w:sz w:val="24"/>
        </w:rPr>
        <w:t>veszélyhelyzetre való tekintettel ismét emelkedett: család esetén 47.025, - Ft/fő, gyermekét</w:t>
      </w:r>
      <w:r w:rsidR="00D16209">
        <w:rPr>
          <w:rFonts w:ascii="Times New Roman" w:hAnsi="Times New Roman"/>
          <w:sz w:val="24"/>
        </w:rPr>
        <w:t xml:space="preserve"> </w:t>
      </w:r>
      <w:r w:rsidRPr="00BB7705">
        <w:rPr>
          <w:rFonts w:ascii="Times New Roman" w:hAnsi="Times New Roman"/>
          <w:sz w:val="24"/>
        </w:rPr>
        <w:t>egyedül nevelő esetén 51.300, - Ft/fő.</w:t>
      </w:r>
      <w:r w:rsidR="00BE206D" w:rsidRPr="00BB7705">
        <w:rPr>
          <w:rFonts w:ascii="Times New Roman" w:hAnsi="Times New Roman"/>
          <w:sz w:val="24"/>
        </w:rPr>
        <w:t xml:space="preserve"> </w:t>
      </w:r>
      <w:r w:rsidRPr="00BB7705">
        <w:rPr>
          <w:rFonts w:ascii="Times New Roman" w:hAnsi="Times New Roman"/>
          <w:sz w:val="24"/>
        </w:rPr>
        <w:t>A családok egy évben két alkalommal (augusztus, november) a fenti kedvezményeken túl</w:t>
      </w:r>
      <w:r w:rsidR="00BE206D" w:rsidRPr="00BB7705">
        <w:rPr>
          <w:rFonts w:ascii="Times New Roman" w:hAnsi="Times New Roman"/>
          <w:sz w:val="24"/>
        </w:rPr>
        <w:t xml:space="preserve"> </w:t>
      </w:r>
      <w:r w:rsidRPr="00BB7705">
        <w:rPr>
          <w:rFonts w:ascii="Times New Roman" w:hAnsi="Times New Roman"/>
          <w:sz w:val="24"/>
        </w:rPr>
        <w:t xml:space="preserve">anyagi támogatást is kapnak. A támogatás összege gyermekenként: 6.000, -Ft. </w:t>
      </w:r>
    </w:p>
    <w:p w14:paraId="40474351" w14:textId="22BCDB6E" w:rsidR="00B34036" w:rsidRDefault="00B34036" w:rsidP="00563470">
      <w:pPr>
        <w:rPr>
          <w:rFonts w:ascii="Times New Roman" w:hAnsi="Times New Roman"/>
          <w:sz w:val="24"/>
        </w:rPr>
      </w:pPr>
      <w:r w:rsidRPr="00BB7705">
        <w:rPr>
          <w:rFonts w:ascii="Times New Roman" w:hAnsi="Times New Roman"/>
          <w:sz w:val="24"/>
        </w:rPr>
        <w:t>Annak a</w:t>
      </w:r>
      <w:r w:rsidR="00BE206D" w:rsidRPr="00BB7705">
        <w:rPr>
          <w:rFonts w:ascii="Times New Roman" w:hAnsi="Times New Roman"/>
          <w:sz w:val="24"/>
        </w:rPr>
        <w:t xml:space="preserve"> </w:t>
      </w:r>
      <w:r w:rsidRPr="00BB7705">
        <w:rPr>
          <w:rFonts w:ascii="Times New Roman" w:hAnsi="Times New Roman"/>
          <w:sz w:val="24"/>
        </w:rPr>
        <w:t>gyermeknek, fiatal felnőttnek, akinek a gyermekvédelmi törvény szerinti hátrányos vagy</w:t>
      </w:r>
      <w:r w:rsidR="00D16209">
        <w:rPr>
          <w:rFonts w:ascii="Times New Roman" w:hAnsi="Times New Roman"/>
          <w:sz w:val="24"/>
        </w:rPr>
        <w:t xml:space="preserve"> </w:t>
      </w:r>
      <w:r w:rsidRPr="00BB7705">
        <w:rPr>
          <w:rFonts w:ascii="Times New Roman" w:hAnsi="Times New Roman"/>
          <w:sz w:val="24"/>
        </w:rPr>
        <w:t>halmozottan hátrányos helyzete is megállapításra kerül, emelt összegű pénzbeli támogatás</w:t>
      </w:r>
      <w:r w:rsidR="00BE206D" w:rsidRPr="00BB7705">
        <w:rPr>
          <w:rFonts w:ascii="Times New Roman" w:hAnsi="Times New Roman"/>
          <w:sz w:val="24"/>
        </w:rPr>
        <w:t xml:space="preserve"> </w:t>
      </w:r>
      <w:r w:rsidRPr="00BB7705">
        <w:rPr>
          <w:rFonts w:ascii="Times New Roman" w:hAnsi="Times New Roman"/>
          <w:sz w:val="24"/>
        </w:rPr>
        <w:t>kerül folyósításra a fent nevezett hónapokban, melynek összege gyermekenként: 6.500, -Ft.</w:t>
      </w:r>
      <w:r w:rsidR="00BE206D" w:rsidRPr="00BB7705">
        <w:rPr>
          <w:rFonts w:ascii="Times New Roman" w:hAnsi="Times New Roman"/>
          <w:sz w:val="24"/>
        </w:rPr>
        <w:t xml:space="preserve"> </w:t>
      </w:r>
    </w:p>
    <w:p w14:paraId="0509A6C5" w14:textId="77777777" w:rsidR="00D16209" w:rsidRPr="00D16209" w:rsidRDefault="00D16209" w:rsidP="00D16209">
      <w:pPr>
        <w:pStyle w:val="NormlCalibri11"/>
        <w:pBdr>
          <w:top w:val="none" w:sz="0" w:space="0" w:color="auto"/>
          <w:left w:val="none" w:sz="0" w:space="0" w:color="auto"/>
          <w:bottom w:val="none" w:sz="0" w:space="0" w:color="auto"/>
          <w:right w:val="none" w:sz="0" w:space="0" w:color="auto"/>
        </w:pBdr>
      </w:pPr>
    </w:p>
    <w:p w14:paraId="534B0823" w14:textId="690FEAB4" w:rsidR="00B34036" w:rsidRPr="00BB7705" w:rsidRDefault="00EE123B" w:rsidP="00563470">
      <w:pPr>
        <w:rPr>
          <w:rFonts w:ascii="Times New Roman" w:hAnsi="Times New Roman"/>
          <w:sz w:val="24"/>
        </w:rPr>
      </w:pPr>
      <w:r w:rsidRPr="00BB7705">
        <w:rPr>
          <w:rFonts w:ascii="Times New Roman" w:hAnsi="Times New Roman"/>
          <w:sz w:val="24"/>
        </w:rPr>
        <w:t xml:space="preserve"> </w:t>
      </w:r>
      <w:r w:rsidR="00B34036" w:rsidRPr="00BB7705">
        <w:rPr>
          <w:rFonts w:ascii="Times New Roman" w:hAnsi="Times New Roman"/>
          <w:sz w:val="24"/>
        </w:rPr>
        <w:t>Rendszeres gyermekvédelmi kedvezmény</w:t>
      </w:r>
      <w:r w:rsidRPr="00BB7705">
        <w:rPr>
          <w:rFonts w:ascii="Times New Roman" w:hAnsi="Times New Roman"/>
          <w:sz w:val="24"/>
        </w:rPr>
        <w:t xml:space="preserve"> t</w:t>
      </w:r>
      <w:r w:rsidR="00B34036" w:rsidRPr="00BB7705">
        <w:rPr>
          <w:rFonts w:ascii="Times New Roman" w:hAnsi="Times New Roman"/>
          <w:sz w:val="24"/>
        </w:rPr>
        <w:t>ámogatásban részesítettek száma</w:t>
      </w:r>
      <w:r w:rsidRPr="00BB7705">
        <w:rPr>
          <w:rFonts w:ascii="Times New Roman" w:hAnsi="Times New Roman"/>
          <w:sz w:val="24"/>
        </w:rPr>
        <w:t xml:space="preserve"> 2022-ben 2 fő volt, </w:t>
      </w:r>
      <w:r w:rsidR="002B5360" w:rsidRPr="00BB7705">
        <w:rPr>
          <w:rFonts w:ascii="Times New Roman" w:hAnsi="Times New Roman"/>
          <w:sz w:val="24"/>
        </w:rPr>
        <w:t>a t</w:t>
      </w:r>
      <w:r w:rsidR="00B34036" w:rsidRPr="00BB7705">
        <w:rPr>
          <w:rFonts w:ascii="Times New Roman" w:hAnsi="Times New Roman"/>
          <w:sz w:val="24"/>
        </w:rPr>
        <w:t xml:space="preserve">ámogatásra felhasznált összeg </w:t>
      </w:r>
      <w:r w:rsidR="002B5360" w:rsidRPr="00BB7705">
        <w:rPr>
          <w:rFonts w:ascii="Times New Roman" w:hAnsi="Times New Roman"/>
          <w:sz w:val="24"/>
        </w:rPr>
        <w:t xml:space="preserve">24 </w:t>
      </w:r>
      <w:r w:rsidR="00B34036" w:rsidRPr="00BB7705">
        <w:rPr>
          <w:rFonts w:ascii="Times New Roman" w:hAnsi="Times New Roman"/>
          <w:sz w:val="24"/>
        </w:rPr>
        <w:t>ezer Ft</w:t>
      </w:r>
      <w:r w:rsidR="002B5360" w:rsidRPr="00BB7705">
        <w:rPr>
          <w:rFonts w:ascii="Times New Roman" w:hAnsi="Times New Roman"/>
          <w:sz w:val="24"/>
        </w:rPr>
        <w:t xml:space="preserve">. </w:t>
      </w:r>
      <w:r w:rsidR="00B34036" w:rsidRPr="00BB7705">
        <w:rPr>
          <w:rFonts w:ascii="Times New Roman" w:hAnsi="Times New Roman"/>
          <w:sz w:val="24"/>
        </w:rPr>
        <w:t>A rendszeres gyermekvédelmi kedvezményben részesülő gyermek után a gyermek családba</w:t>
      </w:r>
      <w:r w:rsidR="002B5360" w:rsidRPr="00BB7705">
        <w:rPr>
          <w:rFonts w:ascii="Times New Roman" w:hAnsi="Times New Roman"/>
          <w:sz w:val="24"/>
        </w:rPr>
        <w:t xml:space="preserve"> </w:t>
      </w:r>
      <w:r w:rsidR="00B34036" w:rsidRPr="00BB7705">
        <w:rPr>
          <w:rFonts w:ascii="Times New Roman" w:hAnsi="Times New Roman"/>
          <w:sz w:val="24"/>
        </w:rPr>
        <w:t>fogadó gyámjául kirendelt hozzátartozó pénzbeli ellátásra jogosult, ha a gyermek tartására</w:t>
      </w:r>
      <w:r w:rsidR="002B5360" w:rsidRPr="00BB7705">
        <w:rPr>
          <w:rFonts w:ascii="Times New Roman" w:hAnsi="Times New Roman"/>
          <w:sz w:val="24"/>
        </w:rPr>
        <w:t xml:space="preserve"> </w:t>
      </w:r>
      <w:r w:rsidR="00B34036" w:rsidRPr="00BB7705">
        <w:rPr>
          <w:rFonts w:ascii="Times New Roman" w:hAnsi="Times New Roman"/>
          <w:sz w:val="24"/>
        </w:rPr>
        <w:t>köteles és öregségi nyugellátásban vagy valamely nyugdíjszerű szociális ellátásban részesül.</w:t>
      </w:r>
      <w:r w:rsidR="002B5360" w:rsidRPr="00BB7705">
        <w:rPr>
          <w:rFonts w:ascii="Times New Roman" w:hAnsi="Times New Roman"/>
          <w:sz w:val="24"/>
        </w:rPr>
        <w:t xml:space="preserve"> </w:t>
      </w:r>
      <w:r w:rsidR="00B34036" w:rsidRPr="00BB7705">
        <w:rPr>
          <w:rFonts w:ascii="Times New Roman" w:hAnsi="Times New Roman"/>
          <w:sz w:val="24"/>
        </w:rPr>
        <w:t>A támogatás összege a szociális vetítési alap 22%-a, jelenleg 6.270, - Ft. Ezen gyámok</w:t>
      </w:r>
      <w:r w:rsidR="002B5360" w:rsidRPr="00BB7705">
        <w:rPr>
          <w:rFonts w:ascii="Times New Roman" w:hAnsi="Times New Roman"/>
          <w:sz w:val="24"/>
        </w:rPr>
        <w:t xml:space="preserve"> </w:t>
      </w:r>
      <w:r w:rsidR="00B34036" w:rsidRPr="00BB7705">
        <w:rPr>
          <w:rFonts w:ascii="Times New Roman" w:hAnsi="Times New Roman"/>
          <w:sz w:val="24"/>
        </w:rPr>
        <w:t>részére egy évben kétszer a kiegészítő pénzbeli támogatás mellett, de azzal egy időben pótlék</w:t>
      </w:r>
      <w:r w:rsidR="00D16209">
        <w:rPr>
          <w:rFonts w:ascii="Times New Roman" w:hAnsi="Times New Roman"/>
          <w:sz w:val="24"/>
        </w:rPr>
        <w:t xml:space="preserve"> </w:t>
      </w:r>
      <w:r w:rsidR="00B34036" w:rsidRPr="00BB7705">
        <w:rPr>
          <w:rFonts w:ascii="Times New Roman" w:hAnsi="Times New Roman"/>
          <w:sz w:val="24"/>
        </w:rPr>
        <w:t>is folyósítható. (A pótlék összege évek óta 8.400, - Ft.)</w:t>
      </w:r>
      <w:r w:rsidR="002B5360" w:rsidRPr="00BB7705">
        <w:rPr>
          <w:rFonts w:ascii="Times New Roman" w:hAnsi="Times New Roman"/>
          <w:sz w:val="24"/>
        </w:rPr>
        <w:t xml:space="preserve"> </w:t>
      </w:r>
      <w:r w:rsidR="00B34036" w:rsidRPr="00BB7705">
        <w:rPr>
          <w:rFonts w:ascii="Times New Roman" w:hAnsi="Times New Roman"/>
          <w:sz w:val="24"/>
        </w:rPr>
        <w:t>Velem községben ilyen támogatás hosszabb ideje nem került megállapításra.</w:t>
      </w:r>
    </w:p>
    <w:p w14:paraId="28BA2ACE" w14:textId="77777777" w:rsidR="00B34036" w:rsidRPr="00BB7705" w:rsidRDefault="00B34036" w:rsidP="00563470">
      <w:pPr>
        <w:rPr>
          <w:rFonts w:ascii="Times New Roman" w:hAnsi="Times New Roman"/>
          <w:sz w:val="24"/>
        </w:rPr>
      </w:pPr>
    </w:p>
    <w:p w14:paraId="0908F908" w14:textId="77777777" w:rsidR="00B34036" w:rsidRPr="00BB7705" w:rsidRDefault="00B34036" w:rsidP="00563470">
      <w:pPr>
        <w:rPr>
          <w:rFonts w:ascii="Times New Roman" w:hAnsi="Times New Roman"/>
          <w:sz w:val="24"/>
          <w:u w:val="single"/>
        </w:rPr>
      </w:pPr>
      <w:r w:rsidRPr="00BB7705">
        <w:rPr>
          <w:rFonts w:ascii="Times New Roman" w:hAnsi="Times New Roman"/>
          <w:sz w:val="24"/>
          <w:u w:val="single"/>
        </w:rPr>
        <w:t>Hátrányos és halmozottan hátrányos helyzet megállapítása:</w:t>
      </w:r>
    </w:p>
    <w:p w14:paraId="110DCB3E" w14:textId="77777777" w:rsidR="005E2A29" w:rsidRPr="00BB7705" w:rsidRDefault="005E2A29"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A084378" w14:textId="576CC50B" w:rsidR="00B34036" w:rsidRPr="00BB7705" w:rsidRDefault="00B34036" w:rsidP="00563470">
      <w:pPr>
        <w:rPr>
          <w:rFonts w:ascii="Times New Roman" w:hAnsi="Times New Roman"/>
          <w:sz w:val="24"/>
        </w:rPr>
      </w:pPr>
      <w:r w:rsidRPr="00BB7705">
        <w:rPr>
          <w:rFonts w:ascii="Times New Roman" w:hAnsi="Times New Roman"/>
          <w:sz w:val="24"/>
        </w:rPr>
        <w:t>A jegyző kérelemre, külön határozatban dönt a rendszeres gyermekvédelmi kedvezményre</w:t>
      </w:r>
      <w:r w:rsidR="00EF5C78" w:rsidRPr="00BB7705">
        <w:rPr>
          <w:rFonts w:ascii="Times New Roman" w:hAnsi="Times New Roman"/>
          <w:sz w:val="24"/>
        </w:rPr>
        <w:t xml:space="preserve"> </w:t>
      </w:r>
      <w:r w:rsidRPr="00BB7705">
        <w:rPr>
          <w:rFonts w:ascii="Times New Roman" w:hAnsi="Times New Roman"/>
          <w:sz w:val="24"/>
        </w:rPr>
        <w:t>jogosult gyermek és nagykorúvá vált gyermek hátrányos, vagy halmozottan hátrányos</w:t>
      </w:r>
      <w:r w:rsidR="00EF5C78" w:rsidRPr="00BB7705">
        <w:rPr>
          <w:rFonts w:ascii="Times New Roman" w:hAnsi="Times New Roman"/>
          <w:sz w:val="24"/>
        </w:rPr>
        <w:t xml:space="preserve"> </w:t>
      </w:r>
      <w:r w:rsidRPr="00BB7705">
        <w:rPr>
          <w:rFonts w:ascii="Times New Roman" w:hAnsi="Times New Roman"/>
          <w:sz w:val="24"/>
        </w:rPr>
        <w:t>helyzetéről. A minősítéshez a gyermekvédelmi törvény három körülmény mérlegelését írja</w:t>
      </w:r>
      <w:r w:rsidR="00EF5C78" w:rsidRPr="00BB7705">
        <w:rPr>
          <w:rFonts w:ascii="Times New Roman" w:hAnsi="Times New Roman"/>
          <w:sz w:val="24"/>
        </w:rPr>
        <w:t xml:space="preserve"> </w:t>
      </w:r>
      <w:r w:rsidRPr="00BB7705">
        <w:rPr>
          <w:rFonts w:ascii="Times New Roman" w:hAnsi="Times New Roman"/>
          <w:sz w:val="24"/>
        </w:rPr>
        <w:t>elő, ha ezek közül egy fennáll megállapítható a hátrányos, ha kettő fennáll a halmozottan</w:t>
      </w:r>
      <w:r w:rsidR="00EF5C78" w:rsidRPr="00BB7705">
        <w:rPr>
          <w:rFonts w:ascii="Times New Roman" w:hAnsi="Times New Roman"/>
          <w:sz w:val="24"/>
        </w:rPr>
        <w:t xml:space="preserve"> </w:t>
      </w:r>
      <w:r w:rsidRPr="00BB7705">
        <w:rPr>
          <w:rFonts w:ascii="Times New Roman" w:hAnsi="Times New Roman"/>
          <w:sz w:val="24"/>
        </w:rPr>
        <w:t>hátrányos helyzet.</w:t>
      </w:r>
      <w:r w:rsidR="005E2A29" w:rsidRPr="00BB7705">
        <w:rPr>
          <w:rFonts w:ascii="Times New Roman" w:hAnsi="Times New Roman"/>
          <w:sz w:val="24"/>
        </w:rPr>
        <w:t xml:space="preserve"> </w:t>
      </w:r>
      <w:r w:rsidRPr="00BB7705">
        <w:rPr>
          <w:rFonts w:ascii="Times New Roman" w:hAnsi="Times New Roman"/>
          <w:sz w:val="24"/>
        </w:rPr>
        <w:t>A mérlegelendő körülmények az alábbiak:</w:t>
      </w:r>
    </w:p>
    <w:p w14:paraId="30300C81" w14:textId="7815E081" w:rsidR="00B34036" w:rsidRPr="00BB7705" w:rsidRDefault="00B34036" w:rsidP="00563470">
      <w:pPr>
        <w:rPr>
          <w:rFonts w:ascii="Times New Roman" w:hAnsi="Times New Roman"/>
          <w:sz w:val="24"/>
        </w:rPr>
      </w:pPr>
      <w:r w:rsidRPr="00BB7705">
        <w:rPr>
          <w:rFonts w:ascii="Times New Roman" w:hAnsi="Times New Roman"/>
          <w:sz w:val="24"/>
        </w:rPr>
        <w:t>- a szülő/gyám iskolai végzettsége a rendszeres gyermekvédelmi kedvezmény igénylésekor</w:t>
      </w:r>
      <w:r w:rsidR="005E2A29" w:rsidRPr="00BB7705">
        <w:rPr>
          <w:rFonts w:ascii="Times New Roman" w:hAnsi="Times New Roman"/>
          <w:sz w:val="24"/>
        </w:rPr>
        <w:t xml:space="preserve"> </w:t>
      </w:r>
      <w:r w:rsidRPr="00BB7705">
        <w:rPr>
          <w:rFonts w:ascii="Times New Roman" w:hAnsi="Times New Roman"/>
          <w:sz w:val="24"/>
        </w:rPr>
        <w:t>legfeljebb alapfokú iskolai végzettség,</w:t>
      </w:r>
    </w:p>
    <w:p w14:paraId="7FC3473D" w14:textId="1608395D" w:rsidR="00B34036" w:rsidRPr="00BB7705" w:rsidRDefault="00B34036" w:rsidP="00563470">
      <w:pPr>
        <w:rPr>
          <w:rFonts w:ascii="Times New Roman" w:hAnsi="Times New Roman"/>
          <w:sz w:val="24"/>
        </w:rPr>
      </w:pPr>
      <w:r w:rsidRPr="00BB7705">
        <w:rPr>
          <w:rFonts w:ascii="Times New Roman" w:hAnsi="Times New Roman"/>
          <w:sz w:val="24"/>
        </w:rPr>
        <w:t>- a szülő/gyám alacsony foglalkoztatottságú, (aktívkorúak ellátásában részesül vagy 12</w:t>
      </w:r>
      <w:r w:rsidR="005E2A29" w:rsidRPr="00BB7705">
        <w:rPr>
          <w:rFonts w:ascii="Times New Roman" w:hAnsi="Times New Roman"/>
          <w:sz w:val="24"/>
        </w:rPr>
        <w:t xml:space="preserve"> </w:t>
      </w:r>
      <w:r w:rsidRPr="00BB7705">
        <w:rPr>
          <w:rFonts w:ascii="Times New Roman" w:hAnsi="Times New Roman"/>
          <w:sz w:val="24"/>
        </w:rPr>
        <w:t>hónapja nyilvántartott álláskereső),</w:t>
      </w:r>
    </w:p>
    <w:p w14:paraId="311EAA64" w14:textId="48DA5379" w:rsidR="00B34036" w:rsidRPr="00BB7705" w:rsidRDefault="00B34036" w:rsidP="00563470">
      <w:pPr>
        <w:rPr>
          <w:rFonts w:ascii="Times New Roman" w:hAnsi="Times New Roman"/>
          <w:sz w:val="24"/>
        </w:rPr>
      </w:pPr>
      <w:r w:rsidRPr="00BB7705">
        <w:rPr>
          <w:rFonts w:ascii="Times New Roman" w:hAnsi="Times New Roman"/>
          <w:sz w:val="24"/>
        </w:rPr>
        <w:t>- elégtelen lakáskörülmény, lakókörnyezet vagy szegregátumként nyilvántartott</w:t>
      </w:r>
      <w:r w:rsidR="005E2A29" w:rsidRPr="00BB7705">
        <w:rPr>
          <w:rFonts w:ascii="Times New Roman" w:hAnsi="Times New Roman"/>
          <w:sz w:val="24"/>
        </w:rPr>
        <w:t xml:space="preserve"> </w:t>
      </w:r>
      <w:r w:rsidRPr="00BB7705">
        <w:rPr>
          <w:rFonts w:ascii="Times New Roman" w:hAnsi="Times New Roman"/>
          <w:sz w:val="24"/>
        </w:rPr>
        <w:t>településrészen él a család.</w:t>
      </w:r>
    </w:p>
    <w:p w14:paraId="121C2C49" w14:textId="4D99E8E2" w:rsidR="00D43C14" w:rsidRPr="00BB7705" w:rsidRDefault="00B34036" w:rsidP="00563470">
      <w:pPr>
        <w:rPr>
          <w:rFonts w:ascii="Times New Roman" w:hAnsi="Times New Roman"/>
          <w:sz w:val="24"/>
        </w:rPr>
      </w:pPr>
      <w:r w:rsidRPr="00BB7705">
        <w:rPr>
          <w:rFonts w:ascii="Times New Roman" w:hAnsi="Times New Roman"/>
          <w:sz w:val="24"/>
        </w:rPr>
        <w:t>Jellemzően a családok nem igénylik a hátrányos-, halmozottan hátrányos helyzet</w:t>
      </w:r>
      <w:r w:rsidR="005E2A29" w:rsidRPr="00BB7705">
        <w:rPr>
          <w:rFonts w:ascii="Times New Roman" w:hAnsi="Times New Roman"/>
          <w:sz w:val="24"/>
        </w:rPr>
        <w:t xml:space="preserve"> </w:t>
      </w:r>
      <w:r w:rsidRPr="00BB7705">
        <w:rPr>
          <w:rFonts w:ascii="Times New Roman" w:hAnsi="Times New Roman"/>
          <w:sz w:val="24"/>
        </w:rPr>
        <w:t>megállapítását, Velemben ilyen eset egyáltalán nem volt.</w:t>
      </w:r>
    </w:p>
    <w:p w14:paraId="498BE1A1" w14:textId="77777777" w:rsidR="00BE2B61" w:rsidRPr="00BB7705" w:rsidRDefault="00BE2B6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A9FE024" w14:textId="77777777" w:rsidR="00BE2B61" w:rsidRPr="00BB7705" w:rsidRDefault="00BE2B6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5365730" w14:textId="77777777" w:rsidR="00BE2B61" w:rsidRPr="00BB7705" w:rsidRDefault="00BE2B6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E3F3190" w14:textId="77777777" w:rsidR="00BE2B61" w:rsidRPr="00BB7705" w:rsidRDefault="00BE2B6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D2E0563" w14:textId="77777777" w:rsidR="00BE2B61" w:rsidRPr="00BB7705" w:rsidRDefault="00BE2B6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0D8B033" w14:textId="77777777" w:rsidR="00BE2B61" w:rsidRPr="00BB7705" w:rsidRDefault="00BE2B6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CCF264C" w14:textId="77777777" w:rsidR="00BE2B61" w:rsidRPr="00BB7705" w:rsidRDefault="00BE2B6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DDB950E" w14:textId="6B9226E9" w:rsidR="00852F9D" w:rsidRPr="00BB7705" w:rsidRDefault="00852F9D" w:rsidP="00563470">
      <w:pPr>
        <w:autoSpaceDE w:val="0"/>
        <w:autoSpaceDN w:val="0"/>
        <w:adjustRightInd w:val="0"/>
        <w:jc w:val="center"/>
        <w:rPr>
          <w:rFonts w:ascii="Times New Roman" w:hAnsi="Times New Roman"/>
          <w:noProof/>
          <w:sz w:val="24"/>
        </w:rPr>
      </w:pPr>
    </w:p>
    <w:tbl>
      <w:tblPr>
        <w:tblW w:w="8119" w:type="dxa"/>
        <w:jc w:val="center"/>
        <w:tblCellMar>
          <w:left w:w="70" w:type="dxa"/>
          <w:right w:w="70" w:type="dxa"/>
        </w:tblCellMar>
        <w:tblLook w:val="04A0" w:firstRow="1" w:lastRow="0" w:firstColumn="1" w:lastColumn="0" w:noHBand="0" w:noVBand="1"/>
      </w:tblPr>
      <w:tblGrid>
        <w:gridCol w:w="2079"/>
        <w:gridCol w:w="6040"/>
      </w:tblGrid>
      <w:tr w:rsidR="006743B4" w:rsidRPr="00BB7705" w14:paraId="5A5BFDDF" w14:textId="77777777" w:rsidTr="002040B0">
        <w:trPr>
          <w:trHeight w:val="728"/>
          <w:jc w:val="center"/>
        </w:trPr>
        <w:tc>
          <w:tcPr>
            <w:tcW w:w="811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A109CCC"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 xml:space="preserve">4.1.2. számú táblázat - Rendszeres gyermekvédelmi kedvezményben részesítettek </w:t>
            </w:r>
          </w:p>
        </w:tc>
      </w:tr>
      <w:tr w:rsidR="006743B4" w:rsidRPr="00BB7705" w14:paraId="323B84C9" w14:textId="77777777" w:rsidTr="002040B0">
        <w:trPr>
          <w:trHeight w:val="1909"/>
          <w:jc w:val="center"/>
        </w:trPr>
        <w:tc>
          <w:tcPr>
            <w:tcW w:w="2079"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162743F5"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Év</w:t>
            </w:r>
          </w:p>
        </w:tc>
        <w:tc>
          <w:tcPr>
            <w:tcW w:w="6039" w:type="dxa"/>
            <w:tcBorders>
              <w:top w:val="nil"/>
              <w:left w:val="nil"/>
              <w:bottom w:val="single" w:sz="4" w:space="0" w:color="auto"/>
              <w:right w:val="single" w:sz="4" w:space="0" w:color="auto"/>
            </w:tcBorders>
            <w:shd w:val="clear" w:color="000000" w:fill="E2EFDA"/>
            <w:vAlign w:val="center"/>
            <w:hideMark/>
          </w:tcPr>
          <w:p w14:paraId="7B66CFB6"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 xml:space="preserve">Rendszeres gyermekvédelmi kedvezményben részesítettek évi átlagos száma </w:t>
            </w:r>
            <w:r w:rsidRPr="00BB7705">
              <w:rPr>
                <w:rFonts w:ascii="Times New Roman" w:hAnsi="Times New Roman"/>
                <w:sz w:val="24"/>
              </w:rPr>
              <w:t>(TS 111)</w:t>
            </w:r>
          </w:p>
        </w:tc>
      </w:tr>
      <w:tr w:rsidR="006743B4" w:rsidRPr="00BB7705" w14:paraId="1750993A" w14:textId="77777777" w:rsidTr="002040B0">
        <w:trPr>
          <w:trHeight w:val="694"/>
          <w:jc w:val="center"/>
        </w:trPr>
        <w:tc>
          <w:tcPr>
            <w:tcW w:w="2079" w:type="dxa"/>
            <w:vMerge/>
            <w:tcBorders>
              <w:top w:val="nil"/>
              <w:left w:val="single" w:sz="4" w:space="0" w:color="auto"/>
              <w:bottom w:val="single" w:sz="4" w:space="0" w:color="auto"/>
              <w:right w:val="single" w:sz="4" w:space="0" w:color="auto"/>
            </w:tcBorders>
            <w:vAlign w:val="center"/>
            <w:hideMark/>
          </w:tcPr>
          <w:p w14:paraId="3061DCAD" w14:textId="77777777" w:rsidR="006743B4" w:rsidRPr="00BB7705" w:rsidRDefault="006743B4" w:rsidP="00563470">
            <w:pPr>
              <w:jc w:val="left"/>
              <w:rPr>
                <w:rFonts w:ascii="Times New Roman" w:hAnsi="Times New Roman"/>
                <w:b/>
                <w:bCs/>
                <w:sz w:val="24"/>
              </w:rPr>
            </w:pPr>
          </w:p>
        </w:tc>
        <w:tc>
          <w:tcPr>
            <w:tcW w:w="6039" w:type="dxa"/>
            <w:tcBorders>
              <w:top w:val="nil"/>
              <w:left w:val="nil"/>
              <w:bottom w:val="single" w:sz="4" w:space="0" w:color="auto"/>
              <w:right w:val="single" w:sz="4" w:space="0" w:color="auto"/>
            </w:tcBorders>
            <w:shd w:val="clear" w:color="000000" w:fill="E2EFDA"/>
            <w:noWrap/>
            <w:vAlign w:val="center"/>
            <w:hideMark/>
          </w:tcPr>
          <w:p w14:paraId="355BA187"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Fő</w:t>
            </w:r>
          </w:p>
        </w:tc>
      </w:tr>
      <w:tr w:rsidR="006743B4" w:rsidRPr="00BB7705" w14:paraId="553558E2" w14:textId="77777777" w:rsidTr="002040B0">
        <w:trPr>
          <w:trHeight w:val="332"/>
          <w:jc w:val="center"/>
        </w:trPr>
        <w:tc>
          <w:tcPr>
            <w:tcW w:w="2079" w:type="dxa"/>
            <w:tcBorders>
              <w:top w:val="nil"/>
              <w:left w:val="single" w:sz="4" w:space="0" w:color="auto"/>
              <w:bottom w:val="single" w:sz="4" w:space="0" w:color="auto"/>
              <w:right w:val="single" w:sz="4" w:space="0" w:color="auto"/>
            </w:tcBorders>
            <w:shd w:val="clear" w:color="auto" w:fill="auto"/>
            <w:vAlign w:val="center"/>
            <w:hideMark/>
          </w:tcPr>
          <w:p w14:paraId="0A13101A"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2016</w:t>
            </w:r>
          </w:p>
        </w:tc>
        <w:tc>
          <w:tcPr>
            <w:tcW w:w="6039" w:type="dxa"/>
            <w:tcBorders>
              <w:top w:val="nil"/>
              <w:left w:val="nil"/>
              <w:bottom w:val="single" w:sz="4" w:space="0" w:color="auto"/>
              <w:right w:val="single" w:sz="4" w:space="0" w:color="auto"/>
            </w:tcBorders>
            <w:shd w:val="clear" w:color="auto" w:fill="auto"/>
            <w:vAlign w:val="center"/>
            <w:hideMark/>
          </w:tcPr>
          <w:p w14:paraId="185D7A9B"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r>
      <w:tr w:rsidR="006743B4" w:rsidRPr="00BB7705" w14:paraId="69947673" w14:textId="77777777" w:rsidTr="002040B0">
        <w:trPr>
          <w:trHeight w:val="332"/>
          <w:jc w:val="center"/>
        </w:trPr>
        <w:tc>
          <w:tcPr>
            <w:tcW w:w="2079" w:type="dxa"/>
            <w:tcBorders>
              <w:top w:val="nil"/>
              <w:left w:val="single" w:sz="4" w:space="0" w:color="auto"/>
              <w:bottom w:val="single" w:sz="4" w:space="0" w:color="auto"/>
              <w:right w:val="single" w:sz="4" w:space="0" w:color="auto"/>
            </w:tcBorders>
            <w:shd w:val="clear" w:color="auto" w:fill="auto"/>
            <w:vAlign w:val="center"/>
            <w:hideMark/>
          </w:tcPr>
          <w:p w14:paraId="7A9FC85D"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2017</w:t>
            </w:r>
          </w:p>
        </w:tc>
        <w:tc>
          <w:tcPr>
            <w:tcW w:w="6039" w:type="dxa"/>
            <w:tcBorders>
              <w:top w:val="nil"/>
              <w:left w:val="nil"/>
              <w:bottom w:val="single" w:sz="4" w:space="0" w:color="auto"/>
              <w:right w:val="single" w:sz="4" w:space="0" w:color="auto"/>
            </w:tcBorders>
            <w:shd w:val="clear" w:color="auto" w:fill="auto"/>
            <w:vAlign w:val="center"/>
            <w:hideMark/>
          </w:tcPr>
          <w:p w14:paraId="5ED69810"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6</w:t>
            </w:r>
          </w:p>
        </w:tc>
      </w:tr>
      <w:tr w:rsidR="006743B4" w:rsidRPr="00BB7705" w14:paraId="216E06B2" w14:textId="77777777" w:rsidTr="002040B0">
        <w:trPr>
          <w:trHeight w:val="513"/>
          <w:jc w:val="center"/>
        </w:trPr>
        <w:tc>
          <w:tcPr>
            <w:tcW w:w="2079" w:type="dxa"/>
            <w:tcBorders>
              <w:top w:val="nil"/>
              <w:left w:val="single" w:sz="4" w:space="0" w:color="auto"/>
              <w:bottom w:val="single" w:sz="4" w:space="0" w:color="auto"/>
              <w:right w:val="single" w:sz="4" w:space="0" w:color="auto"/>
            </w:tcBorders>
            <w:shd w:val="clear" w:color="auto" w:fill="auto"/>
            <w:vAlign w:val="center"/>
            <w:hideMark/>
          </w:tcPr>
          <w:p w14:paraId="7F911568"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2018</w:t>
            </w:r>
          </w:p>
        </w:tc>
        <w:tc>
          <w:tcPr>
            <w:tcW w:w="6039" w:type="dxa"/>
            <w:tcBorders>
              <w:top w:val="nil"/>
              <w:left w:val="nil"/>
              <w:bottom w:val="single" w:sz="4" w:space="0" w:color="auto"/>
              <w:right w:val="single" w:sz="4" w:space="0" w:color="auto"/>
            </w:tcBorders>
            <w:shd w:val="clear" w:color="auto" w:fill="auto"/>
            <w:vAlign w:val="center"/>
            <w:hideMark/>
          </w:tcPr>
          <w:p w14:paraId="7BEF2BBE"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6</w:t>
            </w:r>
          </w:p>
        </w:tc>
      </w:tr>
      <w:tr w:rsidR="006743B4" w:rsidRPr="00BB7705" w14:paraId="1A941F2E" w14:textId="77777777" w:rsidTr="002040B0">
        <w:trPr>
          <w:trHeight w:val="467"/>
          <w:jc w:val="center"/>
        </w:trPr>
        <w:tc>
          <w:tcPr>
            <w:tcW w:w="2079" w:type="dxa"/>
            <w:tcBorders>
              <w:top w:val="nil"/>
              <w:left w:val="single" w:sz="4" w:space="0" w:color="auto"/>
              <w:bottom w:val="single" w:sz="4" w:space="0" w:color="auto"/>
              <w:right w:val="single" w:sz="4" w:space="0" w:color="auto"/>
            </w:tcBorders>
            <w:shd w:val="clear" w:color="auto" w:fill="auto"/>
            <w:vAlign w:val="center"/>
            <w:hideMark/>
          </w:tcPr>
          <w:p w14:paraId="15039915"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2019</w:t>
            </w:r>
          </w:p>
        </w:tc>
        <w:tc>
          <w:tcPr>
            <w:tcW w:w="6039" w:type="dxa"/>
            <w:tcBorders>
              <w:top w:val="nil"/>
              <w:left w:val="nil"/>
              <w:bottom w:val="single" w:sz="4" w:space="0" w:color="auto"/>
              <w:right w:val="single" w:sz="4" w:space="0" w:color="auto"/>
            </w:tcBorders>
            <w:shd w:val="clear" w:color="auto" w:fill="auto"/>
            <w:vAlign w:val="center"/>
            <w:hideMark/>
          </w:tcPr>
          <w:p w14:paraId="461479DE"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3</w:t>
            </w:r>
          </w:p>
        </w:tc>
      </w:tr>
      <w:tr w:rsidR="006743B4" w:rsidRPr="00BB7705" w14:paraId="78D324AC" w14:textId="77777777" w:rsidTr="002040B0">
        <w:trPr>
          <w:trHeight w:val="451"/>
          <w:jc w:val="center"/>
        </w:trPr>
        <w:tc>
          <w:tcPr>
            <w:tcW w:w="2079" w:type="dxa"/>
            <w:tcBorders>
              <w:top w:val="nil"/>
              <w:left w:val="single" w:sz="4" w:space="0" w:color="auto"/>
              <w:bottom w:val="single" w:sz="4" w:space="0" w:color="auto"/>
              <w:right w:val="single" w:sz="4" w:space="0" w:color="auto"/>
            </w:tcBorders>
            <w:shd w:val="clear" w:color="auto" w:fill="auto"/>
            <w:vAlign w:val="center"/>
            <w:hideMark/>
          </w:tcPr>
          <w:p w14:paraId="3F7CDFE8"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2020</w:t>
            </w:r>
          </w:p>
        </w:tc>
        <w:tc>
          <w:tcPr>
            <w:tcW w:w="6039" w:type="dxa"/>
            <w:tcBorders>
              <w:top w:val="nil"/>
              <w:left w:val="nil"/>
              <w:bottom w:val="single" w:sz="4" w:space="0" w:color="auto"/>
              <w:right w:val="single" w:sz="4" w:space="0" w:color="auto"/>
            </w:tcBorders>
            <w:shd w:val="clear" w:color="auto" w:fill="auto"/>
            <w:vAlign w:val="center"/>
            <w:hideMark/>
          </w:tcPr>
          <w:p w14:paraId="34A6A9F6"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w:t>
            </w:r>
          </w:p>
        </w:tc>
      </w:tr>
      <w:tr w:rsidR="006743B4" w:rsidRPr="00BB7705" w14:paraId="50B7776B" w14:textId="77777777" w:rsidTr="002040B0">
        <w:trPr>
          <w:trHeight w:val="589"/>
          <w:jc w:val="center"/>
        </w:trPr>
        <w:tc>
          <w:tcPr>
            <w:tcW w:w="2079" w:type="dxa"/>
            <w:tcBorders>
              <w:top w:val="nil"/>
              <w:left w:val="single" w:sz="4" w:space="0" w:color="auto"/>
              <w:bottom w:val="single" w:sz="4" w:space="0" w:color="auto"/>
              <w:right w:val="single" w:sz="4" w:space="0" w:color="auto"/>
            </w:tcBorders>
            <w:shd w:val="clear" w:color="auto" w:fill="auto"/>
            <w:vAlign w:val="center"/>
            <w:hideMark/>
          </w:tcPr>
          <w:p w14:paraId="5732C050"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2021</w:t>
            </w:r>
          </w:p>
        </w:tc>
        <w:tc>
          <w:tcPr>
            <w:tcW w:w="6039" w:type="dxa"/>
            <w:tcBorders>
              <w:top w:val="nil"/>
              <w:left w:val="nil"/>
              <w:bottom w:val="single" w:sz="4" w:space="0" w:color="auto"/>
              <w:right w:val="single" w:sz="4" w:space="0" w:color="auto"/>
            </w:tcBorders>
            <w:shd w:val="clear" w:color="auto" w:fill="auto"/>
            <w:vAlign w:val="center"/>
            <w:hideMark/>
          </w:tcPr>
          <w:p w14:paraId="51089135"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w:t>
            </w:r>
          </w:p>
        </w:tc>
      </w:tr>
      <w:tr w:rsidR="006743B4" w:rsidRPr="00BB7705" w14:paraId="5AF9D6B3" w14:textId="77777777" w:rsidTr="002040B0">
        <w:trPr>
          <w:trHeight w:val="332"/>
          <w:jc w:val="center"/>
        </w:trPr>
        <w:tc>
          <w:tcPr>
            <w:tcW w:w="8119" w:type="dxa"/>
            <w:gridSpan w:val="2"/>
            <w:tcBorders>
              <w:top w:val="nil"/>
              <w:left w:val="nil"/>
              <w:bottom w:val="nil"/>
              <w:right w:val="nil"/>
            </w:tcBorders>
            <w:shd w:val="clear" w:color="auto" w:fill="auto"/>
            <w:noWrap/>
            <w:vAlign w:val="bottom"/>
            <w:hideMark/>
          </w:tcPr>
          <w:p w14:paraId="296D238E" w14:textId="77777777" w:rsidR="006743B4" w:rsidRPr="00BB7705" w:rsidRDefault="006743B4" w:rsidP="00563470">
            <w:pPr>
              <w:jc w:val="left"/>
              <w:rPr>
                <w:rFonts w:ascii="Times New Roman" w:hAnsi="Times New Roman"/>
                <w:sz w:val="24"/>
              </w:rPr>
            </w:pPr>
            <w:r w:rsidRPr="00BB7705">
              <w:rPr>
                <w:rFonts w:ascii="Times New Roman" w:hAnsi="Times New Roman"/>
                <w:sz w:val="24"/>
              </w:rPr>
              <w:t>Forrás: TeIR, KSH Tstar, Önkormányzati adatok</w:t>
            </w:r>
          </w:p>
        </w:tc>
      </w:tr>
    </w:tbl>
    <w:p w14:paraId="4BF21E31" w14:textId="010958E4" w:rsidR="00852F9D" w:rsidRDefault="00852F9D" w:rsidP="00563470">
      <w:pPr>
        <w:autoSpaceDE w:val="0"/>
        <w:autoSpaceDN w:val="0"/>
        <w:adjustRightInd w:val="0"/>
        <w:jc w:val="center"/>
        <w:rPr>
          <w:rFonts w:ascii="Times New Roman" w:hAnsi="Times New Roman"/>
          <w:noProof/>
          <w:sz w:val="24"/>
        </w:rPr>
      </w:pPr>
    </w:p>
    <w:p w14:paraId="529519EF" w14:textId="77777777" w:rsidR="002040B0" w:rsidRPr="002040B0" w:rsidRDefault="002040B0" w:rsidP="002040B0">
      <w:pPr>
        <w:pStyle w:val="NormlCalibri11"/>
        <w:pBdr>
          <w:top w:val="none" w:sz="0" w:space="0" w:color="auto"/>
          <w:left w:val="none" w:sz="0" w:space="0" w:color="auto"/>
          <w:bottom w:val="none" w:sz="0" w:space="0" w:color="auto"/>
          <w:right w:val="none" w:sz="0" w:space="0" w:color="auto"/>
        </w:pBdr>
      </w:pPr>
    </w:p>
    <w:p w14:paraId="5DF49230" w14:textId="77777777" w:rsidR="0057263C" w:rsidRPr="00BB7705" w:rsidRDefault="0057263C"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48C0D6E" w14:textId="77EA6839" w:rsidR="006743B4" w:rsidRPr="00BB7705" w:rsidRDefault="006743B4"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76AD3B9B" wp14:editId="2783D5E8">
            <wp:extent cx="5105400" cy="2981325"/>
            <wp:effectExtent l="0" t="0" r="0" b="9525"/>
            <wp:docPr id="1253977331" name="Diagram 1">
              <a:extLst xmlns:a="http://schemas.openxmlformats.org/drawingml/2006/main">
                <a:ext uri="{FF2B5EF4-FFF2-40B4-BE49-F238E27FC236}">
                  <a16:creationId xmlns:a16="http://schemas.microsoft.com/office/drawing/2014/main"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0051FA9" w14:textId="77777777" w:rsidR="006743B4" w:rsidRPr="00BB7705" w:rsidRDefault="006743B4"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09074A7C" w14:textId="77777777" w:rsidR="006743B4" w:rsidRPr="00BB7705" w:rsidRDefault="006743B4"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41B63488" w14:textId="77777777" w:rsidR="00774528" w:rsidRPr="00BB7705" w:rsidRDefault="00774528" w:rsidP="00563470">
      <w:pPr>
        <w:rPr>
          <w:rFonts w:ascii="Times New Roman" w:hAnsi="Times New Roman"/>
          <w:sz w:val="24"/>
        </w:rPr>
      </w:pPr>
    </w:p>
    <w:p w14:paraId="4687D0C8" w14:textId="77777777" w:rsidR="00E37B98" w:rsidRPr="00BB7705" w:rsidRDefault="00E37B98"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C11DC88" w14:textId="77777777" w:rsidR="00E37B98" w:rsidRPr="00BB7705" w:rsidRDefault="00E37B98"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05CC494" w14:textId="77777777" w:rsidR="00E37B98" w:rsidRPr="00BB7705" w:rsidRDefault="00E37B98"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C1273BC" w14:textId="77777777" w:rsidR="00E37B98" w:rsidRPr="00BB7705" w:rsidRDefault="00E37B98"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BD8090E" w14:textId="77777777" w:rsidR="00E37B98" w:rsidRPr="00BB7705" w:rsidRDefault="00E37B98"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DB0E41A" w14:textId="77777777" w:rsidR="00E37B98" w:rsidRPr="00BB7705" w:rsidRDefault="00E37B98"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60A0FE4"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color w:val="0070C0"/>
          <w:sz w:val="24"/>
        </w:rPr>
      </w:pPr>
    </w:p>
    <w:p w14:paraId="4B104012"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c)</w:t>
      </w:r>
      <w:r w:rsidRPr="00BB7705">
        <w:rPr>
          <w:rFonts w:ascii="Times New Roman" w:hAnsi="Times New Roman"/>
          <w:sz w:val="24"/>
        </w:rPr>
        <w:t xml:space="preserve"> gyermek jogán járó helyi juttatásokban részesülők száma, aránya</w:t>
      </w:r>
    </w:p>
    <w:p w14:paraId="4976CCC1" w14:textId="77777777" w:rsidR="00D43C14" w:rsidRPr="00BB7705" w:rsidRDefault="00D43C14" w:rsidP="00563470">
      <w:pPr>
        <w:rPr>
          <w:rFonts w:ascii="Times New Roman" w:hAnsi="Times New Roman"/>
          <w:sz w:val="24"/>
        </w:rPr>
      </w:pPr>
    </w:p>
    <w:p w14:paraId="7E966C44" w14:textId="1AC64D0A" w:rsidR="00F31457" w:rsidRPr="00BB7705" w:rsidRDefault="00F31457"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 helyi rendeletünk szerint 2022. évben is nyújtottunk anyagi segítséget e segélyezési formán belül, a kiskorú gyermeket nevelő családoknak, kimondottan a „gyermek jogán”, a gyermek 18 éves koráig.</w:t>
      </w:r>
    </w:p>
    <w:p w14:paraId="755BD230" w14:textId="5752BA55" w:rsidR="00F31457" w:rsidRPr="00BB7705" w:rsidRDefault="00F31457"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 települési támogatáson belül évente egy alkalommal, gyermekenként 15.000,- Ft támogatás adható. Velem községben, ebben a támogatási formában 2022-ben 6 család részesült.</w:t>
      </w:r>
    </w:p>
    <w:p w14:paraId="381E7994" w14:textId="77777777" w:rsidR="000606B3" w:rsidRPr="00BB7705" w:rsidRDefault="000606B3"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00439AA" w14:textId="77777777" w:rsidR="000606B3" w:rsidRPr="00BB7705" w:rsidRDefault="000606B3"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7980" w:type="dxa"/>
        <w:jc w:val="center"/>
        <w:tblCellMar>
          <w:left w:w="70" w:type="dxa"/>
          <w:right w:w="70" w:type="dxa"/>
        </w:tblCellMar>
        <w:tblLook w:val="04A0" w:firstRow="1" w:lastRow="0" w:firstColumn="1" w:lastColumn="0" w:noHBand="0" w:noVBand="1"/>
      </w:tblPr>
      <w:tblGrid>
        <w:gridCol w:w="820"/>
        <w:gridCol w:w="2740"/>
        <w:gridCol w:w="2520"/>
        <w:gridCol w:w="1900"/>
      </w:tblGrid>
      <w:tr w:rsidR="006743B4" w:rsidRPr="00BB7705" w14:paraId="46C5F331" w14:textId="77777777" w:rsidTr="006743B4">
        <w:trPr>
          <w:trHeight w:val="630"/>
          <w:jc w:val="center"/>
        </w:trPr>
        <w:tc>
          <w:tcPr>
            <w:tcW w:w="798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8DC4EC0"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4.1.3. számú táblázat - Árvaellátás</w:t>
            </w:r>
          </w:p>
        </w:tc>
      </w:tr>
      <w:tr w:rsidR="006743B4" w:rsidRPr="00BB7705" w14:paraId="79D4D8DD" w14:textId="77777777" w:rsidTr="006743B4">
        <w:trPr>
          <w:trHeight w:val="1650"/>
          <w:jc w:val="center"/>
        </w:trPr>
        <w:tc>
          <w:tcPr>
            <w:tcW w:w="820"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330F77AB"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Év</w:t>
            </w:r>
          </w:p>
        </w:tc>
        <w:tc>
          <w:tcPr>
            <w:tcW w:w="2740" w:type="dxa"/>
            <w:tcBorders>
              <w:top w:val="nil"/>
              <w:left w:val="nil"/>
              <w:bottom w:val="single" w:sz="4" w:space="0" w:color="auto"/>
              <w:right w:val="single" w:sz="4" w:space="0" w:color="auto"/>
            </w:tcBorders>
            <w:shd w:val="clear" w:color="000000" w:fill="E2EFDA"/>
            <w:vAlign w:val="center"/>
            <w:hideMark/>
          </w:tcPr>
          <w:p w14:paraId="736E9EEE"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 xml:space="preserve">Árvaellátásban részesülő </w:t>
            </w:r>
            <w:r w:rsidRPr="00BB7705">
              <w:rPr>
                <w:rFonts w:ascii="Times New Roman" w:hAnsi="Times New Roman"/>
                <w:b/>
                <w:bCs/>
                <w:color w:val="000000"/>
                <w:sz w:val="24"/>
              </w:rPr>
              <w:br/>
              <w:t>férfiak száma (fő)</w:t>
            </w:r>
            <w:r w:rsidRPr="00BB7705">
              <w:rPr>
                <w:rFonts w:ascii="Times New Roman" w:hAnsi="Times New Roman"/>
                <w:b/>
                <w:bCs/>
                <w:color w:val="000000"/>
                <w:sz w:val="24"/>
              </w:rPr>
              <w:br/>
            </w:r>
            <w:r w:rsidRPr="00BB7705">
              <w:rPr>
                <w:rFonts w:ascii="Times New Roman" w:hAnsi="Times New Roman"/>
                <w:color w:val="000000"/>
                <w:sz w:val="24"/>
              </w:rPr>
              <w:t xml:space="preserve">(TS 065) </w:t>
            </w:r>
          </w:p>
        </w:tc>
        <w:tc>
          <w:tcPr>
            <w:tcW w:w="2520" w:type="dxa"/>
            <w:tcBorders>
              <w:top w:val="nil"/>
              <w:left w:val="nil"/>
              <w:bottom w:val="single" w:sz="4" w:space="0" w:color="auto"/>
              <w:right w:val="single" w:sz="4" w:space="0" w:color="auto"/>
            </w:tcBorders>
            <w:shd w:val="clear" w:color="000000" w:fill="E2EFDA"/>
            <w:vAlign w:val="center"/>
            <w:hideMark/>
          </w:tcPr>
          <w:p w14:paraId="75D3F90F"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 xml:space="preserve">Árvaellátásban részesülő </w:t>
            </w:r>
            <w:r w:rsidRPr="00BB7705">
              <w:rPr>
                <w:rFonts w:ascii="Times New Roman" w:hAnsi="Times New Roman"/>
                <w:b/>
                <w:bCs/>
                <w:color w:val="000000"/>
                <w:sz w:val="24"/>
              </w:rPr>
              <w:br/>
              <w:t>nők száma (fő)</w:t>
            </w:r>
            <w:r w:rsidRPr="00BB7705">
              <w:rPr>
                <w:rFonts w:ascii="Times New Roman" w:hAnsi="Times New Roman"/>
                <w:b/>
                <w:bCs/>
                <w:color w:val="000000"/>
                <w:sz w:val="24"/>
              </w:rPr>
              <w:br/>
            </w:r>
            <w:r w:rsidRPr="00BB7705">
              <w:rPr>
                <w:rFonts w:ascii="Times New Roman" w:hAnsi="Times New Roman"/>
                <w:color w:val="000000"/>
                <w:sz w:val="24"/>
              </w:rPr>
              <w:t>(TS 066)</w:t>
            </w:r>
          </w:p>
        </w:tc>
        <w:tc>
          <w:tcPr>
            <w:tcW w:w="1900" w:type="dxa"/>
            <w:tcBorders>
              <w:top w:val="nil"/>
              <w:left w:val="nil"/>
              <w:bottom w:val="single" w:sz="4" w:space="0" w:color="auto"/>
              <w:right w:val="single" w:sz="4" w:space="0" w:color="auto"/>
            </w:tcBorders>
            <w:shd w:val="clear" w:color="000000" w:fill="E2EFDA"/>
            <w:vAlign w:val="center"/>
            <w:hideMark/>
          </w:tcPr>
          <w:p w14:paraId="6006A42A"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Árvaellátásban</w:t>
            </w:r>
            <w:r w:rsidRPr="00BB7705">
              <w:rPr>
                <w:rFonts w:ascii="Times New Roman" w:hAnsi="Times New Roman"/>
                <w:b/>
                <w:bCs/>
                <w:color w:val="000000"/>
                <w:sz w:val="24"/>
              </w:rPr>
              <w:br/>
              <w:t xml:space="preserve"> részesülők összesen</w:t>
            </w:r>
          </w:p>
        </w:tc>
      </w:tr>
      <w:tr w:rsidR="006743B4" w:rsidRPr="00BB7705" w14:paraId="657587C6" w14:textId="77777777" w:rsidTr="006743B4">
        <w:trPr>
          <w:trHeight w:val="600"/>
          <w:jc w:val="center"/>
        </w:trPr>
        <w:tc>
          <w:tcPr>
            <w:tcW w:w="820" w:type="dxa"/>
            <w:vMerge/>
            <w:tcBorders>
              <w:top w:val="nil"/>
              <w:left w:val="single" w:sz="4" w:space="0" w:color="auto"/>
              <w:bottom w:val="single" w:sz="4" w:space="0" w:color="000000"/>
              <w:right w:val="single" w:sz="4" w:space="0" w:color="auto"/>
            </w:tcBorders>
            <w:vAlign w:val="center"/>
            <w:hideMark/>
          </w:tcPr>
          <w:p w14:paraId="75908EEB" w14:textId="77777777" w:rsidR="006743B4" w:rsidRPr="00BB7705" w:rsidRDefault="006743B4" w:rsidP="00563470">
            <w:pPr>
              <w:jc w:val="left"/>
              <w:rPr>
                <w:rFonts w:ascii="Times New Roman" w:hAnsi="Times New Roman"/>
                <w:b/>
                <w:bCs/>
                <w:sz w:val="24"/>
              </w:rPr>
            </w:pPr>
          </w:p>
        </w:tc>
        <w:tc>
          <w:tcPr>
            <w:tcW w:w="2740" w:type="dxa"/>
            <w:tcBorders>
              <w:top w:val="nil"/>
              <w:left w:val="nil"/>
              <w:bottom w:val="single" w:sz="4" w:space="0" w:color="auto"/>
              <w:right w:val="single" w:sz="4" w:space="0" w:color="auto"/>
            </w:tcBorders>
            <w:shd w:val="clear" w:color="000000" w:fill="E2EFDA"/>
            <w:noWrap/>
            <w:vAlign w:val="center"/>
            <w:hideMark/>
          </w:tcPr>
          <w:p w14:paraId="45C7B84B"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2520" w:type="dxa"/>
            <w:tcBorders>
              <w:top w:val="nil"/>
              <w:left w:val="nil"/>
              <w:bottom w:val="single" w:sz="4" w:space="0" w:color="auto"/>
              <w:right w:val="single" w:sz="4" w:space="0" w:color="auto"/>
            </w:tcBorders>
            <w:shd w:val="clear" w:color="000000" w:fill="E2EFDA"/>
            <w:noWrap/>
            <w:vAlign w:val="center"/>
            <w:hideMark/>
          </w:tcPr>
          <w:p w14:paraId="19F5F6E1"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1900" w:type="dxa"/>
            <w:tcBorders>
              <w:top w:val="nil"/>
              <w:left w:val="nil"/>
              <w:bottom w:val="single" w:sz="4" w:space="0" w:color="auto"/>
              <w:right w:val="single" w:sz="4" w:space="0" w:color="auto"/>
            </w:tcBorders>
            <w:shd w:val="clear" w:color="000000" w:fill="E2EFDA"/>
            <w:noWrap/>
            <w:vAlign w:val="center"/>
            <w:hideMark/>
          </w:tcPr>
          <w:p w14:paraId="0C0CE338"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Fő</w:t>
            </w:r>
          </w:p>
        </w:tc>
      </w:tr>
      <w:tr w:rsidR="006743B4" w:rsidRPr="00BB7705" w14:paraId="6F4893F4" w14:textId="77777777" w:rsidTr="006743B4">
        <w:trPr>
          <w:trHeight w:val="288"/>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68E6AC1E"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2016</w:t>
            </w:r>
          </w:p>
        </w:tc>
        <w:tc>
          <w:tcPr>
            <w:tcW w:w="2740" w:type="dxa"/>
            <w:tcBorders>
              <w:top w:val="nil"/>
              <w:left w:val="nil"/>
              <w:bottom w:val="single" w:sz="4" w:space="0" w:color="auto"/>
              <w:right w:val="single" w:sz="4" w:space="0" w:color="auto"/>
            </w:tcBorders>
            <w:shd w:val="clear" w:color="auto" w:fill="auto"/>
            <w:vAlign w:val="center"/>
            <w:hideMark/>
          </w:tcPr>
          <w:p w14:paraId="7465D808"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2520" w:type="dxa"/>
            <w:tcBorders>
              <w:top w:val="nil"/>
              <w:left w:val="nil"/>
              <w:bottom w:val="single" w:sz="4" w:space="0" w:color="auto"/>
              <w:right w:val="single" w:sz="4" w:space="0" w:color="auto"/>
            </w:tcBorders>
            <w:shd w:val="clear" w:color="auto" w:fill="auto"/>
            <w:vAlign w:val="center"/>
            <w:hideMark/>
          </w:tcPr>
          <w:p w14:paraId="021DA2A5"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w:t>
            </w:r>
          </w:p>
        </w:tc>
        <w:tc>
          <w:tcPr>
            <w:tcW w:w="1900" w:type="dxa"/>
            <w:tcBorders>
              <w:top w:val="nil"/>
              <w:left w:val="nil"/>
              <w:bottom w:val="single" w:sz="4" w:space="0" w:color="auto"/>
              <w:right w:val="single" w:sz="4" w:space="0" w:color="auto"/>
            </w:tcBorders>
            <w:shd w:val="clear" w:color="000000" w:fill="FCE4D6"/>
            <w:vAlign w:val="center"/>
            <w:hideMark/>
          </w:tcPr>
          <w:p w14:paraId="45F5519B"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w:t>
            </w:r>
          </w:p>
        </w:tc>
      </w:tr>
      <w:tr w:rsidR="006743B4" w:rsidRPr="00BB7705" w14:paraId="7F530CB8" w14:textId="77777777" w:rsidTr="006743B4">
        <w:trPr>
          <w:trHeight w:val="288"/>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4E60F705"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2017</w:t>
            </w:r>
          </w:p>
        </w:tc>
        <w:tc>
          <w:tcPr>
            <w:tcW w:w="2740" w:type="dxa"/>
            <w:tcBorders>
              <w:top w:val="nil"/>
              <w:left w:val="nil"/>
              <w:bottom w:val="single" w:sz="4" w:space="0" w:color="auto"/>
              <w:right w:val="single" w:sz="4" w:space="0" w:color="auto"/>
            </w:tcBorders>
            <w:shd w:val="clear" w:color="auto" w:fill="auto"/>
            <w:vAlign w:val="center"/>
            <w:hideMark/>
          </w:tcPr>
          <w:p w14:paraId="78F14C8F"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2520" w:type="dxa"/>
            <w:tcBorders>
              <w:top w:val="nil"/>
              <w:left w:val="nil"/>
              <w:bottom w:val="single" w:sz="4" w:space="0" w:color="auto"/>
              <w:right w:val="single" w:sz="4" w:space="0" w:color="auto"/>
            </w:tcBorders>
            <w:shd w:val="clear" w:color="auto" w:fill="auto"/>
            <w:vAlign w:val="center"/>
            <w:hideMark/>
          </w:tcPr>
          <w:p w14:paraId="5C1310AB"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1</w:t>
            </w:r>
          </w:p>
        </w:tc>
        <w:tc>
          <w:tcPr>
            <w:tcW w:w="1900" w:type="dxa"/>
            <w:tcBorders>
              <w:top w:val="nil"/>
              <w:left w:val="nil"/>
              <w:bottom w:val="single" w:sz="4" w:space="0" w:color="auto"/>
              <w:right w:val="single" w:sz="4" w:space="0" w:color="auto"/>
            </w:tcBorders>
            <w:shd w:val="clear" w:color="000000" w:fill="FCE4D6"/>
            <w:vAlign w:val="center"/>
            <w:hideMark/>
          </w:tcPr>
          <w:p w14:paraId="627360BD"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1</w:t>
            </w:r>
          </w:p>
        </w:tc>
      </w:tr>
      <w:tr w:rsidR="006743B4" w:rsidRPr="00BB7705" w14:paraId="15EBA06E" w14:textId="77777777" w:rsidTr="006743B4">
        <w:trPr>
          <w:trHeight w:val="444"/>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301BFBC9"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2018</w:t>
            </w:r>
          </w:p>
        </w:tc>
        <w:tc>
          <w:tcPr>
            <w:tcW w:w="2740" w:type="dxa"/>
            <w:tcBorders>
              <w:top w:val="nil"/>
              <w:left w:val="nil"/>
              <w:bottom w:val="single" w:sz="4" w:space="0" w:color="auto"/>
              <w:right w:val="single" w:sz="4" w:space="0" w:color="auto"/>
            </w:tcBorders>
            <w:shd w:val="clear" w:color="auto" w:fill="auto"/>
            <w:vAlign w:val="center"/>
            <w:hideMark/>
          </w:tcPr>
          <w:p w14:paraId="3C971B1F"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2520" w:type="dxa"/>
            <w:tcBorders>
              <w:top w:val="nil"/>
              <w:left w:val="nil"/>
              <w:bottom w:val="single" w:sz="4" w:space="0" w:color="auto"/>
              <w:right w:val="single" w:sz="4" w:space="0" w:color="auto"/>
            </w:tcBorders>
            <w:shd w:val="clear" w:color="auto" w:fill="auto"/>
            <w:vAlign w:val="center"/>
            <w:hideMark/>
          </w:tcPr>
          <w:p w14:paraId="0BF84A95"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1</w:t>
            </w:r>
          </w:p>
        </w:tc>
        <w:tc>
          <w:tcPr>
            <w:tcW w:w="1900" w:type="dxa"/>
            <w:tcBorders>
              <w:top w:val="nil"/>
              <w:left w:val="nil"/>
              <w:bottom w:val="single" w:sz="4" w:space="0" w:color="auto"/>
              <w:right w:val="single" w:sz="4" w:space="0" w:color="auto"/>
            </w:tcBorders>
            <w:shd w:val="clear" w:color="000000" w:fill="FCE4D6"/>
            <w:vAlign w:val="center"/>
            <w:hideMark/>
          </w:tcPr>
          <w:p w14:paraId="4F51F332"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1</w:t>
            </w:r>
          </w:p>
        </w:tc>
      </w:tr>
      <w:tr w:rsidR="006743B4" w:rsidRPr="00BB7705" w14:paraId="6487DC27" w14:textId="77777777" w:rsidTr="006743B4">
        <w:trPr>
          <w:trHeight w:val="405"/>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0B765895"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2019</w:t>
            </w:r>
          </w:p>
        </w:tc>
        <w:tc>
          <w:tcPr>
            <w:tcW w:w="2740" w:type="dxa"/>
            <w:tcBorders>
              <w:top w:val="nil"/>
              <w:left w:val="nil"/>
              <w:bottom w:val="single" w:sz="4" w:space="0" w:color="auto"/>
              <w:right w:val="single" w:sz="4" w:space="0" w:color="auto"/>
            </w:tcBorders>
            <w:shd w:val="clear" w:color="auto" w:fill="auto"/>
            <w:vAlign w:val="center"/>
            <w:hideMark/>
          </w:tcPr>
          <w:p w14:paraId="5630FD95"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2520" w:type="dxa"/>
            <w:tcBorders>
              <w:top w:val="nil"/>
              <w:left w:val="nil"/>
              <w:bottom w:val="single" w:sz="4" w:space="0" w:color="auto"/>
              <w:right w:val="single" w:sz="4" w:space="0" w:color="auto"/>
            </w:tcBorders>
            <w:shd w:val="clear" w:color="auto" w:fill="auto"/>
            <w:vAlign w:val="center"/>
            <w:hideMark/>
          </w:tcPr>
          <w:p w14:paraId="307D1279"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1</w:t>
            </w:r>
          </w:p>
        </w:tc>
        <w:tc>
          <w:tcPr>
            <w:tcW w:w="1900" w:type="dxa"/>
            <w:tcBorders>
              <w:top w:val="nil"/>
              <w:left w:val="nil"/>
              <w:bottom w:val="single" w:sz="4" w:space="0" w:color="auto"/>
              <w:right w:val="single" w:sz="4" w:space="0" w:color="auto"/>
            </w:tcBorders>
            <w:shd w:val="clear" w:color="000000" w:fill="FCE4D6"/>
            <w:vAlign w:val="center"/>
            <w:hideMark/>
          </w:tcPr>
          <w:p w14:paraId="493A8186"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1</w:t>
            </w:r>
          </w:p>
        </w:tc>
      </w:tr>
      <w:tr w:rsidR="006743B4" w:rsidRPr="00BB7705" w14:paraId="0A9D105E" w14:textId="77777777" w:rsidTr="006743B4">
        <w:trPr>
          <w:trHeight w:val="390"/>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4B15A247"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2020</w:t>
            </w:r>
          </w:p>
        </w:tc>
        <w:tc>
          <w:tcPr>
            <w:tcW w:w="2740" w:type="dxa"/>
            <w:tcBorders>
              <w:top w:val="nil"/>
              <w:left w:val="nil"/>
              <w:bottom w:val="single" w:sz="4" w:space="0" w:color="auto"/>
              <w:right w:val="single" w:sz="4" w:space="0" w:color="auto"/>
            </w:tcBorders>
            <w:shd w:val="clear" w:color="auto" w:fill="auto"/>
            <w:vAlign w:val="center"/>
            <w:hideMark/>
          </w:tcPr>
          <w:p w14:paraId="17FF5D08"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2520" w:type="dxa"/>
            <w:tcBorders>
              <w:top w:val="nil"/>
              <w:left w:val="nil"/>
              <w:bottom w:val="single" w:sz="4" w:space="0" w:color="auto"/>
              <w:right w:val="single" w:sz="4" w:space="0" w:color="auto"/>
            </w:tcBorders>
            <w:shd w:val="clear" w:color="auto" w:fill="auto"/>
            <w:vAlign w:val="center"/>
            <w:hideMark/>
          </w:tcPr>
          <w:p w14:paraId="3AA0AA36"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900" w:type="dxa"/>
            <w:tcBorders>
              <w:top w:val="nil"/>
              <w:left w:val="nil"/>
              <w:bottom w:val="single" w:sz="4" w:space="0" w:color="auto"/>
              <w:right w:val="single" w:sz="4" w:space="0" w:color="auto"/>
            </w:tcBorders>
            <w:shd w:val="clear" w:color="000000" w:fill="FCE4D6"/>
            <w:vAlign w:val="center"/>
            <w:hideMark/>
          </w:tcPr>
          <w:p w14:paraId="40AEBD32"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w:t>
            </w:r>
          </w:p>
        </w:tc>
      </w:tr>
      <w:tr w:rsidR="006743B4" w:rsidRPr="00BB7705" w14:paraId="670432C0" w14:textId="77777777" w:rsidTr="006743B4">
        <w:trPr>
          <w:trHeight w:val="510"/>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46899A86"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2021</w:t>
            </w:r>
          </w:p>
        </w:tc>
        <w:tc>
          <w:tcPr>
            <w:tcW w:w="2740" w:type="dxa"/>
            <w:tcBorders>
              <w:top w:val="nil"/>
              <w:left w:val="nil"/>
              <w:bottom w:val="single" w:sz="4" w:space="0" w:color="auto"/>
              <w:right w:val="single" w:sz="4" w:space="0" w:color="auto"/>
            </w:tcBorders>
            <w:shd w:val="clear" w:color="auto" w:fill="auto"/>
            <w:vAlign w:val="center"/>
            <w:hideMark/>
          </w:tcPr>
          <w:p w14:paraId="27F9DF3F"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2520" w:type="dxa"/>
            <w:tcBorders>
              <w:top w:val="nil"/>
              <w:left w:val="nil"/>
              <w:bottom w:val="single" w:sz="4" w:space="0" w:color="auto"/>
              <w:right w:val="single" w:sz="4" w:space="0" w:color="auto"/>
            </w:tcBorders>
            <w:shd w:val="clear" w:color="auto" w:fill="auto"/>
            <w:vAlign w:val="center"/>
            <w:hideMark/>
          </w:tcPr>
          <w:p w14:paraId="37F64230"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900" w:type="dxa"/>
            <w:tcBorders>
              <w:top w:val="nil"/>
              <w:left w:val="nil"/>
              <w:bottom w:val="single" w:sz="4" w:space="0" w:color="auto"/>
              <w:right w:val="single" w:sz="4" w:space="0" w:color="auto"/>
            </w:tcBorders>
            <w:shd w:val="clear" w:color="000000" w:fill="FCE4D6"/>
            <w:vAlign w:val="center"/>
            <w:hideMark/>
          </w:tcPr>
          <w:p w14:paraId="7D55FE28"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w:t>
            </w:r>
          </w:p>
        </w:tc>
      </w:tr>
      <w:tr w:rsidR="006743B4" w:rsidRPr="00BB7705" w14:paraId="7CA4AC7F" w14:textId="77777777" w:rsidTr="006743B4">
        <w:trPr>
          <w:trHeight w:val="288"/>
          <w:jc w:val="center"/>
        </w:trPr>
        <w:tc>
          <w:tcPr>
            <w:tcW w:w="6080" w:type="dxa"/>
            <w:gridSpan w:val="3"/>
            <w:tcBorders>
              <w:top w:val="nil"/>
              <w:left w:val="nil"/>
              <w:bottom w:val="nil"/>
              <w:right w:val="nil"/>
            </w:tcBorders>
            <w:shd w:val="clear" w:color="auto" w:fill="auto"/>
            <w:noWrap/>
            <w:vAlign w:val="bottom"/>
            <w:hideMark/>
          </w:tcPr>
          <w:p w14:paraId="271BD115" w14:textId="77777777" w:rsidR="006743B4" w:rsidRPr="00BB7705" w:rsidRDefault="006743B4" w:rsidP="00563470">
            <w:pPr>
              <w:jc w:val="left"/>
              <w:rPr>
                <w:rFonts w:ascii="Times New Roman" w:hAnsi="Times New Roman"/>
                <w:sz w:val="24"/>
              </w:rPr>
            </w:pPr>
            <w:r w:rsidRPr="00BB7705">
              <w:rPr>
                <w:rFonts w:ascii="Times New Roman" w:hAnsi="Times New Roman"/>
                <w:sz w:val="24"/>
              </w:rPr>
              <w:t>Forrás: TeIR, KSH Tstar, Önkormányzati adatok</w:t>
            </w:r>
          </w:p>
        </w:tc>
        <w:tc>
          <w:tcPr>
            <w:tcW w:w="1900" w:type="dxa"/>
            <w:tcBorders>
              <w:top w:val="nil"/>
              <w:left w:val="nil"/>
              <w:bottom w:val="nil"/>
              <w:right w:val="nil"/>
            </w:tcBorders>
            <w:shd w:val="clear" w:color="auto" w:fill="auto"/>
            <w:noWrap/>
            <w:vAlign w:val="bottom"/>
            <w:hideMark/>
          </w:tcPr>
          <w:p w14:paraId="7130EA98" w14:textId="77777777" w:rsidR="006743B4" w:rsidRPr="00BB7705" w:rsidRDefault="006743B4" w:rsidP="00563470">
            <w:pPr>
              <w:jc w:val="left"/>
              <w:rPr>
                <w:rFonts w:ascii="Times New Roman" w:hAnsi="Times New Roman"/>
                <w:sz w:val="24"/>
              </w:rPr>
            </w:pPr>
          </w:p>
        </w:tc>
      </w:tr>
    </w:tbl>
    <w:p w14:paraId="4F27D9D5" w14:textId="2F84E67D" w:rsidR="00A54F0E" w:rsidRPr="00BB7705" w:rsidRDefault="00A54F0E"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4CC800D8" w14:textId="23AE3D74" w:rsidR="006743B4" w:rsidRPr="00BB7705" w:rsidRDefault="006743B4"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6E78438F" wp14:editId="1E02D673">
            <wp:extent cx="5048250" cy="3147060"/>
            <wp:effectExtent l="0" t="0" r="0" b="15240"/>
            <wp:docPr id="2126314826" name="Diagram 1">
              <a:extLst xmlns:a="http://schemas.openxmlformats.org/drawingml/2006/main">
                <a:ext uri="{FF2B5EF4-FFF2-40B4-BE49-F238E27FC236}">
                  <a16:creationId xmlns:a16="http://schemas.microsoft.com/office/drawing/2014/main" id="{00000000-0008-0000-03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41BDB37D" w14:textId="77777777" w:rsidR="00D43C14" w:rsidRPr="00BB7705" w:rsidRDefault="00D43C14" w:rsidP="00563470">
      <w:pPr>
        <w:autoSpaceDE w:val="0"/>
        <w:autoSpaceDN w:val="0"/>
        <w:adjustRightInd w:val="0"/>
        <w:spacing w:after="20"/>
        <w:ind w:firstLine="142"/>
        <w:rPr>
          <w:rFonts w:ascii="Times New Roman" w:hAnsi="Times New Roman"/>
          <w:i/>
          <w:iCs/>
          <w:sz w:val="24"/>
        </w:rPr>
      </w:pPr>
    </w:p>
    <w:p w14:paraId="4BEF0C69" w14:textId="11DB15B3" w:rsidR="00E37B98" w:rsidRPr="00BB7705" w:rsidRDefault="00F31457"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Velem településen 2020-2021. években árvaellátásban nem volt részesülő.</w:t>
      </w:r>
    </w:p>
    <w:p w14:paraId="18FE7EC6" w14:textId="77777777" w:rsidR="00E37B98" w:rsidRPr="00BB7705" w:rsidRDefault="00E37B98"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59B92A9"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d)</w:t>
      </w:r>
      <w:r w:rsidRPr="00BB7705">
        <w:rPr>
          <w:rFonts w:ascii="Times New Roman" w:hAnsi="Times New Roman"/>
          <w:sz w:val="24"/>
        </w:rPr>
        <w:t xml:space="preserve"> kedvezményes iskolai étkeztetésben részesülők száma, aránya</w:t>
      </w:r>
    </w:p>
    <w:p w14:paraId="6FE8891E" w14:textId="77777777" w:rsidR="00172734" w:rsidRPr="00BB7705" w:rsidRDefault="00172734" w:rsidP="00563470">
      <w:pPr>
        <w:pStyle w:val="Tblacm"/>
        <w:rPr>
          <w:rFonts w:ascii="Times New Roman" w:hAnsi="Times New Roman"/>
          <w:color w:val="FF0000"/>
          <w:sz w:val="24"/>
          <w:szCs w:val="24"/>
        </w:rPr>
      </w:pPr>
      <w:bookmarkStart w:id="88" w:name="_Toc346547653"/>
    </w:p>
    <w:tbl>
      <w:tblPr>
        <w:tblW w:w="10098" w:type="dxa"/>
        <w:jc w:val="center"/>
        <w:tblCellMar>
          <w:left w:w="70" w:type="dxa"/>
          <w:right w:w="70" w:type="dxa"/>
        </w:tblCellMar>
        <w:tblLook w:val="04A0" w:firstRow="1" w:lastRow="0" w:firstColumn="1" w:lastColumn="0" w:noHBand="0" w:noVBand="1"/>
      </w:tblPr>
      <w:tblGrid>
        <w:gridCol w:w="688"/>
        <w:gridCol w:w="1434"/>
        <w:gridCol w:w="1492"/>
        <w:gridCol w:w="2036"/>
        <w:gridCol w:w="1434"/>
        <w:gridCol w:w="1581"/>
        <w:gridCol w:w="1513"/>
      </w:tblGrid>
      <w:tr w:rsidR="006743B4" w:rsidRPr="00BB7705" w14:paraId="4E31BBFD" w14:textId="77777777" w:rsidTr="006743B4">
        <w:trPr>
          <w:trHeight w:val="539"/>
          <w:jc w:val="center"/>
        </w:trPr>
        <w:tc>
          <w:tcPr>
            <w:tcW w:w="10098" w:type="dxa"/>
            <w:gridSpan w:val="7"/>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C5393D"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4.1.4. számú táblázat – Kedvezményes óvodai - iskolai juttatásokban részesülők száma</w:t>
            </w:r>
          </w:p>
        </w:tc>
      </w:tr>
      <w:tr w:rsidR="006743B4" w:rsidRPr="00BB7705" w14:paraId="0D6CE2F3" w14:textId="77777777" w:rsidTr="006743B4">
        <w:trPr>
          <w:trHeight w:val="1412"/>
          <w:jc w:val="center"/>
        </w:trPr>
        <w:tc>
          <w:tcPr>
            <w:tcW w:w="688"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6505C927"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Év</w:t>
            </w:r>
          </w:p>
        </w:tc>
        <w:tc>
          <w:tcPr>
            <w:tcW w:w="1434" w:type="dxa"/>
            <w:tcBorders>
              <w:top w:val="nil"/>
              <w:left w:val="nil"/>
              <w:bottom w:val="single" w:sz="4" w:space="0" w:color="auto"/>
              <w:right w:val="single" w:sz="4" w:space="0" w:color="auto"/>
            </w:tcBorders>
            <w:shd w:val="clear" w:color="000000" w:fill="E2EFDA"/>
            <w:vAlign w:val="center"/>
            <w:hideMark/>
          </w:tcPr>
          <w:p w14:paraId="2A02BAC1"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 xml:space="preserve"> Ingyenes étkezésben résztvevők száma óvoda</w:t>
            </w:r>
          </w:p>
        </w:tc>
        <w:tc>
          <w:tcPr>
            <w:tcW w:w="1491" w:type="dxa"/>
            <w:tcBorders>
              <w:top w:val="nil"/>
              <w:left w:val="nil"/>
              <w:bottom w:val="single" w:sz="4" w:space="0" w:color="auto"/>
              <w:right w:val="single" w:sz="4" w:space="0" w:color="auto"/>
            </w:tcBorders>
            <w:shd w:val="clear" w:color="000000" w:fill="E2EFDA"/>
            <w:vAlign w:val="center"/>
            <w:hideMark/>
          </w:tcPr>
          <w:p w14:paraId="45C352EF"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Ingyenes étkezésben résztvevők száma iskola 1-8. évfolyam</w:t>
            </w:r>
          </w:p>
        </w:tc>
        <w:tc>
          <w:tcPr>
            <w:tcW w:w="2036" w:type="dxa"/>
            <w:tcBorders>
              <w:top w:val="nil"/>
              <w:left w:val="nil"/>
              <w:bottom w:val="single" w:sz="4" w:space="0" w:color="auto"/>
              <w:right w:val="single" w:sz="4" w:space="0" w:color="auto"/>
            </w:tcBorders>
            <w:shd w:val="clear" w:color="000000" w:fill="E2EFDA"/>
            <w:vAlign w:val="center"/>
            <w:hideMark/>
          </w:tcPr>
          <w:p w14:paraId="715165FA"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50 százalékos mértékű kedvezményes étkezésre jogosultak száma 1-13. évfolyam</w:t>
            </w:r>
          </w:p>
        </w:tc>
        <w:tc>
          <w:tcPr>
            <w:tcW w:w="1434" w:type="dxa"/>
            <w:tcBorders>
              <w:top w:val="nil"/>
              <w:left w:val="nil"/>
              <w:bottom w:val="single" w:sz="4" w:space="0" w:color="auto"/>
              <w:right w:val="single" w:sz="4" w:space="0" w:color="auto"/>
            </w:tcBorders>
            <w:shd w:val="clear" w:color="000000" w:fill="E2EFDA"/>
            <w:vAlign w:val="center"/>
            <w:hideMark/>
          </w:tcPr>
          <w:p w14:paraId="5AC208C7"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 xml:space="preserve"> Ingyenes tankönyv-ellátásban részesülők száma</w:t>
            </w:r>
          </w:p>
        </w:tc>
        <w:tc>
          <w:tcPr>
            <w:tcW w:w="1534" w:type="dxa"/>
            <w:tcBorders>
              <w:top w:val="nil"/>
              <w:left w:val="nil"/>
              <w:bottom w:val="single" w:sz="4" w:space="0" w:color="auto"/>
              <w:right w:val="single" w:sz="4" w:space="0" w:color="auto"/>
            </w:tcBorders>
            <w:shd w:val="clear" w:color="000000" w:fill="E2EFDA"/>
            <w:vAlign w:val="center"/>
            <w:hideMark/>
          </w:tcPr>
          <w:p w14:paraId="60D795EE"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 xml:space="preserve">Óvodáztatási támogatásban részesülők száma </w:t>
            </w:r>
          </w:p>
        </w:tc>
        <w:tc>
          <w:tcPr>
            <w:tcW w:w="1477" w:type="dxa"/>
            <w:tcBorders>
              <w:top w:val="nil"/>
              <w:left w:val="nil"/>
              <w:bottom w:val="single" w:sz="4" w:space="0" w:color="auto"/>
              <w:right w:val="single" w:sz="4" w:space="0" w:color="auto"/>
            </w:tcBorders>
            <w:shd w:val="clear" w:color="000000" w:fill="E2EFDA"/>
            <w:vAlign w:val="center"/>
            <w:hideMark/>
          </w:tcPr>
          <w:p w14:paraId="499FAAEB"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Nyári étkeztetésben részesülők száma</w:t>
            </w:r>
          </w:p>
        </w:tc>
      </w:tr>
      <w:tr w:rsidR="006743B4" w:rsidRPr="00BB7705" w14:paraId="28F7FB22" w14:textId="77777777" w:rsidTr="006743B4">
        <w:trPr>
          <w:trHeight w:val="513"/>
          <w:jc w:val="center"/>
        </w:trPr>
        <w:tc>
          <w:tcPr>
            <w:tcW w:w="688" w:type="dxa"/>
            <w:vMerge/>
            <w:tcBorders>
              <w:top w:val="nil"/>
              <w:left w:val="single" w:sz="4" w:space="0" w:color="auto"/>
              <w:bottom w:val="single" w:sz="4" w:space="0" w:color="auto"/>
              <w:right w:val="single" w:sz="4" w:space="0" w:color="auto"/>
            </w:tcBorders>
            <w:vAlign w:val="center"/>
            <w:hideMark/>
          </w:tcPr>
          <w:p w14:paraId="254B3522" w14:textId="77777777" w:rsidR="006743B4" w:rsidRPr="00BB7705" w:rsidRDefault="006743B4" w:rsidP="00563470">
            <w:pPr>
              <w:jc w:val="left"/>
              <w:rPr>
                <w:rFonts w:ascii="Times New Roman" w:hAnsi="Times New Roman"/>
                <w:b/>
                <w:bCs/>
                <w:sz w:val="24"/>
              </w:rPr>
            </w:pPr>
          </w:p>
        </w:tc>
        <w:tc>
          <w:tcPr>
            <w:tcW w:w="1434" w:type="dxa"/>
            <w:tcBorders>
              <w:top w:val="nil"/>
              <w:left w:val="nil"/>
              <w:bottom w:val="single" w:sz="4" w:space="0" w:color="auto"/>
              <w:right w:val="single" w:sz="4" w:space="0" w:color="auto"/>
            </w:tcBorders>
            <w:shd w:val="clear" w:color="000000" w:fill="E2EFDA"/>
            <w:noWrap/>
            <w:vAlign w:val="center"/>
            <w:hideMark/>
          </w:tcPr>
          <w:p w14:paraId="51421D50"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1491" w:type="dxa"/>
            <w:tcBorders>
              <w:top w:val="nil"/>
              <w:left w:val="nil"/>
              <w:bottom w:val="single" w:sz="4" w:space="0" w:color="auto"/>
              <w:right w:val="single" w:sz="4" w:space="0" w:color="auto"/>
            </w:tcBorders>
            <w:shd w:val="clear" w:color="000000" w:fill="E2EFDA"/>
            <w:noWrap/>
            <w:vAlign w:val="center"/>
            <w:hideMark/>
          </w:tcPr>
          <w:p w14:paraId="706B563C"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2036" w:type="dxa"/>
            <w:tcBorders>
              <w:top w:val="nil"/>
              <w:left w:val="nil"/>
              <w:bottom w:val="single" w:sz="4" w:space="0" w:color="auto"/>
              <w:right w:val="single" w:sz="4" w:space="0" w:color="auto"/>
            </w:tcBorders>
            <w:shd w:val="clear" w:color="000000" w:fill="E2EFDA"/>
            <w:noWrap/>
            <w:vAlign w:val="center"/>
            <w:hideMark/>
          </w:tcPr>
          <w:p w14:paraId="60D82345"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1434" w:type="dxa"/>
            <w:tcBorders>
              <w:top w:val="nil"/>
              <w:left w:val="nil"/>
              <w:bottom w:val="single" w:sz="4" w:space="0" w:color="auto"/>
              <w:right w:val="single" w:sz="4" w:space="0" w:color="auto"/>
            </w:tcBorders>
            <w:shd w:val="clear" w:color="000000" w:fill="E2EFDA"/>
            <w:noWrap/>
            <w:vAlign w:val="center"/>
            <w:hideMark/>
          </w:tcPr>
          <w:p w14:paraId="5ECE086C"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1534" w:type="dxa"/>
            <w:tcBorders>
              <w:top w:val="nil"/>
              <w:left w:val="nil"/>
              <w:bottom w:val="single" w:sz="4" w:space="0" w:color="auto"/>
              <w:right w:val="single" w:sz="4" w:space="0" w:color="auto"/>
            </w:tcBorders>
            <w:shd w:val="clear" w:color="000000" w:fill="E2EFDA"/>
            <w:noWrap/>
            <w:vAlign w:val="center"/>
            <w:hideMark/>
          </w:tcPr>
          <w:p w14:paraId="212608D4"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1477" w:type="dxa"/>
            <w:tcBorders>
              <w:top w:val="nil"/>
              <w:left w:val="nil"/>
              <w:bottom w:val="single" w:sz="4" w:space="0" w:color="auto"/>
              <w:right w:val="single" w:sz="4" w:space="0" w:color="auto"/>
            </w:tcBorders>
            <w:shd w:val="clear" w:color="000000" w:fill="E2EFDA"/>
            <w:noWrap/>
            <w:vAlign w:val="center"/>
            <w:hideMark/>
          </w:tcPr>
          <w:p w14:paraId="4B2D6E94"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Fő</w:t>
            </w:r>
          </w:p>
        </w:tc>
      </w:tr>
      <w:tr w:rsidR="006743B4" w:rsidRPr="00BB7705" w14:paraId="3BE56B94" w14:textId="77777777" w:rsidTr="006743B4">
        <w:trPr>
          <w:trHeight w:val="246"/>
          <w:jc w:val="center"/>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4C6A193F"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2016</w:t>
            </w:r>
          </w:p>
        </w:tc>
        <w:tc>
          <w:tcPr>
            <w:tcW w:w="1434" w:type="dxa"/>
            <w:tcBorders>
              <w:top w:val="nil"/>
              <w:left w:val="nil"/>
              <w:bottom w:val="single" w:sz="4" w:space="0" w:color="auto"/>
              <w:right w:val="single" w:sz="4" w:space="0" w:color="auto"/>
            </w:tcBorders>
            <w:shd w:val="clear" w:color="auto" w:fill="auto"/>
            <w:vAlign w:val="center"/>
            <w:hideMark/>
          </w:tcPr>
          <w:p w14:paraId="1D57742F"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491" w:type="dxa"/>
            <w:tcBorders>
              <w:top w:val="nil"/>
              <w:left w:val="nil"/>
              <w:bottom w:val="single" w:sz="4" w:space="0" w:color="auto"/>
              <w:right w:val="single" w:sz="4" w:space="0" w:color="auto"/>
            </w:tcBorders>
            <w:shd w:val="clear" w:color="auto" w:fill="auto"/>
            <w:vAlign w:val="center"/>
            <w:hideMark/>
          </w:tcPr>
          <w:p w14:paraId="3F10F0F0"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2036" w:type="dxa"/>
            <w:tcBorders>
              <w:top w:val="nil"/>
              <w:left w:val="nil"/>
              <w:bottom w:val="single" w:sz="4" w:space="0" w:color="auto"/>
              <w:right w:val="single" w:sz="4" w:space="0" w:color="auto"/>
            </w:tcBorders>
            <w:shd w:val="clear" w:color="auto" w:fill="auto"/>
            <w:vAlign w:val="center"/>
            <w:hideMark/>
          </w:tcPr>
          <w:p w14:paraId="07F7F411"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434" w:type="dxa"/>
            <w:tcBorders>
              <w:top w:val="nil"/>
              <w:left w:val="nil"/>
              <w:bottom w:val="single" w:sz="4" w:space="0" w:color="auto"/>
              <w:right w:val="single" w:sz="4" w:space="0" w:color="auto"/>
            </w:tcBorders>
            <w:shd w:val="clear" w:color="auto" w:fill="auto"/>
            <w:vAlign w:val="center"/>
            <w:hideMark/>
          </w:tcPr>
          <w:p w14:paraId="4E5AF196"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534" w:type="dxa"/>
            <w:tcBorders>
              <w:top w:val="nil"/>
              <w:left w:val="nil"/>
              <w:bottom w:val="single" w:sz="4" w:space="0" w:color="auto"/>
              <w:right w:val="single" w:sz="4" w:space="0" w:color="auto"/>
            </w:tcBorders>
            <w:shd w:val="clear" w:color="auto" w:fill="auto"/>
            <w:vAlign w:val="center"/>
            <w:hideMark/>
          </w:tcPr>
          <w:p w14:paraId="11F2F74A"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477" w:type="dxa"/>
            <w:tcBorders>
              <w:top w:val="nil"/>
              <w:left w:val="nil"/>
              <w:bottom w:val="single" w:sz="4" w:space="0" w:color="auto"/>
              <w:right w:val="single" w:sz="4" w:space="0" w:color="auto"/>
            </w:tcBorders>
            <w:shd w:val="clear" w:color="auto" w:fill="auto"/>
            <w:vAlign w:val="center"/>
            <w:hideMark/>
          </w:tcPr>
          <w:p w14:paraId="310585A9"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r>
      <w:tr w:rsidR="006743B4" w:rsidRPr="00BB7705" w14:paraId="25442EAB" w14:textId="77777777" w:rsidTr="006743B4">
        <w:trPr>
          <w:trHeight w:val="246"/>
          <w:jc w:val="center"/>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6B5CD5AB"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2017</w:t>
            </w:r>
          </w:p>
        </w:tc>
        <w:tc>
          <w:tcPr>
            <w:tcW w:w="1434" w:type="dxa"/>
            <w:tcBorders>
              <w:top w:val="nil"/>
              <w:left w:val="nil"/>
              <w:bottom w:val="single" w:sz="4" w:space="0" w:color="auto"/>
              <w:right w:val="single" w:sz="4" w:space="0" w:color="auto"/>
            </w:tcBorders>
            <w:shd w:val="clear" w:color="auto" w:fill="auto"/>
            <w:vAlign w:val="center"/>
            <w:hideMark/>
          </w:tcPr>
          <w:p w14:paraId="637DF735"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491" w:type="dxa"/>
            <w:tcBorders>
              <w:top w:val="nil"/>
              <w:left w:val="nil"/>
              <w:bottom w:val="single" w:sz="4" w:space="0" w:color="auto"/>
              <w:right w:val="single" w:sz="4" w:space="0" w:color="auto"/>
            </w:tcBorders>
            <w:shd w:val="clear" w:color="auto" w:fill="auto"/>
            <w:vAlign w:val="center"/>
            <w:hideMark/>
          </w:tcPr>
          <w:p w14:paraId="72819048"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2036" w:type="dxa"/>
            <w:tcBorders>
              <w:top w:val="nil"/>
              <w:left w:val="nil"/>
              <w:bottom w:val="single" w:sz="4" w:space="0" w:color="auto"/>
              <w:right w:val="single" w:sz="4" w:space="0" w:color="auto"/>
            </w:tcBorders>
            <w:shd w:val="clear" w:color="auto" w:fill="auto"/>
            <w:vAlign w:val="center"/>
            <w:hideMark/>
          </w:tcPr>
          <w:p w14:paraId="6F8906CD"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434" w:type="dxa"/>
            <w:tcBorders>
              <w:top w:val="nil"/>
              <w:left w:val="nil"/>
              <w:bottom w:val="single" w:sz="4" w:space="0" w:color="auto"/>
              <w:right w:val="single" w:sz="4" w:space="0" w:color="auto"/>
            </w:tcBorders>
            <w:shd w:val="clear" w:color="auto" w:fill="auto"/>
            <w:vAlign w:val="center"/>
            <w:hideMark/>
          </w:tcPr>
          <w:p w14:paraId="76D6CEFF"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534" w:type="dxa"/>
            <w:tcBorders>
              <w:top w:val="nil"/>
              <w:left w:val="nil"/>
              <w:bottom w:val="single" w:sz="4" w:space="0" w:color="auto"/>
              <w:right w:val="single" w:sz="4" w:space="0" w:color="auto"/>
            </w:tcBorders>
            <w:shd w:val="clear" w:color="auto" w:fill="auto"/>
            <w:vAlign w:val="center"/>
            <w:hideMark/>
          </w:tcPr>
          <w:p w14:paraId="29CFF577"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477" w:type="dxa"/>
            <w:tcBorders>
              <w:top w:val="nil"/>
              <w:left w:val="nil"/>
              <w:bottom w:val="single" w:sz="4" w:space="0" w:color="auto"/>
              <w:right w:val="single" w:sz="4" w:space="0" w:color="auto"/>
            </w:tcBorders>
            <w:shd w:val="clear" w:color="auto" w:fill="auto"/>
            <w:vAlign w:val="center"/>
            <w:hideMark/>
          </w:tcPr>
          <w:p w14:paraId="2A088E34"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r>
      <w:tr w:rsidR="006743B4" w:rsidRPr="00BB7705" w14:paraId="33B096FC" w14:textId="77777777" w:rsidTr="006743B4">
        <w:trPr>
          <w:trHeight w:val="380"/>
          <w:jc w:val="center"/>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43BF1E6D"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2018</w:t>
            </w:r>
          </w:p>
        </w:tc>
        <w:tc>
          <w:tcPr>
            <w:tcW w:w="1434" w:type="dxa"/>
            <w:tcBorders>
              <w:top w:val="nil"/>
              <w:left w:val="nil"/>
              <w:bottom w:val="single" w:sz="4" w:space="0" w:color="auto"/>
              <w:right w:val="single" w:sz="4" w:space="0" w:color="auto"/>
            </w:tcBorders>
            <w:shd w:val="clear" w:color="auto" w:fill="auto"/>
            <w:vAlign w:val="center"/>
            <w:hideMark/>
          </w:tcPr>
          <w:p w14:paraId="15FF204E"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491" w:type="dxa"/>
            <w:tcBorders>
              <w:top w:val="nil"/>
              <w:left w:val="nil"/>
              <w:bottom w:val="single" w:sz="4" w:space="0" w:color="auto"/>
              <w:right w:val="single" w:sz="4" w:space="0" w:color="auto"/>
            </w:tcBorders>
            <w:shd w:val="clear" w:color="auto" w:fill="auto"/>
            <w:vAlign w:val="center"/>
            <w:hideMark/>
          </w:tcPr>
          <w:p w14:paraId="7787089B"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2036" w:type="dxa"/>
            <w:tcBorders>
              <w:top w:val="nil"/>
              <w:left w:val="nil"/>
              <w:bottom w:val="single" w:sz="4" w:space="0" w:color="auto"/>
              <w:right w:val="single" w:sz="4" w:space="0" w:color="auto"/>
            </w:tcBorders>
            <w:shd w:val="clear" w:color="auto" w:fill="auto"/>
            <w:vAlign w:val="center"/>
            <w:hideMark/>
          </w:tcPr>
          <w:p w14:paraId="12620BF6"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434" w:type="dxa"/>
            <w:tcBorders>
              <w:top w:val="nil"/>
              <w:left w:val="nil"/>
              <w:bottom w:val="single" w:sz="4" w:space="0" w:color="auto"/>
              <w:right w:val="single" w:sz="4" w:space="0" w:color="auto"/>
            </w:tcBorders>
            <w:shd w:val="clear" w:color="auto" w:fill="auto"/>
            <w:vAlign w:val="center"/>
            <w:hideMark/>
          </w:tcPr>
          <w:p w14:paraId="56719456"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534" w:type="dxa"/>
            <w:tcBorders>
              <w:top w:val="nil"/>
              <w:left w:val="nil"/>
              <w:bottom w:val="single" w:sz="4" w:space="0" w:color="auto"/>
              <w:right w:val="single" w:sz="4" w:space="0" w:color="auto"/>
            </w:tcBorders>
            <w:shd w:val="clear" w:color="auto" w:fill="auto"/>
            <w:vAlign w:val="center"/>
            <w:hideMark/>
          </w:tcPr>
          <w:p w14:paraId="5E549B61"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477" w:type="dxa"/>
            <w:tcBorders>
              <w:top w:val="nil"/>
              <w:left w:val="nil"/>
              <w:bottom w:val="single" w:sz="4" w:space="0" w:color="auto"/>
              <w:right w:val="single" w:sz="4" w:space="0" w:color="auto"/>
            </w:tcBorders>
            <w:shd w:val="clear" w:color="auto" w:fill="auto"/>
            <w:vAlign w:val="center"/>
            <w:hideMark/>
          </w:tcPr>
          <w:p w14:paraId="6ED9C6E8"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r>
      <w:tr w:rsidR="006743B4" w:rsidRPr="00BB7705" w14:paraId="2AB7F459" w14:textId="77777777" w:rsidTr="006743B4">
        <w:trPr>
          <w:trHeight w:val="346"/>
          <w:jc w:val="center"/>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189D202F"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2019</w:t>
            </w:r>
          </w:p>
        </w:tc>
        <w:tc>
          <w:tcPr>
            <w:tcW w:w="1434" w:type="dxa"/>
            <w:tcBorders>
              <w:top w:val="nil"/>
              <w:left w:val="nil"/>
              <w:bottom w:val="single" w:sz="4" w:space="0" w:color="auto"/>
              <w:right w:val="single" w:sz="4" w:space="0" w:color="auto"/>
            </w:tcBorders>
            <w:shd w:val="clear" w:color="auto" w:fill="auto"/>
            <w:vAlign w:val="center"/>
            <w:hideMark/>
          </w:tcPr>
          <w:p w14:paraId="5EE86E5C"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491" w:type="dxa"/>
            <w:tcBorders>
              <w:top w:val="nil"/>
              <w:left w:val="nil"/>
              <w:bottom w:val="single" w:sz="4" w:space="0" w:color="auto"/>
              <w:right w:val="single" w:sz="4" w:space="0" w:color="auto"/>
            </w:tcBorders>
            <w:shd w:val="clear" w:color="auto" w:fill="auto"/>
            <w:vAlign w:val="center"/>
            <w:hideMark/>
          </w:tcPr>
          <w:p w14:paraId="15DE9D9C"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2036" w:type="dxa"/>
            <w:tcBorders>
              <w:top w:val="nil"/>
              <w:left w:val="nil"/>
              <w:bottom w:val="single" w:sz="4" w:space="0" w:color="auto"/>
              <w:right w:val="single" w:sz="4" w:space="0" w:color="auto"/>
            </w:tcBorders>
            <w:shd w:val="clear" w:color="auto" w:fill="auto"/>
            <w:vAlign w:val="center"/>
            <w:hideMark/>
          </w:tcPr>
          <w:p w14:paraId="18512983"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434" w:type="dxa"/>
            <w:tcBorders>
              <w:top w:val="nil"/>
              <w:left w:val="nil"/>
              <w:bottom w:val="single" w:sz="4" w:space="0" w:color="auto"/>
              <w:right w:val="single" w:sz="4" w:space="0" w:color="auto"/>
            </w:tcBorders>
            <w:shd w:val="clear" w:color="auto" w:fill="auto"/>
            <w:vAlign w:val="center"/>
            <w:hideMark/>
          </w:tcPr>
          <w:p w14:paraId="7CB25722"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534" w:type="dxa"/>
            <w:tcBorders>
              <w:top w:val="nil"/>
              <w:left w:val="nil"/>
              <w:bottom w:val="single" w:sz="4" w:space="0" w:color="auto"/>
              <w:right w:val="single" w:sz="4" w:space="0" w:color="auto"/>
            </w:tcBorders>
            <w:shd w:val="clear" w:color="auto" w:fill="auto"/>
            <w:vAlign w:val="center"/>
            <w:hideMark/>
          </w:tcPr>
          <w:p w14:paraId="60C5BDAB"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477" w:type="dxa"/>
            <w:tcBorders>
              <w:top w:val="nil"/>
              <w:left w:val="nil"/>
              <w:bottom w:val="single" w:sz="4" w:space="0" w:color="auto"/>
              <w:right w:val="single" w:sz="4" w:space="0" w:color="auto"/>
            </w:tcBorders>
            <w:shd w:val="clear" w:color="auto" w:fill="auto"/>
            <w:vAlign w:val="center"/>
            <w:hideMark/>
          </w:tcPr>
          <w:p w14:paraId="1D0A2EF3"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r>
      <w:tr w:rsidR="006743B4" w:rsidRPr="00BB7705" w14:paraId="4FDDE343" w14:textId="77777777" w:rsidTr="006743B4">
        <w:trPr>
          <w:trHeight w:val="333"/>
          <w:jc w:val="center"/>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6E25CC87"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2020</w:t>
            </w:r>
          </w:p>
        </w:tc>
        <w:tc>
          <w:tcPr>
            <w:tcW w:w="1434" w:type="dxa"/>
            <w:tcBorders>
              <w:top w:val="nil"/>
              <w:left w:val="nil"/>
              <w:bottom w:val="single" w:sz="4" w:space="0" w:color="auto"/>
              <w:right w:val="single" w:sz="4" w:space="0" w:color="auto"/>
            </w:tcBorders>
            <w:shd w:val="clear" w:color="auto" w:fill="auto"/>
            <w:vAlign w:val="center"/>
            <w:hideMark/>
          </w:tcPr>
          <w:p w14:paraId="3B243AD9"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491" w:type="dxa"/>
            <w:tcBorders>
              <w:top w:val="nil"/>
              <w:left w:val="nil"/>
              <w:bottom w:val="single" w:sz="4" w:space="0" w:color="auto"/>
              <w:right w:val="single" w:sz="4" w:space="0" w:color="auto"/>
            </w:tcBorders>
            <w:shd w:val="clear" w:color="auto" w:fill="auto"/>
            <w:vAlign w:val="center"/>
            <w:hideMark/>
          </w:tcPr>
          <w:p w14:paraId="77F26E92"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2036" w:type="dxa"/>
            <w:tcBorders>
              <w:top w:val="nil"/>
              <w:left w:val="nil"/>
              <w:bottom w:val="single" w:sz="4" w:space="0" w:color="auto"/>
              <w:right w:val="single" w:sz="4" w:space="0" w:color="auto"/>
            </w:tcBorders>
            <w:shd w:val="clear" w:color="auto" w:fill="auto"/>
            <w:vAlign w:val="center"/>
            <w:hideMark/>
          </w:tcPr>
          <w:p w14:paraId="2A88CBC7"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434" w:type="dxa"/>
            <w:tcBorders>
              <w:top w:val="nil"/>
              <w:left w:val="nil"/>
              <w:bottom w:val="single" w:sz="4" w:space="0" w:color="auto"/>
              <w:right w:val="single" w:sz="4" w:space="0" w:color="auto"/>
            </w:tcBorders>
            <w:shd w:val="clear" w:color="auto" w:fill="auto"/>
            <w:vAlign w:val="center"/>
            <w:hideMark/>
          </w:tcPr>
          <w:p w14:paraId="5CFE6B21"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534" w:type="dxa"/>
            <w:tcBorders>
              <w:top w:val="nil"/>
              <w:left w:val="nil"/>
              <w:bottom w:val="single" w:sz="4" w:space="0" w:color="auto"/>
              <w:right w:val="single" w:sz="4" w:space="0" w:color="auto"/>
            </w:tcBorders>
            <w:shd w:val="clear" w:color="auto" w:fill="auto"/>
            <w:vAlign w:val="center"/>
            <w:hideMark/>
          </w:tcPr>
          <w:p w14:paraId="2760C906"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477" w:type="dxa"/>
            <w:tcBorders>
              <w:top w:val="nil"/>
              <w:left w:val="nil"/>
              <w:bottom w:val="single" w:sz="4" w:space="0" w:color="auto"/>
              <w:right w:val="single" w:sz="4" w:space="0" w:color="auto"/>
            </w:tcBorders>
            <w:shd w:val="clear" w:color="auto" w:fill="auto"/>
            <w:vAlign w:val="center"/>
            <w:hideMark/>
          </w:tcPr>
          <w:p w14:paraId="470CC492"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r>
      <w:tr w:rsidR="006743B4" w:rsidRPr="00BB7705" w14:paraId="76E06158" w14:textId="77777777" w:rsidTr="006743B4">
        <w:trPr>
          <w:trHeight w:val="436"/>
          <w:jc w:val="center"/>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0E647375"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2021</w:t>
            </w:r>
          </w:p>
        </w:tc>
        <w:tc>
          <w:tcPr>
            <w:tcW w:w="1434" w:type="dxa"/>
            <w:tcBorders>
              <w:top w:val="nil"/>
              <w:left w:val="nil"/>
              <w:bottom w:val="single" w:sz="4" w:space="0" w:color="auto"/>
              <w:right w:val="single" w:sz="4" w:space="0" w:color="auto"/>
            </w:tcBorders>
            <w:shd w:val="clear" w:color="auto" w:fill="auto"/>
            <w:vAlign w:val="center"/>
            <w:hideMark/>
          </w:tcPr>
          <w:p w14:paraId="3EAE1B7B"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491" w:type="dxa"/>
            <w:tcBorders>
              <w:top w:val="nil"/>
              <w:left w:val="nil"/>
              <w:bottom w:val="single" w:sz="4" w:space="0" w:color="auto"/>
              <w:right w:val="single" w:sz="4" w:space="0" w:color="auto"/>
            </w:tcBorders>
            <w:shd w:val="clear" w:color="auto" w:fill="auto"/>
            <w:vAlign w:val="center"/>
            <w:hideMark/>
          </w:tcPr>
          <w:p w14:paraId="38611E91"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2036" w:type="dxa"/>
            <w:tcBorders>
              <w:top w:val="nil"/>
              <w:left w:val="nil"/>
              <w:bottom w:val="single" w:sz="4" w:space="0" w:color="auto"/>
              <w:right w:val="single" w:sz="4" w:space="0" w:color="auto"/>
            </w:tcBorders>
            <w:shd w:val="clear" w:color="auto" w:fill="auto"/>
            <w:vAlign w:val="center"/>
            <w:hideMark/>
          </w:tcPr>
          <w:p w14:paraId="00DE7533"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434" w:type="dxa"/>
            <w:tcBorders>
              <w:top w:val="nil"/>
              <w:left w:val="nil"/>
              <w:bottom w:val="single" w:sz="4" w:space="0" w:color="auto"/>
              <w:right w:val="single" w:sz="4" w:space="0" w:color="auto"/>
            </w:tcBorders>
            <w:shd w:val="clear" w:color="auto" w:fill="auto"/>
            <w:vAlign w:val="center"/>
            <w:hideMark/>
          </w:tcPr>
          <w:p w14:paraId="7142D4CE"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534" w:type="dxa"/>
            <w:tcBorders>
              <w:top w:val="nil"/>
              <w:left w:val="nil"/>
              <w:bottom w:val="single" w:sz="4" w:space="0" w:color="auto"/>
              <w:right w:val="single" w:sz="4" w:space="0" w:color="auto"/>
            </w:tcBorders>
            <w:shd w:val="clear" w:color="auto" w:fill="auto"/>
            <w:vAlign w:val="center"/>
            <w:hideMark/>
          </w:tcPr>
          <w:p w14:paraId="2BEAD448"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477" w:type="dxa"/>
            <w:tcBorders>
              <w:top w:val="nil"/>
              <w:left w:val="nil"/>
              <w:bottom w:val="single" w:sz="4" w:space="0" w:color="auto"/>
              <w:right w:val="single" w:sz="4" w:space="0" w:color="auto"/>
            </w:tcBorders>
            <w:shd w:val="clear" w:color="auto" w:fill="auto"/>
            <w:vAlign w:val="center"/>
            <w:hideMark/>
          </w:tcPr>
          <w:p w14:paraId="6ADE8D52"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r>
      <w:tr w:rsidR="006743B4" w:rsidRPr="00BB7705" w14:paraId="602CA1DF" w14:textId="77777777" w:rsidTr="006743B4">
        <w:trPr>
          <w:trHeight w:val="246"/>
          <w:jc w:val="center"/>
        </w:trPr>
        <w:tc>
          <w:tcPr>
            <w:tcW w:w="3614" w:type="dxa"/>
            <w:gridSpan w:val="3"/>
            <w:tcBorders>
              <w:top w:val="nil"/>
              <w:left w:val="nil"/>
              <w:bottom w:val="nil"/>
              <w:right w:val="nil"/>
            </w:tcBorders>
            <w:shd w:val="clear" w:color="000000" w:fill="FFFFFF"/>
            <w:noWrap/>
            <w:vAlign w:val="bottom"/>
            <w:hideMark/>
          </w:tcPr>
          <w:p w14:paraId="1903762A" w14:textId="77777777" w:rsidR="006743B4" w:rsidRPr="00BB7705" w:rsidRDefault="006743B4" w:rsidP="00563470">
            <w:pPr>
              <w:jc w:val="left"/>
              <w:rPr>
                <w:rFonts w:ascii="Times New Roman" w:hAnsi="Times New Roman"/>
                <w:sz w:val="24"/>
              </w:rPr>
            </w:pPr>
            <w:r w:rsidRPr="00BB7705">
              <w:rPr>
                <w:rFonts w:ascii="Times New Roman" w:hAnsi="Times New Roman"/>
                <w:sz w:val="24"/>
              </w:rPr>
              <w:t>Forrás: TeIR, KSH Tstar, Önkormányzati adatok</w:t>
            </w:r>
          </w:p>
        </w:tc>
        <w:tc>
          <w:tcPr>
            <w:tcW w:w="2036" w:type="dxa"/>
            <w:tcBorders>
              <w:top w:val="nil"/>
              <w:left w:val="nil"/>
              <w:bottom w:val="nil"/>
              <w:right w:val="nil"/>
            </w:tcBorders>
            <w:shd w:val="clear" w:color="000000" w:fill="FFFFFF"/>
            <w:noWrap/>
            <w:vAlign w:val="bottom"/>
            <w:hideMark/>
          </w:tcPr>
          <w:p w14:paraId="34D8F337" w14:textId="77777777" w:rsidR="006743B4" w:rsidRPr="00BB7705" w:rsidRDefault="006743B4" w:rsidP="00563470">
            <w:pPr>
              <w:jc w:val="left"/>
              <w:rPr>
                <w:rFonts w:ascii="Times New Roman" w:hAnsi="Times New Roman"/>
                <w:sz w:val="24"/>
              </w:rPr>
            </w:pPr>
            <w:r w:rsidRPr="00BB7705">
              <w:rPr>
                <w:rFonts w:ascii="Times New Roman" w:hAnsi="Times New Roman"/>
                <w:sz w:val="24"/>
              </w:rPr>
              <w:t> </w:t>
            </w:r>
          </w:p>
        </w:tc>
        <w:tc>
          <w:tcPr>
            <w:tcW w:w="1434" w:type="dxa"/>
            <w:tcBorders>
              <w:top w:val="nil"/>
              <w:left w:val="nil"/>
              <w:bottom w:val="nil"/>
              <w:right w:val="nil"/>
            </w:tcBorders>
            <w:shd w:val="clear" w:color="000000" w:fill="FFFFFF"/>
            <w:noWrap/>
            <w:vAlign w:val="bottom"/>
            <w:hideMark/>
          </w:tcPr>
          <w:p w14:paraId="01F7432D" w14:textId="77777777" w:rsidR="006743B4" w:rsidRPr="00BB7705" w:rsidRDefault="006743B4" w:rsidP="00563470">
            <w:pPr>
              <w:jc w:val="left"/>
              <w:rPr>
                <w:rFonts w:ascii="Times New Roman" w:hAnsi="Times New Roman"/>
                <w:sz w:val="24"/>
              </w:rPr>
            </w:pPr>
            <w:r w:rsidRPr="00BB7705">
              <w:rPr>
                <w:rFonts w:ascii="Times New Roman" w:hAnsi="Times New Roman"/>
                <w:sz w:val="24"/>
              </w:rPr>
              <w:t> </w:t>
            </w:r>
          </w:p>
        </w:tc>
        <w:tc>
          <w:tcPr>
            <w:tcW w:w="1534" w:type="dxa"/>
            <w:tcBorders>
              <w:top w:val="nil"/>
              <w:left w:val="nil"/>
              <w:bottom w:val="nil"/>
              <w:right w:val="nil"/>
            </w:tcBorders>
            <w:shd w:val="clear" w:color="000000" w:fill="FFFFFF"/>
            <w:noWrap/>
            <w:vAlign w:val="bottom"/>
            <w:hideMark/>
          </w:tcPr>
          <w:p w14:paraId="05D8BFB0" w14:textId="77777777" w:rsidR="006743B4" w:rsidRPr="00BB7705" w:rsidRDefault="006743B4" w:rsidP="00563470">
            <w:pPr>
              <w:jc w:val="left"/>
              <w:rPr>
                <w:rFonts w:ascii="Times New Roman" w:hAnsi="Times New Roman"/>
                <w:sz w:val="24"/>
              </w:rPr>
            </w:pPr>
            <w:r w:rsidRPr="00BB7705">
              <w:rPr>
                <w:rFonts w:ascii="Times New Roman" w:hAnsi="Times New Roman"/>
                <w:sz w:val="24"/>
              </w:rPr>
              <w:t> </w:t>
            </w:r>
          </w:p>
        </w:tc>
        <w:tc>
          <w:tcPr>
            <w:tcW w:w="1477" w:type="dxa"/>
            <w:tcBorders>
              <w:top w:val="nil"/>
              <w:left w:val="nil"/>
              <w:bottom w:val="nil"/>
              <w:right w:val="nil"/>
            </w:tcBorders>
            <w:shd w:val="clear" w:color="000000" w:fill="FFFFFF"/>
            <w:noWrap/>
            <w:vAlign w:val="bottom"/>
            <w:hideMark/>
          </w:tcPr>
          <w:p w14:paraId="673E681A" w14:textId="77777777" w:rsidR="006743B4" w:rsidRPr="00BB7705" w:rsidRDefault="006743B4" w:rsidP="00563470">
            <w:pPr>
              <w:jc w:val="left"/>
              <w:rPr>
                <w:rFonts w:ascii="Times New Roman" w:hAnsi="Times New Roman"/>
                <w:sz w:val="24"/>
              </w:rPr>
            </w:pPr>
            <w:r w:rsidRPr="00BB7705">
              <w:rPr>
                <w:rFonts w:ascii="Times New Roman" w:hAnsi="Times New Roman"/>
                <w:sz w:val="24"/>
              </w:rPr>
              <w:t> </w:t>
            </w:r>
          </w:p>
        </w:tc>
      </w:tr>
    </w:tbl>
    <w:p w14:paraId="6879995A" w14:textId="68E5A312" w:rsidR="006743B4" w:rsidRPr="00BB7705" w:rsidRDefault="006743B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noProof/>
          <w:sz w:val="24"/>
        </w:rPr>
        <w:drawing>
          <wp:inline distT="0" distB="0" distL="0" distR="0" wp14:anchorId="4CADE65F" wp14:editId="59F5D4BC">
            <wp:extent cx="6140450" cy="1657350"/>
            <wp:effectExtent l="0" t="0" r="12700" b="0"/>
            <wp:docPr id="1335074398" name="Diagram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07432063" w14:textId="77777777" w:rsidR="006743B4" w:rsidRPr="00BB7705" w:rsidRDefault="006743B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F58083D" w14:textId="77777777" w:rsidR="006743B4" w:rsidRPr="00BB7705" w:rsidRDefault="006743B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bookmarkEnd w:id="88"/>
    <w:p w14:paraId="6AF2E4FC" w14:textId="0CC0B1C5" w:rsidR="00D43C14" w:rsidRPr="00BB7705" w:rsidRDefault="00F12EFA" w:rsidP="00563470">
      <w:pPr>
        <w:rPr>
          <w:rFonts w:ascii="Times New Roman" w:hAnsi="Times New Roman"/>
          <w:sz w:val="24"/>
        </w:rPr>
      </w:pPr>
      <w:r w:rsidRPr="00BB7705">
        <w:rPr>
          <w:rFonts w:ascii="Times New Roman" w:hAnsi="Times New Roman"/>
          <w:sz w:val="24"/>
        </w:rPr>
        <w:t>Ha a szülő (törvényes képviselő) eltérően nem rendelkezik, a települési önkormányzat az általa fenntartott óvodában és a közigazgatási területén az állam által fenntartott nevelési-oktatási intézményben, a gyermekek és a tanulók számára az óvodai nevelési napokon, illetve az iskolai tanítási napokon biztosítja a déli meleg főétkezést és két további étkezést. Velemben az étkeztetést a JustFood Kft. látja el. Az étkezésért fizetendő térítési díjakat is a képviselő-testület határozza meg rendeletével. Az óvodai étkeztetésben a rendszeres gyermekvédelmi kedvezményben részesülő gyermek ingyenes étkezésben részesül. Biztosított továbbá az ingyenes étkezés az óvodában, ha a családban az egy főre eső jövedelem összege nem haladja meg a kötelező legkisebb munkabér nettó összegének 130%-át (2022-ben:172.900,-Ft). Ehhez a normatív kedvezményhez elegendő a szülő nyilatkozata minden</w:t>
      </w:r>
      <w:r w:rsidR="0090709B">
        <w:rPr>
          <w:rFonts w:ascii="Times New Roman" w:hAnsi="Times New Roman"/>
          <w:sz w:val="24"/>
        </w:rPr>
        <w:t xml:space="preserve"> </w:t>
      </w:r>
      <w:r w:rsidRPr="00BB7705">
        <w:rPr>
          <w:rFonts w:ascii="Times New Roman" w:hAnsi="Times New Roman"/>
          <w:sz w:val="24"/>
        </w:rPr>
        <w:t>további igazolás, bizonyíték mellőzhető. Velemben 2022-ben 14 fő részesült ingyenes étkeztetésben, ami éves szinten, 1.326.828, - Ft + Áfa, összesen 1.685.071, -Ft támogatást jelentett a rászoruló családoknak.</w:t>
      </w:r>
    </w:p>
    <w:p w14:paraId="24DA997B" w14:textId="77777777" w:rsidR="00F12EFA" w:rsidRPr="00BB7705" w:rsidRDefault="00F12EFA"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34786E5" w14:textId="2ED7886D" w:rsidR="00D43C14" w:rsidRPr="00BB7705" w:rsidRDefault="00D43C14" w:rsidP="00563470">
      <w:pPr>
        <w:pStyle w:val="Listaszerbekezds"/>
        <w:numPr>
          <w:ilvl w:val="0"/>
          <w:numId w:val="32"/>
        </w:numPr>
        <w:autoSpaceDE w:val="0"/>
        <w:autoSpaceDN w:val="0"/>
        <w:adjustRightInd w:val="0"/>
        <w:spacing w:after="20"/>
        <w:rPr>
          <w:rFonts w:ascii="Times New Roman" w:hAnsi="Times New Roman"/>
          <w:sz w:val="24"/>
        </w:rPr>
      </w:pPr>
      <w:r w:rsidRPr="00BB7705">
        <w:rPr>
          <w:rFonts w:ascii="Times New Roman" w:hAnsi="Times New Roman"/>
          <w:sz w:val="24"/>
        </w:rPr>
        <w:t xml:space="preserve">magyar állampolgársággal nem rendelkező gyermekek </w:t>
      </w:r>
      <w:r w:rsidR="00B81A15" w:rsidRPr="00BB7705">
        <w:rPr>
          <w:rFonts w:ascii="Times New Roman" w:hAnsi="Times New Roman"/>
          <w:sz w:val="24"/>
        </w:rPr>
        <w:t>helyzete</w:t>
      </w:r>
    </w:p>
    <w:p w14:paraId="78D894A6" w14:textId="77777777" w:rsidR="00735856" w:rsidRPr="00BB7705" w:rsidRDefault="00735856" w:rsidP="00563470">
      <w:pPr>
        <w:pStyle w:val="Listaszerbekezds"/>
        <w:numPr>
          <w:ilvl w:val="0"/>
          <w:numId w:val="32"/>
        </w:numPr>
        <w:shd w:val="clear" w:color="auto" w:fill="FFFFFF"/>
        <w:spacing w:after="120"/>
        <w:rPr>
          <w:rFonts w:ascii="Times New Roman" w:hAnsi="Times New Roman"/>
          <w:sz w:val="24"/>
        </w:rPr>
      </w:pPr>
      <w:r w:rsidRPr="00BB7705">
        <w:rPr>
          <w:rFonts w:ascii="Times New Roman" w:hAnsi="Times New Roman"/>
          <w:sz w:val="24"/>
        </w:rPr>
        <w:t>állampolgársággal rendelkező, illetve magyar állampolgársággal nem rendelkező külföldről visszatért, hátrányos helyzetű családban élő gyerekek jellemzői.</w:t>
      </w:r>
    </w:p>
    <w:p w14:paraId="0090E637" w14:textId="77777777" w:rsidR="00D43C14" w:rsidRPr="00BB7705" w:rsidRDefault="00D43C14" w:rsidP="00563470">
      <w:pPr>
        <w:rPr>
          <w:rFonts w:ascii="Times New Roman" w:hAnsi="Times New Roman"/>
          <w:sz w:val="24"/>
        </w:rPr>
      </w:pPr>
    </w:p>
    <w:p w14:paraId="51DC85E6" w14:textId="77777777" w:rsidR="00D43C14" w:rsidRPr="00BB7705" w:rsidRDefault="00D43C14" w:rsidP="00563470">
      <w:pPr>
        <w:rPr>
          <w:rFonts w:ascii="Times New Roman" w:hAnsi="Times New Roman"/>
          <w:sz w:val="24"/>
        </w:rPr>
      </w:pPr>
      <w:r w:rsidRPr="00BB7705">
        <w:rPr>
          <w:rFonts w:ascii="Times New Roman" w:hAnsi="Times New Roman"/>
          <w:sz w:val="24"/>
        </w:rPr>
        <w:t>A településen minden gyermek magyar állampolgár.</w:t>
      </w:r>
    </w:p>
    <w:p w14:paraId="579F21EB" w14:textId="77777777" w:rsidR="00F12EFA" w:rsidRPr="00BB7705" w:rsidRDefault="00F12EFA"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3009ECC" w14:textId="77777777" w:rsidR="00D43C14" w:rsidRPr="00BB7705" w:rsidRDefault="00D43C14" w:rsidP="00563470">
      <w:pPr>
        <w:autoSpaceDE w:val="0"/>
        <w:autoSpaceDN w:val="0"/>
        <w:adjustRightInd w:val="0"/>
        <w:spacing w:after="20"/>
        <w:ind w:firstLine="142"/>
        <w:rPr>
          <w:rFonts w:ascii="Times New Roman" w:hAnsi="Times New Roman"/>
          <w:b/>
          <w:sz w:val="24"/>
        </w:rPr>
      </w:pPr>
      <w:r w:rsidRPr="00BB7705">
        <w:rPr>
          <w:rFonts w:ascii="Times New Roman" w:hAnsi="Times New Roman"/>
          <w:b/>
          <w:sz w:val="24"/>
        </w:rPr>
        <w:t>4.2 Szegregált, telepszerű lakókörnyezetben élő gyermekek helyzete, esélyegyenlősége</w:t>
      </w:r>
    </w:p>
    <w:p w14:paraId="59D8DE89" w14:textId="77777777" w:rsidR="00D43C14" w:rsidRPr="00BB7705" w:rsidRDefault="00D43C14" w:rsidP="00563470">
      <w:pPr>
        <w:rPr>
          <w:rFonts w:ascii="Times New Roman" w:hAnsi="Times New Roman"/>
          <w:sz w:val="24"/>
        </w:rPr>
      </w:pPr>
    </w:p>
    <w:p w14:paraId="6FDE1338" w14:textId="77777777" w:rsidR="00D43C14" w:rsidRPr="00BB7705" w:rsidRDefault="00D43C14" w:rsidP="00563470">
      <w:pPr>
        <w:rPr>
          <w:rFonts w:ascii="Times New Roman" w:hAnsi="Times New Roman"/>
          <w:sz w:val="24"/>
        </w:rPr>
      </w:pPr>
      <w:r w:rsidRPr="00BB7705">
        <w:rPr>
          <w:rFonts w:ascii="Times New Roman" w:hAnsi="Times New Roman"/>
          <w:sz w:val="24"/>
        </w:rPr>
        <w:t>A településen nincsen szegregált, telepszerű lakókörnyezetben élő gyermek.</w:t>
      </w:r>
    </w:p>
    <w:p w14:paraId="25177503" w14:textId="77777777" w:rsidR="001A122D" w:rsidRPr="00BB7705" w:rsidRDefault="001A122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4CCCF7D" w14:textId="77777777" w:rsidR="00D43C14" w:rsidRPr="00BB7705" w:rsidRDefault="00D43C14" w:rsidP="00563470">
      <w:pPr>
        <w:autoSpaceDE w:val="0"/>
        <w:autoSpaceDN w:val="0"/>
        <w:adjustRightInd w:val="0"/>
        <w:spacing w:after="20"/>
        <w:ind w:firstLine="142"/>
        <w:rPr>
          <w:rFonts w:ascii="Times New Roman" w:hAnsi="Times New Roman"/>
          <w:b/>
          <w:sz w:val="24"/>
        </w:rPr>
      </w:pPr>
      <w:r w:rsidRPr="00BB7705">
        <w:rPr>
          <w:rFonts w:ascii="Times New Roman" w:hAnsi="Times New Roman"/>
          <w:b/>
          <w:sz w:val="24"/>
        </w:rPr>
        <w:t>4.3 A hátrányos, illetve halmozottan hátrányos helyzetű, valamint fogyatékossággal élő gyermekek szolgáltatásokhoz való hozzáférése</w:t>
      </w:r>
    </w:p>
    <w:p w14:paraId="1040B0F3" w14:textId="77777777" w:rsidR="00D43C14" w:rsidRPr="00BB7705" w:rsidRDefault="00D43C14" w:rsidP="00563470">
      <w:pPr>
        <w:pStyle w:val="TJ1"/>
        <w:tabs>
          <w:tab w:val="clear" w:pos="9639"/>
        </w:tabs>
        <w:rPr>
          <w:rFonts w:ascii="Times New Roman" w:hAnsi="Times New Roman"/>
          <w:noProof w:val="0"/>
          <w:sz w:val="24"/>
          <w:szCs w:val="24"/>
        </w:rPr>
      </w:pPr>
    </w:p>
    <w:p w14:paraId="1CD11925"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a)</w:t>
      </w:r>
      <w:r w:rsidRPr="00BB7705">
        <w:rPr>
          <w:rFonts w:ascii="Times New Roman" w:hAnsi="Times New Roman"/>
          <w:sz w:val="24"/>
        </w:rPr>
        <w:t xml:space="preserve"> védőnői ellátás jellemzői (pl. a védőnő által ellátott települések száma, egy védőnőre jutott ellátott, betöltetlen státuszok)</w:t>
      </w:r>
    </w:p>
    <w:p w14:paraId="18F81E61" w14:textId="51087238" w:rsidR="00A75A6B" w:rsidRPr="00BB7705" w:rsidRDefault="00D43C14" w:rsidP="009C710E">
      <w:pPr>
        <w:ind w:left="709" w:firstLine="709"/>
        <w:rPr>
          <w:rFonts w:ascii="Times New Roman" w:hAnsi="Times New Roman"/>
          <w:noProof/>
          <w:sz w:val="24"/>
        </w:rPr>
      </w:pPr>
      <w:r w:rsidRPr="00BB7705">
        <w:rPr>
          <w:rFonts w:ascii="Times New Roman" w:hAnsi="Times New Roman"/>
          <w:sz w:val="24"/>
        </w:rPr>
        <w:t xml:space="preserve"> </w:t>
      </w:r>
    </w:p>
    <w:tbl>
      <w:tblPr>
        <w:tblW w:w="8859" w:type="dxa"/>
        <w:jc w:val="center"/>
        <w:tblCellMar>
          <w:left w:w="70" w:type="dxa"/>
          <w:right w:w="70" w:type="dxa"/>
        </w:tblCellMar>
        <w:tblLook w:val="04A0" w:firstRow="1" w:lastRow="0" w:firstColumn="1" w:lastColumn="0" w:noHBand="0" w:noVBand="1"/>
      </w:tblPr>
      <w:tblGrid>
        <w:gridCol w:w="1224"/>
        <w:gridCol w:w="2501"/>
        <w:gridCol w:w="2402"/>
        <w:gridCol w:w="2732"/>
      </w:tblGrid>
      <w:tr w:rsidR="006743B4" w:rsidRPr="00BB7705" w14:paraId="0D821929" w14:textId="77777777" w:rsidTr="009C710E">
        <w:trPr>
          <w:trHeight w:val="486"/>
          <w:jc w:val="center"/>
        </w:trPr>
        <w:tc>
          <w:tcPr>
            <w:tcW w:w="885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628A5" w14:textId="77777777" w:rsidR="006743B4" w:rsidRPr="00BB7705" w:rsidRDefault="006743B4" w:rsidP="00563470">
            <w:pPr>
              <w:rPr>
                <w:rFonts w:ascii="Times New Roman" w:hAnsi="Times New Roman"/>
                <w:b/>
                <w:bCs/>
                <w:color w:val="000000"/>
                <w:sz w:val="24"/>
              </w:rPr>
            </w:pPr>
            <w:r w:rsidRPr="00BB7705">
              <w:rPr>
                <w:rFonts w:ascii="Times New Roman" w:hAnsi="Times New Roman"/>
                <w:b/>
                <w:bCs/>
                <w:color w:val="000000"/>
                <w:sz w:val="24"/>
              </w:rPr>
              <w:t>4.3.1. számú táblázat – Védőnői álláshelyek száma</w:t>
            </w:r>
          </w:p>
        </w:tc>
      </w:tr>
      <w:tr w:rsidR="006743B4" w:rsidRPr="00BB7705" w14:paraId="2F2B6770" w14:textId="77777777" w:rsidTr="009C710E">
        <w:trPr>
          <w:trHeight w:val="1274"/>
          <w:jc w:val="center"/>
        </w:trPr>
        <w:tc>
          <w:tcPr>
            <w:tcW w:w="1224"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530BFDDB"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Év</w:t>
            </w:r>
          </w:p>
        </w:tc>
        <w:tc>
          <w:tcPr>
            <w:tcW w:w="2501" w:type="dxa"/>
            <w:tcBorders>
              <w:top w:val="nil"/>
              <w:left w:val="nil"/>
              <w:bottom w:val="single" w:sz="4" w:space="0" w:color="auto"/>
              <w:right w:val="single" w:sz="4" w:space="0" w:color="auto"/>
            </w:tcBorders>
            <w:shd w:val="clear" w:color="000000" w:fill="E2EFDA"/>
            <w:vAlign w:val="center"/>
            <w:hideMark/>
          </w:tcPr>
          <w:p w14:paraId="0E168ABC"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Betöltött védőnői álláshelyek száma</w:t>
            </w:r>
            <w:r w:rsidRPr="00BB7705">
              <w:rPr>
                <w:rFonts w:ascii="Times New Roman" w:hAnsi="Times New Roman"/>
                <w:b/>
                <w:bCs/>
                <w:color w:val="000000"/>
                <w:sz w:val="24"/>
              </w:rPr>
              <w:br/>
            </w:r>
            <w:r w:rsidRPr="00BB7705">
              <w:rPr>
                <w:rFonts w:ascii="Times New Roman" w:hAnsi="Times New Roman"/>
                <w:color w:val="000000"/>
                <w:sz w:val="24"/>
              </w:rPr>
              <w:t>(TS 109)</w:t>
            </w:r>
          </w:p>
        </w:tc>
        <w:tc>
          <w:tcPr>
            <w:tcW w:w="2400" w:type="dxa"/>
            <w:tcBorders>
              <w:top w:val="nil"/>
              <w:left w:val="nil"/>
              <w:bottom w:val="single" w:sz="4" w:space="0" w:color="auto"/>
              <w:right w:val="single" w:sz="4" w:space="0" w:color="auto"/>
            </w:tcBorders>
            <w:shd w:val="clear" w:color="000000" w:fill="E2EFDA"/>
            <w:vAlign w:val="center"/>
            <w:hideMark/>
          </w:tcPr>
          <w:p w14:paraId="11D50F6A"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0-3 év közötti gyermekek száma</w:t>
            </w:r>
          </w:p>
        </w:tc>
        <w:tc>
          <w:tcPr>
            <w:tcW w:w="2732" w:type="dxa"/>
            <w:tcBorders>
              <w:top w:val="nil"/>
              <w:left w:val="nil"/>
              <w:bottom w:val="single" w:sz="4" w:space="0" w:color="auto"/>
              <w:right w:val="single" w:sz="4" w:space="0" w:color="auto"/>
            </w:tcBorders>
            <w:shd w:val="clear" w:color="000000" w:fill="E2EFDA"/>
            <w:vAlign w:val="center"/>
            <w:hideMark/>
          </w:tcPr>
          <w:p w14:paraId="35BD0311"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Átlagos gyermekszám védőnőnként</w:t>
            </w:r>
          </w:p>
        </w:tc>
      </w:tr>
      <w:tr w:rsidR="006743B4" w:rsidRPr="00BB7705" w14:paraId="021A5CA8" w14:textId="77777777" w:rsidTr="009C710E">
        <w:trPr>
          <w:trHeight w:val="463"/>
          <w:jc w:val="center"/>
        </w:trPr>
        <w:tc>
          <w:tcPr>
            <w:tcW w:w="1224" w:type="dxa"/>
            <w:vMerge/>
            <w:tcBorders>
              <w:top w:val="nil"/>
              <w:left w:val="single" w:sz="4" w:space="0" w:color="auto"/>
              <w:bottom w:val="single" w:sz="4" w:space="0" w:color="000000"/>
              <w:right w:val="single" w:sz="4" w:space="0" w:color="auto"/>
            </w:tcBorders>
            <w:vAlign w:val="center"/>
            <w:hideMark/>
          </w:tcPr>
          <w:p w14:paraId="2F2BF95F" w14:textId="77777777" w:rsidR="006743B4" w:rsidRPr="00BB7705" w:rsidRDefault="006743B4" w:rsidP="00563470">
            <w:pPr>
              <w:jc w:val="left"/>
              <w:rPr>
                <w:rFonts w:ascii="Times New Roman" w:hAnsi="Times New Roman"/>
                <w:b/>
                <w:bCs/>
                <w:color w:val="000000"/>
                <w:sz w:val="24"/>
              </w:rPr>
            </w:pPr>
          </w:p>
        </w:tc>
        <w:tc>
          <w:tcPr>
            <w:tcW w:w="2501" w:type="dxa"/>
            <w:tcBorders>
              <w:top w:val="nil"/>
              <w:left w:val="nil"/>
              <w:bottom w:val="single" w:sz="4" w:space="0" w:color="auto"/>
              <w:right w:val="single" w:sz="4" w:space="0" w:color="auto"/>
            </w:tcBorders>
            <w:shd w:val="clear" w:color="000000" w:fill="E2EFDA"/>
            <w:noWrap/>
            <w:vAlign w:val="center"/>
            <w:hideMark/>
          </w:tcPr>
          <w:p w14:paraId="450A8881"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db</w:t>
            </w:r>
          </w:p>
        </w:tc>
        <w:tc>
          <w:tcPr>
            <w:tcW w:w="2400" w:type="dxa"/>
            <w:tcBorders>
              <w:top w:val="nil"/>
              <w:left w:val="nil"/>
              <w:bottom w:val="single" w:sz="4" w:space="0" w:color="auto"/>
              <w:right w:val="single" w:sz="4" w:space="0" w:color="auto"/>
            </w:tcBorders>
            <w:shd w:val="clear" w:color="000000" w:fill="E2EFDA"/>
            <w:noWrap/>
            <w:vAlign w:val="center"/>
            <w:hideMark/>
          </w:tcPr>
          <w:p w14:paraId="40239248"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2732" w:type="dxa"/>
            <w:tcBorders>
              <w:top w:val="nil"/>
              <w:left w:val="nil"/>
              <w:bottom w:val="single" w:sz="4" w:space="0" w:color="auto"/>
              <w:right w:val="single" w:sz="4" w:space="0" w:color="auto"/>
            </w:tcBorders>
            <w:shd w:val="clear" w:color="000000" w:fill="E2EFDA"/>
            <w:noWrap/>
            <w:vAlign w:val="center"/>
            <w:hideMark/>
          </w:tcPr>
          <w:p w14:paraId="2FAFB0B2"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Fő</w:t>
            </w:r>
          </w:p>
        </w:tc>
      </w:tr>
      <w:tr w:rsidR="006743B4" w:rsidRPr="00BB7705" w14:paraId="38313825" w14:textId="77777777" w:rsidTr="009C710E">
        <w:trPr>
          <w:trHeight w:val="222"/>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14:paraId="48615127"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2016</w:t>
            </w:r>
          </w:p>
        </w:tc>
        <w:tc>
          <w:tcPr>
            <w:tcW w:w="2501" w:type="dxa"/>
            <w:tcBorders>
              <w:top w:val="nil"/>
              <w:left w:val="nil"/>
              <w:bottom w:val="single" w:sz="4" w:space="0" w:color="auto"/>
              <w:right w:val="single" w:sz="4" w:space="0" w:color="auto"/>
            </w:tcBorders>
            <w:shd w:val="clear" w:color="auto" w:fill="auto"/>
            <w:vAlign w:val="center"/>
            <w:hideMark/>
          </w:tcPr>
          <w:p w14:paraId="587320E2"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2400" w:type="dxa"/>
            <w:tcBorders>
              <w:top w:val="nil"/>
              <w:left w:val="nil"/>
              <w:bottom w:val="single" w:sz="4" w:space="0" w:color="auto"/>
              <w:right w:val="single" w:sz="4" w:space="0" w:color="auto"/>
            </w:tcBorders>
            <w:shd w:val="clear" w:color="auto" w:fill="auto"/>
            <w:vAlign w:val="center"/>
            <w:hideMark/>
          </w:tcPr>
          <w:p w14:paraId="53C1552B"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2732" w:type="dxa"/>
            <w:tcBorders>
              <w:top w:val="nil"/>
              <w:left w:val="nil"/>
              <w:bottom w:val="single" w:sz="4" w:space="0" w:color="auto"/>
              <w:right w:val="single" w:sz="4" w:space="0" w:color="auto"/>
            </w:tcBorders>
            <w:shd w:val="clear" w:color="000000" w:fill="FCE4D6"/>
            <w:noWrap/>
            <w:vAlign w:val="center"/>
            <w:hideMark/>
          </w:tcPr>
          <w:p w14:paraId="3AED2F02"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w:t>
            </w:r>
          </w:p>
        </w:tc>
      </w:tr>
      <w:tr w:rsidR="006743B4" w:rsidRPr="00BB7705" w14:paraId="1B2BC506" w14:textId="77777777" w:rsidTr="009C710E">
        <w:trPr>
          <w:trHeight w:val="222"/>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14:paraId="5343A3CE"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2017</w:t>
            </w:r>
          </w:p>
        </w:tc>
        <w:tc>
          <w:tcPr>
            <w:tcW w:w="2501" w:type="dxa"/>
            <w:tcBorders>
              <w:top w:val="nil"/>
              <w:left w:val="nil"/>
              <w:bottom w:val="single" w:sz="4" w:space="0" w:color="auto"/>
              <w:right w:val="single" w:sz="4" w:space="0" w:color="auto"/>
            </w:tcBorders>
            <w:shd w:val="clear" w:color="auto" w:fill="auto"/>
            <w:vAlign w:val="center"/>
            <w:hideMark/>
          </w:tcPr>
          <w:p w14:paraId="64EFF0CC"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2400" w:type="dxa"/>
            <w:tcBorders>
              <w:top w:val="nil"/>
              <w:left w:val="nil"/>
              <w:bottom w:val="single" w:sz="4" w:space="0" w:color="auto"/>
              <w:right w:val="single" w:sz="4" w:space="0" w:color="auto"/>
            </w:tcBorders>
            <w:shd w:val="clear" w:color="auto" w:fill="auto"/>
            <w:vAlign w:val="center"/>
            <w:hideMark/>
          </w:tcPr>
          <w:p w14:paraId="63F5AF94"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2732" w:type="dxa"/>
            <w:tcBorders>
              <w:top w:val="nil"/>
              <w:left w:val="nil"/>
              <w:bottom w:val="single" w:sz="4" w:space="0" w:color="auto"/>
              <w:right w:val="single" w:sz="4" w:space="0" w:color="auto"/>
            </w:tcBorders>
            <w:shd w:val="clear" w:color="000000" w:fill="FCE4D6"/>
            <w:noWrap/>
            <w:vAlign w:val="center"/>
            <w:hideMark/>
          </w:tcPr>
          <w:p w14:paraId="635DA910"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w:t>
            </w:r>
          </w:p>
        </w:tc>
      </w:tr>
      <w:tr w:rsidR="006743B4" w:rsidRPr="00BB7705" w14:paraId="7D075914" w14:textId="77777777" w:rsidTr="009C710E">
        <w:trPr>
          <w:trHeight w:val="342"/>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14:paraId="79323478"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2018</w:t>
            </w:r>
          </w:p>
        </w:tc>
        <w:tc>
          <w:tcPr>
            <w:tcW w:w="2501" w:type="dxa"/>
            <w:tcBorders>
              <w:top w:val="nil"/>
              <w:left w:val="nil"/>
              <w:bottom w:val="single" w:sz="4" w:space="0" w:color="auto"/>
              <w:right w:val="single" w:sz="4" w:space="0" w:color="auto"/>
            </w:tcBorders>
            <w:shd w:val="clear" w:color="auto" w:fill="auto"/>
            <w:vAlign w:val="center"/>
            <w:hideMark/>
          </w:tcPr>
          <w:p w14:paraId="1613CFC4"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2400" w:type="dxa"/>
            <w:tcBorders>
              <w:top w:val="nil"/>
              <w:left w:val="nil"/>
              <w:bottom w:val="single" w:sz="4" w:space="0" w:color="auto"/>
              <w:right w:val="single" w:sz="4" w:space="0" w:color="auto"/>
            </w:tcBorders>
            <w:shd w:val="clear" w:color="auto" w:fill="auto"/>
            <w:vAlign w:val="center"/>
            <w:hideMark/>
          </w:tcPr>
          <w:p w14:paraId="11164289"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2732" w:type="dxa"/>
            <w:tcBorders>
              <w:top w:val="nil"/>
              <w:left w:val="nil"/>
              <w:bottom w:val="single" w:sz="4" w:space="0" w:color="auto"/>
              <w:right w:val="single" w:sz="4" w:space="0" w:color="auto"/>
            </w:tcBorders>
            <w:shd w:val="clear" w:color="000000" w:fill="FCE4D6"/>
            <w:noWrap/>
            <w:vAlign w:val="center"/>
            <w:hideMark/>
          </w:tcPr>
          <w:p w14:paraId="1E033B51"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w:t>
            </w:r>
          </w:p>
        </w:tc>
      </w:tr>
      <w:tr w:rsidR="006743B4" w:rsidRPr="00BB7705" w14:paraId="0B4AD851" w14:textId="77777777" w:rsidTr="009C710E">
        <w:trPr>
          <w:trHeight w:val="312"/>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14:paraId="1DF15F7C"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2019</w:t>
            </w:r>
          </w:p>
        </w:tc>
        <w:tc>
          <w:tcPr>
            <w:tcW w:w="2501" w:type="dxa"/>
            <w:tcBorders>
              <w:top w:val="nil"/>
              <w:left w:val="nil"/>
              <w:bottom w:val="single" w:sz="4" w:space="0" w:color="auto"/>
              <w:right w:val="single" w:sz="4" w:space="0" w:color="auto"/>
            </w:tcBorders>
            <w:shd w:val="clear" w:color="auto" w:fill="auto"/>
            <w:vAlign w:val="center"/>
            <w:hideMark/>
          </w:tcPr>
          <w:p w14:paraId="4FE8DE67"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2400" w:type="dxa"/>
            <w:tcBorders>
              <w:top w:val="nil"/>
              <w:left w:val="nil"/>
              <w:bottom w:val="single" w:sz="4" w:space="0" w:color="auto"/>
              <w:right w:val="single" w:sz="4" w:space="0" w:color="auto"/>
            </w:tcBorders>
            <w:shd w:val="clear" w:color="auto" w:fill="auto"/>
            <w:vAlign w:val="center"/>
            <w:hideMark/>
          </w:tcPr>
          <w:p w14:paraId="33A904C3"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2732" w:type="dxa"/>
            <w:tcBorders>
              <w:top w:val="nil"/>
              <w:left w:val="nil"/>
              <w:bottom w:val="single" w:sz="4" w:space="0" w:color="auto"/>
              <w:right w:val="single" w:sz="4" w:space="0" w:color="auto"/>
            </w:tcBorders>
            <w:shd w:val="clear" w:color="000000" w:fill="FCE4D6"/>
            <w:noWrap/>
            <w:vAlign w:val="center"/>
            <w:hideMark/>
          </w:tcPr>
          <w:p w14:paraId="76288387"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w:t>
            </w:r>
          </w:p>
        </w:tc>
      </w:tr>
      <w:tr w:rsidR="006743B4" w:rsidRPr="00BB7705" w14:paraId="1236E8A0" w14:textId="77777777" w:rsidTr="009C710E">
        <w:trPr>
          <w:trHeight w:val="301"/>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14:paraId="51596215"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2020</w:t>
            </w:r>
          </w:p>
        </w:tc>
        <w:tc>
          <w:tcPr>
            <w:tcW w:w="2501" w:type="dxa"/>
            <w:tcBorders>
              <w:top w:val="nil"/>
              <w:left w:val="nil"/>
              <w:bottom w:val="single" w:sz="4" w:space="0" w:color="auto"/>
              <w:right w:val="single" w:sz="4" w:space="0" w:color="auto"/>
            </w:tcBorders>
            <w:shd w:val="clear" w:color="auto" w:fill="auto"/>
            <w:vAlign w:val="center"/>
            <w:hideMark/>
          </w:tcPr>
          <w:p w14:paraId="6D14A47B"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2400" w:type="dxa"/>
            <w:tcBorders>
              <w:top w:val="nil"/>
              <w:left w:val="nil"/>
              <w:bottom w:val="single" w:sz="4" w:space="0" w:color="auto"/>
              <w:right w:val="single" w:sz="4" w:space="0" w:color="auto"/>
            </w:tcBorders>
            <w:shd w:val="clear" w:color="auto" w:fill="auto"/>
            <w:vAlign w:val="center"/>
            <w:hideMark/>
          </w:tcPr>
          <w:p w14:paraId="4BF6EF41"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2732" w:type="dxa"/>
            <w:tcBorders>
              <w:top w:val="nil"/>
              <w:left w:val="nil"/>
              <w:bottom w:val="single" w:sz="4" w:space="0" w:color="auto"/>
              <w:right w:val="single" w:sz="4" w:space="0" w:color="auto"/>
            </w:tcBorders>
            <w:shd w:val="clear" w:color="000000" w:fill="FCE4D6"/>
            <w:noWrap/>
            <w:vAlign w:val="center"/>
            <w:hideMark/>
          </w:tcPr>
          <w:p w14:paraId="5B457218"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w:t>
            </w:r>
          </w:p>
        </w:tc>
      </w:tr>
      <w:tr w:rsidR="006743B4" w:rsidRPr="00BB7705" w14:paraId="44A13D54" w14:textId="77777777" w:rsidTr="009C710E">
        <w:trPr>
          <w:trHeight w:val="393"/>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14:paraId="5F86F6CC"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2021</w:t>
            </w:r>
          </w:p>
        </w:tc>
        <w:tc>
          <w:tcPr>
            <w:tcW w:w="2501" w:type="dxa"/>
            <w:tcBorders>
              <w:top w:val="nil"/>
              <w:left w:val="nil"/>
              <w:bottom w:val="single" w:sz="4" w:space="0" w:color="auto"/>
              <w:right w:val="single" w:sz="4" w:space="0" w:color="auto"/>
            </w:tcBorders>
            <w:shd w:val="clear" w:color="auto" w:fill="auto"/>
            <w:vAlign w:val="center"/>
            <w:hideMark/>
          </w:tcPr>
          <w:p w14:paraId="57B6E48C"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2400" w:type="dxa"/>
            <w:tcBorders>
              <w:top w:val="nil"/>
              <w:left w:val="nil"/>
              <w:bottom w:val="single" w:sz="4" w:space="0" w:color="auto"/>
              <w:right w:val="single" w:sz="4" w:space="0" w:color="auto"/>
            </w:tcBorders>
            <w:shd w:val="clear" w:color="auto" w:fill="auto"/>
            <w:vAlign w:val="center"/>
            <w:hideMark/>
          </w:tcPr>
          <w:p w14:paraId="1E6AB30A"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2732" w:type="dxa"/>
            <w:tcBorders>
              <w:top w:val="nil"/>
              <w:left w:val="nil"/>
              <w:bottom w:val="single" w:sz="4" w:space="0" w:color="auto"/>
              <w:right w:val="single" w:sz="4" w:space="0" w:color="auto"/>
            </w:tcBorders>
            <w:shd w:val="clear" w:color="000000" w:fill="FCE4D6"/>
            <w:noWrap/>
            <w:vAlign w:val="center"/>
            <w:hideMark/>
          </w:tcPr>
          <w:p w14:paraId="7E635AD9"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w:t>
            </w:r>
          </w:p>
        </w:tc>
      </w:tr>
      <w:tr w:rsidR="006743B4" w:rsidRPr="00BB7705" w14:paraId="6C0E11D9" w14:textId="77777777" w:rsidTr="009C710E">
        <w:trPr>
          <w:trHeight w:val="222"/>
          <w:jc w:val="center"/>
        </w:trPr>
        <w:tc>
          <w:tcPr>
            <w:tcW w:w="6127" w:type="dxa"/>
            <w:gridSpan w:val="3"/>
            <w:tcBorders>
              <w:top w:val="nil"/>
              <w:left w:val="nil"/>
              <w:bottom w:val="nil"/>
              <w:right w:val="nil"/>
            </w:tcBorders>
            <w:shd w:val="clear" w:color="auto" w:fill="auto"/>
            <w:noWrap/>
            <w:vAlign w:val="bottom"/>
            <w:hideMark/>
          </w:tcPr>
          <w:p w14:paraId="78BA9B26" w14:textId="77777777" w:rsidR="006743B4" w:rsidRPr="00BB7705" w:rsidRDefault="006743B4" w:rsidP="00563470">
            <w:pPr>
              <w:jc w:val="left"/>
              <w:rPr>
                <w:rFonts w:ascii="Times New Roman" w:hAnsi="Times New Roman"/>
                <w:sz w:val="24"/>
              </w:rPr>
            </w:pPr>
            <w:r w:rsidRPr="00BB7705">
              <w:rPr>
                <w:rFonts w:ascii="Times New Roman" w:hAnsi="Times New Roman"/>
                <w:sz w:val="24"/>
              </w:rPr>
              <w:t>Forrás: TeIR, KSH Tstar, Önkormányzati adatok</w:t>
            </w:r>
          </w:p>
        </w:tc>
        <w:tc>
          <w:tcPr>
            <w:tcW w:w="2732" w:type="dxa"/>
            <w:tcBorders>
              <w:top w:val="nil"/>
              <w:left w:val="nil"/>
              <w:bottom w:val="nil"/>
              <w:right w:val="nil"/>
            </w:tcBorders>
            <w:shd w:val="clear" w:color="auto" w:fill="auto"/>
            <w:noWrap/>
            <w:vAlign w:val="bottom"/>
            <w:hideMark/>
          </w:tcPr>
          <w:p w14:paraId="29DF06A1" w14:textId="77777777" w:rsidR="006743B4" w:rsidRPr="00BB7705" w:rsidRDefault="006743B4" w:rsidP="00563470">
            <w:pPr>
              <w:jc w:val="left"/>
              <w:rPr>
                <w:rFonts w:ascii="Times New Roman" w:hAnsi="Times New Roman"/>
                <w:sz w:val="24"/>
              </w:rPr>
            </w:pPr>
          </w:p>
        </w:tc>
      </w:tr>
    </w:tbl>
    <w:p w14:paraId="2C407D41" w14:textId="7CA2AD78" w:rsidR="00A75A6B" w:rsidRPr="00BB7705" w:rsidRDefault="006743B4" w:rsidP="00563470">
      <w:pPr>
        <w:jc w:val="center"/>
        <w:rPr>
          <w:rFonts w:ascii="Times New Roman" w:hAnsi="Times New Roman"/>
          <w:noProof/>
          <w:sz w:val="24"/>
        </w:rPr>
      </w:pPr>
      <w:r w:rsidRPr="00BB7705">
        <w:rPr>
          <w:rFonts w:ascii="Times New Roman" w:hAnsi="Times New Roman"/>
          <w:noProof/>
          <w:sz w:val="24"/>
        </w:rPr>
        <w:drawing>
          <wp:inline distT="0" distB="0" distL="0" distR="0" wp14:anchorId="07E5CF08" wp14:editId="7E2A9F00">
            <wp:extent cx="5613400" cy="2095500"/>
            <wp:effectExtent l="0" t="0" r="6350" b="0"/>
            <wp:docPr id="984722205" name="Diagram 1">
              <a:extLst xmlns:a="http://schemas.openxmlformats.org/drawingml/2006/main">
                <a:ext uri="{FF2B5EF4-FFF2-40B4-BE49-F238E27FC236}">
                  <a16:creationId xmlns:a16="http://schemas.microsoft.com/office/drawing/2014/main" id="{00000000-0008-0000-03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sidRPr="00BB7705">
        <w:rPr>
          <w:rFonts w:ascii="Times New Roman" w:hAnsi="Times New Roman"/>
          <w:noProof/>
          <w:sz w:val="24"/>
        </w:rPr>
        <w:drawing>
          <wp:inline distT="0" distB="0" distL="0" distR="0" wp14:anchorId="4C6F2335" wp14:editId="1F261C94">
            <wp:extent cx="5594350" cy="2146300"/>
            <wp:effectExtent l="0" t="0" r="6350" b="6350"/>
            <wp:docPr id="160104139" name="Diagram 2">
              <a:extLst xmlns:a="http://schemas.openxmlformats.org/drawingml/2006/main">
                <a:ext uri="{FF2B5EF4-FFF2-40B4-BE49-F238E27FC236}">
                  <a16:creationId xmlns:a16="http://schemas.microsoft.com/office/drawing/2014/main" id="{00000000-0008-0000-03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4111F2D1" w14:textId="77777777" w:rsidR="003D19FB" w:rsidRPr="00BB7705" w:rsidRDefault="003D19FB" w:rsidP="00563470">
      <w:pPr>
        <w:rPr>
          <w:rFonts w:ascii="Times New Roman" w:hAnsi="Times New Roman"/>
          <w:sz w:val="24"/>
        </w:rPr>
      </w:pPr>
    </w:p>
    <w:p w14:paraId="7277D518" w14:textId="77777777" w:rsidR="00A75A6B" w:rsidRPr="00BB7705" w:rsidRDefault="00A75A6B" w:rsidP="00563470">
      <w:pPr>
        <w:rPr>
          <w:rFonts w:ascii="Times New Roman" w:hAnsi="Times New Roman"/>
          <w:b/>
          <w:sz w:val="24"/>
        </w:rPr>
      </w:pPr>
    </w:p>
    <w:p w14:paraId="45FAFD72" w14:textId="77777777" w:rsidR="001A122D" w:rsidRPr="00BB7705" w:rsidRDefault="001A122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7B3E450" w14:textId="55F60591" w:rsidR="008028DE" w:rsidRPr="00BB7705" w:rsidRDefault="008028DE" w:rsidP="00563470">
      <w:pPr>
        <w:pStyle w:val="NormlCalibri11"/>
        <w:pBdr>
          <w:top w:val="none" w:sz="0" w:space="0" w:color="auto"/>
          <w:left w:val="none" w:sz="0" w:space="0" w:color="auto"/>
          <w:bottom w:val="none" w:sz="0" w:space="0" w:color="auto"/>
          <w:right w:val="none" w:sz="0" w:space="0" w:color="auto"/>
        </w:pBdr>
        <w:rPr>
          <w:rFonts w:ascii="Times New Roman" w:hAnsi="Times New Roman"/>
          <w:b/>
          <w:bCs/>
          <w:sz w:val="24"/>
        </w:rPr>
      </w:pPr>
      <w:r w:rsidRPr="00BB7705">
        <w:rPr>
          <w:rFonts w:ascii="Times New Roman" w:hAnsi="Times New Roman"/>
          <w:b/>
          <w:bCs/>
          <w:sz w:val="24"/>
        </w:rPr>
        <w:t>Védőnői Szolgálat</w:t>
      </w:r>
    </w:p>
    <w:p w14:paraId="2492DDFC" w14:textId="77777777" w:rsidR="00A44770" w:rsidRPr="00BB7705" w:rsidRDefault="00A44770" w:rsidP="00563470">
      <w:pPr>
        <w:pStyle w:val="NormlCalibri11"/>
        <w:pBdr>
          <w:top w:val="none" w:sz="0" w:space="0" w:color="auto"/>
          <w:left w:val="none" w:sz="0" w:space="0" w:color="auto"/>
          <w:bottom w:val="none" w:sz="0" w:space="0" w:color="auto"/>
          <w:right w:val="none" w:sz="0" w:space="0" w:color="auto"/>
        </w:pBdr>
        <w:rPr>
          <w:rFonts w:ascii="Times New Roman" w:hAnsi="Times New Roman"/>
          <w:b/>
          <w:bCs/>
          <w:sz w:val="24"/>
        </w:rPr>
      </w:pPr>
    </w:p>
    <w:p w14:paraId="11DF284E" w14:textId="003CA25D" w:rsidR="008028DE" w:rsidRPr="00BB7705" w:rsidRDefault="008028D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 Védőnői Szolgálat a gyermekvédelmi jelzőrendszer fontos tagja, hisz Magyarország a</w:t>
      </w:r>
      <w:r w:rsidR="00A44770" w:rsidRPr="00BB7705">
        <w:rPr>
          <w:rFonts w:ascii="Times New Roman" w:hAnsi="Times New Roman"/>
          <w:sz w:val="24"/>
        </w:rPr>
        <w:t xml:space="preserve"> </w:t>
      </w:r>
      <w:r w:rsidRPr="00BB7705">
        <w:rPr>
          <w:rFonts w:ascii="Times New Roman" w:hAnsi="Times New Roman"/>
          <w:sz w:val="24"/>
        </w:rPr>
        <w:t>világon szinte egyedülállóként, egy olyan rendszert működtet, amelynek tagjai a</w:t>
      </w:r>
      <w:r w:rsidR="00A44770" w:rsidRPr="00BB7705">
        <w:rPr>
          <w:rFonts w:ascii="Times New Roman" w:hAnsi="Times New Roman"/>
          <w:sz w:val="24"/>
        </w:rPr>
        <w:t xml:space="preserve"> </w:t>
      </w:r>
      <w:r w:rsidRPr="00BB7705">
        <w:rPr>
          <w:rFonts w:ascii="Times New Roman" w:hAnsi="Times New Roman"/>
          <w:sz w:val="24"/>
        </w:rPr>
        <w:t>kisgyermekes családok életének részesei. A védőnő 2022. évben is rendszeres kapcsolatot</w:t>
      </w:r>
      <w:r w:rsidR="00A44770" w:rsidRPr="00BB7705">
        <w:rPr>
          <w:rFonts w:ascii="Times New Roman" w:hAnsi="Times New Roman"/>
          <w:sz w:val="24"/>
        </w:rPr>
        <w:t xml:space="preserve"> </w:t>
      </w:r>
      <w:r w:rsidRPr="00BB7705">
        <w:rPr>
          <w:rFonts w:ascii="Times New Roman" w:hAnsi="Times New Roman"/>
          <w:sz w:val="24"/>
        </w:rPr>
        <w:t>tartottak a Család- és Gyermekjóléti Szolgálattal. A járvány okozta korlátozások megszűntek,</w:t>
      </w:r>
      <w:r w:rsidR="00A44770" w:rsidRPr="00BB7705">
        <w:rPr>
          <w:rFonts w:ascii="Times New Roman" w:hAnsi="Times New Roman"/>
          <w:sz w:val="24"/>
        </w:rPr>
        <w:t xml:space="preserve"> </w:t>
      </w:r>
      <w:r w:rsidRPr="00BB7705">
        <w:rPr>
          <w:rFonts w:ascii="Times New Roman" w:hAnsi="Times New Roman"/>
          <w:sz w:val="24"/>
        </w:rPr>
        <w:t>ezért lehetséges volt a személyes kapcsolattartás, melyek közös családlátogatások formájában</w:t>
      </w:r>
      <w:r w:rsidR="00A44770" w:rsidRPr="00BB7705">
        <w:rPr>
          <w:rFonts w:ascii="Times New Roman" w:hAnsi="Times New Roman"/>
          <w:sz w:val="24"/>
        </w:rPr>
        <w:t xml:space="preserve"> </w:t>
      </w:r>
      <w:r w:rsidRPr="00BB7705">
        <w:rPr>
          <w:rFonts w:ascii="Times New Roman" w:hAnsi="Times New Roman"/>
          <w:sz w:val="24"/>
        </w:rPr>
        <w:t>valósultak meg.</w:t>
      </w:r>
    </w:p>
    <w:p w14:paraId="7F9AF0A6" w14:textId="3395FD14" w:rsidR="008028DE" w:rsidRPr="00BB7705" w:rsidRDefault="008028D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 védőnők még mindig nem tapasztalnak komoly pozitív változást a családok szociális</w:t>
      </w:r>
      <w:r w:rsidR="00A44770" w:rsidRPr="00BB7705">
        <w:rPr>
          <w:rFonts w:ascii="Times New Roman" w:hAnsi="Times New Roman"/>
          <w:sz w:val="24"/>
        </w:rPr>
        <w:t xml:space="preserve"> </w:t>
      </w:r>
      <w:r w:rsidRPr="00BB7705">
        <w:rPr>
          <w:rFonts w:ascii="Times New Roman" w:hAnsi="Times New Roman"/>
          <w:sz w:val="24"/>
        </w:rPr>
        <w:t>helyeztében. Sok olyan gondozott család van, akik anyagi, életvezetési és párkapcsolati</w:t>
      </w:r>
      <w:r w:rsidR="00A44770" w:rsidRPr="00BB7705">
        <w:rPr>
          <w:rFonts w:ascii="Times New Roman" w:hAnsi="Times New Roman"/>
          <w:sz w:val="24"/>
        </w:rPr>
        <w:t xml:space="preserve"> </w:t>
      </w:r>
      <w:r w:rsidRPr="00BB7705">
        <w:rPr>
          <w:rFonts w:ascii="Times New Roman" w:hAnsi="Times New Roman"/>
          <w:sz w:val="24"/>
        </w:rPr>
        <w:t>gondokkal küszködnek. A fokozott gondozásban részesülők még hatékonyabb segítése</w:t>
      </w:r>
      <w:r w:rsidR="00A44770" w:rsidRPr="00BB7705">
        <w:rPr>
          <w:rFonts w:ascii="Times New Roman" w:hAnsi="Times New Roman"/>
          <w:sz w:val="24"/>
        </w:rPr>
        <w:t xml:space="preserve"> </w:t>
      </w:r>
      <w:r w:rsidRPr="00BB7705">
        <w:rPr>
          <w:rFonts w:ascii="Times New Roman" w:hAnsi="Times New Roman"/>
          <w:sz w:val="24"/>
        </w:rPr>
        <w:t>érdekében karitatív szervezetekkel is kapcsolatban állnak, szívesen fogadnak felajánlásokat.</w:t>
      </w:r>
    </w:p>
    <w:p w14:paraId="0A97B5F2" w14:textId="77777777" w:rsidR="001A3E1B" w:rsidRDefault="008028D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Sokszor tapasztalják, hogy a családok nehéz helyzetének megoldása túlnő a védőnői</w:t>
      </w:r>
      <w:r w:rsidR="00A44770" w:rsidRPr="00BB7705">
        <w:rPr>
          <w:rFonts w:ascii="Times New Roman" w:hAnsi="Times New Roman"/>
          <w:sz w:val="24"/>
        </w:rPr>
        <w:t xml:space="preserve"> </w:t>
      </w:r>
      <w:r w:rsidRPr="00BB7705">
        <w:rPr>
          <w:rFonts w:ascii="Times New Roman" w:hAnsi="Times New Roman"/>
          <w:sz w:val="24"/>
        </w:rPr>
        <w:t xml:space="preserve">kompetencia határain. </w:t>
      </w:r>
    </w:p>
    <w:p w14:paraId="1B147F9C" w14:textId="77777777" w:rsidR="001A3E1B" w:rsidRDefault="008028D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 tapasztalatok azt mutatják, hogy a szociális okokból gondozott</w:t>
      </w:r>
      <w:r w:rsidR="00A44770" w:rsidRPr="00BB7705">
        <w:rPr>
          <w:rFonts w:ascii="Times New Roman" w:hAnsi="Times New Roman"/>
          <w:sz w:val="24"/>
        </w:rPr>
        <w:t xml:space="preserve"> </w:t>
      </w:r>
      <w:r w:rsidRPr="00BB7705">
        <w:rPr>
          <w:rFonts w:ascii="Times New Roman" w:hAnsi="Times New Roman"/>
          <w:sz w:val="24"/>
        </w:rPr>
        <w:t>családoknál éveken át nem tudnak eredményt elérni. Hiába a tanácsadás fogamzásgátlásról,</w:t>
      </w:r>
      <w:r w:rsidR="00A44770" w:rsidRPr="00BB7705">
        <w:rPr>
          <w:rFonts w:ascii="Times New Roman" w:hAnsi="Times New Roman"/>
          <w:sz w:val="24"/>
        </w:rPr>
        <w:t xml:space="preserve"> </w:t>
      </w:r>
      <w:r w:rsidRPr="00BB7705">
        <w:rPr>
          <w:rFonts w:ascii="Times New Roman" w:hAnsi="Times New Roman"/>
          <w:sz w:val="24"/>
        </w:rPr>
        <w:t>gyermeknevelésről, a szülők hozzáállása nem változik, és újabb gyerekeket vállalnak a nehéz</w:t>
      </w:r>
      <w:r w:rsidR="00A44770" w:rsidRPr="00BB7705">
        <w:rPr>
          <w:rFonts w:ascii="Times New Roman" w:hAnsi="Times New Roman"/>
          <w:sz w:val="24"/>
        </w:rPr>
        <w:t xml:space="preserve"> </w:t>
      </w:r>
      <w:r w:rsidRPr="00BB7705">
        <w:rPr>
          <w:rFonts w:ascii="Times New Roman" w:hAnsi="Times New Roman"/>
          <w:sz w:val="24"/>
        </w:rPr>
        <w:t>helyzetük ellenére is, lakhatási problémáik nem oldódnak meg.</w:t>
      </w:r>
      <w:r w:rsidR="00A44770" w:rsidRPr="00BB7705">
        <w:rPr>
          <w:rFonts w:ascii="Times New Roman" w:hAnsi="Times New Roman"/>
          <w:sz w:val="24"/>
        </w:rPr>
        <w:t xml:space="preserve"> </w:t>
      </w:r>
      <w:r w:rsidRPr="00BB7705">
        <w:rPr>
          <w:rFonts w:ascii="Times New Roman" w:hAnsi="Times New Roman"/>
          <w:sz w:val="24"/>
        </w:rPr>
        <w:t>Az anyák kénytelenek hamar munkába állni, a gyermekek korán közösségbe kerülnek, ahol</w:t>
      </w:r>
      <w:r w:rsidR="00A44770" w:rsidRPr="00BB7705">
        <w:rPr>
          <w:rFonts w:ascii="Times New Roman" w:hAnsi="Times New Roman"/>
          <w:sz w:val="24"/>
        </w:rPr>
        <w:t xml:space="preserve"> </w:t>
      </w:r>
      <w:r w:rsidRPr="00BB7705">
        <w:rPr>
          <w:rFonts w:ascii="Times New Roman" w:hAnsi="Times New Roman"/>
          <w:sz w:val="24"/>
        </w:rPr>
        <w:t xml:space="preserve">már kikerülnek a védőnők látóköréből. </w:t>
      </w:r>
    </w:p>
    <w:p w14:paraId="721C4BFF" w14:textId="792BA98D" w:rsidR="008028DE" w:rsidRPr="00BB7705" w:rsidRDefault="008028D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 Covid járvány megszűntével az Óvodákba már</w:t>
      </w:r>
      <w:r w:rsidR="00A44770" w:rsidRPr="00BB7705">
        <w:rPr>
          <w:rFonts w:ascii="Times New Roman" w:hAnsi="Times New Roman"/>
          <w:sz w:val="24"/>
        </w:rPr>
        <w:t xml:space="preserve"> </w:t>
      </w:r>
      <w:r w:rsidRPr="00BB7705">
        <w:rPr>
          <w:rFonts w:ascii="Times New Roman" w:hAnsi="Times New Roman"/>
          <w:sz w:val="24"/>
        </w:rPr>
        <w:t>szabad a bejárás, ezért a közösségbe járó gyermekekről onnan is tudnak informálódni.</w:t>
      </w:r>
    </w:p>
    <w:p w14:paraId="797BED67" w14:textId="77777777" w:rsidR="001A3E1B" w:rsidRDefault="008028D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Mindamellett a tanácsadásokon és rendszeres családlátogatásokon is alkalom nyílik a</w:t>
      </w:r>
      <w:r w:rsidR="00A44770" w:rsidRPr="00BB7705">
        <w:rPr>
          <w:rFonts w:ascii="Times New Roman" w:hAnsi="Times New Roman"/>
          <w:sz w:val="24"/>
        </w:rPr>
        <w:t xml:space="preserve"> </w:t>
      </w:r>
      <w:r w:rsidRPr="00BB7705">
        <w:rPr>
          <w:rFonts w:ascii="Times New Roman" w:hAnsi="Times New Roman"/>
          <w:sz w:val="24"/>
        </w:rPr>
        <w:t xml:space="preserve">problémák észlelésére és megbeszélésére. </w:t>
      </w:r>
    </w:p>
    <w:p w14:paraId="540A7CB4" w14:textId="7C704109" w:rsidR="008028DE" w:rsidRPr="00BB7705" w:rsidRDefault="008028D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Már mindenkivel a megszokott módon tarthatnak</w:t>
      </w:r>
      <w:r w:rsidR="00A44770" w:rsidRPr="00BB7705">
        <w:rPr>
          <w:rFonts w:ascii="Times New Roman" w:hAnsi="Times New Roman"/>
          <w:sz w:val="24"/>
        </w:rPr>
        <w:t xml:space="preserve"> </w:t>
      </w:r>
      <w:r w:rsidRPr="00BB7705">
        <w:rPr>
          <w:rFonts w:ascii="Times New Roman" w:hAnsi="Times New Roman"/>
          <w:sz w:val="24"/>
        </w:rPr>
        <w:t>kapcsolatot, akiknél már ismert, vagy nagy probléma mutatkozott.</w:t>
      </w:r>
    </w:p>
    <w:p w14:paraId="4BC31FF6" w14:textId="1358EE63" w:rsidR="008028DE" w:rsidRPr="00BB7705" w:rsidRDefault="008028D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 kisgyermekek korai közösségbe kerülése miatt inkább a gondozónők, óvónők jutottak</w:t>
      </w:r>
      <w:r w:rsidR="00A44770" w:rsidRPr="00BB7705">
        <w:rPr>
          <w:rFonts w:ascii="Times New Roman" w:hAnsi="Times New Roman"/>
          <w:sz w:val="24"/>
        </w:rPr>
        <w:t xml:space="preserve"> </w:t>
      </w:r>
      <w:r w:rsidRPr="00BB7705">
        <w:rPr>
          <w:rFonts w:ascii="Times New Roman" w:hAnsi="Times New Roman"/>
          <w:sz w:val="24"/>
        </w:rPr>
        <w:t>szerephez a problémák felismerésében. A hatékony segítségnyújtáshoz sajnos továbbra sincs</w:t>
      </w:r>
      <w:r w:rsidR="00A44770" w:rsidRPr="00BB7705">
        <w:rPr>
          <w:rFonts w:ascii="Times New Roman" w:hAnsi="Times New Roman"/>
          <w:sz w:val="24"/>
        </w:rPr>
        <w:t xml:space="preserve"> </w:t>
      </w:r>
      <w:r w:rsidRPr="00BB7705">
        <w:rPr>
          <w:rFonts w:ascii="Times New Roman" w:hAnsi="Times New Roman"/>
          <w:sz w:val="24"/>
        </w:rPr>
        <w:t>hatékony eszköz a kezükben.</w:t>
      </w:r>
    </w:p>
    <w:p w14:paraId="06790B0B" w14:textId="2FE96E3F" w:rsidR="008028DE" w:rsidRDefault="008028D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 Gyermekjóléti Szolgálattal és a jelzőrendszer további tagjaival rendszeres és jó a</w:t>
      </w:r>
      <w:r w:rsidR="00A44770" w:rsidRPr="00BB7705">
        <w:rPr>
          <w:rFonts w:ascii="Times New Roman" w:hAnsi="Times New Roman"/>
          <w:sz w:val="24"/>
        </w:rPr>
        <w:t xml:space="preserve"> </w:t>
      </w:r>
      <w:r w:rsidRPr="00BB7705">
        <w:rPr>
          <w:rFonts w:ascii="Times New Roman" w:hAnsi="Times New Roman"/>
          <w:sz w:val="24"/>
        </w:rPr>
        <w:t>kapcsolatuk, ami nagyban segíti a zökkenőmentes munkavégzésüket.</w:t>
      </w:r>
    </w:p>
    <w:p w14:paraId="245F0DE9" w14:textId="77777777" w:rsidR="00030CBD" w:rsidRPr="00BB7705" w:rsidRDefault="00030CB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0B90AF1" w14:textId="2AC2F0B0" w:rsidR="008028DE" w:rsidRPr="00BB7705" w:rsidRDefault="008028D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Óvodai ellátás:</w:t>
      </w:r>
      <w:r w:rsidR="00A44770" w:rsidRPr="00BB7705">
        <w:rPr>
          <w:rFonts w:ascii="Times New Roman" w:hAnsi="Times New Roman"/>
          <w:sz w:val="24"/>
        </w:rPr>
        <w:t xml:space="preserve"> </w:t>
      </w:r>
      <w:r w:rsidRPr="00BB7705">
        <w:rPr>
          <w:rFonts w:ascii="Times New Roman" w:hAnsi="Times New Roman"/>
          <w:sz w:val="24"/>
        </w:rPr>
        <w:t>Az intézmény 2022. évi gyermekvédelmi munkaterveiben is a prevenció áll az első helyen.</w:t>
      </w:r>
      <w:r w:rsidR="00A44770" w:rsidRPr="00BB7705">
        <w:rPr>
          <w:rFonts w:ascii="Times New Roman" w:hAnsi="Times New Roman"/>
          <w:sz w:val="24"/>
        </w:rPr>
        <w:t xml:space="preserve"> </w:t>
      </w:r>
      <w:r w:rsidRPr="00BB7705">
        <w:rPr>
          <w:rFonts w:ascii="Times New Roman" w:hAnsi="Times New Roman"/>
          <w:sz w:val="24"/>
        </w:rPr>
        <w:t>Az óvoda a gyermekvédelem egyik első és legfontosabb jelző intézménye a védőnő mellett.</w:t>
      </w:r>
    </w:p>
    <w:p w14:paraId="7BA18B35" w14:textId="77777777" w:rsidR="00030CBD" w:rsidRDefault="008028D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Fontos feladata a családok megismerése, a fennálló problémák diszkrét kezelése. Nagy</w:t>
      </w:r>
      <w:r w:rsidR="00A44770" w:rsidRPr="00BB7705">
        <w:rPr>
          <w:rFonts w:ascii="Times New Roman" w:hAnsi="Times New Roman"/>
          <w:sz w:val="24"/>
        </w:rPr>
        <w:t xml:space="preserve"> </w:t>
      </w:r>
      <w:r w:rsidRPr="00BB7705">
        <w:rPr>
          <w:rFonts w:ascii="Times New Roman" w:hAnsi="Times New Roman"/>
          <w:sz w:val="24"/>
        </w:rPr>
        <w:t>hangsúlyt helyeznek a harmonikus személyiségfejlesztésre a sikeres iskolai beilleszkedéshez</w:t>
      </w:r>
      <w:r w:rsidR="00A44770" w:rsidRPr="00BB7705">
        <w:rPr>
          <w:rFonts w:ascii="Times New Roman" w:hAnsi="Times New Roman"/>
          <w:sz w:val="24"/>
        </w:rPr>
        <w:t xml:space="preserve"> </w:t>
      </w:r>
      <w:r w:rsidRPr="00BB7705">
        <w:rPr>
          <w:rFonts w:ascii="Times New Roman" w:hAnsi="Times New Roman"/>
          <w:sz w:val="24"/>
        </w:rPr>
        <w:t>szükséges testi, szociális, értelmi érettség kialakítására, az eltérő fejlődésű gyermekekkel való</w:t>
      </w:r>
      <w:r w:rsidR="00A44770" w:rsidRPr="00BB7705">
        <w:rPr>
          <w:rFonts w:ascii="Times New Roman" w:hAnsi="Times New Roman"/>
          <w:sz w:val="24"/>
        </w:rPr>
        <w:t xml:space="preserve"> </w:t>
      </w:r>
      <w:r w:rsidRPr="00BB7705">
        <w:rPr>
          <w:rFonts w:ascii="Times New Roman" w:hAnsi="Times New Roman"/>
          <w:sz w:val="24"/>
        </w:rPr>
        <w:t xml:space="preserve">differenciált foglalkozásra. </w:t>
      </w:r>
    </w:p>
    <w:p w14:paraId="148B3192" w14:textId="77777777" w:rsidR="00030CBD" w:rsidRDefault="008028D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Alapfeladatuk a gyermekek testi-lelki szükségleteinek kielégítése,</w:t>
      </w:r>
      <w:r w:rsidR="00A44770" w:rsidRPr="00BB7705">
        <w:rPr>
          <w:rFonts w:ascii="Times New Roman" w:hAnsi="Times New Roman"/>
          <w:sz w:val="24"/>
        </w:rPr>
        <w:t xml:space="preserve"> </w:t>
      </w:r>
      <w:r w:rsidRPr="00BB7705">
        <w:rPr>
          <w:rFonts w:ascii="Times New Roman" w:hAnsi="Times New Roman"/>
          <w:sz w:val="24"/>
        </w:rPr>
        <w:t>amely a gyermekek alapvető joga is egyben, valamint az egyenlő bánásmód és az</w:t>
      </w:r>
      <w:r w:rsidR="00A44770" w:rsidRPr="00BB7705">
        <w:rPr>
          <w:rFonts w:ascii="Times New Roman" w:hAnsi="Times New Roman"/>
          <w:sz w:val="24"/>
        </w:rPr>
        <w:t xml:space="preserve"> </w:t>
      </w:r>
      <w:r w:rsidRPr="00BB7705">
        <w:rPr>
          <w:rFonts w:ascii="Times New Roman" w:hAnsi="Times New Roman"/>
          <w:sz w:val="24"/>
        </w:rPr>
        <w:t>esélyegyenlőség megteremtése.</w:t>
      </w:r>
      <w:r w:rsidR="00A44770" w:rsidRPr="00BB7705">
        <w:rPr>
          <w:rFonts w:ascii="Times New Roman" w:hAnsi="Times New Roman"/>
          <w:sz w:val="24"/>
        </w:rPr>
        <w:t xml:space="preserve"> </w:t>
      </w:r>
      <w:r w:rsidRPr="00BB7705">
        <w:rPr>
          <w:rFonts w:ascii="Times New Roman" w:hAnsi="Times New Roman"/>
          <w:sz w:val="24"/>
        </w:rPr>
        <w:t>Az intézményben külön figyelmet fordítanak azokra a gyermekekre, akiket különböző</w:t>
      </w:r>
      <w:r w:rsidR="00A44770" w:rsidRPr="00BB7705">
        <w:rPr>
          <w:rFonts w:ascii="Times New Roman" w:hAnsi="Times New Roman"/>
          <w:sz w:val="24"/>
        </w:rPr>
        <w:t xml:space="preserve"> </w:t>
      </w:r>
      <w:r w:rsidRPr="00BB7705">
        <w:rPr>
          <w:rFonts w:ascii="Times New Roman" w:hAnsi="Times New Roman"/>
          <w:sz w:val="24"/>
        </w:rPr>
        <w:t>tényezők akadályoznak az adottságaikhoz mért fejlődési lehetőségük elérésében, de</w:t>
      </w:r>
      <w:r w:rsidR="00A44770" w:rsidRPr="00BB7705">
        <w:rPr>
          <w:rFonts w:ascii="Times New Roman" w:hAnsi="Times New Roman"/>
          <w:sz w:val="24"/>
        </w:rPr>
        <w:t xml:space="preserve"> </w:t>
      </w:r>
      <w:r w:rsidRPr="00BB7705">
        <w:rPr>
          <w:rFonts w:ascii="Times New Roman" w:hAnsi="Times New Roman"/>
          <w:sz w:val="24"/>
        </w:rPr>
        <w:t xml:space="preserve">kiemelkedő figyelmet kap az átlagnál tehetségesebb gyermekek tehetséggondozása is. </w:t>
      </w:r>
    </w:p>
    <w:p w14:paraId="0B21E202" w14:textId="77777777" w:rsidR="00030CBD" w:rsidRDefault="008028D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w:t>
      </w:r>
      <w:r w:rsidR="00A44770" w:rsidRPr="00BB7705">
        <w:rPr>
          <w:rFonts w:ascii="Times New Roman" w:hAnsi="Times New Roman"/>
          <w:sz w:val="24"/>
        </w:rPr>
        <w:t xml:space="preserve"> </w:t>
      </w:r>
      <w:r w:rsidRPr="00BB7705">
        <w:rPr>
          <w:rFonts w:ascii="Times New Roman" w:hAnsi="Times New Roman"/>
          <w:sz w:val="24"/>
        </w:rPr>
        <w:t>szülőket időben és megfelelő módon tájékoztatják az óvoda gyermekvédelmi</w:t>
      </w:r>
      <w:r w:rsidR="00A44770" w:rsidRPr="00BB7705">
        <w:rPr>
          <w:rFonts w:ascii="Times New Roman" w:hAnsi="Times New Roman"/>
          <w:sz w:val="24"/>
        </w:rPr>
        <w:t xml:space="preserve"> </w:t>
      </w:r>
      <w:r w:rsidRPr="00BB7705">
        <w:rPr>
          <w:rFonts w:ascii="Times New Roman" w:hAnsi="Times New Roman"/>
          <w:sz w:val="24"/>
        </w:rPr>
        <w:t>tevékenységéről, továbbá arról, hogy problémáikkal milyen intézménytípust kereshetnek fel,</w:t>
      </w:r>
      <w:r w:rsidR="00A44770" w:rsidRPr="00BB7705">
        <w:rPr>
          <w:rFonts w:ascii="Times New Roman" w:hAnsi="Times New Roman"/>
          <w:sz w:val="24"/>
        </w:rPr>
        <w:t xml:space="preserve"> </w:t>
      </w:r>
      <w:r w:rsidRPr="00BB7705">
        <w:rPr>
          <w:rFonts w:ascii="Times New Roman" w:hAnsi="Times New Roman"/>
          <w:sz w:val="24"/>
        </w:rPr>
        <w:t>valamint az étkezési és egyéb szociális támogatások igénybevételének lehetőségeiről is.</w:t>
      </w:r>
      <w:r w:rsidR="00A44770" w:rsidRPr="00BB7705">
        <w:rPr>
          <w:rFonts w:ascii="Times New Roman" w:hAnsi="Times New Roman"/>
          <w:sz w:val="24"/>
        </w:rPr>
        <w:t xml:space="preserve"> </w:t>
      </w:r>
    </w:p>
    <w:p w14:paraId="1BC4CB4F" w14:textId="77777777" w:rsidR="001A3E1B" w:rsidRDefault="008028D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Nagyon fontos a gyermek veszélyeztetettségének megelőzése, de szerencsére nálunk a súlyos</w:t>
      </w:r>
      <w:r w:rsidR="00A44770" w:rsidRPr="00BB7705">
        <w:rPr>
          <w:rFonts w:ascii="Times New Roman" w:hAnsi="Times New Roman"/>
          <w:sz w:val="24"/>
        </w:rPr>
        <w:t xml:space="preserve"> </w:t>
      </w:r>
      <w:r w:rsidRPr="00BB7705">
        <w:rPr>
          <w:rFonts w:ascii="Times New Roman" w:hAnsi="Times New Roman"/>
          <w:sz w:val="24"/>
        </w:rPr>
        <w:t>elhanyagolás, bántalmazás, mélyszegénység, vagy egyéb súlyos veszélyeztető ok nem állt</w:t>
      </w:r>
      <w:r w:rsidR="00541872">
        <w:rPr>
          <w:rFonts w:ascii="Times New Roman" w:hAnsi="Times New Roman"/>
          <w:sz w:val="24"/>
        </w:rPr>
        <w:t xml:space="preserve"> </w:t>
      </w:r>
      <w:r w:rsidRPr="00BB7705">
        <w:rPr>
          <w:rFonts w:ascii="Times New Roman" w:hAnsi="Times New Roman"/>
          <w:sz w:val="24"/>
        </w:rPr>
        <w:t xml:space="preserve">fenn. </w:t>
      </w:r>
    </w:p>
    <w:p w14:paraId="241B522D" w14:textId="77777777" w:rsidR="001A3E1B" w:rsidRDefault="008028D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Az óvoda fontosnak tartja, hogy a gyermekek nyugodt, kiegyensúlyozott környezetben</w:t>
      </w:r>
      <w:r w:rsidR="00541872">
        <w:rPr>
          <w:rFonts w:ascii="Times New Roman" w:hAnsi="Times New Roman"/>
          <w:sz w:val="24"/>
        </w:rPr>
        <w:t xml:space="preserve"> </w:t>
      </w:r>
      <w:r w:rsidRPr="00BB7705">
        <w:rPr>
          <w:rFonts w:ascii="Times New Roman" w:hAnsi="Times New Roman"/>
          <w:sz w:val="24"/>
        </w:rPr>
        <w:t>nevelkedjenek.</w:t>
      </w:r>
      <w:r w:rsidR="00A44770" w:rsidRPr="00BB7705">
        <w:rPr>
          <w:rFonts w:ascii="Times New Roman" w:hAnsi="Times New Roman"/>
          <w:sz w:val="24"/>
        </w:rPr>
        <w:t xml:space="preserve"> </w:t>
      </w:r>
      <w:r w:rsidRPr="00BB7705">
        <w:rPr>
          <w:rFonts w:ascii="Times New Roman" w:hAnsi="Times New Roman"/>
          <w:sz w:val="24"/>
        </w:rPr>
        <w:t xml:space="preserve">A gyermekek biztonságáért valamennyi óvodai alkalmazott felelős. </w:t>
      </w:r>
    </w:p>
    <w:p w14:paraId="7C32F444" w14:textId="67B84AD2" w:rsidR="001A122D" w:rsidRPr="00BB7705" w:rsidRDefault="008028D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Az óvodapedagógus</w:t>
      </w:r>
      <w:r w:rsidR="00A44770" w:rsidRPr="00BB7705">
        <w:rPr>
          <w:rFonts w:ascii="Times New Roman" w:hAnsi="Times New Roman"/>
          <w:sz w:val="24"/>
        </w:rPr>
        <w:t xml:space="preserve"> </w:t>
      </w:r>
      <w:r w:rsidRPr="00BB7705">
        <w:rPr>
          <w:rFonts w:ascii="Times New Roman" w:hAnsi="Times New Roman"/>
          <w:sz w:val="24"/>
        </w:rPr>
        <w:t>kötelessége és feladata a rábízott gyermekek értelmi fejlődésének, a testi-, lelki-, egészségi</w:t>
      </w:r>
      <w:r w:rsidR="00A44770" w:rsidRPr="00BB7705">
        <w:rPr>
          <w:rFonts w:ascii="Times New Roman" w:hAnsi="Times New Roman"/>
          <w:sz w:val="24"/>
        </w:rPr>
        <w:t xml:space="preserve"> </w:t>
      </w:r>
      <w:r w:rsidRPr="00BB7705">
        <w:rPr>
          <w:rFonts w:ascii="Times New Roman" w:hAnsi="Times New Roman"/>
          <w:sz w:val="24"/>
        </w:rPr>
        <w:t>állapotának folyamatos figyelemmel kísérése, regisztrálása, valamint a fejlődéséhez szükséges</w:t>
      </w:r>
      <w:r w:rsidR="00541872">
        <w:rPr>
          <w:rFonts w:ascii="Times New Roman" w:hAnsi="Times New Roman"/>
          <w:sz w:val="24"/>
        </w:rPr>
        <w:t xml:space="preserve"> </w:t>
      </w:r>
      <w:r w:rsidRPr="00BB7705">
        <w:rPr>
          <w:rFonts w:ascii="Times New Roman" w:hAnsi="Times New Roman"/>
          <w:sz w:val="24"/>
        </w:rPr>
        <w:t>biztonságos légkör megteremtése.</w:t>
      </w:r>
      <w:r w:rsidR="00A44770" w:rsidRPr="00BB7705">
        <w:rPr>
          <w:rFonts w:ascii="Times New Roman" w:hAnsi="Times New Roman"/>
          <w:sz w:val="24"/>
        </w:rPr>
        <w:t xml:space="preserve"> </w:t>
      </w:r>
    </w:p>
    <w:p w14:paraId="11186316" w14:textId="77777777" w:rsidR="001A122D" w:rsidRDefault="001A122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F2519EC" w14:textId="77777777" w:rsidR="001A3E1B" w:rsidRPr="00BB7705" w:rsidRDefault="001A3E1B"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A36DBDF" w14:textId="77777777" w:rsidR="00D43C14" w:rsidRPr="00BB7705" w:rsidRDefault="00D43C14" w:rsidP="00563470">
      <w:pPr>
        <w:autoSpaceDE w:val="0"/>
        <w:autoSpaceDN w:val="0"/>
        <w:adjustRightInd w:val="0"/>
        <w:spacing w:after="20"/>
        <w:rPr>
          <w:rFonts w:ascii="Times New Roman" w:hAnsi="Times New Roman"/>
          <w:iCs/>
          <w:sz w:val="24"/>
        </w:rPr>
      </w:pPr>
      <w:r w:rsidRPr="00BB7705">
        <w:rPr>
          <w:rFonts w:ascii="Times New Roman" w:hAnsi="Times New Roman"/>
          <w:iCs/>
          <w:sz w:val="24"/>
        </w:rPr>
        <w:t>A településen a háziorvosi és a gyermekorvosi ellátás körzetesítésen keresztül megoldott.</w:t>
      </w:r>
    </w:p>
    <w:p w14:paraId="259DF86B"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84FE4D5" w14:textId="35E15E99" w:rsidR="00D43C14" w:rsidRPr="00BB7705" w:rsidRDefault="00D43C14" w:rsidP="00563470">
      <w:pPr>
        <w:pStyle w:val="Listaszerbekezds"/>
        <w:numPr>
          <w:ilvl w:val="0"/>
          <w:numId w:val="19"/>
        </w:numPr>
        <w:autoSpaceDE w:val="0"/>
        <w:autoSpaceDN w:val="0"/>
        <w:adjustRightInd w:val="0"/>
        <w:spacing w:after="20"/>
        <w:rPr>
          <w:rFonts w:ascii="Times New Roman" w:hAnsi="Times New Roman"/>
          <w:sz w:val="24"/>
        </w:rPr>
      </w:pPr>
      <w:r w:rsidRPr="00BB7705">
        <w:rPr>
          <w:rFonts w:ascii="Times New Roman" w:hAnsi="Times New Roman"/>
          <w:sz w:val="24"/>
        </w:rPr>
        <w:t>gyermekorvosi ellátás jellemzői (pl. házi gyermekorvoshoz, gyermek szakorvosi ellátáshoz való hozzáférés, betöltetlen házi gyermekorvosi praxisok száma)</w:t>
      </w:r>
    </w:p>
    <w:p w14:paraId="6C0A8F8D"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ind w:left="360"/>
        <w:rPr>
          <w:rFonts w:ascii="Times New Roman" w:hAnsi="Times New Roman"/>
          <w:sz w:val="24"/>
        </w:rPr>
      </w:pPr>
    </w:p>
    <w:p w14:paraId="1392C788" w14:textId="77777777" w:rsidR="00A75A6B" w:rsidRPr="00BB7705" w:rsidRDefault="00A75A6B" w:rsidP="00563470">
      <w:pPr>
        <w:pStyle w:val="TJ1"/>
        <w:tabs>
          <w:tab w:val="clear" w:pos="9639"/>
        </w:tabs>
        <w:rPr>
          <w:rFonts w:ascii="Times New Roman" w:hAnsi="Times New Roman"/>
          <w:noProof w:val="0"/>
          <w:sz w:val="24"/>
          <w:szCs w:val="24"/>
        </w:rPr>
      </w:pPr>
      <w:r w:rsidRPr="00BB7705">
        <w:rPr>
          <w:rFonts w:ascii="Times New Roman" w:hAnsi="Times New Roman"/>
          <w:noProof w:val="0"/>
          <w:sz w:val="24"/>
          <w:szCs w:val="24"/>
        </w:rPr>
        <w:t>Forrás: TeIR, KSH Tstar, Védőnői adatszolgáltatás</w:t>
      </w:r>
    </w:p>
    <w:p w14:paraId="00FD66B4" w14:textId="77777777" w:rsidR="00A75A6B" w:rsidRPr="00BB7705" w:rsidRDefault="00A75A6B" w:rsidP="00563470">
      <w:pPr>
        <w:rPr>
          <w:rFonts w:ascii="Times New Roman" w:hAnsi="Times New Roman"/>
          <w:sz w:val="24"/>
        </w:rPr>
      </w:pPr>
    </w:p>
    <w:p w14:paraId="2F4EDAFA" w14:textId="77777777" w:rsidR="00FC74C3" w:rsidRPr="00BB7705" w:rsidRDefault="00FC74C3"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B0B531B" w14:textId="77777777" w:rsidR="00ED5D83" w:rsidRPr="00BB7705" w:rsidRDefault="00ED5D83"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9989" w:type="dxa"/>
        <w:tblCellMar>
          <w:left w:w="70" w:type="dxa"/>
          <w:right w:w="70" w:type="dxa"/>
        </w:tblCellMar>
        <w:tblLook w:val="04A0" w:firstRow="1" w:lastRow="0" w:firstColumn="1" w:lastColumn="0" w:noHBand="0" w:noVBand="1"/>
      </w:tblPr>
      <w:tblGrid>
        <w:gridCol w:w="1025"/>
        <w:gridCol w:w="2016"/>
        <w:gridCol w:w="1966"/>
        <w:gridCol w:w="1863"/>
        <w:gridCol w:w="1675"/>
        <w:gridCol w:w="1444"/>
      </w:tblGrid>
      <w:tr w:rsidR="006743B4" w:rsidRPr="00BB7705" w14:paraId="054810AA" w14:textId="77777777" w:rsidTr="001260A0">
        <w:trPr>
          <w:trHeight w:val="818"/>
        </w:trPr>
        <w:tc>
          <w:tcPr>
            <w:tcW w:w="998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3DF3D"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4.3.2. számú táblázat – Gyermekorvosi ellátás</w:t>
            </w:r>
          </w:p>
        </w:tc>
      </w:tr>
      <w:tr w:rsidR="006743B4" w:rsidRPr="00BB7705" w14:paraId="48F64F48" w14:textId="77777777" w:rsidTr="001260A0">
        <w:trPr>
          <w:trHeight w:val="2143"/>
        </w:trPr>
        <w:tc>
          <w:tcPr>
            <w:tcW w:w="1025"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38B3F3A5"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Év</w:t>
            </w:r>
          </w:p>
        </w:tc>
        <w:tc>
          <w:tcPr>
            <w:tcW w:w="2016" w:type="dxa"/>
            <w:tcBorders>
              <w:top w:val="nil"/>
              <w:left w:val="nil"/>
              <w:bottom w:val="single" w:sz="4" w:space="0" w:color="auto"/>
              <w:right w:val="single" w:sz="4" w:space="0" w:color="auto"/>
            </w:tcBorders>
            <w:shd w:val="clear" w:color="000000" w:fill="E2EFDA"/>
            <w:vAlign w:val="center"/>
            <w:hideMark/>
          </w:tcPr>
          <w:p w14:paraId="6A96C905"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Felnőttek és gyermekek részére szervezett háziorvosi szolgálatok száma</w:t>
            </w:r>
            <w:r w:rsidRPr="00BB7705">
              <w:rPr>
                <w:rFonts w:ascii="Times New Roman" w:hAnsi="Times New Roman"/>
                <w:b/>
                <w:bCs/>
                <w:sz w:val="24"/>
              </w:rPr>
              <w:br/>
            </w:r>
            <w:r w:rsidRPr="00BB7705">
              <w:rPr>
                <w:rFonts w:ascii="Times New Roman" w:hAnsi="Times New Roman"/>
                <w:sz w:val="24"/>
              </w:rPr>
              <w:t>(TS 107)</w:t>
            </w:r>
          </w:p>
        </w:tc>
        <w:tc>
          <w:tcPr>
            <w:tcW w:w="1965" w:type="dxa"/>
            <w:tcBorders>
              <w:top w:val="nil"/>
              <w:left w:val="nil"/>
              <w:bottom w:val="single" w:sz="4" w:space="0" w:color="auto"/>
              <w:right w:val="single" w:sz="4" w:space="0" w:color="auto"/>
            </w:tcBorders>
            <w:shd w:val="clear" w:color="000000" w:fill="E2EFDA"/>
            <w:vAlign w:val="center"/>
            <w:hideMark/>
          </w:tcPr>
          <w:p w14:paraId="35AABAFB"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Csak felnőttek részére szervezett háziorvosi szolgáltatások száma</w:t>
            </w:r>
            <w:r w:rsidRPr="00BB7705">
              <w:rPr>
                <w:rFonts w:ascii="Times New Roman" w:hAnsi="Times New Roman"/>
                <w:b/>
                <w:bCs/>
                <w:sz w:val="24"/>
              </w:rPr>
              <w:br/>
            </w:r>
            <w:r w:rsidRPr="00BB7705">
              <w:rPr>
                <w:rFonts w:ascii="Times New Roman" w:hAnsi="Times New Roman"/>
                <w:sz w:val="24"/>
              </w:rPr>
              <w:t>(TS 106)</w:t>
            </w:r>
          </w:p>
        </w:tc>
        <w:tc>
          <w:tcPr>
            <w:tcW w:w="1863" w:type="dxa"/>
            <w:tcBorders>
              <w:top w:val="nil"/>
              <w:left w:val="nil"/>
              <w:bottom w:val="single" w:sz="4" w:space="0" w:color="auto"/>
              <w:right w:val="single" w:sz="4" w:space="0" w:color="auto"/>
            </w:tcBorders>
            <w:shd w:val="clear" w:color="000000" w:fill="E2EFDA"/>
            <w:vAlign w:val="center"/>
            <w:hideMark/>
          </w:tcPr>
          <w:p w14:paraId="71D3F3D1"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A házi gyermekorvosok által ellátott szolgálatok száma</w:t>
            </w:r>
            <w:r w:rsidRPr="00BB7705">
              <w:rPr>
                <w:rFonts w:ascii="Times New Roman" w:hAnsi="Times New Roman"/>
                <w:b/>
                <w:bCs/>
                <w:sz w:val="24"/>
              </w:rPr>
              <w:br/>
            </w:r>
            <w:r w:rsidRPr="00BB7705">
              <w:rPr>
                <w:rFonts w:ascii="Times New Roman" w:hAnsi="Times New Roman"/>
                <w:sz w:val="24"/>
              </w:rPr>
              <w:t>(TS 108)</w:t>
            </w:r>
          </w:p>
        </w:tc>
        <w:tc>
          <w:tcPr>
            <w:tcW w:w="1675" w:type="dxa"/>
            <w:tcBorders>
              <w:top w:val="nil"/>
              <w:left w:val="nil"/>
              <w:bottom w:val="single" w:sz="4" w:space="0" w:color="auto"/>
              <w:right w:val="single" w:sz="4" w:space="0" w:color="auto"/>
            </w:tcBorders>
            <w:shd w:val="clear" w:color="000000" w:fill="E2EFDA"/>
            <w:vAlign w:val="center"/>
            <w:hideMark/>
          </w:tcPr>
          <w:p w14:paraId="6B3D8173"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 xml:space="preserve">Gyermekorvos által ellátott gyerekek száma </w:t>
            </w:r>
          </w:p>
        </w:tc>
        <w:tc>
          <w:tcPr>
            <w:tcW w:w="1443" w:type="dxa"/>
            <w:tcBorders>
              <w:top w:val="nil"/>
              <w:left w:val="nil"/>
              <w:bottom w:val="single" w:sz="4" w:space="0" w:color="auto"/>
              <w:right w:val="single" w:sz="4" w:space="0" w:color="auto"/>
            </w:tcBorders>
            <w:shd w:val="clear" w:color="000000" w:fill="E2EFDA"/>
            <w:vAlign w:val="center"/>
            <w:hideMark/>
          </w:tcPr>
          <w:p w14:paraId="319C019A"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 xml:space="preserve">Felnőtt házi orvos által ellátott gyerekek száma </w:t>
            </w:r>
          </w:p>
        </w:tc>
      </w:tr>
      <w:tr w:rsidR="006743B4" w:rsidRPr="00BB7705" w14:paraId="07DA3674" w14:textId="77777777" w:rsidTr="001260A0">
        <w:trPr>
          <w:trHeight w:val="779"/>
        </w:trPr>
        <w:tc>
          <w:tcPr>
            <w:tcW w:w="1025" w:type="dxa"/>
            <w:vMerge/>
            <w:tcBorders>
              <w:top w:val="nil"/>
              <w:left w:val="single" w:sz="4" w:space="0" w:color="auto"/>
              <w:bottom w:val="single" w:sz="4" w:space="0" w:color="auto"/>
              <w:right w:val="single" w:sz="4" w:space="0" w:color="auto"/>
            </w:tcBorders>
            <w:vAlign w:val="center"/>
            <w:hideMark/>
          </w:tcPr>
          <w:p w14:paraId="2C4C4AEF" w14:textId="77777777" w:rsidR="006743B4" w:rsidRPr="00BB7705" w:rsidRDefault="006743B4" w:rsidP="00563470">
            <w:pPr>
              <w:jc w:val="left"/>
              <w:rPr>
                <w:rFonts w:ascii="Times New Roman" w:hAnsi="Times New Roman"/>
                <w:b/>
                <w:bCs/>
                <w:sz w:val="24"/>
              </w:rPr>
            </w:pPr>
          </w:p>
        </w:tc>
        <w:tc>
          <w:tcPr>
            <w:tcW w:w="2016" w:type="dxa"/>
            <w:tcBorders>
              <w:top w:val="nil"/>
              <w:left w:val="nil"/>
              <w:bottom w:val="single" w:sz="4" w:space="0" w:color="auto"/>
              <w:right w:val="single" w:sz="4" w:space="0" w:color="auto"/>
            </w:tcBorders>
            <w:shd w:val="clear" w:color="000000" w:fill="E2EFDA"/>
            <w:noWrap/>
            <w:vAlign w:val="center"/>
            <w:hideMark/>
          </w:tcPr>
          <w:p w14:paraId="05E37B22"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db</w:t>
            </w:r>
          </w:p>
        </w:tc>
        <w:tc>
          <w:tcPr>
            <w:tcW w:w="1965" w:type="dxa"/>
            <w:tcBorders>
              <w:top w:val="nil"/>
              <w:left w:val="nil"/>
              <w:bottom w:val="single" w:sz="4" w:space="0" w:color="auto"/>
              <w:right w:val="single" w:sz="4" w:space="0" w:color="auto"/>
            </w:tcBorders>
            <w:shd w:val="clear" w:color="000000" w:fill="E2EFDA"/>
            <w:noWrap/>
            <w:vAlign w:val="center"/>
            <w:hideMark/>
          </w:tcPr>
          <w:p w14:paraId="02F785B2"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db</w:t>
            </w:r>
          </w:p>
        </w:tc>
        <w:tc>
          <w:tcPr>
            <w:tcW w:w="1863" w:type="dxa"/>
            <w:tcBorders>
              <w:top w:val="nil"/>
              <w:left w:val="nil"/>
              <w:bottom w:val="single" w:sz="4" w:space="0" w:color="auto"/>
              <w:right w:val="single" w:sz="4" w:space="0" w:color="auto"/>
            </w:tcBorders>
            <w:shd w:val="clear" w:color="000000" w:fill="E2EFDA"/>
            <w:noWrap/>
            <w:vAlign w:val="center"/>
            <w:hideMark/>
          </w:tcPr>
          <w:p w14:paraId="6CD0B5EF"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db</w:t>
            </w:r>
          </w:p>
        </w:tc>
        <w:tc>
          <w:tcPr>
            <w:tcW w:w="1675" w:type="dxa"/>
            <w:tcBorders>
              <w:top w:val="nil"/>
              <w:left w:val="nil"/>
              <w:bottom w:val="single" w:sz="4" w:space="0" w:color="auto"/>
              <w:right w:val="single" w:sz="4" w:space="0" w:color="auto"/>
            </w:tcBorders>
            <w:shd w:val="clear" w:color="000000" w:fill="E2EFDA"/>
            <w:noWrap/>
            <w:vAlign w:val="center"/>
            <w:hideMark/>
          </w:tcPr>
          <w:p w14:paraId="1DE07B7A"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1443" w:type="dxa"/>
            <w:tcBorders>
              <w:top w:val="nil"/>
              <w:left w:val="nil"/>
              <w:bottom w:val="single" w:sz="4" w:space="0" w:color="auto"/>
              <w:right w:val="single" w:sz="4" w:space="0" w:color="auto"/>
            </w:tcBorders>
            <w:shd w:val="clear" w:color="000000" w:fill="E2EFDA"/>
            <w:noWrap/>
            <w:vAlign w:val="center"/>
            <w:hideMark/>
          </w:tcPr>
          <w:p w14:paraId="47EDC638"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Fő</w:t>
            </w:r>
          </w:p>
        </w:tc>
      </w:tr>
      <w:tr w:rsidR="006743B4" w:rsidRPr="00BB7705" w14:paraId="1FA828EE" w14:textId="77777777" w:rsidTr="001260A0">
        <w:trPr>
          <w:trHeight w:val="373"/>
        </w:trPr>
        <w:tc>
          <w:tcPr>
            <w:tcW w:w="1025" w:type="dxa"/>
            <w:tcBorders>
              <w:top w:val="nil"/>
              <w:left w:val="single" w:sz="4" w:space="0" w:color="auto"/>
              <w:bottom w:val="single" w:sz="4" w:space="0" w:color="auto"/>
              <w:right w:val="single" w:sz="4" w:space="0" w:color="auto"/>
            </w:tcBorders>
            <w:shd w:val="clear" w:color="auto" w:fill="auto"/>
            <w:vAlign w:val="center"/>
            <w:hideMark/>
          </w:tcPr>
          <w:p w14:paraId="5967A707"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2016</w:t>
            </w:r>
          </w:p>
        </w:tc>
        <w:tc>
          <w:tcPr>
            <w:tcW w:w="2016" w:type="dxa"/>
            <w:tcBorders>
              <w:top w:val="nil"/>
              <w:left w:val="nil"/>
              <w:bottom w:val="single" w:sz="4" w:space="0" w:color="auto"/>
              <w:right w:val="single" w:sz="4" w:space="0" w:color="auto"/>
            </w:tcBorders>
            <w:shd w:val="clear" w:color="auto" w:fill="auto"/>
            <w:vAlign w:val="center"/>
            <w:hideMark/>
          </w:tcPr>
          <w:p w14:paraId="787F9BCB"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965" w:type="dxa"/>
            <w:tcBorders>
              <w:top w:val="nil"/>
              <w:left w:val="nil"/>
              <w:bottom w:val="single" w:sz="4" w:space="0" w:color="auto"/>
              <w:right w:val="single" w:sz="4" w:space="0" w:color="auto"/>
            </w:tcBorders>
            <w:shd w:val="clear" w:color="auto" w:fill="auto"/>
            <w:vAlign w:val="center"/>
            <w:hideMark/>
          </w:tcPr>
          <w:p w14:paraId="5288BC4C"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863" w:type="dxa"/>
            <w:tcBorders>
              <w:top w:val="nil"/>
              <w:left w:val="nil"/>
              <w:bottom w:val="single" w:sz="4" w:space="0" w:color="auto"/>
              <w:right w:val="single" w:sz="4" w:space="0" w:color="auto"/>
            </w:tcBorders>
            <w:shd w:val="clear" w:color="auto" w:fill="auto"/>
            <w:vAlign w:val="center"/>
            <w:hideMark/>
          </w:tcPr>
          <w:p w14:paraId="62AC8BB2"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675" w:type="dxa"/>
            <w:tcBorders>
              <w:top w:val="nil"/>
              <w:left w:val="nil"/>
              <w:bottom w:val="single" w:sz="4" w:space="0" w:color="auto"/>
              <w:right w:val="single" w:sz="4" w:space="0" w:color="auto"/>
            </w:tcBorders>
            <w:shd w:val="clear" w:color="auto" w:fill="auto"/>
            <w:vAlign w:val="center"/>
            <w:hideMark/>
          </w:tcPr>
          <w:p w14:paraId="10780E93"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443" w:type="dxa"/>
            <w:tcBorders>
              <w:top w:val="nil"/>
              <w:left w:val="nil"/>
              <w:bottom w:val="single" w:sz="4" w:space="0" w:color="auto"/>
              <w:right w:val="single" w:sz="4" w:space="0" w:color="auto"/>
            </w:tcBorders>
            <w:shd w:val="clear" w:color="auto" w:fill="auto"/>
            <w:vAlign w:val="center"/>
            <w:hideMark/>
          </w:tcPr>
          <w:p w14:paraId="68D3C7E2"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r>
      <w:tr w:rsidR="006743B4" w:rsidRPr="00BB7705" w14:paraId="61B915F8" w14:textId="77777777" w:rsidTr="001260A0">
        <w:trPr>
          <w:trHeight w:val="373"/>
        </w:trPr>
        <w:tc>
          <w:tcPr>
            <w:tcW w:w="1025" w:type="dxa"/>
            <w:tcBorders>
              <w:top w:val="nil"/>
              <w:left w:val="single" w:sz="4" w:space="0" w:color="auto"/>
              <w:bottom w:val="single" w:sz="4" w:space="0" w:color="auto"/>
              <w:right w:val="single" w:sz="4" w:space="0" w:color="auto"/>
            </w:tcBorders>
            <w:shd w:val="clear" w:color="auto" w:fill="auto"/>
            <w:vAlign w:val="center"/>
            <w:hideMark/>
          </w:tcPr>
          <w:p w14:paraId="113707A8"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2017</w:t>
            </w:r>
          </w:p>
        </w:tc>
        <w:tc>
          <w:tcPr>
            <w:tcW w:w="2016" w:type="dxa"/>
            <w:tcBorders>
              <w:top w:val="nil"/>
              <w:left w:val="nil"/>
              <w:bottom w:val="single" w:sz="4" w:space="0" w:color="auto"/>
              <w:right w:val="single" w:sz="4" w:space="0" w:color="auto"/>
            </w:tcBorders>
            <w:shd w:val="clear" w:color="auto" w:fill="auto"/>
            <w:vAlign w:val="center"/>
            <w:hideMark/>
          </w:tcPr>
          <w:p w14:paraId="072D7FAB"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965" w:type="dxa"/>
            <w:tcBorders>
              <w:top w:val="nil"/>
              <w:left w:val="nil"/>
              <w:bottom w:val="single" w:sz="4" w:space="0" w:color="auto"/>
              <w:right w:val="single" w:sz="4" w:space="0" w:color="auto"/>
            </w:tcBorders>
            <w:shd w:val="clear" w:color="auto" w:fill="auto"/>
            <w:vAlign w:val="center"/>
            <w:hideMark/>
          </w:tcPr>
          <w:p w14:paraId="7787691B"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863" w:type="dxa"/>
            <w:tcBorders>
              <w:top w:val="nil"/>
              <w:left w:val="nil"/>
              <w:bottom w:val="single" w:sz="4" w:space="0" w:color="auto"/>
              <w:right w:val="single" w:sz="4" w:space="0" w:color="auto"/>
            </w:tcBorders>
            <w:shd w:val="clear" w:color="auto" w:fill="auto"/>
            <w:vAlign w:val="center"/>
            <w:hideMark/>
          </w:tcPr>
          <w:p w14:paraId="20D83489"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675" w:type="dxa"/>
            <w:tcBorders>
              <w:top w:val="nil"/>
              <w:left w:val="nil"/>
              <w:bottom w:val="single" w:sz="4" w:space="0" w:color="auto"/>
              <w:right w:val="single" w:sz="4" w:space="0" w:color="auto"/>
            </w:tcBorders>
            <w:shd w:val="clear" w:color="auto" w:fill="auto"/>
            <w:vAlign w:val="center"/>
            <w:hideMark/>
          </w:tcPr>
          <w:p w14:paraId="21642BD6"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443" w:type="dxa"/>
            <w:tcBorders>
              <w:top w:val="nil"/>
              <w:left w:val="nil"/>
              <w:bottom w:val="single" w:sz="4" w:space="0" w:color="auto"/>
              <w:right w:val="single" w:sz="4" w:space="0" w:color="auto"/>
            </w:tcBorders>
            <w:shd w:val="clear" w:color="auto" w:fill="auto"/>
            <w:vAlign w:val="center"/>
            <w:hideMark/>
          </w:tcPr>
          <w:p w14:paraId="1AF26FD6"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r>
      <w:tr w:rsidR="006743B4" w:rsidRPr="00BB7705" w14:paraId="4B608E87" w14:textId="77777777" w:rsidTr="001260A0">
        <w:trPr>
          <w:trHeight w:val="575"/>
        </w:trPr>
        <w:tc>
          <w:tcPr>
            <w:tcW w:w="1025" w:type="dxa"/>
            <w:tcBorders>
              <w:top w:val="nil"/>
              <w:left w:val="single" w:sz="4" w:space="0" w:color="auto"/>
              <w:bottom w:val="single" w:sz="4" w:space="0" w:color="auto"/>
              <w:right w:val="single" w:sz="4" w:space="0" w:color="auto"/>
            </w:tcBorders>
            <w:shd w:val="clear" w:color="auto" w:fill="auto"/>
            <w:vAlign w:val="center"/>
            <w:hideMark/>
          </w:tcPr>
          <w:p w14:paraId="148CB1E6"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2018</w:t>
            </w:r>
          </w:p>
        </w:tc>
        <w:tc>
          <w:tcPr>
            <w:tcW w:w="2016" w:type="dxa"/>
            <w:tcBorders>
              <w:top w:val="nil"/>
              <w:left w:val="nil"/>
              <w:bottom w:val="single" w:sz="4" w:space="0" w:color="auto"/>
              <w:right w:val="single" w:sz="4" w:space="0" w:color="auto"/>
            </w:tcBorders>
            <w:shd w:val="clear" w:color="auto" w:fill="auto"/>
            <w:vAlign w:val="center"/>
            <w:hideMark/>
          </w:tcPr>
          <w:p w14:paraId="7491801F"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965" w:type="dxa"/>
            <w:tcBorders>
              <w:top w:val="nil"/>
              <w:left w:val="nil"/>
              <w:bottom w:val="single" w:sz="4" w:space="0" w:color="auto"/>
              <w:right w:val="single" w:sz="4" w:space="0" w:color="auto"/>
            </w:tcBorders>
            <w:shd w:val="clear" w:color="auto" w:fill="auto"/>
            <w:vAlign w:val="center"/>
            <w:hideMark/>
          </w:tcPr>
          <w:p w14:paraId="0CED0E9D"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863" w:type="dxa"/>
            <w:tcBorders>
              <w:top w:val="nil"/>
              <w:left w:val="nil"/>
              <w:bottom w:val="single" w:sz="4" w:space="0" w:color="auto"/>
              <w:right w:val="single" w:sz="4" w:space="0" w:color="auto"/>
            </w:tcBorders>
            <w:shd w:val="clear" w:color="auto" w:fill="auto"/>
            <w:vAlign w:val="center"/>
            <w:hideMark/>
          </w:tcPr>
          <w:p w14:paraId="7D565F7E"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675" w:type="dxa"/>
            <w:tcBorders>
              <w:top w:val="nil"/>
              <w:left w:val="nil"/>
              <w:bottom w:val="single" w:sz="4" w:space="0" w:color="auto"/>
              <w:right w:val="single" w:sz="4" w:space="0" w:color="auto"/>
            </w:tcBorders>
            <w:shd w:val="clear" w:color="auto" w:fill="auto"/>
            <w:vAlign w:val="center"/>
            <w:hideMark/>
          </w:tcPr>
          <w:p w14:paraId="759A6965"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443" w:type="dxa"/>
            <w:tcBorders>
              <w:top w:val="nil"/>
              <w:left w:val="nil"/>
              <w:bottom w:val="single" w:sz="4" w:space="0" w:color="auto"/>
              <w:right w:val="single" w:sz="4" w:space="0" w:color="auto"/>
            </w:tcBorders>
            <w:shd w:val="clear" w:color="auto" w:fill="auto"/>
            <w:vAlign w:val="center"/>
            <w:hideMark/>
          </w:tcPr>
          <w:p w14:paraId="3FCA3503"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r>
      <w:tr w:rsidR="006743B4" w:rsidRPr="00BB7705" w14:paraId="306C1535" w14:textId="77777777" w:rsidTr="001260A0">
        <w:trPr>
          <w:trHeight w:val="526"/>
        </w:trPr>
        <w:tc>
          <w:tcPr>
            <w:tcW w:w="1025" w:type="dxa"/>
            <w:tcBorders>
              <w:top w:val="nil"/>
              <w:left w:val="single" w:sz="4" w:space="0" w:color="auto"/>
              <w:bottom w:val="single" w:sz="4" w:space="0" w:color="auto"/>
              <w:right w:val="single" w:sz="4" w:space="0" w:color="auto"/>
            </w:tcBorders>
            <w:shd w:val="clear" w:color="auto" w:fill="auto"/>
            <w:vAlign w:val="center"/>
            <w:hideMark/>
          </w:tcPr>
          <w:p w14:paraId="5248B419"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2019</w:t>
            </w:r>
          </w:p>
        </w:tc>
        <w:tc>
          <w:tcPr>
            <w:tcW w:w="2016" w:type="dxa"/>
            <w:tcBorders>
              <w:top w:val="nil"/>
              <w:left w:val="nil"/>
              <w:bottom w:val="single" w:sz="4" w:space="0" w:color="auto"/>
              <w:right w:val="single" w:sz="4" w:space="0" w:color="auto"/>
            </w:tcBorders>
            <w:shd w:val="clear" w:color="auto" w:fill="auto"/>
            <w:vAlign w:val="center"/>
            <w:hideMark/>
          </w:tcPr>
          <w:p w14:paraId="4A3201DE"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965" w:type="dxa"/>
            <w:tcBorders>
              <w:top w:val="nil"/>
              <w:left w:val="nil"/>
              <w:bottom w:val="single" w:sz="4" w:space="0" w:color="auto"/>
              <w:right w:val="single" w:sz="4" w:space="0" w:color="auto"/>
            </w:tcBorders>
            <w:shd w:val="clear" w:color="auto" w:fill="auto"/>
            <w:vAlign w:val="center"/>
            <w:hideMark/>
          </w:tcPr>
          <w:p w14:paraId="7B7E72DE"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863" w:type="dxa"/>
            <w:tcBorders>
              <w:top w:val="nil"/>
              <w:left w:val="nil"/>
              <w:bottom w:val="single" w:sz="4" w:space="0" w:color="auto"/>
              <w:right w:val="single" w:sz="4" w:space="0" w:color="auto"/>
            </w:tcBorders>
            <w:shd w:val="clear" w:color="auto" w:fill="auto"/>
            <w:vAlign w:val="center"/>
            <w:hideMark/>
          </w:tcPr>
          <w:p w14:paraId="3D09AAF4"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675" w:type="dxa"/>
            <w:tcBorders>
              <w:top w:val="nil"/>
              <w:left w:val="nil"/>
              <w:bottom w:val="single" w:sz="4" w:space="0" w:color="auto"/>
              <w:right w:val="single" w:sz="4" w:space="0" w:color="auto"/>
            </w:tcBorders>
            <w:shd w:val="clear" w:color="auto" w:fill="auto"/>
            <w:vAlign w:val="center"/>
            <w:hideMark/>
          </w:tcPr>
          <w:p w14:paraId="36F039AB"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443" w:type="dxa"/>
            <w:tcBorders>
              <w:top w:val="nil"/>
              <w:left w:val="nil"/>
              <w:bottom w:val="single" w:sz="4" w:space="0" w:color="auto"/>
              <w:right w:val="single" w:sz="4" w:space="0" w:color="auto"/>
            </w:tcBorders>
            <w:shd w:val="clear" w:color="auto" w:fill="auto"/>
            <w:vAlign w:val="center"/>
            <w:hideMark/>
          </w:tcPr>
          <w:p w14:paraId="38E12598"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r>
      <w:tr w:rsidR="006743B4" w:rsidRPr="00BB7705" w14:paraId="7211088D" w14:textId="77777777" w:rsidTr="001260A0">
        <w:trPr>
          <w:trHeight w:val="506"/>
        </w:trPr>
        <w:tc>
          <w:tcPr>
            <w:tcW w:w="1025" w:type="dxa"/>
            <w:tcBorders>
              <w:top w:val="nil"/>
              <w:left w:val="single" w:sz="4" w:space="0" w:color="auto"/>
              <w:bottom w:val="single" w:sz="4" w:space="0" w:color="auto"/>
              <w:right w:val="single" w:sz="4" w:space="0" w:color="auto"/>
            </w:tcBorders>
            <w:shd w:val="clear" w:color="auto" w:fill="auto"/>
            <w:vAlign w:val="center"/>
            <w:hideMark/>
          </w:tcPr>
          <w:p w14:paraId="3D7655B1"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2020</w:t>
            </w:r>
          </w:p>
        </w:tc>
        <w:tc>
          <w:tcPr>
            <w:tcW w:w="2016" w:type="dxa"/>
            <w:tcBorders>
              <w:top w:val="nil"/>
              <w:left w:val="nil"/>
              <w:bottom w:val="single" w:sz="4" w:space="0" w:color="auto"/>
              <w:right w:val="single" w:sz="4" w:space="0" w:color="auto"/>
            </w:tcBorders>
            <w:shd w:val="clear" w:color="auto" w:fill="auto"/>
            <w:vAlign w:val="center"/>
            <w:hideMark/>
          </w:tcPr>
          <w:p w14:paraId="7FC22D0E"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965" w:type="dxa"/>
            <w:tcBorders>
              <w:top w:val="nil"/>
              <w:left w:val="nil"/>
              <w:bottom w:val="single" w:sz="4" w:space="0" w:color="auto"/>
              <w:right w:val="single" w:sz="4" w:space="0" w:color="auto"/>
            </w:tcBorders>
            <w:shd w:val="clear" w:color="auto" w:fill="auto"/>
            <w:vAlign w:val="center"/>
            <w:hideMark/>
          </w:tcPr>
          <w:p w14:paraId="57477669"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863" w:type="dxa"/>
            <w:tcBorders>
              <w:top w:val="nil"/>
              <w:left w:val="nil"/>
              <w:bottom w:val="single" w:sz="4" w:space="0" w:color="auto"/>
              <w:right w:val="single" w:sz="4" w:space="0" w:color="auto"/>
            </w:tcBorders>
            <w:shd w:val="clear" w:color="auto" w:fill="auto"/>
            <w:vAlign w:val="center"/>
            <w:hideMark/>
          </w:tcPr>
          <w:p w14:paraId="6B966B97"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675" w:type="dxa"/>
            <w:tcBorders>
              <w:top w:val="nil"/>
              <w:left w:val="nil"/>
              <w:bottom w:val="single" w:sz="4" w:space="0" w:color="auto"/>
              <w:right w:val="single" w:sz="4" w:space="0" w:color="auto"/>
            </w:tcBorders>
            <w:shd w:val="clear" w:color="auto" w:fill="auto"/>
            <w:vAlign w:val="center"/>
            <w:hideMark/>
          </w:tcPr>
          <w:p w14:paraId="04AA6AB5"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443" w:type="dxa"/>
            <w:tcBorders>
              <w:top w:val="nil"/>
              <w:left w:val="nil"/>
              <w:bottom w:val="single" w:sz="4" w:space="0" w:color="auto"/>
              <w:right w:val="single" w:sz="4" w:space="0" w:color="auto"/>
            </w:tcBorders>
            <w:shd w:val="clear" w:color="auto" w:fill="auto"/>
            <w:vAlign w:val="center"/>
            <w:hideMark/>
          </w:tcPr>
          <w:p w14:paraId="18CC5622"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r>
      <w:tr w:rsidR="006743B4" w:rsidRPr="00BB7705" w14:paraId="21BA2F03" w14:textId="77777777" w:rsidTr="001260A0">
        <w:trPr>
          <w:trHeight w:val="662"/>
        </w:trPr>
        <w:tc>
          <w:tcPr>
            <w:tcW w:w="1025" w:type="dxa"/>
            <w:tcBorders>
              <w:top w:val="nil"/>
              <w:left w:val="single" w:sz="4" w:space="0" w:color="auto"/>
              <w:bottom w:val="single" w:sz="4" w:space="0" w:color="auto"/>
              <w:right w:val="single" w:sz="4" w:space="0" w:color="auto"/>
            </w:tcBorders>
            <w:shd w:val="clear" w:color="auto" w:fill="auto"/>
            <w:vAlign w:val="center"/>
            <w:hideMark/>
          </w:tcPr>
          <w:p w14:paraId="1281FDE4"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2021</w:t>
            </w:r>
          </w:p>
        </w:tc>
        <w:tc>
          <w:tcPr>
            <w:tcW w:w="2016" w:type="dxa"/>
            <w:tcBorders>
              <w:top w:val="nil"/>
              <w:left w:val="nil"/>
              <w:bottom w:val="single" w:sz="4" w:space="0" w:color="auto"/>
              <w:right w:val="single" w:sz="4" w:space="0" w:color="auto"/>
            </w:tcBorders>
            <w:shd w:val="clear" w:color="auto" w:fill="auto"/>
            <w:vAlign w:val="center"/>
            <w:hideMark/>
          </w:tcPr>
          <w:p w14:paraId="1FF5C043"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965" w:type="dxa"/>
            <w:tcBorders>
              <w:top w:val="nil"/>
              <w:left w:val="nil"/>
              <w:bottom w:val="single" w:sz="4" w:space="0" w:color="auto"/>
              <w:right w:val="single" w:sz="4" w:space="0" w:color="auto"/>
            </w:tcBorders>
            <w:shd w:val="clear" w:color="auto" w:fill="auto"/>
            <w:vAlign w:val="center"/>
            <w:hideMark/>
          </w:tcPr>
          <w:p w14:paraId="31DD992A"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863" w:type="dxa"/>
            <w:tcBorders>
              <w:top w:val="nil"/>
              <w:left w:val="nil"/>
              <w:bottom w:val="single" w:sz="4" w:space="0" w:color="auto"/>
              <w:right w:val="single" w:sz="4" w:space="0" w:color="auto"/>
            </w:tcBorders>
            <w:shd w:val="clear" w:color="auto" w:fill="auto"/>
            <w:vAlign w:val="center"/>
            <w:hideMark/>
          </w:tcPr>
          <w:p w14:paraId="1D49BD65"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675" w:type="dxa"/>
            <w:tcBorders>
              <w:top w:val="nil"/>
              <w:left w:val="nil"/>
              <w:bottom w:val="single" w:sz="4" w:space="0" w:color="auto"/>
              <w:right w:val="single" w:sz="4" w:space="0" w:color="auto"/>
            </w:tcBorders>
            <w:shd w:val="clear" w:color="auto" w:fill="auto"/>
            <w:vAlign w:val="center"/>
            <w:hideMark/>
          </w:tcPr>
          <w:p w14:paraId="30F39D11"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443" w:type="dxa"/>
            <w:tcBorders>
              <w:top w:val="nil"/>
              <w:left w:val="nil"/>
              <w:bottom w:val="single" w:sz="4" w:space="0" w:color="auto"/>
              <w:right w:val="single" w:sz="4" w:space="0" w:color="auto"/>
            </w:tcBorders>
            <w:shd w:val="clear" w:color="auto" w:fill="auto"/>
            <w:vAlign w:val="center"/>
            <w:hideMark/>
          </w:tcPr>
          <w:p w14:paraId="0CDD52B2"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r>
      <w:tr w:rsidR="006743B4" w:rsidRPr="00BB7705" w14:paraId="54A33908" w14:textId="77777777" w:rsidTr="001260A0">
        <w:trPr>
          <w:trHeight w:val="373"/>
        </w:trPr>
        <w:tc>
          <w:tcPr>
            <w:tcW w:w="5007" w:type="dxa"/>
            <w:gridSpan w:val="3"/>
            <w:tcBorders>
              <w:top w:val="nil"/>
              <w:left w:val="nil"/>
              <w:bottom w:val="nil"/>
              <w:right w:val="nil"/>
            </w:tcBorders>
            <w:shd w:val="clear" w:color="auto" w:fill="auto"/>
            <w:noWrap/>
            <w:vAlign w:val="bottom"/>
            <w:hideMark/>
          </w:tcPr>
          <w:p w14:paraId="7EAA5057" w14:textId="77777777" w:rsidR="006743B4" w:rsidRPr="00BB7705" w:rsidRDefault="006743B4" w:rsidP="00563470">
            <w:pPr>
              <w:jc w:val="left"/>
              <w:rPr>
                <w:rFonts w:ascii="Times New Roman" w:hAnsi="Times New Roman"/>
                <w:sz w:val="24"/>
              </w:rPr>
            </w:pPr>
            <w:r w:rsidRPr="00BB7705">
              <w:rPr>
                <w:rFonts w:ascii="Times New Roman" w:hAnsi="Times New Roman"/>
                <w:sz w:val="24"/>
              </w:rPr>
              <w:t>Forrás: TeIR, KSH Tstar, Önkormányzati adatok</w:t>
            </w:r>
          </w:p>
        </w:tc>
        <w:tc>
          <w:tcPr>
            <w:tcW w:w="1863" w:type="dxa"/>
            <w:tcBorders>
              <w:top w:val="nil"/>
              <w:left w:val="nil"/>
              <w:bottom w:val="nil"/>
              <w:right w:val="nil"/>
            </w:tcBorders>
            <w:shd w:val="clear" w:color="auto" w:fill="auto"/>
            <w:noWrap/>
            <w:vAlign w:val="bottom"/>
            <w:hideMark/>
          </w:tcPr>
          <w:p w14:paraId="66D91A08" w14:textId="77777777" w:rsidR="006743B4" w:rsidRPr="00BB7705" w:rsidRDefault="006743B4" w:rsidP="00563470">
            <w:pPr>
              <w:jc w:val="left"/>
              <w:rPr>
                <w:rFonts w:ascii="Times New Roman" w:hAnsi="Times New Roman"/>
                <w:sz w:val="24"/>
              </w:rPr>
            </w:pPr>
          </w:p>
        </w:tc>
        <w:tc>
          <w:tcPr>
            <w:tcW w:w="1675" w:type="dxa"/>
            <w:tcBorders>
              <w:top w:val="nil"/>
              <w:left w:val="nil"/>
              <w:bottom w:val="nil"/>
              <w:right w:val="nil"/>
            </w:tcBorders>
            <w:shd w:val="clear" w:color="auto" w:fill="auto"/>
            <w:noWrap/>
            <w:vAlign w:val="bottom"/>
            <w:hideMark/>
          </w:tcPr>
          <w:p w14:paraId="31C88BA2" w14:textId="77777777" w:rsidR="006743B4" w:rsidRPr="00BB7705" w:rsidRDefault="006743B4" w:rsidP="00563470">
            <w:pPr>
              <w:jc w:val="left"/>
              <w:rPr>
                <w:rFonts w:ascii="Times New Roman" w:hAnsi="Times New Roman"/>
                <w:sz w:val="24"/>
              </w:rPr>
            </w:pPr>
          </w:p>
        </w:tc>
        <w:tc>
          <w:tcPr>
            <w:tcW w:w="1443" w:type="dxa"/>
            <w:tcBorders>
              <w:top w:val="nil"/>
              <w:left w:val="nil"/>
              <w:bottom w:val="nil"/>
              <w:right w:val="nil"/>
            </w:tcBorders>
            <w:shd w:val="clear" w:color="auto" w:fill="auto"/>
            <w:noWrap/>
            <w:vAlign w:val="bottom"/>
            <w:hideMark/>
          </w:tcPr>
          <w:p w14:paraId="75A1A0D0" w14:textId="77777777" w:rsidR="006743B4" w:rsidRPr="00BB7705" w:rsidRDefault="006743B4" w:rsidP="00563470">
            <w:pPr>
              <w:jc w:val="left"/>
              <w:rPr>
                <w:rFonts w:ascii="Times New Roman" w:hAnsi="Times New Roman"/>
                <w:sz w:val="24"/>
              </w:rPr>
            </w:pPr>
          </w:p>
        </w:tc>
      </w:tr>
    </w:tbl>
    <w:p w14:paraId="1459C702" w14:textId="64372C73" w:rsidR="00D43C14" w:rsidRPr="00BB7705" w:rsidRDefault="00D43C14" w:rsidP="00563470">
      <w:pPr>
        <w:rPr>
          <w:rFonts w:ascii="Times New Roman" w:hAnsi="Times New Roman"/>
          <w:sz w:val="24"/>
        </w:rPr>
      </w:pPr>
    </w:p>
    <w:p w14:paraId="7F4E9ABF" w14:textId="77777777" w:rsidR="00ED4D58" w:rsidRPr="00BB7705" w:rsidRDefault="00ED4D58"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C1598AF" w14:textId="60E4C7AE" w:rsidR="006743B4" w:rsidRPr="00BB7705" w:rsidRDefault="006743B4"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43CD4DB4" wp14:editId="18F944C1">
            <wp:extent cx="6030595" cy="3543935"/>
            <wp:effectExtent l="0" t="0" r="8255" b="18415"/>
            <wp:docPr id="475384715" name="Diagram 1">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279E1D9A" w14:textId="77777777" w:rsidR="006743B4" w:rsidRPr="00BB7705" w:rsidRDefault="006743B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334535F" w14:textId="77777777" w:rsidR="00631F21" w:rsidRPr="00BB7705" w:rsidRDefault="00631F21" w:rsidP="00563470">
      <w:pPr>
        <w:pStyle w:val="Tblacm"/>
        <w:rPr>
          <w:rFonts w:ascii="Times New Roman" w:hAnsi="Times New Roman"/>
          <w:sz w:val="24"/>
          <w:szCs w:val="24"/>
        </w:rPr>
      </w:pPr>
      <w:r w:rsidRPr="00BB7705">
        <w:rPr>
          <w:rFonts w:ascii="Times New Roman" w:hAnsi="Times New Roman"/>
          <w:sz w:val="24"/>
          <w:szCs w:val="24"/>
        </w:rPr>
        <w:t>A településnek nincsen saját gyermekorvosa, ennek ellenére az ellátás biztosított, egy kőszegszerdahelyi központtal rendelkező háziorvosi szolgálaton keresztül. Az összevont praxist fenntartó települések: Bozsok, Cák, Kőszegdoroszló, Kőszegszerdahely, Velem. Gyermekorvosi ellátás kiegészül még további településekkel összevont praxisként: Nemescsó, Pusztacsó, Kőszegpaty, Lukácsháza, Gyöngyösfalu. Gyermekorvosi rendelés keddi napokon van Velemben.</w:t>
      </w:r>
    </w:p>
    <w:p w14:paraId="196F38F8" w14:textId="77777777" w:rsidR="00631F21" w:rsidRPr="00BB7705" w:rsidRDefault="00631F21" w:rsidP="00563470">
      <w:pPr>
        <w:pStyle w:val="Tblacm"/>
        <w:rPr>
          <w:rFonts w:ascii="Times New Roman" w:hAnsi="Times New Roman"/>
          <w:sz w:val="24"/>
          <w:szCs w:val="24"/>
        </w:rPr>
      </w:pPr>
    </w:p>
    <w:p w14:paraId="5AE94EF8"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c)</w:t>
      </w:r>
      <w:r w:rsidRPr="00BB7705">
        <w:rPr>
          <w:rFonts w:ascii="Times New Roman" w:hAnsi="Times New Roman"/>
          <w:sz w:val="24"/>
        </w:rPr>
        <w:t xml:space="preserve"> 0–7 éves korúak speciális (egészségügyi-szociális-oktatási) ellátási igényeire (pl. korai fejlesztésre, rehabilitációra) vonatkozó adatok</w:t>
      </w:r>
    </w:p>
    <w:p w14:paraId="438767DF" w14:textId="77777777" w:rsidR="00D43C14" w:rsidRPr="00BB7705" w:rsidRDefault="00D43C14" w:rsidP="00563470">
      <w:pPr>
        <w:pStyle w:val="Tblacm"/>
        <w:rPr>
          <w:rFonts w:ascii="Times New Roman" w:hAnsi="Times New Roman"/>
          <w:sz w:val="24"/>
          <w:szCs w:val="24"/>
        </w:rPr>
      </w:pPr>
      <w:bookmarkStart w:id="89" w:name="_Toc346547660"/>
    </w:p>
    <w:p w14:paraId="391333C9" w14:textId="77777777" w:rsidR="00C95D6B" w:rsidRPr="00BB7705" w:rsidRDefault="00FB1D4A" w:rsidP="00563470">
      <w:pPr>
        <w:rPr>
          <w:rFonts w:ascii="Times New Roman" w:hAnsi="Times New Roman"/>
          <w:sz w:val="24"/>
        </w:rPr>
      </w:pPr>
      <w:r w:rsidRPr="00BB7705">
        <w:rPr>
          <w:rFonts w:ascii="Times New Roman" w:hAnsi="Times New Roman"/>
          <w:sz w:val="24"/>
        </w:rPr>
        <w:t xml:space="preserve">A speciális ellátást igénylő gyermekek Szombathelyen, az „ARANYHÍD" </w:t>
      </w:r>
      <w:r w:rsidR="00550B7C" w:rsidRPr="00BB7705">
        <w:rPr>
          <w:rFonts w:ascii="Times New Roman" w:hAnsi="Times New Roman"/>
          <w:sz w:val="24"/>
        </w:rPr>
        <w:t>Aranyhíd Egységes Gyógypedagógiai, Konduktív Pedagógiai Módszertani Intézmény, Óvoda, Általános Iskola, Szakiskola, Készségfejlesztő Iskola és Fejlesztő Nevelés-Oktatást Végző Iskol</w:t>
      </w:r>
      <w:r w:rsidR="00C2446B" w:rsidRPr="00BB7705">
        <w:rPr>
          <w:rFonts w:ascii="Times New Roman" w:hAnsi="Times New Roman"/>
          <w:sz w:val="24"/>
        </w:rPr>
        <w:t>a</w:t>
      </w:r>
      <w:r w:rsidR="0085642E" w:rsidRPr="00BB7705">
        <w:rPr>
          <w:rFonts w:ascii="Times New Roman" w:hAnsi="Times New Roman"/>
          <w:sz w:val="24"/>
        </w:rPr>
        <w:t xml:space="preserve"> és </w:t>
      </w:r>
    </w:p>
    <w:p w14:paraId="6522E348" w14:textId="77777777" w:rsidR="00C95D6B" w:rsidRPr="00BB7705" w:rsidRDefault="0085642E" w:rsidP="00563470">
      <w:pPr>
        <w:rPr>
          <w:rFonts w:ascii="Times New Roman" w:hAnsi="Times New Roman"/>
          <w:sz w:val="24"/>
        </w:rPr>
      </w:pPr>
      <w:r w:rsidRPr="00BB7705">
        <w:rPr>
          <w:rFonts w:ascii="Times New Roman" w:hAnsi="Times New Roman"/>
          <w:sz w:val="24"/>
        </w:rPr>
        <w:t xml:space="preserve">Tagintézménye: Aranyhíd EGYMI Micimackó Óvodája </w:t>
      </w:r>
      <w:r w:rsidR="008E60E3" w:rsidRPr="00BB7705">
        <w:rPr>
          <w:rFonts w:ascii="Times New Roman" w:hAnsi="Times New Roman"/>
          <w:sz w:val="24"/>
        </w:rPr>
        <w:t>(</w:t>
      </w:r>
      <w:r w:rsidRPr="00BB7705">
        <w:rPr>
          <w:rFonts w:ascii="Times New Roman" w:hAnsi="Times New Roman"/>
          <w:sz w:val="24"/>
        </w:rPr>
        <w:t>9700 Szombathely, Pázmány Péter körút 26/b</w:t>
      </w:r>
      <w:r w:rsidR="008E60E3" w:rsidRPr="00BB7705">
        <w:rPr>
          <w:rFonts w:ascii="Times New Roman" w:hAnsi="Times New Roman"/>
          <w:sz w:val="24"/>
        </w:rPr>
        <w:t xml:space="preserve">) </w:t>
      </w:r>
      <w:r w:rsidR="00FB1D4A" w:rsidRPr="00BB7705">
        <w:rPr>
          <w:rFonts w:ascii="Times New Roman" w:hAnsi="Times New Roman"/>
          <w:sz w:val="24"/>
        </w:rPr>
        <w:t>kapják meg a szükséges fejlesztést.</w:t>
      </w:r>
      <w:r w:rsidR="008E60E3" w:rsidRPr="00BB7705">
        <w:rPr>
          <w:rFonts w:ascii="Times New Roman" w:hAnsi="Times New Roman"/>
          <w:sz w:val="24"/>
        </w:rPr>
        <w:t xml:space="preserve"> </w:t>
      </w:r>
    </w:p>
    <w:p w14:paraId="10AD2FBA" w14:textId="48668D93" w:rsidR="00C95D6B" w:rsidRPr="00BB7705" w:rsidRDefault="003D75B2" w:rsidP="00563470">
      <w:pPr>
        <w:rPr>
          <w:rFonts w:ascii="Times New Roman" w:hAnsi="Times New Roman"/>
          <w:sz w:val="24"/>
        </w:rPr>
      </w:pPr>
      <w:r w:rsidRPr="00BB7705">
        <w:rPr>
          <w:rFonts w:ascii="Times New Roman" w:hAnsi="Times New Roman"/>
          <w:sz w:val="24"/>
        </w:rPr>
        <w:t xml:space="preserve">Az intézmény fenntartója: Szombathelyi Tankerületi Központ Székhelye: 9700 Szombathely, Dózsa Gy. u. Beiskolázási célszemélyei: A Vas </w:t>
      </w:r>
      <w:r w:rsidR="003C4722">
        <w:rPr>
          <w:rFonts w:ascii="Times New Roman" w:hAnsi="Times New Roman"/>
          <w:sz w:val="24"/>
        </w:rPr>
        <w:t>Várm</w:t>
      </w:r>
      <w:r w:rsidRPr="00BB7705">
        <w:rPr>
          <w:rFonts w:ascii="Times New Roman" w:hAnsi="Times New Roman"/>
          <w:sz w:val="24"/>
        </w:rPr>
        <w:t xml:space="preserve">egyei Pedagógiai Szakszolgálat Megyei Szakértői Bizottsága, illetve az országos szakértői bizottságok döntése alapján az alábbi sajátos nevelési igényű gyermekek és tanulók. </w:t>
      </w:r>
    </w:p>
    <w:p w14:paraId="019BBF6F" w14:textId="77777777" w:rsidR="00C95D6B" w:rsidRPr="00BB7705" w:rsidRDefault="003D75B2" w:rsidP="00563470">
      <w:pPr>
        <w:rPr>
          <w:rFonts w:ascii="Times New Roman" w:hAnsi="Times New Roman"/>
          <w:sz w:val="24"/>
        </w:rPr>
      </w:pPr>
      <w:r w:rsidRPr="00BB7705">
        <w:rPr>
          <w:rFonts w:ascii="Times New Roman" w:hAnsi="Times New Roman"/>
          <w:sz w:val="24"/>
        </w:rPr>
        <w:t xml:space="preserve">Óvodában: − értelmileg akadályozott − mozgásfogyatékos − autizmus spektrumzavarral küzdő − halmozottan sérült gyermekek </w:t>
      </w:r>
    </w:p>
    <w:p w14:paraId="225AA6F2" w14:textId="2769FAB2" w:rsidR="003D75B2" w:rsidRPr="00BB7705" w:rsidRDefault="003D75B2" w:rsidP="00563470">
      <w:pPr>
        <w:rPr>
          <w:rFonts w:ascii="Times New Roman" w:hAnsi="Times New Roman"/>
          <w:sz w:val="24"/>
        </w:rPr>
      </w:pPr>
      <w:r w:rsidRPr="00BB7705">
        <w:rPr>
          <w:rFonts w:ascii="Times New Roman" w:hAnsi="Times New Roman"/>
          <w:sz w:val="24"/>
        </w:rPr>
        <w:t xml:space="preserve">Iskolában: − tanulásban akadályozott, − értelmileg akadályozott, − autizmus spektrumzavarral küzdő (az intellektusa alapján </w:t>
      </w:r>
      <w:r w:rsidR="00722A44" w:rsidRPr="00BB7705">
        <w:rPr>
          <w:rFonts w:ascii="Times New Roman" w:hAnsi="Times New Roman"/>
          <w:sz w:val="24"/>
        </w:rPr>
        <w:t>tanulásban, -</w:t>
      </w:r>
      <w:r w:rsidRPr="00BB7705">
        <w:rPr>
          <w:rFonts w:ascii="Times New Roman" w:hAnsi="Times New Roman"/>
          <w:sz w:val="24"/>
        </w:rPr>
        <w:t xml:space="preserve"> vagy értelmileg akadályozott) − súlyosan, halmozottan sérült tanuló</w:t>
      </w:r>
      <w:r w:rsidR="006C732C" w:rsidRPr="00BB7705">
        <w:rPr>
          <w:rFonts w:ascii="Times New Roman" w:hAnsi="Times New Roman"/>
          <w:sz w:val="24"/>
        </w:rPr>
        <w:t>k.</w:t>
      </w:r>
    </w:p>
    <w:p w14:paraId="5747DBA0" w14:textId="2BE98B22" w:rsidR="00550B7C" w:rsidRPr="00BB7705" w:rsidRDefault="00722A4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Az Aranyhíd EGYMI céljai a fogyatékossággal élő gyermekek és tanulók humánus, az egyéni képességekhez igazodó, fejlesztő célú nevelése, oktatása. A területileg különálló helyszínen lévő gyógypedagógiai óvoda négy csoportjában értelmileg akadályozott, autista, mozgásfogyatékos és halmozottan sérült gyermekek nevelése folyik. A fejlesztő környezetben a gyógypedagógusok, konduktorok, pedagógiai munkát segítő szakemberek szeretetteljes légkörben, a tudásuk legjavát nyújtva igyekeznek a rájuk bízott gyermekek képességeit az adottságaikhoz mérten a legmagasabb szintre fejleszteni, alkalmassá tenni őket az iskolába történő tovább haladásra, minél nagyobb mértékű önállóság elérésére. A székhelyintézmény általános iskolai intézményegységében a tanulásban akadályozottak tagozatán évfolyamonként egy osztály, az értelmileg akadályozott, valamint az értelmileg Pedagógiai Program Aranyhíd EGYMI 8 különböző fokban sérült autista tanulók általános iskolájában három-három összevont osztályban folyik a nevelés-oktatás. A tanulásban akadályozottak szakiskolájában a 9. előkészítő évfolyam elvégzését követően a jelentkezők létszámától függően Szakmajegyzékben szereplő képzés megszerzésére van lehetőség. A végzett tanulóink számára lehetővé tesszük, hogy a szakmai vizsga letétele után újabb induló szakmai képzésbe csatlakozhassanak be, így növelhetik esélyeiket a nyílt munkaerőpiacon történő elhelyezkedésre. Készségfejlesztő iskolai képzés keretében az értelmileg akadályozott és a gyengébb képességeik miatt szakmai oktatásba bekapcsolódni nem tudó tanulásban akadályozott tanulók számára kétféle képzésben való részvételre van lehetőség. Fejlesztő nevelés-oktatás keretében az intézmény gyógypedagógusai a súlyosan, halmozottan sérült tanköteles korú tanulók fejlesztését végzik, intézményi csoportban, ill. otthoni ellátás keretében. Az intézményben a 2018/19-es tanévtől két fejlesztő iskolai csoport működik. A tankerület többségi iskoláiban utazó gyógypedagógiai, ill. konduktív pedagógiai ellátás keretében végzik az intézmény szakemberei a sajátos nevelési igényű tanulók rehabilitációs óráinak ellátását. Az intézmény minden szektorában fogadja a gyógypedagógusokat, gyógypedagógiai segítő munkatársakat képző intézmények hallgatóit, számukra a szakmai gyakorlat lehetőségét biztosítja. Felkészült kollégák tereptanárként végzik a választott hivatásra történő gyakorlati felkészítésüket. A szerteágazó feladatokat több mint hatvan fős, főállásban az intézményben dolgozó felkészült szakembergárda, valamint évről-évre 30-40 fő óraadó gyógypedagógus végzi. A rászoruló gyermekek, tanulók támogatását, a pedagógiai munkához szükséges eszközök beszerzését, táboroztatás költségeit stb. az intézmény Napház Alapítványa segíti.</w:t>
      </w:r>
    </w:p>
    <w:p w14:paraId="0177C6CD" w14:textId="77777777" w:rsidR="00F92DE8" w:rsidRPr="00BB7705" w:rsidRDefault="00F92DE8" w:rsidP="00563470">
      <w:pPr>
        <w:pStyle w:val="Tblacm"/>
        <w:rPr>
          <w:rFonts w:ascii="Times New Roman" w:hAnsi="Times New Roman"/>
          <w:sz w:val="24"/>
          <w:szCs w:val="24"/>
          <w:highlight w:val="green"/>
        </w:rPr>
      </w:pPr>
    </w:p>
    <w:p w14:paraId="7897D685" w14:textId="71345B90" w:rsidR="00F92DE8" w:rsidRPr="00BB7705" w:rsidRDefault="00066A07" w:rsidP="00563470">
      <w:pPr>
        <w:autoSpaceDE w:val="0"/>
        <w:autoSpaceDN w:val="0"/>
        <w:adjustRightInd w:val="0"/>
        <w:rPr>
          <w:rFonts w:ascii="Times New Roman" w:hAnsi="Times New Roman"/>
          <w:sz w:val="24"/>
        </w:rPr>
      </w:pPr>
      <w:bookmarkStart w:id="90" w:name="_Toc346547662"/>
      <w:bookmarkEnd w:id="89"/>
      <w:r w:rsidRPr="00BB7705">
        <w:rPr>
          <w:rFonts w:ascii="Times New Roman" w:hAnsi="Times New Roman"/>
          <w:sz w:val="24"/>
        </w:rPr>
        <w:t>Velemben nem működik a gyermekek napközbeni ellátását szolgáló bölcsőde, vagy családi napközi. A legközelebbi intézmény – bölcsőde - Kőszegen található. Családi napközi Kőszegen sem működik.</w:t>
      </w:r>
    </w:p>
    <w:bookmarkEnd w:id="90"/>
    <w:p w14:paraId="69C5E7FB" w14:textId="77777777" w:rsidR="006E3D56" w:rsidRPr="00BB7705" w:rsidRDefault="006E3D56" w:rsidP="00563470">
      <w:pPr>
        <w:autoSpaceDE w:val="0"/>
        <w:autoSpaceDN w:val="0"/>
        <w:adjustRightInd w:val="0"/>
        <w:spacing w:after="20"/>
        <w:rPr>
          <w:rFonts w:ascii="Times New Roman" w:hAnsi="Times New Roman"/>
          <w:iCs/>
          <w:sz w:val="24"/>
        </w:rPr>
      </w:pPr>
      <w:r w:rsidRPr="00BB7705">
        <w:rPr>
          <w:rFonts w:ascii="Times New Roman" w:hAnsi="Times New Roman"/>
          <w:iCs/>
          <w:sz w:val="24"/>
        </w:rPr>
        <w:t xml:space="preserve">Velem településen nincsen iskola. Nincs adata az önkormányzatnak arra vonatkozóan, hogy az általános iskolai korú gyermekek hol végzik a tanulmányaikat, így annak eredményéről sem rendelkezünk információval.  </w:t>
      </w:r>
    </w:p>
    <w:p w14:paraId="68617DAB" w14:textId="77777777" w:rsidR="006E3D56" w:rsidRPr="00BB7705" w:rsidRDefault="006E3D56" w:rsidP="00563470">
      <w:pPr>
        <w:autoSpaceDE w:val="0"/>
        <w:autoSpaceDN w:val="0"/>
        <w:adjustRightInd w:val="0"/>
        <w:spacing w:after="20"/>
        <w:ind w:firstLine="142"/>
        <w:rPr>
          <w:rFonts w:ascii="Times New Roman" w:hAnsi="Times New Roman"/>
          <w:i/>
          <w:iCs/>
          <w:sz w:val="24"/>
        </w:rPr>
      </w:pPr>
    </w:p>
    <w:p w14:paraId="342688E0" w14:textId="77777777" w:rsidR="00654689" w:rsidRPr="00BB7705" w:rsidRDefault="00D43C14" w:rsidP="00563470">
      <w:pPr>
        <w:shd w:val="clear" w:color="auto" w:fill="FFFFFF"/>
        <w:spacing w:after="120"/>
        <w:rPr>
          <w:rFonts w:ascii="Times New Roman" w:hAnsi="Times New Roman"/>
          <w:sz w:val="24"/>
        </w:rPr>
      </w:pPr>
      <w:r w:rsidRPr="00BB7705">
        <w:rPr>
          <w:rFonts w:ascii="Times New Roman" w:hAnsi="Times New Roman"/>
          <w:i/>
          <w:iCs/>
          <w:sz w:val="24"/>
        </w:rPr>
        <w:t>d)</w:t>
      </w:r>
      <w:r w:rsidRPr="00BB7705">
        <w:rPr>
          <w:rFonts w:ascii="Times New Roman" w:hAnsi="Times New Roman"/>
          <w:sz w:val="24"/>
        </w:rPr>
        <w:t xml:space="preserve"> </w:t>
      </w:r>
      <w:r w:rsidR="00654689" w:rsidRPr="00BB7705">
        <w:rPr>
          <w:rFonts w:ascii="Times New Roman" w:hAnsi="Times New Roman"/>
          <w:sz w:val="24"/>
        </w:rPr>
        <w:t>gyermekjóléti alapellátások, Biztos Kezdet Gyerekház, Tanoda, gyermekszegénységet csökkentő speciális szolgáltatások;</w:t>
      </w:r>
    </w:p>
    <w:p w14:paraId="63A1933D" w14:textId="77777777" w:rsidR="00C905E6" w:rsidRPr="00BB7705" w:rsidRDefault="00C905E6" w:rsidP="00563470">
      <w:pPr>
        <w:autoSpaceDE w:val="0"/>
        <w:autoSpaceDN w:val="0"/>
        <w:adjustRightInd w:val="0"/>
        <w:spacing w:after="20"/>
        <w:rPr>
          <w:rFonts w:ascii="Times New Roman" w:hAnsi="Times New Roman"/>
          <w:b/>
          <w:sz w:val="24"/>
        </w:rPr>
      </w:pPr>
    </w:p>
    <w:p w14:paraId="489A70B0" w14:textId="77777777" w:rsidR="00C905E6" w:rsidRPr="00BB7705" w:rsidRDefault="00C905E6" w:rsidP="00563470">
      <w:pPr>
        <w:autoSpaceDE w:val="0"/>
        <w:autoSpaceDN w:val="0"/>
        <w:adjustRightInd w:val="0"/>
        <w:spacing w:after="20"/>
        <w:rPr>
          <w:rFonts w:ascii="Times New Roman" w:hAnsi="Times New Roman"/>
          <w:b/>
          <w:bCs/>
          <w:sz w:val="24"/>
        </w:rPr>
      </w:pPr>
      <w:r w:rsidRPr="00BB7705">
        <w:rPr>
          <w:rFonts w:ascii="Times New Roman" w:hAnsi="Times New Roman"/>
          <w:b/>
          <w:bCs/>
          <w:sz w:val="24"/>
        </w:rPr>
        <w:t>Kőszegi Szociális Gondozási Központ</w:t>
      </w:r>
    </w:p>
    <w:p w14:paraId="71A69727" w14:textId="77777777" w:rsidR="00D43C14" w:rsidRPr="00BB7705" w:rsidRDefault="00D43C14" w:rsidP="00563470">
      <w:pPr>
        <w:autoSpaceDE w:val="0"/>
        <w:autoSpaceDN w:val="0"/>
        <w:adjustRightInd w:val="0"/>
        <w:spacing w:after="20"/>
        <w:ind w:firstLine="142"/>
        <w:rPr>
          <w:rFonts w:ascii="Times New Roman" w:hAnsi="Times New Roman"/>
          <w:i/>
          <w:iCs/>
          <w:sz w:val="24"/>
        </w:rPr>
      </w:pPr>
    </w:p>
    <w:p w14:paraId="4C36B8AA" w14:textId="2A619EC4" w:rsidR="00D50409" w:rsidRPr="00BB7705" w:rsidRDefault="001D5536"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 Gyermekjóléti Szolgálat 2022. évben is 7 településen biztosította a gyermekjóléti</w:t>
      </w:r>
      <w:r w:rsidR="003A6F4A" w:rsidRPr="00BB7705">
        <w:rPr>
          <w:rFonts w:ascii="Times New Roman" w:hAnsi="Times New Roman"/>
          <w:sz w:val="24"/>
        </w:rPr>
        <w:t xml:space="preserve"> </w:t>
      </w:r>
      <w:r w:rsidRPr="00BB7705">
        <w:rPr>
          <w:rFonts w:ascii="Times New Roman" w:hAnsi="Times New Roman"/>
          <w:sz w:val="24"/>
        </w:rPr>
        <w:t>szolgáltatást és a családsegítést. A feladatellátást az intézmény vezetője irányítja, a Kőszegi</w:t>
      </w:r>
      <w:r w:rsidR="003A6F4A" w:rsidRPr="00BB7705">
        <w:rPr>
          <w:rFonts w:ascii="Times New Roman" w:hAnsi="Times New Roman"/>
          <w:sz w:val="24"/>
        </w:rPr>
        <w:t xml:space="preserve"> </w:t>
      </w:r>
      <w:r w:rsidRPr="00BB7705">
        <w:rPr>
          <w:rFonts w:ascii="Times New Roman" w:hAnsi="Times New Roman"/>
          <w:sz w:val="24"/>
        </w:rPr>
        <w:t>Közös Önkormányzati Hivatalhoz tartozó 3 településen, valamint ellátási szerződés alapján a</w:t>
      </w:r>
      <w:r w:rsidR="003A6F4A" w:rsidRPr="00BB7705">
        <w:rPr>
          <w:rFonts w:ascii="Times New Roman" w:hAnsi="Times New Roman"/>
          <w:sz w:val="24"/>
        </w:rPr>
        <w:t xml:space="preserve"> </w:t>
      </w:r>
      <w:r w:rsidRPr="00BB7705">
        <w:rPr>
          <w:rFonts w:ascii="Times New Roman" w:hAnsi="Times New Roman"/>
          <w:sz w:val="24"/>
        </w:rPr>
        <w:t>Horvátzsidányi térséghez tartozó településeken is.</w:t>
      </w:r>
      <w:r w:rsidR="003A6F4A" w:rsidRPr="00BB7705">
        <w:rPr>
          <w:rFonts w:ascii="Times New Roman" w:hAnsi="Times New Roman"/>
          <w:sz w:val="24"/>
        </w:rPr>
        <w:t xml:space="preserve"> </w:t>
      </w:r>
      <w:r w:rsidRPr="00BB7705">
        <w:rPr>
          <w:rFonts w:ascii="Times New Roman" w:hAnsi="Times New Roman"/>
          <w:sz w:val="24"/>
        </w:rPr>
        <w:t>Továbbra is előírás a havi 3 személyes találkozás az ellátást igénybe vevőkkel, akikkel</w:t>
      </w:r>
      <w:r w:rsidR="003A6F4A" w:rsidRPr="00BB7705">
        <w:rPr>
          <w:rFonts w:ascii="Times New Roman" w:hAnsi="Times New Roman"/>
          <w:sz w:val="24"/>
        </w:rPr>
        <w:t xml:space="preserve"> </w:t>
      </w:r>
      <w:r w:rsidRPr="00BB7705">
        <w:rPr>
          <w:rFonts w:ascii="Times New Roman" w:hAnsi="Times New Roman"/>
          <w:sz w:val="24"/>
        </w:rPr>
        <w:t>együttműködési megállapodás megkötése is szükséges. Továbbra is lehetőség van egyszeri</w:t>
      </w:r>
      <w:r w:rsidR="007C37A9">
        <w:rPr>
          <w:rFonts w:ascii="Times New Roman" w:hAnsi="Times New Roman"/>
          <w:sz w:val="24"/>
        </w:rPr>
        <w:t xml:space="preserve"> </w:t>
      </w:r>
      <w:r w:rsidRPr="00BB7705">
        <w:rPr>
          <w:rFonts w:ascii="Times New Roman" w:hAnsi="Times New Roman"/>
          <w:sz w:val="24"/>
        </w:rPr>
        <w:t>segítségnyújtásra is, ellátatlanul nem maradt senki.</w:t>
      </w:r>
      <w:r w:rsidR="003A6F4A" w:rsidRPr="00BB7705">
        <w:rPr>
          <w:rFonts w:ascii="Times New Roman" w:hAnsi="Times New Roman"/>
          <w:sz w:val="24"/>
        </w:rPr>
        <w:t xml:space="preserve"> </w:t>
      </w:r>
      <w:r w:rsidRPr="00BB7705">
        <w:rPr>
          <w:rFonts w:ascii="Times New Roman" w:hAnsi="Times New Roman"/>
          <w:sz w:val="24"/>
        </w:rPr>
        <w:t>A gyermekjóléti alapellátások (gyermekjóléti szolgálat, gyermekek napközbeni ellátása,</w:t>
      </w:r>
      <w:r w:rsidR="003A6F4A" w:rsidRPr="00BB7705">
        <w:rPr>
          <w:rFonts w:ascii="Times New Roman" w:hAnsi="Times New Roman"/>
          <w:sz w:val="24"/>
        </w:rPr>
        <w:t xml:space="preserve"> </w:t>
      </w:r>
      <w:r w:rsidRPr="00BB7705">
        <w:rPr>
          <w:rFonts w:ascii="Times New Roman" w:hAnsi="Times New Roman"/>
          <w:sz w:val="24"/>
        </w:rPr>
        <w:t>gyermekek átmeneti gondozása) a helyettes szülői hálózat kivételével biztosítottak.</w:t>
      </w:r>
      <w:r w:rsidR="003A6F4A" w:rsidRPr="00BB7705">
        <w:rPr>
          <w:rFonts w:ascii="Times New Roman" w:hAnsi="Times New Roman"/>
          <w:sz w:val="24"/>
        </w:rPr>
        <w:t xml:space="preserve"> </w:t>
      </w:r>
      <w:r w:rsidRPr="00BB7705">
        <w:rPr>
          <w:rFonts w:ascii="Times New Roman" w:hAnsi="Times New Roman"/>
          <w:sz w:val="24"/>
        </w:rPr>
        <w:t>A Család- és Gyermekjóléti Szolgálat az elmúlt évben együttműködési megállapodás</w:t>
      </w:r>
      <w:r w:rsidR="003A6F4A" w:rsidRPr="00BB7705">
        <w:rPr>
          <w:rFonts w:ascii="Times New Roman" w:hAnsi="Times New Roman"/>
          <w:sz w:val="24"/>
        </w:rPr>
        <w:t xml:space="preserve"> </w:t>
      </w:r>
      <w:r w:rsidRPr="00BB7705">
        <w:rPr>
          <w:rFonts w:ascii="Times New Roman" w:hAnsi="Times New Roman"/>
          <w:sz w:val="24"/>
        </w:rPr>
        <w:t>alapján 74 főt, 23 családot gondozott.Együttműködési megállapodás nélkül 92 fő, 22 család fordult a szolgálathoz segítségért</w:t>
      </w:r>
      <w:r w:rsidR="003A6F4A" w:rsidRPr="00BB7705">
        <w:rPr>
          <w:rFonts w:ascii="Times New Roman" w:hAnsi="Times New Roman"/>
          <w:sz w:val="24"/>
        </w:rPr>
        <w:t xml:space="preserve"> </w:t>
      </w:r>
      <w:r w:rsidRPr="00BB7705">
        <w:rPr>
          <w:rFonts w:ascii="Times New Roman" w:hAnsi="Times New Roman"/>
          <w:sz w:val="24"/>
        </w:rPr>
        <w:t>(adományközvetítés, ügyintézés, tanácsadás, mentális segítés, kapcsolati problémák, válás,</w:t>
      </w:r>
      <w:r w:rsidR="003A6F4A" w:rsidRPr="00BB7705">
        <w:rPr>
          <w:rFonts w:ascii="Times New Roman" w:hAnsi="Times New Roman"/>
          <w:sz w:val="24"/>
        </w:rPr>
        <w:t xml:space="preserve"> </w:t>
      </w:r>
      <w:r w:rsidRPr="00BB7705">
        <w:rPr>
          <w:rFonts w:ascii="Times New Roman" w:hAnsi="Times New Roman"/>
          <w:sz w:val="24"/>
        </w:rPr>
        <w:t>iskolai problémák stb.).</w:t>
      </w:r>
      <w:r w:rsidR="003A6F4A" w:rsidRPr="00BB7705">
        <w:rPr>
          <w:rFonts w:ascii="Times New Roman" w:hAnsi="Times New Roman"/>
          <w:sz w:val="24"/>
        </w:rPr>
        <w:t xml:space="preserve"> </w:t>
      </w:r>
      <w:r w:rsidRPr="00BB7705">
        <w:rPr>
          <w:rFonts w:ascii="Times New Roman" w:hAnsi="Times New Roman"/>
          <w:sz w:val="24"/>
        </w:rPr>
        <w:t>Az együttműködési megállapodás alapján gondozottak száma azért csökkent az elmúlt évihez</w:t>
      </w:r>
      <w:r w:rsidR="003A6F4A" w:rsidRPr="00BB7705">
        <w:rPr>
          <w:rFonts w:ascii="Times New Roman" w:hAnsi="Times New Roman"/>
          <w:sz w:val="24"/>
        </w:rPr>
        <w:t xml:space="preserve"> </w:t>
      </w:r>
      <w:r w:rsidRPr="00BB7705">
        <w:rPr>
          <w:rFonts w:ascii="Times New Roman" w:hAnsi="Times New Roman"/>
          <w:sz w:val="24"/>
        </w:rPr>
        <w:t>képest, mert a védelembevételi eljárás megszűnése után a családok nem vállalták, nem</w:t>
      </w:r>
      <w:r w:rsidR="00B54CF2">
        <w:rPr>
          <w:rFonts w:ascii="Times New Roman" w:hAnsi="Times New Roman"/>
          <w:sz w:val="24"/>
        </w:rPr>
        <w:t xml:space="preserve"> </w:t>
      </w:r>
      <w:r w:rsidRPr="00BB7705">
        <w:rPr>
          <w:rFonts w:ascii="Times New Roman" w:hAnsi="Times New Roman"/>
          <w:sz w:val="24"/>
        </w:rPr>
        <w:t>igényelték a folyamatos együttműködést.</w:t>
      </w:r>
      <w:r w:rsidR="003A6F4A" w:rsidRPr="00BB7705">
        <w:rPr>
          <w:rFonts w:ascii="Times New Roman" w:hAnsi="Times New Roman"/>
          <w:sz w:val="24"/>
        </w:rPr>
        <w:t xml:space="preserve"> </w:t>
      </w:r>
      <w:r w:rsidRPr="00BB7705">
        <w:rPr>
          <w:rFonts w:ascii="Times New Roman" w:hAnsi="Times New Roman"/>
          <w:sz w:val="24"/>
        </w:rPr>
        <w:t>Az elszabadult infláció a családok anyagi terheit tovább növelte és újabb problémákat,</w:t>
      </w:r>
      <w:r w:rsidR="003A6F4A" w:rsidRPr="00BB7705">
        <w:rPr>
          <w:rFonts w:ascii="Times New Roman" w:hAnsi="Times New Roman"/>
          <w:sz w:val="24"/>
        </w:rPr>
        <w:t xml:space="preserve"> </w:t>
      </w:r>
      <w:r w:rsidRPr="00BB7705">
        <w:rPr>
          <w:rFonts w:ascii="Times New Roman" w:hAnsi="Times New Roman"/>
          <w:sz w:val="24"/>
        </w:rPr>
        <w:t>nehézségeket generált.</w:t>
      </w:r>
      <w:r w:rsidR="003A6F4A" w:rsidRPr="00BB7705">
        <w:rPr>
          <w:rFonts w:ascii="Times New Roman" w:hAnsi="Times New Roman"/>
          <w:sz w:val="24"/>
        </w:rPr>
        <w:t xml:space="preserve"> </w:t>
      </w:r>
      <w:r w:rsidRPr="00BB7705">
        <w:rPr>
          <w:rFonts w:ascii="Times New Roman" w:hAnsi="Times New Roman"/>
          <w:sz w:val="24"/>
        </w:rPr>
        <w:t>Januárban egy kolléganő nyugdíjazása miatt, a szolgálatvezető és egy családgondozó látta el a</w:t>
      </w:r>
      <w:r w:rsidR="003A6F4A" w:rsidRPr="00BB7705">
        <w:rPr>
          <w:rFonts w:ascii="Times New Roman" w:hAnsi="Times New Roman"/>
          <w:sz w:val="24"/>
        </w:rPr>
        <w:t xml:space="preserve"> </w:t>
      </w:r>
      <w:r w:rsidRPr="00BB7705">
        <w:rPr>
          <w:rFonts w:ascii="Times New Roman" w:hAnsi="Times New Roman"/>
          <w:sz w:val="24"/>
        </w:rPr>
        <w:t>feladatokat, majd szeptemberben sikerült új munkatársat találni.</w:t>
      </w:r>
    </w:p>
    <w:p w14:paraId="2BBAAF11" w14:textId="77777777" w:rsidR="00D50409" w:rsidRPr="00BB7705" w:rsidRDefault="00D50409"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25BFF36" w14:textId="77777777" w:rsidR="00A8526E" w:rsidRPr="00BB7705" w:rsidRDefault="00A8526E" w:rsidP="00563470">
      <w:pPr>
        <w:numPr>
          <w:ilvl w:val="0"/>
          <w:numId w:val="33"/>
        </w:numPr>
        <w:rPr>
          <w:rFonts w:ascii="Times New Roman" w:hAnsi="Times New Roman"/>
          <w:i/>
          <w:sz w:val="24"/>
        </w:rPr>
      </w:pPr>
      <w:r w:rsidRPr="00BB7705">
        <w:rPr>
          <w:rFonts w:ascii="Times New Roman" w:hAnsi="Times New Roman"/>
          <w:i/>
          <w:sz w:val="24"/>
        </w:rPr>
        <w:t>számú táblázat</w:t>
      </w:r>
    </w:p>
    <w:p w14:paraId="2E5A9C8D" w14:textId="77777777" w:rsidR="00A8526E" w:rsidRPr="00BB7705" w:rsidRDefault="00A8526E" w:rsidP="00563470">
      <w:pPr>
        <w:pStyle w:val="Listaszerbekezds6"/>
        <w:ind w:left="360"/>
        <w:jc w:val="both"/>
        <w:rPr>
          <w:i/>
          <w:iCs/>
        </w:rPr>
      </w:pPr>
      <w:r w:rsidRPr="00BB7705">
        <w:rPr>
          <w:i/>
          <w:iCs/>
        </w:rPr>
        <w:t xml:space="preserve">A szolgálatnál megjelent személyek száma ellátási forma szerint </w:t>
      </w:r>
    </w:p>
    <w:tbl>
      <w:tblPr>
        <w:tblW w:w="9529" w:type="dxa"/>
        <w:tblLayout w:type="fixed"/>
        <w:tblLook w:val="04A0" w:firstRow="1" w:lastRow="0" w:firstColumn="1" w:lastColumn="0" w:noHBand="0" w:noVBand="1"/>
      </w:tblPr>
      <w:tblGrid>
        <w:gridCol w:w="5603"/>
        <w:gridCol w:w="1909"/>
        <w:gridCol w:w="2017"/>
      </w:tblGrid>
      <w:tr w:rsidR="00A8526E" w:rsidRPr="00BB7705" w14:paraId="76FD7111" w14:textId="77777777" w:rsidTr="00B32C95">
        <w:trPr>
          <w:trHeight w:val="292"/>
        </w:trPr>
        <w:tc>
          <w:tcPr>
            <w:tcW w:w="5603" w:type="dxa"/>
            <w:tcBorders>
              <w:top w:val="single" w:sz="4" w:space="0" w:color="000000"/>
              <w:left w:val="single" w:sz="4" w:space="0" w:color="000000"/>
              <w:bottom w:val="single" w:sz="4" w:space="0" w:color="000000"/>
              <w:right w:val="nil"/>
            </w:tcBorders>
          </w:tcPr>
          <w:p w14:paraId="65349035" w14:textId="77777777" w:rsidR="00A8526E" w:rsidRPr="00BB7705" w:rsidRDefault="00A8526E" w:rsidP="00563470">
            <w:pPr>
              <w:snapToGrid w:val="0"/>
              <w:rPr>
                <w:rFonts w:ascii="Times New Roman" w:hAnsi="Times New Roman"/>
                <w:sz w:val="24"/>
                <w:lang w:eastAsia="en-US"/>
              </w:rPr>
            </w:pPr>
          </w:p>
        </w:tc>
        <w:tc>
          <w:tcPr>
            <w:tcW w:w="1909" w:type="dxa"/>
            <w:tcBorders>
              <w:top w:val="single" w:sz="4" w:space="0" w:color="000000"/>
              <w:left w:val="single" w:sz="4" w:space="0" w:color="000000"/>
              <w:bottom w:val="single" w:sz="4" w:space="0" w:color="000000"/>
              <w:right w:val="nil"/>
            </w:tcBorders>
            <w:hideMark/>
          </w:tcPr>
          <w:p w14:paraId="2C8D29EE" w14:textId="77777777" w:rsidR="00A8526E" w:rsidRPr="00BB7705" w:rsidRDefault="00A8526E" w:rsidP="00563470">
            <w:pPr>
              <w:jc w:val="center"/>
              <w:rPr>
                <w:rFonts w:ascii="Times New Roman" w:hAnsi="Times New Roman"/>
                <w:sz w:val="24"/>
                <w:lang w:eastAsia="en-US"/>
              </w:rPr>
            </w:pPr>
            <w:r w:rsidRPr="00BB7705">
              <w:rPr>
                <w:rFonts w:ascii="Times New Roman" w:hAnsi="Times New Roman"/>
                <w:sz w:val="24"/>
                <w:lang w:eastAsia="en-US"/>
              </w:rPr>
              <w:t>Egység</w:t>
            </w:r>
          </w:p>
        </w:tc>
        <w:tc>
          <w:tcPr>
            <w:tcW w:w="2017" w:type="dxa"/>
            <w:tcBorders>
              <w:top w:val="single" w:sz="4" w:space="0" w:color="000000"/>
              <w:left w:val="single" w:sz="4" w:space="0" w:color="000000"/>
              <w:bottom w:val="single" w:sz="4" w:space="0" w:color="000000"/>
              <w:right w:val="single" w:sz="4" w:space="0" w:color="000000"/>
            </w:tcBorders>
            <w:hideMark/>
          </w:tcPr>
          <w:p w14:paraId="3E8E5FC9" w14:textId="77777777" w:rsidR="00A8526E" w:rsidRPr="00BB7705" w:rsidRDefault="00A8526E" w:rsidP="00563470">
            <w:pPr>
              <w:jc w:val="center"/>
              <w:rPr>
                <w:rFonts w:ascii="Times New Roman" w:hAnsi="Times New Roman"/>
                <w:sz w:val="24"/>
                <w:lang w:eastAsia="en-US"/>
              </w:rPr>
            </w:pPr>
            <w:r w:rsidRPr="00BB7705">
              <w:rPr>
                <w:rFonts w:ascii="Times New Roman" w:hAnsi="Times New Roman"/>
                <w:sz w:val="24"/>
                <w:lang w:eastAsia="en-US"/>
              </w:rPr>
              <w:t>Összesen</w:t>
            </w:r>
          </w:p>
        </w:tc>
      </w:tr>
      <w:tr w:rsidR="00A8526E" w:rsidRPr="00BB7705" w14:paraId="73DE9771" w14:textId="77777777" w:rsidTr="00B32C95">
        <w:trPr>
          <w:trHeight w:val="575"/>
        </w:trPr>
        <w:tc>
          <w:tcPr>
            <w:tcW w:w="5603" w:type="dxa"/>
            <w:tcBorders>
              <w:top w:val="single" w:sz="4" w:space="0" w:color="000000"/>
              <w:left w:val="single" w:sz="4" w:space="0" w:color="000000"/>
              <w:bottom w:val="single" w:sz="4" w:space="0" w:color="000000"/>
              <w:right w:val="nil"/>
            </w:tcBorders>
            <w:hideMark/>
          </w:tcPr>
          <w:p w14:paraId="73E78B37" w14:textId="77777777" w:rsidR="00A8526E" w:rsidRPr="00BB7705" w:rsidRDefault="00A8526E" w:rsidP="00563470">
            <w:pPr>
              <w:rPr>
                <w:rFonts w:ascii="Times New Roman" w:hAnsi="Times New Roman"/>
                <w:sz w:val="24"/>
                <w:lang w:eastAsia="en-US"/>
              </w:rPr>
            </w:pPr>
            <w:r w:rsidRPr="00BB7705">
              <w:rPr>
                <w:rFonts w:ascii="Times New Roman" w:hAnsi="Times New Roman"/>
                <w:sz w:val="24"/>
                <w:lang w:eastAsia="en-US"/>
              </w:rPr>
              <w:t>A szolgáltatást igénybe vevő együttműködési</w:t>
            </w:r>
          </w:p>
          <w:p w14:paraId="14D4A881" w14:textId="77777777" w:rsidR="00A8526E" w:rsidRPr="00BB7705" w:rsidRDefault="00A8526E" w:rsidP="00563470">
            <w:pPr>
              <w:rPr>
                <w:rFonts w:ascii="Times New Roman" w:hAnsi="Times New Roman"/>
                <w:sz w:val="24"/>
                <w:lang w:eastAsia="en-US"/>
              </w:rPr>
            </w:pPr>
            <w:r w:rsidRPr="00BB7705">
              <w:rPr>
                <w:rFonts w:ascii="Times New Roman" w:hAnsi="Times New Roman"/>
                <w:sz w:val="24"/>
                <w:lang w:eastAsia="en-US"/>
              </w:rPr>
              <w:t xml:space="preserve">megállapodás alapján </w:t>
            </w:r>
          </w:p>
        </w:tc>
        <w:tc>
          <w:tcPr>
            <w:tcW w:w="1909" w:type="dxa"/>
            <w:tcBorders>
              <w:top w:val="single" w:sz="4" w:space="0" w:color="000000"/>
              <w:left w:val="single" w:sz="4" w:space="0" w:color="000000"/>
              <w:bottom w:val="single" w:sz="4" w:space="0" w:color="000000"/>
              <w:right w:val="nil"/>
            </w:tcBorders>
            <w:hideMark/>
          </w:tcPr>
          <w:p w14:paraId="3D512984" w14:textId="77777777" w:rsidR="00A8526E" w:rsidRPr="00BB7705" w:rsidRDefault="00A8526E" w:rsidP="00563470">
            <w:pPr>
              <w:jc w:val="center"/>
              <w:rPr>
                <w:rFonts w:ascii="Times New Roman" w:hAnsi="Times New Roman"/>
                <w:sz w:val="24"/>
                <w:lang w:eastAsia="en-US"/>
              </w:rPr>
            </w:pPr>
            <w:r w:rsidRPr="00BB7705">
              <w:rPr>
                <w:rFonts w:ascii="Times New Roman" w:hAnsi="Times New Roman"/>
                <w:sz w:val="24"/>
                <w:lang w:eastAsia="en-US"/>
              </w:rPr>
              <w:t>fő</w:t>
            </w:r>
          </w:p>
        </w:tc>
        <w:tc>
          <w:tcPr>
            <w:tcW w:w="2017" w:type="dxa"/>
            <w:tcBorders>
              <w:top w:val="single" w:sz="4" w:space="0" w:color="000000"/>
              <w:left w:val="single" w:sz="4" w:space="0" w:color="000000"/>
              <w:bottom w:val="single" w:sz="4" w:space="0" w:color="000000"/>
              <w:right w:val="single" w:sz="4" w:space="0" w:color="000000"/>
            </w:tcBorders>
            <w:hideMark/>
          </w:tcPr>
          <w:p w14:paraId="6DB27FD2" w14:textId="77777777" w:rsidR="00A8526E" w:rsidRPr="00BB7705" w:rsidRDefault="00A8526E" w:rsidP="00563470">
            <w:pPr>
              <w:jc w:val="center"/>
              <w:rPr>
                <w:rFonts w:ascii="Times New Roman" w:hAnsi="Times New Roman"/>
                <w:bCs/>
                <w:sz w:val="24"/>
                <w:lang w:eastAsia="en-US"/>
              </w:rPr>
            </w:pPr>
            <w:r w:rsidRPr="00BB7705">
              <w:rPr>
                <w:rFonts w:ascii="Times New Roman" w:hAnsi="Times New Roman"/>
                <w:bCs/>
                <w:sz w:val="24"/>
                <w:lang w:eastAsia="en-US"/>
              </w:rPr>
              <w:t>74</w:t>
            </w:r>
          </w:p>
        </w:tc>
      </w:tr>
      <w:tr w:rsidR="00A8526E" w:rsidRPr="00BB7705" w14:paraId="0EA17B48" w14:textId="77777777" w:rsidTr="00B32C95">
        <w:trPr>
          <w:trHeight w:val="575"/>
        </w:trPr>
        <w:tc>
          <w:tcPr>
            <w:tcW w:w="5603" w:type="dxa"/>
            <w:tcBorders>
              <w:top w:val="single" w:sz="4" w:space="0" w:color="000000"/>
              <w:left w:val="single" w:sz="4" w:space="0" w:color="000000"/>
              <w:bottom w:val="single" w:sz="4" w:space="0" w:color="000000"/>
              <w:right w:val="nil"/>
            </w:tcBorders>
            <w:hideMark/>
          </w:tcPr>
          <w:p w14:paraId="3D64C981" w14:textId="77777777" w:rsidR="00A8526E" w:rsidRPr="00BB7705" w:rsidRDefault="00A8526E" w:rsidP="00563470">
            <w:pPr>
              <w:rPr>
                <w:rFonts w:ascii="Times New Roman" w:hAnsi="Times New Roman"/>
                <w:sz w:val="24"/>
                <w:lang w:eastAsia="en-US"/>
              </w:rPr>
            </w:pPr>
            <w:r w:rsidRPr="00BB7705">
              <w:rPr>
                <w:rFonts w:ascii="Times New Roman" w:hAnsi="Times New Roman"/>
                <w:sz w:val="24"/>
                <w:lang w:eastAsia="en-US"/>
              </w:rPr>
              <w:t>A szolgáltatást igénybe vevő családok</w:t>
            </w:r>
          </w:p>
          <w:p w14:paraId="5E9332A7" w14:textId="77777777" w:rsidR="00A8526E" w:rsidRPr="00BB7705" w:rsidRDefault="00A8526E" w:rsidP="00563470">
            <w:pPr>
              <w:rPr>
                <w:rFonts w:ascii="Times New Roman" w:hAnsi="Times New Roman"/>
                <w:sz w:val="24"/>
                <w:lang w:eastAsia="en-US"/>
              </w:rPr>
            </w:pPr>
            <w:r w:rsidRPr="00BB7705">
              <w:rPr>
                <w:rFonts w:ascii="Times New Roman" w:hAnsi="Times New Roman"/>
                <w:sz w:val="24"/>
                <w:lang w:eastAsia="en-US"/>
              </w:rPr>
              <w:t xml:space="preserve">együttműködési megállapodás alapján </w:t>
            </w:r>
          </w:p>
        </w:tc>
        <w:tc>
          <w:tcPr>
            <w:tcW w:w="1909" w:type="dxa"/>
            <w:tcBorders>
              <w:top w:val="single" w:sz="4" w:space="0" w:color="000000"/>
              <w:left w:val="single" w:sz="4" w:space="0" w:color="000000"/>
              <w:bottom w:val="single" w:sz="4" w:space="0" w:color="000000"/>
              <w:right w:val="nil"/>
            </w:tcBorders>
            <w:hideMark/>
          </w:tcPr>
          <w:p w14:paraId="500B13DF" w14:textId="77777777" w:rsidR="00A8526E" w:rsidRPr="00BB7705" w:rsidRDefault="00A8526E" w:rsidP="00563470">
            <w:pPr>
              <w:jc w:val="center"/>
              <w:rPr>
                <w:rFonts w:ascii="Times New Roman" w:hAnsi="Times New Roman"/>
                <w:sz w:val="24"/>
                <w:lang w:eastAsia="en-US"/>
              </w:rPr>
            </w:pPr>
            <w:r w:rsidRPr="00BB7705">
              <w:rPr>
                <w:rFonts w:ascii="Times New Roman" w:hAnsi="Times New Roman"/>
                <w:sz w:val="24"/>
                <w:lang w:eastAsia="en-US"/>
              </w:rPr>
              <w:t>család</w:t>
            </w:r>
          </w:p>
        </w:tc>
        <w:tc>
          <w:tcPr>
            <w:tcW w:w="2017" w:type="dxa"/>
            <w:tcBorders>
              <w:top w:val="single" w:sz="4" w:space="0" w:color="000000"/>
              <w:left w:val="single" w:sz="4" w:space="0" w:color="000000"/>
              <w:bottom w:val="single" w:sz="4" w:space="0" w:color="000000"/>
              <w:right w:val="single" w:sz="4" w:space="0" w:color="000000"/>
            </w:tcBorders>
            <w:hideMark/>
          </w:tcPr>
          <w:p w14:paraId="54063EBB" w14:textId="77777777" w:rsidR="00A8526E" w:rsidRPr="00BB7705" w:rsidRDefault="00A8526E" w:rsidP="00563470">
            <w:pPr>
              <w:jc w:val="center"/>
              <w:rPr>
                <w:rFonts w:ascii="Times New Roman" w:hAnsi="Times New Roman"/>
                <w:bCs/>
                <w:sz w:val="24"/>
                <w:lang w:eastAsia="en-US"/>
              </w:rPr>
            </w:pPr>
            <w:r w:rsidRPr="00BB7705">
              <w:rPr>
                <w:rFonts w:ascii="Times New Roman" w:hAnsi="Times New Roman"/>
                <w:bCs/>
                <w:sz w:val="24"/>
                <w:lang w:eastAsia="en-US"/>
              </w:rPr>
              <w:t>23</w:t>
            </w:r>
          </w:p>
        </w:tc>
      </w:tr>
      <w:tr w:rsidR="00A8526E" w:rsidRPr="00BB7705" w14:paraId="1C1C8240" w14:textId="77777777" w:rsidTr="00B32C95">
        <w:trPr>
          <w:trHeight w:val="292"/>
        </w:trPr>
        <w:tc>
          <w:tcPr>
            <w:tcW w:w="5603" w:type="dxa"/>
            <w:tcBorders>
              <w:top w:val="single" w:sz="4" w:space="0" w:color="000000"/>
              <w:left w:val="single" w:sz="4" w:space="0" w:color="000000"/>
              <w:bottom w:val="single" w:sz="4" w:space="0" w:color="000000"/>
              <w:right w:val="nil"/>
            </w:tcBorders>
            <w:hideMark/>
          </w:tcPr>
          <w:p w14:paraId="6403297C" w14:textId="77777777" w:rsidR="00A8526E" w:rsidRPr="00BB7705" w:rsidRDefault="00A8526E" w:rsidP="00563470">
            <w:pPr>
              <w:rPr>
                <w:rFonts w:ascii="Times New Roman" w:hAnsi="Times New Roman"/>
                <w:sz w:val="24"/>
                <w:lang w:eastAsia="en-US"/>
              </w:rPr>
            </w:pPr>
            <w:r w:rsidRPr="00BB7705">
              <w:rPr>
                <w:rFonts w:ascii="Times New Roman" w:hAnsi="Times New Roman"/>
                <w:sz w:val="24"/>
                <w:lang w:eastAsia="en-US"/>
              </w:rPr>
              <w:t>Ebből központ által továbbított/központól érkező</w:t>
            </w:r>
          </w:p>
        </w:tc>
        <w:tc>
          <w:tcPr>
            <w:tcW w:w="1909" w:type="dxa"/>
            <w:tcBorders>
              <w:top w:val="single" w:sz="4" w:space="0" w:color="000000"/>
              <w:left w:val="single" w:sz="4" w:space="0" w:color="000000"/>
              <w:bottom w:val="single" w:sz="4" w:space="0" w:color="000000"/>
              <w:right w:val="nil"/>
            </w:tcBorders>
            <w:hideMark/>
          </w:tcPr>
          <w:p w14:paraId="685B59F4" w14:textId="77777777" w:rsidR="00A8526E" w:rsidRPr="00BB7705" w:rsidRDefault="00A8526E" w:rsidP="00563470">
            <w:pPr>
              <w:jc w:val="center"/>
              <w:rPr>
                <w:rFonts w:ascii="Times New Roman" w:hAnsi="Times New Roman"/>
                <w:sz w:val="24"/>
                <w:lang w:eastAsia="en-US"/>
              </w:rPr>
            </w:pPr>
            <w:r w:rsidRPr="00BB7705">
              <w:rPr>
                <w:rFonts w:ascii="Times New Roman" w:hAnsi="Times New Roman"/>
                <w:sz w:val="24"/>
                <w:lang w:eastAsia="en-US"/>
              </w:rPr>
              <w:t>család</w:t>
            </w:r>
          </w:p>
        </w:tc>
        <w:tc>
          <w:tcPr>
            <w:tcW w:w="2017" w:type="dxa"/>
            <w:tcBorders>
              <w:top w:val="single" w:sz="4" w:space="0" w:color="000000"/>
              <w:left w:val="single" w:sz="4" w:space="0" w:color="000000"/>
              <w:bottom w:val="single" w:sz="4" w:space="0" w:color="000000"/>
              <w:right w:val="single" w:sz="4" w:space="0" w:color="000000"/>
            </w:tcBorders>
            <w:hideMark/>
          </w:tcPr>
          <w:p w14:paraId="1396D2AA" w14:textId="77777777" w:rsidR="00A8526E" w:rsidRPr="00BB7705" w:rsidRDefault="00A8526E" w:rsidP="00563470">
            <w:pPr>
              <w:jc w:val="center"/>
              <w:rPr>
                <w:rFonts w:ascii="Times New Roman" w:hAnsi="Times New Roman"/>
                <w:bCs/>
                <w:sz w:val="24"/>
                <w:lang w:eastAsia="en-US"/>
              </w:rPr>
            </w:pPr>
            <w:r w:rsidRPr="00BB7705">
              <w:rPr>
                <w:rFonts w:ascii="Times New Roman" w:hAnsi="Times New Roman"/>
                <w:bCs/>
                <w:sz w:val="24"/>
                <w:lang w:eastAsia="en-US"/>
              </w:rPr>
              <w:t>2</w:t>
            </w:r>
          </w:p>
        </w:tc>
      </w:tr>
      <w:tr w:rsidR="00A8526E" w:rsidRPr="00BB7705" w14:paraId="7B6675EC" w14:textId="77777777" w:rsidTr="00B32C95">
        <w:trPr>
          <w:trHeight w:val="282"/>
        </w:trPr>
        <w:tc>
          <w:tcPr>
            <w:tcW w:w="5603" w:type="dxa"/>
            <w:tcBorders>
              <w:top w:val="single" w:sz="4" w:space="0" w:color="000000"/>
              <w:left w:val="single" w:sz="4" w:space="0" w:color="000000"/>
              <w:bottom w:val="single" w:sz="4" w:space="0" w:color="000000"/>
              <w:right w:val="nil"/>
            </w:tcBorders>
            <w:hideMark/>
          </w:tcPr>
          <w:p w14:paraId="0CBD9776" w14:textId="77777777" w:rsidR="00A8526E" w:rsidRPr="00BB7705" w:rsidRDefault="00A8526E" w:rsidP="00563470">
            <w:pPr>
              <w:rPr>
                <w:rFonts w:ascii="Times New Roman" w:hAnsi="Times New Roman"/>
                <w:sz w:val="24"/>
                <w:lang w:eastAsia="en-US"/>
              </w:rPr>
            </w:pPr>
            <w:r w:rsidRPr="00BB7705">
              <w:rPr>
                <w:rFonts w:ascii="Times New Roman" w:hAnsi="Times New Roman"/>
                <w:sz w:val="24"/>
                <w:lang w:eastAsia="en-US"/>
              </w:rPr>
              <w:t xml:space="preserve">Egyszeri alkalommal megjelent </w:t>
            </w:r>
          </w:p>
        </w:tc>
        <w:tc>
          <w:tcPr>
            <w:tcW w:w="1909" w:type="dxa"/>
            <w:tcBorders>
              <w:top w:val="single" w:sz="4" w:space="0" w:color="000000"/>
              <w:left w:val="single" w:sz="4" w:space="0" w:color="000000"/>
              <w:bottom w:val="single" w:sz="4" w:space="0" w:color="000000"/>
              <w:right w:val="nil"/>
            </w:tcBorders>
            <w:hideMark/>
          </w:tcPr>
          <w:p w14:paraId="606844E9" w14:textId="77777777" w:rsidR="00A8526E" w:rsidRPr="00BB7705" w:rsidRDefault="00A8526E" w:rsidP="00563470">
            <w:pPr>
              <w:jc w:val="center"/>
              <w:rPr>
                <w:rFonts w:ascii="Times New Roman" w:hAnsi="Times New Roman"/>
                <w:sz w:val="24"/>
                <w:lang w:eastAsia="en-US"/>
              </w:rPr>
            </w:pPr>
            <w:r w:rsidRPr="00BB7705">
              <w:rPr>
                <w:rFonts w:ascii="Times New Roman" w:hAnsi="Times New Roman"/>
                <w:sz w:val="24"/>
                <w:lang w:eastAsia="en-US"/>
              </w:rPr>
              <w:t>fő</w:t>
            </w:r>
          </w:p>
        </w:tc>
        <w:tc>
          <w:tcPr>
            <w:tcW w:w="2017" w:type="dxa"/>
            <w:tcBorders>
              <w:top w:val="single" w:sz="4" w:space="0" w:color="000000"/>
              <w:left w:val="single" w:sz="4" w:space="0" w:color="000000"/>
              <w:bottom w:val="single" w:sz="4" w:space="0" w:color="000000"/>
              <w:right w:val="single" w:sz="4" w:space="0" w:color="000000"/>
            </w:tcBorders>
            <w:hideMark/>
          </w:tcPr>
          <w:p w14:paraId="1B287D95" w14:textId="77777777" w:rsidR="00A8526E" w:rsidRPr="00BB7705" w:rsidRDefault="00A8526E" w:rsidP="00563470">
            <w:pPr>
              <w:jc w:val="center"/>
              <w:rPr>
                <w:rFonts w:ascii="Times New Roman" w:hAnsi="Times New Roman"/>
                <w:bCs/>
                <w:sz w:val="24"/>
                <w:lang w:eastAsia="en-US"/>
              </w:rPr>
            </w:pPr>
            <w:r w:rsidRPr="00BB7705">
              <w:rPr>
                <w:rFonts w:ascii="Times New Roman" w:hAnsi="Times New Roman"/>
                <w:bCs/>
                <w:sz w:val="24"/>
                <w:lang w:eastAsia="en-US"/>
              </w:rPr>
              <w:t>92</w:t>
            </w:r>
          </w:p>
        </w:tc>
      </w:tr>
      <w:tr w:rsidR="00A8526E" w:rsidRPr="00BB7705" w14:paraId="4406BF55" w14:textId="77777777" w:rsidTr="00B32C95">
        <w:trPr>
          <w:trHeight w:val="292"/>
        </w:trPr>
        <w:tc>
          <w:tcPr>
            <w:tcW w:w="5603" w:type="dxa"/>
            <w:tcBorders>
              <w:top w:val="single" w:sz="4" w:space="0" w:color="000000"/>
              <w:left w:val="single" w:sz="4" w:space="0" w:color="000000"/>
              <w:bottom w:val="single" w:sz="4" w:space="0" w:color="000000"/>
              <w:right w:val="nil"/>
            </w:tcBorders>
            <w:hideMark/>
          </w:tcPr>
          <w:p w14:paraId="24C6D2CD" w14:textId="77777777" w:rsidR="00A8526E" w:rsidRPr="00BB7705" w:rsidRDefault="00A8526E" w:rsidP="00563470">
            <w:pPr>
              <w:rPr>
                <w:rFonts w:ascii="Times New Roman" w:hAnsi="Times New Roman"/>
                <w:sz w:val="24"/>
                <w:lang w:eastAsia="en-US"/>
              </w:rPr>
            </w:pPr>
            <w:r w:rsidRPr="00BB7705">
              <w:rPr>
                <w:rFonts w:ascii="Times New Roman" w:hAnsi="Times New Roman"/>
                <w:sz w:val="24"/>
                <w:lang w:eastAsia="en-US"/>
              </w:rPr>
              <w:t xml:space="preserve">Egyszeri alkalommal megjelent </w:t>
            </w:r>
          </w:p>
        </w:tc>
        <w:tc>
          <w:tcPr>
            <w:tcW w:w="1909" w:type="dxa"/>
            <w:tcBorders>
              <w:top w:val="single" w:sz="4" w:space="0" w:color="000000"/>
              <w:left w:val="single" w:sz="4" w:space="0" w:color="000000"/>
              <w:bottom w:val="single" w:sz="4" w:space="0" w:color="000000"/>
              <w:right w:val="nil"/>
            </w:tcBorders>
            <w:hideMark/>
          </w:tcPr>
          <w:p w14:paraId="7A91C3E2" w14:textId="77777777" w:rsidR="00A8526E" w:rsidRPr="00BB7705" w:rsidRDefault="00A8526E" w:rsidP="00563470">
            <w:pPr>
              <w:jc w:val="center"/>
              <w:rPr>
                <w:rFonts w:ascii="Times New Roman" w:hAnsi="Times New Roman"/>
                <w:sz w:val="24"/>
                <w:lang w:eastAsia="en-US"/>
              </w:rPr>
            </w:pPr>
            <w:r w:rsidRPr="00BB7705">
              <w:rPr>
                <w:rFonts w:ascii="Times New Roman" w:hAnsi="Times New Roman"/>
                <w:sz w:val="24"/>
                <w:lang w:eastAsia="en-US"/>
              </w:rPr>
              <w:t>család</w:t>
            </w:r>
          </w:p>
        </w:tc>
        <w:tc>
          <w:tcPr>
            <w:tcW w:w="2017" w:type="dxa"/>
            <w:tcBorders>
              <w:top w:val="single" w:sz="4" w:space="0" w:color="000000"/>
              <w:left w:val="single" w:sz="4" w:space="0" w:color="000000"/>
              <w:bottom w:val="single" w:sz="4" w:space="0" w:color="000000"/>
              <w:right w:val="single" w:sz="4" w:space="0" w:color="000000"/>
            </w:tcBorders>
            <w:hideMark/>
          </w:tcPr>
          <w:p w14:paraId="4514A4E5" w14:textId="77777777" w:rsidR="00A8526E" w:rsidRPr="00BB7705" w:rsidRDefault="00A8526E" w:rsidP="00563470">
            <w:pPr>
              <w:jc w:val="center"/>
              <w:rPr>
                <w:rFonts w:ascii="Times New Roman" w:hAnsi="Times New Roman"/>
                <w:bCs/>
                <w:sz w:val="24"/>
                <w:lang w:eastAsia="en-US"/>
              </w:rPr>
            </w:pPr>
            <w:r w:rsidRPr="00BB7705">
              <w:rPr>
                <w:rFonts w:ascii="Times New Roman" w:hAnsi="Times New Roman"/>
                <w:bCs/>
                <w:sz w:val="24"/>
                <w:lang w:eastAsia="en-US"/>
              </w:rPr>
              <w:t>22</w:t>
            </w:r>
          </w:p>
        </w:tc>
      </w:tr>
      <w:tr w:rsidR="00A8526E" w:rsidRPr="00BB7705" w14:paraId="2035D9B5" w14:textId="77777777" w:rsidTr="00B32C95">
        <w:trPr>
          <w:trHeight w:val="282"/>
        </w:trPr>
        <w:tc>
          <w:tcPr>
            <w:tcW w:w="5603" w:type="dxa"/>
            <w:tcBorders>
              <w:top w:val="single" w:sz="4" w:space="0" w:color="000000"/>
              <w:left w:val="single" w:sz="4" w:space="0" w:color="000000"/>
              <w:bottom w:val="single" w:sz="4" w:space="0" w:color="000000"/>
              <w:right w:val="nil"/>
            </w:tcBorders>
            <w:hideMark/>
          </w:tcPr>
          <w:p w14:paraId="51E6E70F" w14:textId="77777777" w:rsidR="00A8526E" w:rsidRPr="00BB7705" w:rsidRDefault="00A8526E" w:rsidP="00563470">
            <w:pPr>
              <w:rPr>
                <w:rFonts w:ascii="Times New Roman" w:hAnsi="Times New Roman"/>
                <w:sz w:val="24"/>
                <w:lang w:eastAsia="en-US"/>
              </w:rPr>
            </w:pPr>
            <w:r w:rsidRPr="00BB7705">
              <w:rPr>
                <w:rFonts w:ascii="Times New Roman" w:hAnsi="Times New Roman"/>
                <w:sz w:val="24"/>
                <w:lang w:eastAsia="en-US"/>
              </w:rPr>
              <w:t>Tanácsadottként megjelent</w:t>
            </w:r>
          </w:p>
        </w:tc>
        <w:tc>
          <w:tcPr>
            <w:tcW w:w="1909" w:type="dxa"/>
            <w:tcBorders>
              <w:top w:val="single" w:sz="4" w:space="0" w:color="000000"/>
              <w:left w:val="single" w:sz="4" w:space="0" w:color="000000"/>
              <w:bottom w:val="single" w:sz="4" w:space="0" w:color="000000"/>
              <w:right w:val="nil"/>
            </w:tcBorders>
            <w:hideMark/>
          </w:tcPr>
          <w:p w14:paraId="223B19B8" w14:textId="77777777" w:rsidR="00A8526E" w:rsidRPr="00BB7705" w:rsidRDefault="00A8526E" w:rsidP="00563470">
            <w:pPr>
              <w:jc w:val="center"/>
              <w:rPr>
                <w:rFonts w:ascii="Times New Roman" w:hAnsi="Times New Roman"/>
                <w:sz w:val="24"/>
                <w:lang w:eastAsia="en-US"/>
              </w:rPr>
            </w:pPr>
            <w:r w:rsidRPr="00BB7705">
              <w:rPr>
                <w:rFonts w:ascii="Times New Roman" w:hAnsi="Times New Roman"/>
                <w:sz w:val="24"/>
                <w:lang w:eastAsia="en-US"/>
              </w:rPr>
              <w:t>fő</w:t>
            </w:r>
          </w:p>
        </w:tc>
        <w:tc>
          <w:tcPr>
            <w:tcW w:w="2017" w:type="dxa"/>
            <w:tcBorders>
              <w:top w:val="single" w:sz="4" w:space="0" w:color="000000"/>
              <w:left w:val="single" w:sz="4" w:space="0" w:color="000000"/>
              <w:bottom w:val="single" w:sz="4" w:space="0" w:color="000000"/>
              <w:right w:val="single" w:sz="4" w:space="0" w:color="000000"/>
            </w:tcBorders>
            <w:hideMark/>
          </w:tcPr>
          <w:p w14:paraId="50567791" w14:textId="77777777" w:rsidR="00A8526E" w:rsidRPr="00BB7705" w:rsidRDefault="00A8526E" w:rsidP="00563470">
            <w:pPr>
              <w:jc w:val="center"/>
              <w:rPr>
                <w:rFonts w:ascii="Times New Roman" w:hAnsi="Times New Roman"/>
                <w:bCs/>
                <w:sz w:val="24"/>
                <w:lang w:eastAsia="en-US"/>
              </w:rPr>
            </w:pPr>
            <w:r w:rsidRPr="00BB7705">
              <w:rPr>
                <w:rFonts w:ascii="Times New Roman" w:hAnsi="Times New Roman"/>
                <w:bCs/>
                <w:sz w:val="24"/>
                <w:lang w:eastAsia="en-US"/>
              </w:rPr>
              <w:t>16</w:t>
            </w:r>
          </w:p>
        </w:tc>
      </w:tr>
      <w:tr w:rsidR="00A8526E" w:rsidRPr="00BB7705" w14:paraId="2AB33FA6" w14:textId="77777777" w:rsidTr="00B32C95">
        <w:trPr>
          <w:trHeight w:val="292"/>
        </w:trPr>
        <w:tc>
          <w:tcPr>
            <w:tcW w:w="5603" w:type="dxa"/>
            <w:tcBorders>
              <w:top w:val="single" w:sz="4" w:space="0" w:color="000000"/>
              <w:left w:val="single" w:sz="4" w:space="0" w:color="000000"/>
              <w:bottom w:val="single" w:sz="4" w:space="0" w:color="000000"/>
              <w:right w:val="nil"/>
            </w:tcBorders>
            <w:hideMark/>
          </w:tcPr>
          <w:p w14:paraId="4CEDBB09" w14:textId="77777777" w:rsidR="00A8526E" w:rsidRPr="00BB7705" w:rsidRDefault="00A8526E" w:rsidP="00563470">
            <w:pPr>
              <w:rPr>
                <w:rFonts w:ascii="Times New Roman" w:hAnsi="Times New Roman"/>
                <w:sz w:val="24"/>
                <w:lang w:eastAsia="en-US"/>
              </w:rPr>
            </w:pPr>
            <w:r w:rsidRPr="00BB7705">
              <w:rPr>
                <w:rFonts w:ascii="Times New Roman" w:hAnsi="Times New Roman"/>
                <w:sz w:val="24"/>
                <w:lang w:eastAsia="en-US"/>
              </w:rPr>
              <w:t>Tanácsadottként megjelent</w:t>
            </w:r>
          </w:p>
        </w:tc>
        <w:tc>
          <w:tcPr>
            <w:tcW w:w="1909" w:type="dxa"/>
            <w:tcBorders>
              <w:top w:val="single" w:sz="4" w:space="0" w:color="000000"/>
              <w:left w:val="single" w:sz="4" w:space="0" w:color="000000"/>
              <w:bottom w:val="single" w:sz="4" w:space="0" w:color="000000"/>
              <w:right w:val="nil"/>
            </w:tcBorders>
            <w:hideMark/>
          </w:tcPr>
          <w:p w14:paraId="572D30A5" w14:textId="77777777" w:rsidR="00A8526E" w:rsidRPr="00BB7705" w:rsidRDefault="00A8526E" w:rsidP="00563470">
            <w:pPr>
              <w:jc w:val="center"/>
              <w:rPr>
                <w:rFonts w:ascii="Times New Roman" w:hAnsi="Times New Roman"/>
                <w:sz w:val="24"/>
                <w:lang w:eastAsia="en-US"/>
              </w:rPr>
            </w:pPr>
            <w:r w:rsidRPr="00BB7705">
              <w:rPr>
                <w:rFonts w:ascii="Times New Roman" w:hAnsi="Times New Roman"/>
                <w:sz w:val="24"/>
                <w:lang w:eastAsia="en-US"/>
              </w:rPr>
              <w:t>család</w:t>
            </w:r>
          </w:p>
        </w:tc>
        <w:tc>
          <w:tcPr>
            <w:tcW w:w="2017" w:type="dxa"/>
            <w:tcBorders>
              <w:top w:val="single" w:sz="4" w:space="0" w:color="000000"/>
              <w:left w:val="single" w:sz="4" w:space="0" w:color="000000"/>
              <w:bottom w:val="single" w:sz="4" w:space="0" w:color="000000"/>
              <w:right w:val="single" w:sz="4" w:space="0" w:color="000000"/>
            </w:tcBorders>
            <w:hideMark/>
          </w:tcPr>
          <w:p w14:paraId="7BB004C0" w14:textId="77777777" w:rsidR="00A8526E" w:rsidRPr="00BB7705" w:rsidRDefault="00A8526E" w:rsidP="00563470">
            <w:pPr>
              <w:jc w:val="center"/>
              <w:rPr>
                <w:rFonts w:ascii="Times New Roman" w:hAnsi="Times New Roman"/>
                <w:bCs/>
                <w:sz w:val="24"/>
                <w:lang w:eastAsia="en-US"/>
              </w:rPr>
            </w:pPr>
            <w:r w:rsidRPr="00BB7705">
              <w:rPr>
                <w:rFonts w:ascii="Times New Roman" w:hAnsi="Times New Roman"/>
                <w:bCs/>
                <w:sz w:val="24"/>
                <w:lang w:eastAsia="en-US"/>
              </w:rPr>
              <w:t>5</w:t>
            </w:r>
          </w:p>
        </w:tc>
      </w:tr>
    </w:tbl>
    <w:p w14:paraId="399D8D8F" w14:textId="77777777" w:rsidR="00A8526E" w:rsidRPr="00BB7705" w:rsidRDefault="00A8526E" w:rsidP="00563470">
      <w:pPr>
        <w:rPr>
          <w:rFonts w:ascii="Times New Roman" w:hAnsi="Times New Roman"/>
          <w:sz w:val="24"/>
        </w:rPr>
      </w:pPr>
    </w:p>
    <w:p w14:paraId="6C4C8103" w14:textId="77777777" w:rsidR="00A8526E" w:rsidRPr="00BB7705" w:rsidRDefault="00A8526E" w:rsidP="00563470">
      <w:pPr>
        <w:numPr>
          <w:ilvl w:val="0"/>
          <w:numId w:val="33"/>
        </w:numPr>
        <w:rPr>
          <w:rFonts w:ascii="Times New Roman" w:hAnsi="Times New Roman"/>
          <w:i/>
          <w:sz w:val="24"/>
        </w:rPr>
      </w:pPr>
      <w:r w:rsidRPr="00BB7705">
        <w:rPr>
          <w:rFonts w:ascii="Times New Roman" w:hAnsi="Times New Roman"/>
          <w:i/>
          <w:sz w:val="24"/>
        </w:rPr>
        <w:t xml:space="preserve">számú táblázat </w:t>
      </w:r>
    </w:p>
    <w:p w14:paraId="4DFE36AB" w14:textId="77777777" w:rsidR="00A8526E" w:rsidRPr="00BB7705" w:rsidRDefault="00A8526E" w:rsidP="00563470">
      <w:pPr>
        <w:pStyle w:val="Listaszerbekezds6"/>
        <w:ind w:left="357"/>
        <w:jc w:val="both"/>
        <w:rPr>
          <w:i/>
          <w:iCs/>
        </w:rPr>
      </w:pPr>
      <w:r w:rsidRPr="00BB7705">
        <w:rPr>
          <w:i/>
          <w:iCs/>
        </w:rPr>
        <w:t xml:space="preserve">A szolgáltatást igénybe vevő személyek száma elsődleges probléma szerint és a problémák halmozott száma szerint </w:t>
      </w:r>
    </w:p>
    <w:tbl>
      <w:tblPr>
        <w:tblW w:w="0" w:type="auto"/>
        <w:tblInd w:w="392" w:type="dxa"/>
        <w:tblLayout w:type="fixed"/>
        <w:tblLook w:val="04A0" w:firstRow="1" w:lastRow="0" w:firstColumn="1" w:lastColumn="0" w:noHBand="0" w:noVBand="1"/>
      </w:tblPr>
      <w:tblGrid>
        <w:gridCol w:w="5058"/>
        <w:gridCol w:w="1689"/>
        <w:gridCol w:w="36"/>
        <w:gridCol w:w="2431"/>
      </w:tblGrid>
      <w:tr w:rsidR="00A8526E" w:rsidRPr="00BB7705" w14:paraId="4303A99C" w14:textId="77777777" w:rsidTr="00A8526E">
        <w:trPr>
          <w:trHeight w:val="315"/>
        </w:trPr>
        <w:tc>
          <w:tcPr>
            <w:tcW w:w="5058" w:type="dxa"/>
            <w:vMerge w:val="restart"/>
            <w:tcBorders>
              <w:top w:val="single" w:sz="4" w:space="0" w:color="000000"/>
              <w:left w:val="single" w:sz="4" w:space="0" w:color="000000"/>
              <w:bottom w:val="single" w:sz="4" w:space="0" w:color="000000"/>
              <w:right w:val="nil"/>
            </w:tcBorders>
            <w:hideMark/>
          </w:tcPr>
          <w:p w14:paraId="2C840B39" w14:textId="77777777" w:rsidR="00A8526E" w:rsidRPr="00BB7705" w:rsidRDefault="00A8526E" w:rsidP="00563470">
            <w:pPr>
              <w:suppressAutoHyphens/>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 xml:space="preserve">A probléma jellege </w:t>
            </w:r>
          </w:p>
        </w:tc>
        <w:tc>
          <w:tcPr>
            <w:tcW w:w="4156" w:type="dxa"/>
            <w:gridSpan w:val="3"/>
            <w:tcBorders>
              <w:top w:val="single" w:sz="4" w:space="0" w:color="000000"/>
              <w:left w:val="single" w:sz="4" w:space="0" w:color="000000"/>
              <w:bottom w:val="single" w:sz="4" w:space="0" w:color="000000"/>
              <w:right w:val="single" w:sz="4" w:space="0" w:color="000000"/>
            </w:tcBorders>
            <w:vAlign w:val="center"/>
            <w:hideMark/>
          </w:tcPr>
          <w:p w14:paraId="60AF6006" w14:textId="77777777" w:rsidR="00A8526E" w:rsidRPr="00BB7705" w:rsidRDefault="00A8526E" w:rsidP="00563470">
            <w:pPr>
              <w:suppressAutoHyphens/>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 xml:space="preserve">Személyek száma probléma szerint (fő) </w:t>
            </w:r>
          </w:p>
        </w:tc>
      </w:tr>
      <w:tr w:rsidR="00A8526E" w:rsidRPr="00BB7705" w14:paraId="173A84E3" w14:textId="77777777" w:rsidTr="00A8526E">
        <w:trPr>
          <w:trHeight w:val="562"/>
        </w:trPr>
        <w:tc>
          <w:tcPr>
            <w:tcW w:w="5058" w:type="dxa"/>
            <w:vMerge/>
            <w:tcBorders>
              <w:top w:val="single" w:sz="4" w:space="0" w:color="000000"/>
              <w:left w:val="single" w:sz="4" w:space="0" w:color="000000"/>
              <w:bottom w:val="single" w:sz="4" w:space="0" w:color="000000"/>
              <w:right w:val="nil"/>
            </w:tcBorders>
            <w:vAlign w:val="center"/>
            <w:hideMark/>
          </w:tcPr>
          <w:p w14:paraId="7E8EA0EE" w14:textId="77777777" w:rsidR="00A8526E" w:rsidRPr="00BB7705" w:rsidRDefault="00A8526E" w:rsidP="00563470">
            <w:pPr>
              <w:rPr>
                <w:rFonts w:ascii="Times New Roman" w:eastAsia="SimSun" w:hAnsi="Times New Roman"/>
                <w:kern w:val="2"/>
                <w:sz w:val="24"/>
                <w:lang w:eastAsia="zh-CN" w:bidi="hi-IN"/>
              </w:rPr>
            </w:pPr>
          </w:p>
        </w:tc>
        <w:tc>
          <w:tcPr>
            <w:tcW w:w="1725" w:type="dxa"/>
            <w:gridSpan w:val="2"/>
            <w:tcBorders>
              <w:top w:val="nil"/>
              <w:left w:val="single" w:sz="4" w:space="0" w:color="000000"/>
              <w:bottom w:val="single" w:sz="4" w:space="0" w:color="000000"/>
              <w:right w:val="nil"/>
            </w:tcBorders>
            <w:vAlign w:val="center"/>
            <w:hideMark/>
          </w:tcPr>
          <w:p w14:paraId="40C0D3CE" w14:textId="77777777" w:rsidR="00A8526E" w:rsidRPr="00BB7705" w:rsidRDefault="00A8526E" w:rsidP="00563470">
            <w:pPr>
              <w:suppressAutoHyphens/>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 xml:space="preserve">Elsődleges probléma </w:t>
            </w:r>
          </w:p>
        </w:tc>
        <w:tc>
          <w:tcPr>
            <w:tcW w:w="2431" w:type="dxa"/>
            <w:tcBorders>
              <w:top w:val="nil"/>
              <w:left w:val="single" w:sz="4" w:space="0" w:color="000000"/>
              <w:bottom w:val="single" w:sz="4" w:space="0" w:color="000000"/>
              <w:right w:val="single" w:sz="4" w:space="0" w:color="000000"/>
            </w:tcBorders>
            <w:vAlign w:val="center"/>
            <w:hideMark/>
          </w:tcPr>
          <w:p w14:paraId="408A5DBA" w14:textId="77777777" w:rsidR="00A8526E" w:rsidRPr="00BB7705" w:rsidRDefault="00A8526E" w:rsidP="00563470">
            <w:pPr>
              <w:suppressAutoHyphens/>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Halmozott számú probléma</w:t>
            </w:r>
          </w:p>
        </w:tc>
      </w:tr>
      <w:tr w:rsidR="00A8526E" w:rsidRPr="00BB7705" w14:paraId="55ECC899" w14:textId="77777777" w:rsidTr="00A8526E">
        <w:trPr>
          <w:trHeight w:val="392"/>
        </w:trPr>
        <w:tc>
          <w:tcPr>
            <w:tcW w:w="5058" w:type="dxa"/>
            <w:tcBorders>
              <w:top w:val="single" w:sz="4" w:space="0" w:color="000000"/>
              <w:left w:val="single" w:sz="4" w:space="0" w:color="000000"/>
              <w:bottom w:val="single" w:sz="4" w:space="0" w:color="000000"/>
              <w:right w:val="nil"/>
            </w:tcBorders>
            <w:hideMark/>
          </w:tcPr>
          <w:p w14:paraId="3B08A38D" w14:textId="77777777" w:rsidR="00A8526E" w:rsidRPr="00BB7705" w:rsidRDefault="00A8526E" w:rsidP="00563470">
            <w:pPr>
              <w:suppressAutoHyphens/>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 xml:space="preserve">Szülők vagy család életvitele </w:t>
            </w:r>
          </w:p>
        </w:tc>
        <w:tc>
          <w:tcPr>
            <w:tcW w:w="1689" w:type="dxa"/>
            <w:tcBorders>
              <w:top w:val="single" w:sz="4" w:space="0" w:color="000000"/>
              <w:left w:val="single" w:sz="4" w:space="0" w:color="000000"/>
              <w:bottom w:val="single" w:sz="4" w:space="0" w:color="000000"/>
              <w:right w:val="nil"/>
            </w:tcBorders>
            <w:hideMark/>
          </w:tcPr>
          <w:p w14:paraId="55771CB5"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5</w:t>
            </w:r>
          </w:p>
        </w:tc>
        <w:tc>
          <w:tcPr>
            <w:tcW w:w="2467" w:type="dxa"/>
            <w:gridSpan w:val="2"/>
            <w:tcBorders>
              <w:top w:val="single" w:sz="4" w:space="0" w:color="000000"/>
              <w:left w:val="single" w:sz="4" w:space="0" w:color="000000"/>
              <w:bottom w:val="single" w:sz="4" w:space="0" w:color="000000"/>
              <w:right w:val="single" w:sz="4" w:space="0" w:color="000000"/>
            </w:tcBorders>
            <w:hideMark/>
          </w:tcPr>
          <w:p w14:paraId="55952657"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11</w:t>
            </w:r>
          </w:p>
        </w:tc>
      </w:tr>
      <w:tr w:rsidR="00A8526E" w:rsidRPr="00BB7705" w14:paraId="195FBF88" w14:textId="77777777" w:rsidTr="00A8526E">
        <w:trPr>
          <w:trHeight w:val="392"/>
        </w:trPr>
        <w:tc>
          <w:tcPr>
            <w:tcW w:w="5058" w:type="dxa"/>
            <w:tcBorders>
              <w:top w:val="single" w:sz="4" w:space="0" w:color="000000"/>
              <w:left w:val="single" w:sz="4" w:space="0" w:color="000000"/>
              <w:bottom w:val="single" w:sz="4" w:space="0" w:color="000000"/>
              <w:right w:val="nil"/>
            </w:tcBorders>
            <w:hideMark/>
          </w:tcPr>
          <w:p w14:paraId="77D86C1F" w14:textId="77777777" w:rsidR="00A8526E" w:rsidRPr="00BB7705" w:rsidRDefault="00A8526E" w:rsidP="00563470">
            <w:pPr>
              <w:suppressAutoHyphens/>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 xml:space="preserve">Családi -kapcsolati konfliktus </w:t>
            </w:r>
          </w:p>
        </w:tc>
        <w:tc>
          <w:tcPr>
            <w:tcW w:w="1689" w:type="dxa"/>
            <w:tcBorders>
              <w:top w:val="single" w:sz="4" w:space="0" w:color="000000"/>
              <w:left w:val="single" w:sz="4" w:space="0" w:color="000000"/>
              <w:bottom w:val="single" w:sz="4" w:space="0" w:color="000000"/>
              <w:right w:val="nil"/>
            </w:tcBorders>
            <w:hideMark/>
          </w:tcPr>
          <w:p w14:paraId="44B8D999"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8</w:t>
            </w:r>
          </w:p>
        </w:tc>
        <w:tc>
          <w:tcPr>
            <w:tcW w:w="2467" w:type="dxa"/>
            <w:gridSpan w:val="2"/>
            <w:tcBorders>
              <w:top w:val="single" w:sz="4" w:space="0" w:color="000000"/>
              <w:left w:val="single" w:sz="4" w:space="0" w:color="000000"/>
              <w:bottom w:val="single" w:sz="4" w:space="0" w:color="000000"/>
              <w:right w:val="single" w:sz="4" w:space="0" w:color="000000"/>
            </w:tcBorders>
            <w:hideMark/>
          </w:tcPr>
          <w:p w14:paraId="028091A3"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11</w:t>
            </w:r>
          </w:p>
        </w:tc>
      </w:tr>
      <w:tr w:rsidR="00A8526E" w:rsidRPr="00BB7705" w14:paraId="639F6F0B" w14:textId="77777777" w:rsidTr="00A8526E">
        <w:trPr>
          <w:trHeight w:val="406"/>
        </w:trPr>
        <w:tc>
          <w:tcPr>
            <w:tcW w:w="5058" w:type="dxa"/>
            <w:tcBorders>
              <w:top w:val="single" w:sz="4" w:space="0" w:color="000000"/>
              <w:left w:val="single" w:sz="4" w:space="0" w:color="000000"/>
              <w:bottom w:val="single" w:sz="4" w:space="0" w:color="000000"/>
              <w:right w:val="nil"/>
            </w:tcBorders>
            <w:hideMark/>
          </w:tcPr>
          <w:p w14:paraId="0943896C" w14:textId="77777777" w:rsidR="00A8526E" w:rsidRPr="00BB7705" w:rsidRDefault="00A8526E" w:rsidP="00563470">
            <w:pPr>
              <w:suppressAutoHyphens/>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 xml:space="preserve">Családon belüli bántalmazás </w:t>
            </w:r>
          </w:p>
        </w:tc>
        <w:tc>
          <w:tcPr>
            <w:tcW w:w="1689" w:type="dxa"/>
            <w:tcBorders>
              <w:top w:val="single" w:sz="4" w:space="0" w:color="000000"/>
              <w:left w:val="single" w:sz="4" w:space="0" w:color="000000"/>
              <w:bottom w:val="single" w:sz="4" w:space="0" w:color="000000"/>
              <w:right w:val="nil"/>
            </w:tcBorders>
            <w:hideMark/>
          </w:tcPr>
          <w:p w14:paraId="7EFBA383" w14:textId="77777777" w:rsidR="00A8526E" w:rsidRPr="00BB7705" w:rsidRDefault="00A8526E" w:rsidP="00563470">
            <w:pPr>
              <w:suppressAutoHyphens/>
              <w:snapToGrid w:val="0"/>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w:t>
            </w:r>
          </w:p>
        </w:tc>
        <w:tc>
          <w:tcPr>
            <w:tcW w:w="2467" w:type="dxa"/>
            <w:gridSpan w:val="2"/>
            <w:tcBorders>
              <w:top w:val="single" w:sz="4" w:space="0" w:color="000000"/>
              <w:left w:val="single" w:sz="4" w:space="0" w:color="000000"/>
              <w:bottom w:val="single" w:sz="4" w:space="0" w:color="000000"/>
              <w:right w:val="single" w:sz="4" w:space="0" w:color="000000"/>
            </w:tcBorders>
            <w:hideMark/>
          </w:tcPr>
          <w:p w14:paraId="16BCCA09"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w:t>
            </w:r>
          </w:p>
        </w:tc>
      </w:tr>
      <w:tr w:rsidR="00A8526E" w:rsidRPr="00BB7705" w14:paraId="54F2CEFA" w14:textId="77777777" w:rsidTr="00A8526E">
        <w:trPr>
          <w:trHeight w:val="392"/>
        </w:trPr>
        <w:tc>
          <w:tcPr>
            <w:tcW w:w="5058" w:type="dxa"/>
            <w:tcBorders>
              <w:top w:val="single" w:sz="4" w:space="0" w:color="000000"/>
              <w:left w:val="single" w:sz="4" w:space="0" w:color="000000"/>
              <w:bottom w:val="single" w:sz="4" w:space="0" w:color="000000"/>
              <w:right w:val="nil"/>
            </w:tcBorders>
            <w:hideMark/>
          </w:tcPr>
          <w:p w14:paraId="7673E68A" w14:textId="77777777" w:rsidR="00A8526E" w:rsidRPr="00BB7705" w:rsidRDefault="00A8526E" w:rsidP="00563470">
            <w:pPr>
              <w:suppressAutoHyphens/>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 xml:space="preserve">Elhanyagolás </w:t>
            </w:r>
          </w:p>
        </w:tc>
        <w:tc>
          <w:tcPr>
            <w:tcW w:w="1689" w:type="dxa"/>
            <w:tcBorders>
              <w:top w:val="single" w:sz="4" w:space="0" w:color="000000"/>
              <w:left w:val="single" w:sz="4" w:space="0" w:color="000000"/>
              <w:bottom w:val="single" w:sz="4" w:space="0" w:color="000000"/>
              <w:right w:val="nil"/>
            </w:tcBorders>
            <w:hideMark/>
          </w:tcPr>
          <w:p w14:paraId="57602B66"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w:t>
            </w:r>
          </w:p>
        </w:tc>
        <w:tc>
          <w:tcPr>
            <w:tcW w:w="2467" w:type="dxa"/>
            <w:gridSpan w:val="2"/>
            <w:tcBorders>
              <w:top w:val="single" w:sz="4" w:space="0" w:color="000000"/>
              <w:left w:val="single" w:sz="4" w:space="0" w:color="000000"/>
              <w:bottom w:val="single" w:sz="4" w:space="0" w:color="000000"/>
              <w:right w:val="single" w:sz="4" w:space="0" w:color="000000"/>
            </w:tcBorders>
            <w:hideMark/>
          </w:tcPr>
          <w:p w14:paraId="1F6DDE38"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w:t>
            </w:r>
          </w:p>
        </w:tc>
      </w:tr>
      <w:tr w:rsidR="00A8526E" w:rsidRPr="00BB7705" w14:paraId="660183A5" w14:textId="77777777" w:rsidTr="00A8526E">
        <w:trPr>
          <w:trHeight w:val="392"/>
        </w:trPr>
        <w:tc>
          <w:tcPr>
            <w:tcW w:w="5058" w:type="dxa"/>
            <w:tcBorders>
              <w:top w:val="single" w:sz="4" w:space="0" w:color="000000"/>
              <w:left w:val="single" w:sz="4" w:space="0" w:color="000000"/>
              <w:bottom w:val="single" w:sz="4" w:space="0" w:color="000000"/>
              <w:right w:val="nil"/>
            </w:tcBorders>
            <w:hideMark/>
          </w:tcPr>
          <w:p w14:paraId="01FB3559" w14:textId="77777777" w:rsidR="00A8526E" w:rsidRPr="00BB7705" w:rsidRDefault="00A8526E" w:rsidP="00563470">
            <w:pPr>
              <w:suppressAutoHyphens/>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 xml:space="preserve">Ebből oktatási, nevelési elhanyagolás </w:t>
            </w:r>
          </w:p>
        </w:tc>
        <w:tc>
          <w:tcPr>
            <w:tcW w:w="1689" w:type="dxa"/>
            <w:tcBorders>
              <w:top w:val="single" w:sz="4" w:space="0" w:color="000000"/>
              <w:left w:val="single" w:sz="4" w:space="0" w:color="000000"/>
              <w:bottom w:val="single" w:sz="4" w:space="0" w:color="000000"/>
              <w:right w:val="nil"/>
            </w:tcBorders>
            <w:hideMark/>
          </w:tcPr>
          <w:p w14:paraId="1D3A59B9"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w:t>
            </w:r>
          </w:p>
        </w:tc>
        <w:tc>
          <w:tcPr>
            <w:tcW w:w="2467" w:type="dxa"/>
            <w:gridSpan w:val="2"/>
            <w:tcBorders>
              <w:top w:val="single" w:sz="4" w:space="0" w:color="000000"/>
              <w:left w:val="single" w:sz="4" w:space="0" w:color="000000"/>
              <w:bottom w:val="single" w:sz="4" w:space="0" w:color="000000"/>
              <w:right w:val="single" w:sz="4" w:space="0" w:color="000000"/>
            </w:tcBorders>
            <w:hideMark/>
          </w:tcPr>
          <w:p w14:paraId="6290BF23"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w:t>
            </w:r>
          </w:p>
        </w:tc>
      </w:tr>
      <w:tr w:rsidR="00A8526E" w:rsidRPr="00BB7705" w14:paraId="54DB2B7A" w14:textId="77777777" w:rsidTr="00A8526E">
        <w:trPr>
          <w:trHeight w:val="798"/>
        </w:trPr>
        <w:tc>
          <w:tcPr>
            <w:tcW w:w="5058" w:type="dxa"/>
            <w:tcBorders>
              <w:top w:val="single" w:sz="4" w:space="0" w:color="000000"/>
              <w:left w:val="single" w:sz="4" w:space="0" w:color="000000"/>
              <w:bottom w:val="single" w:sz="4" w:space="0" w:color="000000"/>
              <w:right w:val="nil"/>
            </w:tcBorders>
            <w:hideMark/>
          </w:tcPr>
          <w:p w14:paraId="63243A4A" w14:textId="77777777" w:rsidR="00A8526E" w:rsidRPr="00BB7705" w:rsidRDefault="00A8526E" w:rsidP="00563470">
            <w:pPr>
              <w:suppressAutoHyphens/>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 xml:space="preserve">Gyermekintézményebe való beilleszkedési nehézség </w:t>
            </w:r>
          </w:p>
        </w:tc>
        <w:tc>
          <w:tcPr>
            <w:tcW w:w="1689" w:type="dxa"/>
            <w:tcBorders>
              <w:top w:val="single" w:sz="4" w:space="0" w:color="000000"/>
              <w:left w:val="single" w:sz="4" w:space="0" w:color="000000"/>
              <w:bottom w:val="single" w:sz="4" w:space="0" w:color="000000"/>
              <w:right w:val="nil"/>
            </w:tcBorders>
            <w:hideMark/>
          </w:tcPr>
          <w:p w14:paraId="7FDD118E"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w:t>
            </w:r>
          </w:p>
        </w:tc>
        <w:tc>
          <w:tcPr>
            <w:tcW w:w="2467" w:type="dxa"/>
            <w:gridSpan w:val="2"/>
            <w:tcBorders>
              <w:top w:val="single" w:sz="4" w:space="0" w:color="000000"/>
              <w:left w:val="single" w:sz="4" w:space="0" w:color="000000"/>
              <w:bottom w:val="single" w:sz="4" w:space="0" w:color="000000"/>
              <w:right w:val="single" w:sz="4" w:space="0" w:color="000000"/>
            </w:tcBorders>
            <w:hideMark/>
          </w:tcPr>
          <w:p w14:paraId="5EF76B45"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w:t>
            </w:r>
          </w:p>
        </w:tc>
      </w:tr>
      <w:tr w:rsidR="00A8526E" w:rsidRPr="00BB7705" w14:paraId="42CB1AC4" w14:textId="77777777" w:rsidTr="00A8526E">
        <w:trPr>
          <w:trHeight w:val="392"/>
        </w:trPr>
        <w:tc>
          <w:tcPr>
            <w:tcW w:w="5058" w:type="dxa"/>
            <w:tcBorders>
              <w:top w:val="single" w:sz="4" w:space="0" w:color="000000"/>
              <w:left w:val="single" w:sz="4" w:space="0" w:color="000000"/>
              <w:bottom w:val="single" w:sz="4" w:space="0" w:color="000000"/>
              <w:right w:val="nil"/>
            </w:tcBorders>
            <w:hideMark/>
          </w:tcPr>
          <w:p w14:paraId="771FD95C" w14:textId="77777777" w:rsidR="00A8526E" w:rsidRPr="00BB7705" w:rsidRDefault="00A8526E" w:rsidP="00563470">
            <w:pPr>
              <w:suppressAutoHyphens/>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 xml:space="preserve">Magatartás, teljesítmény zavar </w:t>
            </w:r>
          </w:p>
        </w:tc>
        <w:tc>
          <w:tcPr>
            <w:tcW w:w="1689" w:type="dxa"/>
            <w:tcBorders>
              <w:top w:val="single" w:sz="4" w:space="0" w:color="000000"/>
              <w:left w:val="single" w:sz="4" w:space="0" w:color="000000"/>
              <w:bottom w:val="single" w:sz="4" w:space="0" w:color="000000"/>
              <w:right w:val="nil"/>
            </w:tcBorders>
            <w:hideMark/>
          </w:tcPr>
          <w:p w14:paraId="1BE289CC"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3</w:t>
            </w:r>
          </w:p>
        </w:tc>
        <w:tc>
          <w:tcPr>
            <w:tcW w:w="2467" w:type="dxa"/>
            <w:gridSpan w:val="2"/>
            <w:tcBorders>
              <w:top w:val="single" w:sz="4" w:space="0" w:color="000000"/>
              <w:left w:val="single" w:sz="4" w:space="0" w:color="000000"/>
              <w:bottom w:val="single" w:sz="4" w:space="0" w:color="000000"/>
              <w:right w:val="single" w:sz="4" w:space="0" w:color="000000"/>
            </w:tcBorders>
            <w:hideMark/>
          </w:tcPr>
          <w:p w14:paraId="5CCD15D3"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18</w:t>
            </w:r>
          </w:p>
        </w:tc>
      </w:tr>
      <w:tr w:rsidR="00A8526E" w:rsidRPr="00BB7705" w14:paraId="0ED41DD7" w14:textId="77777777" w:rsidTr="00A8526E">
        <w:trPr>
          <w:trHeight w:val="392"/>
        </w:trPr>
        <w:tc>
          <w:tcPr>
            <w:tcW w:w="5058" w:type="dxa"/>
            <w:tcBorders>
              <w:top w:val="single" w:sz="4" w:space="0" w:color="000000"/>
              <w:left w:val="single" w:sz="4" w:space="0" w:color="000000"/>
              <w:bottom w:val="single" w:sz="4" w:space="0" w:color="000000"/>
              <w:right w:val="nil"/>
            </w:tcBorders>
            <w:hideMark/>
          </w:tcPr>
          <w:p w14:paraId="04CEA640" w14:textId="77777777" w:rsidR="00A8526E" w:rsidRPr="00BB7705" w:rsidRDefault="00A8526E" w:rsidP="00563470">
            <w:pPr>
              <w:suppressAutoHyphens/>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Fogyatékosság</w:t>
            </w:r>
          </w:p>
        </w:tc>
        <w:tc>
          <w:tcPr>
            <w:tcW w:w="1689" w:type="dxa"/>
            <w:tcBorders>
              <w:top w:val="single" w:sz="4" w:space="0" w:color="000000"/>
              <w:left w:val="single" w:sz="4" w:space="0" w:color="000000"/>
              <w:bottom w:val="single" w:sz="4" w:space="0" w:color="000000"/>
              <w:right w:val="nil"/>
            </w:tcBorders>
            <w:hideMark/>
          </w:tcPr>
          <w:p w14:paraId="06CC9EF3"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w:t>
            </w:r>
          </w:p>
        </w:tc>
        <w:tc>
          <w:tcPr>
            <w:tcW w:w="2467" w:type="dxa"/>
            <w:gridSpan w:val="2"/>
            <w:tcBorders>
              <w:top w:val="single" w:sz="4" w:space="0" w:color="000000"/>
              <w:left w:val="single" w:sz="4" w:space="0" w:color="000000"/>
              <w:bottom w:val="single" w:sz="4" w:space="0" w:color="000000"/>
              <w:right w:val="single" w:sz="4" w:space="0" w:color="000000"/>
            </w:tcBorders>
            <w:hideMark/>
          </w:tcPr>
          <w:p w14:paraId="72FA7E81"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w:t>
            </w:r>
          </w:p>
        </w:tc>
      </w:tr>
      <w:tr w:rsidR="00A8526E" w:rsidRPr="00BB7705" w14:paraId="0A471EF9" w14:textId="77777777" w:rsidTr="00A8526E">
        <w:trPr>
          <w:trHeight w:val="406"/>
        </w:trPr>
        <w:tc>
          <w:tcPr>
            <w:tcW w:w="5058" w:type="dxa"/>
            <w:tcBorders>
              <w:top w:val="single" w:sz="4" w:space="0" w:color="000000"/>
              <w:left w:val="single" w:sz="4" w:space="0" w:color="000000"/>
              <w:bottom w:val="single" w:sz="4" w:space="0" w:color="000000"/>
              <w:right w:val="nil"/>
            </w:tcBorders>
            <w:hideMark/>
          </w:tcPr>
          <w:p w14:paraId="7A89880F" w14:textId="77777777" w:rsidR="00A8526E" w:rsidRPr="00BB7705" w:rsidRDefault="00A8526E" w:rsidP="00563470">
            <w:pPr>
              <w:suppressAutoHyphens/>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 xml:space="preserve">Gyermeknevelési </w:t>
            </w:r>
          </w:p>
        </w:tc>
        <w:tc>
          <w:tcPr>
            <w:tcW w:w="1689" w:type="dxa"/>
            <w:tcBorders>
              <w:top w:val="single" w:sz="4" w:space="0" w:color="000000"/>
              <w:left w:val="single" w:sz="4" w:space="0" w:color="000000"/>
              <w:bottom w:val="single" w:sz="4" w:space="0" w:color="000000"/>
              <w:right w:val="nil"/>
            </w:tcBorders>
            <w:hideMark/>
          </w:tcPr>
          <w:p w14:paraId="0935A82E"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5</w:t>
            </w:r>
          </w:p>
        </w:tc>
        <w:tc>
          <w:tcPr>
            <w:tcW w:w="2467" w:type="dxa"/>
            <w:gridSpan w:val="2"/>
            <w:tcBorders>
              <w:top w:val="single" w:sz="4" w:space="0" w:color="000000"/>
              <w:left w:val="single" w:sz="4" w:space="0" w:color="000000"/>
              <w:bottom w:val="single" w:sz="4" w:space="0" w:color="000000"/>
              <w:right w:val="single" w:sz="4" w:space="0" w:color="000000"/>
            </w:tcBorders>
            <w:hideMark/>
          </w:tcPr>
          <w:p w14:paraId="6A81A295"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10</w:t>
            </w:r>
          </w:p>
        </w:tc>
      </w:tr>
      <w:tr w:rsidR="00A8526E" w:rsidRPr="00BB7705" w14:paraId="4668DE73" w14:textId="77777777" w:rsidTr="00A8526E">
        <w:trPr>
          <w:trHeight w:val="392"/>
        </w:trPr>
        <w:tc>
          <w:tcPr>
            <w:tcW w:w="5058" w:type="dxa"/>
            <w:tcBorders>
              <w:top w:val="single" w:sz="4" w:space="0" w:color="000000"/>
              <w:left w:val="single" w:sz="4" w:space="0" w:color="000000"/>
              <w:bottom w:val="single" w:sz="4" w:space="0" w:color="000000"/>
              <w:right w:val="nil"/>
            </w:tcBorders>
            <w:hideMark/>
          </w:tcPr>
          <w:p w14:paraId="657BFF10" w14:textId="77777777" w:rsidR="00A8526E" w:rsidRPr="00BB7705" w:rsidRDefault="00A8526E" w:rsidP="00563470">
            <w:pPr>
              <w:suppressAutoHyphens/>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Lelki -mentális zavar</w:t>
            </w:r>
          </w:p>
        </w:tc>
        <w:tc>
          <w:tcPr>
            <w:tcW w:w="1689" w:type="dxa"/>
            <w:tcBorders>
              <w:top w:val="single" w:sz="4" w:space="0" w:color="000000"/>
              <w:left w:val="single" w:sz="4" w:space="0" w:color="000000"/>
              <w:bottom w:val="single" w:sz="4" w:space="0" w:color="000000"/>
              <w:right w:val="nil"/>
            </w:tcBorders>
            <w:hideMark/>
          </w:tcPr>
          <w:p w14:paraId="60F4E306"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1</w:t>
            </w:r>
          </w:p>
        </w:tc>
        <w:tc>
          <w:tcPr>
            <w:tcW w:w="2467" w:type="dxa"/>
            <w:gridSpan w:val="2"/>
            <w:tcBorders>
              <w:top w:val="single" w:sz="4" w:space="0" w:color="000000"/>
              <w:left w:val="single" w:sz="4" w:space="0" w:color="000000"/>
              <w:bottom w:val="single" w:sz="4" w:space="0" w:color="000000"/>
              <w:right w:val="single" w:sz="4" w:space="0" w:color="000000"/>
            </w:tcBorders>
            <w:hideMark/>
          </w:tcPr>
          <w:p w14:paraId="2DB651B2"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10</w:t>
            </w:r>
          </w:p>
        </w:tc>
      </w:tr>
      <w:tr w:rsidR="00A8526E" w:rsidRPr="00BB7705" w14:paraId="580F9B53" w14:textId="77777777" w:rsidTr="00A8526E">
        <w:trPr>
          <w:trHeight w:val="392"/>
        </w:trPr>
        <w:tc>
          <w:tcPr>
            <w:tcW w:w="5058" w:type="dxa"/>
            <w:tcBorders>
              <w:top w:val="nil"/>
              <w:left w:val="single" w:sz="4" w:space="0" w:color="000000"/>
              <w:bottom w:val="single" w:sz="4" w:space="0" w:color="000000"/>
              <w:right w:val="nil"/>
            </w:tcBorders>
            <w:hideMark/>
          </w:tcPr>
          <w:p w14:paraId="402AB1E0" w14:textId="77777777" w:rsidR="00A8526E" w:rsidRPr="00BB7705" w:rsidRDefault="00A8526E" w:rsidP="00563470">
            <w:pPr>
              <w:suppressAutoHyphens/>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Foglalkoztatással kapcsolatos probléma</w:t>
            </w:r>
          </w:p>
        </w:tc>
        <w:tc>
          <w:tcPr>
            <w:tcW w:w="1689" w:type="dxa"/>
            <w:tcBorders>
              <w:top w:val="nil"/>
              <w:left w:val="single" w:sz="4" w:space="0" w:color="000000"/>
              <w:bottom w:val="single" w:sz="4" w:space="0" w:color="000000"/>
              <w:right w:val="nil"/>
            </w:tcBorders>
            <w:hideMark/>
          </w:tcPr>
          <w:p w14:paraId="40F6BEE2"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w:t>
            </w:r>
          </w:p>
        </w:tc>
        <w:tc>
          <w:tcPr>
            <w:tcW w:w="2467" w:type="dxa"/>
            <w:gridSpan w:val="2"/>
            <w:tcBorders>
              <w:top w:val="nil"/>
              <w:left w:val="single" w:sz="4" w:space="0" w:color="000000"/>
              <w:bottom w:val="single" w:sz="4" w:space="0" w:color="000000"/>
              <w:right w:val="single" w:sz="4" w:space="0" w:color="000000"/>
            </w:tcBorders>
            <w:hideMark/>
          </w:tcPr>
          <w:p w14:paraId="5505BC24"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1</w:t>
            </w:r>
          </w:p>
        </w:tc>
      </w:tr>
      <w:tr w:rsidR="00A8526E" w:rsidRPr="00BB7705" w14:paraId="4C61835D" w14:textId="77777777" w:rsidTr="00A8526E">
        <w:trPr>
          <w:trHeight w:val="392"/>
        </w:trPr>
        <w:tc>
          <w:tcPr>
            <w:tcW w:w="5058" w:type="dxa"/>
            <w:tcBorders>
              <w:top w:val="nil"/>
              <w:left w:val="single" w:sz="4" w:space="0" w:color="000000"/>
              <w:bottom w:val="single" w:sz="4" w:space="0" w:color="000000"/>
              <w:right w:val="nil"/>
            </w:tcBorders>
            <w:hideMark/>
          </w:tcPr>
          <w:p w14:paraId="69C6AEB8" w14:textId="77777777" w:rsidR="00A8526E" w:rsidRPr="00BB7705" w:rsidRDefault="00A8526E" w:rsidP="00563470">
            <w:pPr>
              <w:suppressAutoHyphens/>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Anyagi (megélhetési, lakhatással összefüggő)</w:t>
            </w:r>
          </w:p>
        </w:tc>
        <w:tc>
          <w:tcPr>
            <w:tcW w:w="1689" w:type="dxa"/>
            <w:tcBorders>
              <w:top w:val="nil"/>
              <w:left w:val="single" w:sz="4" w:space="0" w:color="000000"/>
              <w:bottom w:val="single" w:sz="4" w:space="0" w:color="000000"/>
              <w:right w:val="nil"/>
            </w:tcBorders>
            <w:hideMark/>
          </w:tcPr>
          <w:p w14:paraId="0629B472"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1</w:t>
            </w:r>
          </w:p>
        </w:tc>
        <w:tc>
          <w:tcPr>
            <w:tcW w:w="2467" w:type="dxa"/>
            <w:gridSpan w:val="2"/>
            <w:tcBorders>
              <w:top w:val="nil"/>
              <w:left w:val="single" w:sz="4" w:space="0" w:color="000000"/>
              <w:bottom w:val="single" w:sz="4" w:space="0" w:color="000000"/>
              <w:right w:val="single" w:sz="4" w:space="0" w:color="000000"/>
            </w:tcBorders>
            <w:hideMark/>
          </w:tcPr>
          <w:p w14:paraId="08FC2699"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3</w:t>
            </w:r>
          </w:p>
        </w:tc>
      </w:tr>
      <w:tr w:rsidR="00A8526E" w:rsidRPr="00BB7705" w14:paraId="0532FFF2" w14:textId="77777777" w:rsidTr="00A8526E">
        <w:trPr>
          <w:trHeight w:val="406"/>
        </w:trPr>
        <w:tc>
          <w:tcPr>
            <w:tcW w:w="5058" w:type="dxa"/>
            <w:tcBorders>
              <w:top w:val="nil"/>
              <w:left w:val="single" w:sz="4" w:space="0" w:color="000000"/>
              <w:bottom w:val="single" w:sz="4" w:space="0" w:color="000000"/>
              <w:right w:val="nil"/>
            </w:tcBorders>
            <w:hideMark/>
          </w:tcPr>
          <w:p w14:paraId="53F96113" w14:textId="77777777" w:rsidR="00A8526E" w:rsidRPr="00BB7705" w:rsidRDefault="00A8526E" w:rsidP="00563470">
            <w:pPr>
              <w:suppressAutoHyphens/>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Ügyintézéssel kapcsolatos probléma</w:t>
            </w:r>
          </w:p>
        </w:tc>
        <w:tc>
          <w:tcPr>
            <w:tcW w:w="1689" w:type="dxa"/>
            <w:tcBorders>
              <w:top w:val="nil"/>
              <w:left w:val="single" w:sz="4" w:space="0" w:color="000000"/>
              <w:bottom w:val="single" w:sz="4" w:space="0" w:color="000000"/>
              <w:right w:val="nil"/>
            </w:tcBorders>
            <w:hideMark/>
          </w:tcPr>
          <w:p w14:paraId="210DEB06"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w:t>
            </w:r>
          </w:p>
        </w:tc>
        <w:tc>
          <w:tcPr>
            <w:tcW w:w="2467" w:type="dxa"/>
            <w:gridSpan w:val="2"/>
            <w:tcBorders>
              <w:top w:val="nil"/>
              <w:left w:val="single" w:sz="4" w:space="0" w:color="000000"/>
              <w:bottom w:val="single" w:sz="4" w:space="0" w:color="000000"/>
              <w:right w:val="single" w:sz="4" w:space="0" w:color="000000"/>
            </w:tcBorders>
            <w:hideMark/>
          </w:tcPr>
          <w:p w14:paraId="2DFE05D8" w14:textId="77777777" w:rsidR="00A8526E" w:rsidRPr="00BB7705" w:rsidRDefault="00A8526E" w:rsidP="00563470">
            <w:pPr>
              <w:suppressAutoHyphens/>
              <w:snapToGrid w:val="0"/>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7</w:t>
            </w:r>
          </w:p>
        </w:tc>
      </w:tr>
      <w:tr w:rsidR="00A8526E" w:rsidRPr="00BB7705" w14:paraId="64948811" w14:textId="77777777" w:rsidTr="00A8526E">
        <w:trPr>
          <w:trHeight w:val="392"/>
        </w:trPr>
        <w:tc>
          <w:tcPr>
            <w:tcW w:w="5058" w:type="dxa"/>
            <w:tcBorders>
              <w:top w:val="nil"/>
              <w:left w:val="single" w:sz="4" w:space="0" w:color="000000"/>
              <w:bottom w:val="single" w:sz="4" w:space="0" w:color="000000"/>
              <w:right w:val="nil"/>
            </w:tcBorders>
            <w:hideMark/>
          </w:tcPr>
          <w:p w14:paraId="10919D8A" w14:textId="77777777" w:rsidR="00A8526E" w:rsidRPr="00BB7705" w:rsidRDefault="00A8526E" w:rsidP="00563470">
            <w:pPr>
              <w:suppressAutoHyphens/>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Információ kérése</w:t>
            </w:r>
          </w:p>
        </w:tc>
        <w:tc>
          <w:tcPr>
            <w:tcW w:w="1689" w:type="dxa"/>
            <w:tcBorders>
              <w:top w:val="nil"/>
              <w:left w:val="single" w:sz="4" w:space="0" w:color="000000"/>
              <w:bottom w:val="single" w:sz="4" w:space="0" w:color="000000"/>
              <w:right w:val="nil"/>
            </w:tcBorders>
            <w:hideMark/>
          </w:tcPr>
          <w:p w14:paraId="3D557A92"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w:t>
            </w:r>
          </w:p>
        </w:tc>
        <w:tc>
          <w:tcPr>
            <w:tcW w:w="2467" w:type="dxa"/>
            <w:gridSpan w:val="2"/>
            <w:tcBorders>
              <w:top w:val="nil"/>
              <w:left w:val="single" w:sz="4" w:space="0" w:color="000000"/>
              <w:bottom w:val="single" w:sz="4" w:space="0" w:color="000000"/>
              <w:right w:val="single" w:sz="4" w:space="0" w:color="000000"/>
            </w:tcBorders>
            <w:hideMark/>
          </w:tcPr>
          <w:p w14:paraId="134BF8CD"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4</w:t>
            </w:r>
          </w:p>
        </w:tc>
      </w:tr>
      <w:tr w:rsidR="00A8526E" w:rsidRPr="00BB7705" w14:paraId="2B191262" w14:textId="77777777" w:rsidTr="00A8526E">
        <w:trPr>
          <w:trHeight w:val="392"/>
        </w:trPr>
        <w:tc>
          <w:tcPr>
            <w:tcW w:w="5058" w:type="dxa"/>
            <w:tcBorders>
              <w:top w:val="nil"/>
              <w:left w:val="single" w:sz="4" w:space="0" w:color="000000"/>
              <w:bottom w:val="single" w:sz="4" w:space="0" w:color="000000"/>
              <w:right w:val="nil"/>
            </w:tcBorders>
            <w:hideMark/>
          </w:tcPr>
          <w:p w14:paraId="3134EBD6" w14:textId="77777777" w:rsidR="00A8526E" w:rsidRPr="00BB7705" w:rsidRDefault="00A8526E" w:rsidP="00563470">
            <w:pPr>
              <w:suppressAutoHyphens/>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egyéb</w:t>
            </w:r>
          </w:p>
        </w:tc>
        <w:tc>
          <w:tcPr>
            <w:tcW w:w="1689" w:type="dxa"/>
            <w:tcBorders>
              <w:top w:val="nil"/>
              <w:left w:val="single" w:sz="4" w:space="0" w:color="000000"/>
              <w:bottom w:val="single" w:sz="4" w:space="0" w:color="000000"/>
              <w:right w:val="nil"/>
            </w:tcBorders>
            <w:hideMark/>
          </w:tcPr>
          <w:p w14:paraId="56484DA7"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w:t>
            </w:r>
          </w:p>
        </w:tc>
        <w:tc>
          <w:tcPr>
            <w:tcW w:w="2467" w:type="dxa"/>
            <w:gridSpan w:val="2"/>
            <w:tcBorders>
              <w:top w:val="nil"/>
              <w:left w:val="single" w:sz="4" w:space="0" w:color="000000"/>
              <w:bottom w:val="single" w:sz="4" w:space="0" w:color="000000"/>
              <w:right w:val="single" w:sz="4" w:space="0" w:color="000000"/>
            </w:tcBorders>
            <w:hideMark/>
          </w:tcPr>
          <w:p w14:paraId="2ED7E280"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w:t>
            </w:r>
          </w:p>
        </w:tc>
      </w:tr>
      <w:tr w:rsidR="00A8526E" w:rsidRPr="00BB7705" w14:paraId="07372722" w14:textId="77777777" w:rsidTr="00A8526E">
        <w:trPr>
          <w:trHeight w:val="392"/>
        </w:trPr>
        <w:tc>
          <w:tcPr>
            <w:tcW w:w="5058" w:type="dxa"/>
            <w:tcBorders>
              <w:top w:val="nil"/>
              <w:left w:val="single" w:sz="4" w:space="0" w:color="000000"/>
              <w:bottom w:val="nil"/>
              <w:right w:val="nil"/>
            </w:tcBorders>
            <w:hideMark/>
          </w:tcPr>
          <w:p w14:paraId="7BE2F0D2" w14:textId="77777777" w:rsidR="00A8526E" w:rsidRPr="00BB7705" w:rsidRDefault="00A8526E" w:rsidP="00563470">
            <w:pPr>
              <w:suppressAutoHyphens/>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 xml:space="preserve">Összesen: </w:t>
            </w:r>
          </w:p>
        </w:tc>
        <w:tc>
          <w:tcPr>
            <w:tcW w:w="1689" w:type="dxa"/>
            <w:tcBorders>
              <w:top w:val="nil"/>
              <w:left w:val="single" w:sz="4" w:space="0" w:color="000000"/>
              <w:bottom w:val="nil"/>
              <w:right w:val="nil"/>
            </w:tcBorders>
            <w:hideMark/>
          </w:tcPr>
          <w:p w14:paraId="4C3DA379"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23</w:t>
            </w:r>
          </w:p>
        </w:tc>
        <w:tc>
          <w:tcPr>
            <w:tcW w:w="2467" w:type="dxa"/>
            <w:gridSpan w:val="2"/>
            <w:tcBorders>
              <w:top w:val="nil"/>
              <w:left w:val="single" w:sz="4" w:space="0" w:color="000000"/>
              <w:bottom w:val="nil"/>
              <w:right w:val="single" w:sz="4" w:space="0" w:color="000000"/>
            </w:tcBorders>
            <w:hideMark/>
          </w:tcPr>
          <w:p w14:paraId="73B5241B"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75</w:t>
            </w:r>
          </w:p>
        </w:tc>
      </w:tr>
      <w:tr w:rsidR="00A8526E" w:rsidRPr="00BB7705" w14:paraId="785F329B" w14:textId="77777777" w:rsidTr="00A8526E">
        <w:trPr>
          <w:trHeight w:val="80"/>
        </w:trPr>
        <w:tc>
          <w:tcPr>
            <w:tcW w:w="5058" w:type="dxa"/>
            <w:tcBorders>
              <w:top w:val="nil"/>
              <w:left w:val="single" w:sz="4" w:space="0" w:color="000000"/>
              <w:bottom w:val="single" w:sz="4" w:space="0" w:color="000000"/>
              <w:right w:val="nil"/>
            </w:tcBorders>
          </w:tcPr>
          <w:p w14:paraId="69E4F8A0" w14:textId="77777777" w:rsidR="00A8526E" w:rsidRPr="00BB7705" w:rsidRDefault="00A8526E" w:rsidP="00563470">
            <w:pPr>
              <w:suppressAutoHyphens/>
              <w:rPr>
                <w:rFonts w:ascii="Times New Roman" w:eastAsia="SimSun" w:hAnsi="Times New Roman"/>
                <w:b/>
                <w:bCs/>
                <w:kern w:val="2"/>
                <w:sz w:val="24"/>
                <w:lang w:eastAsia="zh-CN" w:bidi="hi-IN"/>
              </w:rPr>
            </w:pPr>
          </w:p>
        </w:tc>
        <w:tc>
          <w:tcPr>
            <w:tcW w:w="1689" w:type="dxa"/>
            <w:tcBorders>
              <w:top w:val="nil"/>
              <w:left w:val="single" w:sz="4" w:space="0" w:color="000000"/>
              <w:bottom w:val="single" w:sz="4" w:space="0" w:color="000000"/>
              <w:right w:val="nil"/>
            </w:tcBorders>
          </w:tcPr>
          <w:p w14:paraId="1022F196" w14:textId="77777777" w:rsidR="00A8526E" w:rsidRPr="00BB7705" w:rsidRDefault="00A8526E" w:rsidP="00563470">
            <w:pPr>
              <w:suppressAutoHyphens/>
              <w:jc w:val="center"/>
              <w:rPr>
                <w:rFonts w:ascii="Times New Roman" w:eastAsia="SimSun" w:hAnsi="Times New Roman"/>
                <w:b/>
                <w:bCs/>
                <w:kern w:val="2"/>
                <w:sz w:val="24"/>
                <w:lang w:eastAsia="zh-CN" w:bidi="hi-IN"/>
              </w:rPr>
            </w:pPr>
          </w:p>
        </w:tc>
        <w:tc>
          <w:tcPr>
            <w:tcW w:w="2467" w:type="dxa"/>
            <w:gridSpan w:val="2"/>
            <w:tcBorders>
              <w:top w:val="nil"/>
              <w:left w:val="single" w:sz="4" w:space="0" w:color="000000"/>
              <w:bottom w:val="single" w:sz="4" w:space="0" w:color="000000"/>
              <w:right w:val="single" w:sz="4" w:space="0" w:color="000000"/>
            </w:tcBorders>
          </w:tcPr>
          <w:p w14:paraId="279ACAB4" w14:textId="77777777" w:rsidR="00A8526E" w:rsidRPr="00BB7705" w:rsidRDefault="00A8526E" w:rsidP="00563470">
            <w:pPr>
              <w:suppressAutoHyphens/>
              <w:jc w:val="center"/>
              <w:rPr>
                <w:rFonts w:ascii="Times New Roman" w:eastAsia="SimSun" w:hAnsi="Times New Roman"/>
                <w:b/>
                <w:bCs/>
                <w:kern w:val="2"/>
                <w:sz w:val="24"/>
                <w:lang w:eastAsia="zh-CN" w:bidi="hi-IN"/>
              </w:rPr>
            </w:pPr>
          </w:p>
        </w:tc>
      </w:tr>
    </w:tbl>
    <w:p w14:paraId="77254EA1" w14:textId="77777777" w:rsidR="00A8526E" w:rsidRPr="00BB7705" w:rsidRDefault="00A8526E" w:rsidP="00563470">
      <w:pPr>
        <w:rPr>
          <w:rFonts w:ascii="Times New Roman" w:hAnsi="Times New Roman"/>
          <w:sz w:val="24"/>
        </w:rPr>
      </w:pPr>
    </w:p>
    <w:p w14:paraId="579957BD" w14:textId="77777777" w:rsidR="002768C1" w:rsidRDefault="00A8526E" w:rsidP="00563470">
      <w:pPr>
        <w:rPr>
          <w:rFonts w:ascii="Times New Roman" w:hAnsi="Times New Roman"/>
          <w:sz w:val="24"/>
        </w:rPr>
      </w:pPr>
      <w:r w:rsidRPr="00BB7705">
        <w:rPr>
          <w:rFonts w:ascii="Times New Roman" w:hAnsi="Times New Roman"/>
          <w:sz w:val="24"/>
        </w:rPr>
        <w:t xml:space="preserve">A számokból kitűnik, hogy első helyen állnak a családon belüli kapcsolati konfliktusok. Ezt követi a szülők, család életvitele, a gyermeknevelési problémák. </w:t>
      </w:r>
    </w:p>
    <w:p w14:paraId="221EC1F4" w14:textId="77777777" w:rsidR="00B32C95" w:rsidRPr="00B32C95" w:rsidRDefault="00B32C95" w:rsidP="00B32C95">
      <w:pPr>
        <w:pStyle w:val="NormlCalibri11"/>
        <w:pBdr>
          <w:top w:val="none" w:sz="0" w:space="0" w:color="auto"/>
          <w:left w:val="none" w:sz="0" w:space="0" w:color="auto"/>
          <w:bottom w:val="none" w:sz="0" w:space="0" w:color="auto"/>
          <w:right w:val="none" w:sz="0" w:space="0" w:color="auto"/>
        </w:pBdr>
      </w:pPr>
    </w:p>
    <w:p w14:paraId="6D466D19" w14:textId="7DC70860" w:rsidR="00A8526E" w:rsidRPr="00BB7705" w:rsidRDefault="00A8526E" w:rsidP="00563470">
      <w:pPr>
        <w:rPr>
          <w:rFonts w:ascii="Times New Roman" w:hAnsi="Times New Roman"/>
          <w:sz w:val="24"/>
        </w:rPr>
      </w:pPr>
      <w:r w:rsidRPr="00BB7705">
        <w:rPr>
          <w:rFonts w:ascii="Times New Roman" w:hAnsi="Times New Roman"/>
          <w:sz w:val="24"/>
        </w:rPr>
        <w:t>Ezt követik a magatartási problémák, sajnos az iskolákban és az otthonokban egyaránt megállapítható, hogy a gyerekek nagyon nehezen kezelhetők. A szülők nem következetesek ezért „nem bírnak” a gyermekeikkel. A viselkedési, magatartási problémák megoldását áthárítják a köznevelési intézményekre. Egyre több család küzd anyagi, megélhetési, lakhatási és mentális problémákkal.</w:t>
      </w:r>
    </w:p>
    <w:p w14:paraId="41D4469A" w14:textId="77777777" w:rsidR="00A8526E" w:rsidRPr="00BB7705" w:rsidRDefault="00A8526E" w:rsidP="00563470">
      <w:pPr>
        <w:rPr>
          <w:rFonts w:ascii="Times New Roman" w:hAnsi="Times New Roman"/>
          <w:sz w:val="24"/>
        </w:rPr>
      </w:pPr>
      <w:r w:rsidRPr="00BB7705">
        <w:rPr>
          <w:rFonts w:ascii="Times New Roman" w:hAnsi="Times New Roman"/>
          <w:sz w:val="24"/>
        </w:rPr>
        <w:t xml:space="preserve"> </w:t>
      </w:r>
    </w:p>
    <w:p w14:paraId="7E062B18" w14:textId="77777777" w:rsidR="002768C1" w:rsidRPr="00BB7705" w:rsidRDefault="00A8526E" w:rsidP="00563470">
      <w:pPr>
        <w:rPr>
          <w:rFonts w:ascii="Times New Roman" w:hAnsi="Times New Roman"/>
          <w:sz w:val="24"/>
        </w:rPr>
      </w:pPr>
      <w:r w:rsidRPr="00BB7705">
        <w:rPr>
          <w:rFonts w:ascii="Times New Roman" w:hAnsi="Times New Roman"/>
          <w:sz w:val="24"/>
        </w:rPr>
        <w:t xml:space="preserve">A családok életében bekövetkezett kedvezőtlen változások miatt egyre több az érzelmileg nem kiegyensúlyozott, magatartásproblémás gyermek az iskolákban. Ők nehezen alkalmazkodnak mind az iskolai, mind a társadalmi szabályokhoz, viselkedésük agresszív, beszédük kulturálatlan. </w:t>
      </w:r>
    </w:p>
    <w:p w14:paraId="07A558CA" w14:textId="30C7DA15" w:rsidR="00A8526E" w:rsidRPr="00BB7705" w:rsidRDefault="00A8526E" w:rsidP="00563470">
      <w:pPr>
        <w:rPr>
          <w:rFonts w:ascii="Times New Roman" w:hAnsi="Times New Roman"/>
          <w:sz w:val="24"/>
        </w:rPr>
      </w:pPr>
      <w:r w:rsidRPr="00BB7705">
        <w:rPr>
          <w:rFonts w:ascii="Times New Roman" w:hAnsi="Times New Roman"/>
          <w:sz w:val="24"/>
        </w:rPr>
        <w:t>Sok esetben a szülők életvitele, hozzáállása sem megfelelő a pedagógusokat hibáztatják a gyermekek gyenge eredményeiért, rossz magaviseletéért, együttműködés helyett sokszor támadólag lépnek fel.</w:t>
      </w:r>
    </w:p>
    <w:p w14:paraId="6D4C04DD" w14:textId="77777777" w:rsidR="00A8526E" w:rsidRPr="00BB7705" w:rsidRDefault="00A8526E" w:rsidP="00563470">
      <w:pPr>
        <w:rPr>
          <w:rFonts w:ascii="Times New Roman" w:hAnsi="Times New Roman"/>
          <w:sz w:val="24"/>
        </w:rPr>
      </w:pPr>
      <w:r w:rsidRPr="00BB7705">
        <w:rPr>
          <w:rFonts w:ascii="Times New Roman" w:hAnsi="Times New Roman"/>
          <w:sz w:val="24"/>
        </w:rPr>
        <w:t>Egyre égetőbb szükség lenne minden iskolában pszichológusra, mentálhigiénés szakemberekre.</w:t>
      </w:r>
    </w:p>
    <w:p w14:paraId="18637711" w14:textId="77777777" w:rsidR="00A8526E" w:rsidRPr="00BB7705" w:rsidRDefault="00A8526E" w:rsidP="00563470">
      <w:pPr>
        <w:rPr>
          <w:rFonts w:ascii="Times New Roman" w:hAnsi="Times New Roman"/>
          <w:sz w:val="24"/>
        </w:rPr>
      </w:pPr>
    </w:p>
    <w:p w14:paraId="0B314F97" w14:textId="77777777" w:rsidR="002768C1" w:rsidRPr="00BB7705" w:rsidRDefault="002768C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ADB867E" w14:textId="77777777" w:rsidR="00A8526E" w:rsidRPr="00BB7705" w:rsidRDefault="00A8526E" w:rsidP="00563470">
      <w:pPr>
        <w:numPr>
          <w:ilvl w:val="0"/>
          <w:numId w:val="33"/>
        </w:numPr>
        <w:rPr>
          <w:rFonts w:ascii="Times New Roman" w:hAnsi="Times New Roman"/>
          <w:i/>
          <w:sz w:val="24"/>
        </w:rPr>
      </w:pPr>
      <w:r w:rsidRPr="00BB7705">
        <w:rPr>
          <w:rFonts w:ascii="Times New Roman" w:hAnsi="Times New Roman"/>
          <w:i/>
          <w:sz w:val="24"/>
        </w:rPr>
        <w:t>számú táblázat</w:t>
      </w:r>
    </w:p>
    <w:p w14:paraId="12C355E9" w14:textId="77777777" w:rsidR="00A8526E" w:rsidRPr="00BB7705" w:rsidRDefault="00A8526E" w:rsidP="00563470">
      <w:pPr>
        <w:pStyle w:val="Listaszerbekezds6"/>
        <w:ind w:left="360"/>
        <w:jc w:val="both"/>
        <w:rPr>
          <w:i/>
          <w:iCs/>
        </w:rPr>
      </w:pPr>
      <w:r w:rsidRPr="00BB7705">
        <w:rPr>
          <w:i/>
          <w:iCs/>
        </w:rPr>
        <w:t>Szakmai tevékenységek adatai:</w:t>
      </w:r>
    </w:p>
    <w:tbl>
      <w:tblPr>
        <w:tblW w:w="0" w:type="auto"/>
        <w:jc w:val="center"/>
        <w:tblLayout w:type="fixed"/>
        <w:tblLook w:val="04A0" w:firstRow="1" w:lastRow="0" w:firstColumn="1" w:lastColumn="0" w:noHBand="0" w:noVBand="1"/>
      </w:tblPr>
      <w:tblGrid>
        <w:gridCol w:w="4694"/>
        <w:gridCol w:w="2566"/>
        <w:gridCol w:w="1950"/>
      </w:tblGrid>
      <w:tr w:rsidR="00A8526E" w:rsidRPr="00BB7705" w14:paraId="7C3E70D3" w14:textId="77777777" w:rsidTr="00A8526E">
        <w:trPr>
          <w:jc w:val="center"/>
        </w:trPr>
        <w:tc>
          <w:tcPr>
            <w:tcW w:w="4694" w:type="dxa"/>
            <w:tcBorders>
              <w:top w:val="single" w:sz="4" w:space="0" w:color="000000"/>
              <w:left w:val="single" w:sz="4" w:space="0" w:color="000000"/>
              <w:bottom w:val="single" w:sz="4" w:space="0" w:color="000000"/>
              <w:right w:val="nil"/>
            </w:tcBorders>
            <w:hideMark/>
          </w:tcPr>
          <w:p w14:paraId="6AC37FB8" w14:textId="77777777" w:rsidR="00A8526E" w:rsidRPr="00BB7705" w:rsidRDefault="00A8526E" w:rsidP="00563470">
            <w:pPr>
              <w:snapToGrid w:val="0"/>
              <w:rPr>
                <w:rFonts w:ascii="Times New Roman" w:hAnsi="Times New Roman"/>
                <w:sz w:val="24"/>
                <w:lang w:eastAsia="en-US"/>
              </w:rPr>
            </w:pPr>
            <w:r w:rsidRPr="00BB7705">
              <w:rPr>
                <w:rFonts w:ascii="Times New Roman" w:hAnsi="Times New Roman"/>
                <w:sz w:val="24"/>
                <w:lang w:eastAsia="en-US"/>
              </w:rPr>
              <w:t>Megnevezés</w:t>
            </w:r>
          </w:p>
        </w:tc>
        <w:tc>
          <w:tcPr>
            <w:tcW w:w="2566" w:type="dxa"/>
            <w:tcBorders>
              <w:top w:val="single" w:sz="4" w:space="0" w:color="000000"/>
              <w:left w:val="single" w:sz="4" w:space="0" w:color="000000"/>
              <w:bottom w:val="single" w:sz="4" w:space="0" w:color="000000"/>
              <w:right w:val="nil"/>
            </w:tcBorders>
            <w:hideMark/>
          </w:tcPr>
          <w:p w14:paraId="690798E6" w14:textId="77777777" w:rsidR="00A8526E" w:rsidRPr="00BB7705" w:rsidRDefault="00A8526E" w:rsidP="00563470">
            <w:pPr>
              <w:rPr>
                <w:rFonts w:ascii="Times New Roman" w:hAnsi="Times New Roman"/>
                <w:sz w:val="24"/>
                <w:lang w:eastAsia="en-US"/>
              </w:rPr>
            </w:pPr>
            <w:r w:rsidRPr="00BB7705">
              <w:rPr>
                <w:rFonts w:ascii="Times New Roman" w:hAnsi="Times New Roman"/>
                <w:sz w:val="24"/>
                <w:lang w:eastAsia="en-US"/>
              </w:rPr>
              <w:t>Szakmai tevékenységek halmozott száma</w:t>
            </w:r>
          </w:p>
        </w:tc>
        <w:tc>
          <w:tcPr>
            <w:tcW w:w="1950" w:type="dxa"/>
            <w:tcBorders>
              <w:top w:val="single" w:sz="4" w:space="0" w:color="000000"/>
              <w:left w:val="single" w:sz="4" w:space="0" w:color="000000"/>
              <w:bottom w:val="single" w:sz="4" w:space="0" w:color="000000"/>
              <w:right w:val="single" w:sz="4" w:space="0" w:color="000000"/>
            </w:tcBorders>
            <w:hideMark/>
          </w:tcPr>
          <w:p w14:paraId="63818E56" w14:textId="77777777" w:rsidR="00A8526E" w:rsidRPr="00BB7705" w:rsidRDefault="00A8526E" w:rsidP="00563470">
            <w:pPr>
              <w:jc w:val="center"/>
              <w:rPr>
                <w:rFonts w:ascii="Times New Roman" w:hAnsi="Times New Roman"/>
                <w:sz w:val="24"/>
                <w:lang w:eastAsia="en-US"/>
              </w:rPr>
            </w:pPr>
            <w:r w:rsidRPr="00BB7705">
              <w:rPr>
                <w:rFonts w:ascii="Times New Roman" w:hAnsi="Times New Roman"/>
                <w:sz w:val="24"/>
                <w:lang w:eastAsia="en-US"/>
              </w:rPr>
              <w:t>Szolgáltatásban részesülők száma</w:t>
            </w:r>
          </w:p>
        </w:tc>
      </w:tr>
      <w:tr w:rsidR="00A8526E" w:rsidRPr="00BB7705" w14:paraId="3D78143A" w14:textId="77777777" w:rsidTr="00A8526E">
        <w:trPr>
          <w:jc w:val="center"/>
        </w:trPr>
        <w:tc>
          <w:tcPr>
            <w:tcW w:w="4694" w:type="dxa"/>
            <w:tcBorders>
              <w:top w:val="single" w:sz="4" w:space="0" w:color="000000"/>
              <w:left w:val="single" w:sz="4" w:space="0" w:color="000000"/>
              <w:bottom w:val="single" w:sz="4" w:space="0" w:color="000000"/>
              <w:right w:val="nil"/>
            </w:tcBorders>
            <w:hideMark/>
          </w:tcPr>
          <w:p w14:paraId="027B4AF6" w14:textId="77777777" w:rsidR="00A8526E" w:rsidRPr="00BB7705" w:rsidRDefault="00A8526E" w:rsidP="00563470">
            <w:pPr>
              <w:rPr>
                <w:rFonts w:ascii="Times New Roman" w:hAnsi="Times New Roman"/>
                <w:sz w:val="24"/>
                <w:lang w:eastAsia="en-US"/>
              </w:rPr>
            </w:pPr>
            <w:r w:rsidRPr="00BB7705">
              <w:rPr>
                <w:rFonts w:ascii="Times New Roman" w:hAnsi="Times New Roman"/>
                <w:sz w:val="24"/>
                <w:lang w:eastAsia="en-US"/>
              </w:rPr>
              <w:t xml:space="preserve">Információnyújtás </w:t>
            </w:r>
          </w:p>
        </w:tc>
        <w:tc>
          <w:tcPr>
            <w:tcW w:w="2566" w:type="dxa"/>
            <w:tcBorders>
              <w:top w:val="single" w:sz="4" w:space="0" w:color="000000"/>
              <w:left w:val="single" w:sz="4" w:space="0" w:color="000000"/>
              <w:bottom w:val="single" w:sz="4" w:space="0" w:color="000000"/>
              <w:right w:val="nil"/>
            </w:tcBorders>
            <w:hideMark/>
          </w:tcPr>
          <w:p w14:paraId="4EF78008" w14:textId="77777777" w:rsidR="00A8526E" w:rsidRPr="00BB7705" w:rsidRDefault="00A8526E" w:rsidP="00563470">
            <w:pPr>
              <w:jc w:val="center"/>
              <w:rPr>
                <w:rFonts w:ascii="Times New Roman" w:hAnsi="Times New Roman"/>
                <w:sz w:val="24"/>
                <w:lang w:eastAsia="en-US"/>
              </w:rPr>
            </w:pPr>
            <w:r w:rsidRPr="00BB7705">
              <w:rPr>
                <w:rFonts w:ascii="Times New Roman" w:hAnsi="Times New Roman"/>
                <w:sz w:val="24"/>
                <w:lang w:eastAsia="en-US"/>
              </w:rPr>
              <w:t>558</w:t>
            </w:r>
          </w:p>
        </w:tc>
        <w:tc>
          <w:tcPr>
            <w:tcW w:w="1950" w:type="dxa"/>
            <w:tcBorders>
              <w:top w:val="single" w:sz="4" w:space="0" w:color="000000"/>
              <w:left w:val="single" w:sz="4" w:space="0" w:color="000000"/>
              <w:bottom w:val="single" w:sz="4" w:space="0" w:color="000000"/>
              <w:right w:val="single" w:sz="4" w:space="0" w:color="000000"/>
            </w:tcBorders>
            <w:hideMark/>
          </w:tcPr>
          <w:p w14:paraId="07F78363" w14:textId="77777777" w:rsidR="00A8526E" w:rsidRPr="00BB7705" w:rsidRDefault="00A8526E" w:rsidP="00563470">
            <w:pPr>
              <w:jc w:val="center"/>
              <w:rPr>
                <w:rFonts w:ascii="Times New Roman" w:hAnsi="Times New Roman"/>
                <w:bCs/>
                <w:sz w:val="24"/>
                <w:lang w:eastAsia="en-US"/>
              </w:rPr>
            </w:pPr>
            <w:r w:rsidRPr="00BB7705">
              <w:rPr>
                <w:rFonts w:ascii="Times New Roman" w:hAnsi="Times New Roman"/>
                <w:bCs/>
                <w:sz w:val="24"/>
                <w:lang w:eastAsia="en-US"/>
              </w:rPr>
              <w:t>117</w:t>
            </w:r>
          </w:p>
        </w:tc>
      </w:tr>
      <w:tr w:rsidR="00A8526E" w:rsidRPr="00BB7705" w14:paraId="4AAB20E1" w14:textId="77777777" w:rsidTr="00A8526E">
        <w:trPr>
          <w:jc w:val="center"/>
        </w:trPr>
        <w:tc>
          <w:tcPr>
            <w:tcW w:w="4694" w:type="dxa"/>
            <w:tcBorders>
              <w:top w:val="single" w:sz="4" w:space="0" w:color="000000"/>
              <w:left w:val="single" w:sz="4" w:space="0" w:color="000000"/>
              <w:bottom w:val="single" w:sz="4" w:space="0" w:color="000000"/>
              <w:right w:val="nil"/>
            </w:tcBorders>
            <w:hideMark/>
          </w:tcPr>
          <w:p w14:paraId="42ACD5CE" w14:textId="77777777" w:rsidR="00A8526E" w:rsidRPr="00BB7705" w:rsidRDefault="00A8526E" w:rsidP="00563470">
            <w:pPr>
              <w:rPr>
                <w:rFonts w:ascii="Times New Roman" w:hAnsi="Times New Roman"/>
                <w:sz w:val="24"/>
                <w:lang w:eastAsia="en-US"/>
              </w:rPr>
            </w:pPr>
            <w:r w:rsidRPr="00BB7705">
              <w:rPr>
                <w:rFonts w:ascii="Times New Roman" w:hAnsi="Times New Roman"/>
                <w:sz w:val="24"/>
                <w:lang w:eastAsia="en-US"/>
              </w:rPr>
              <w:t xml:space="preserve">Segítő beszélgetés </w:t>
            </w:r>
          </w:p>
        </w:tc>
        <w:tc>
          <w:tcPr>
            <w:tcW w:w="2566" w:type="dxa"/>
            <w:tcBorders>
              <w:top w:val="single" w:sz="4" w:space="0" w:color="000000"/>
              <w:left w:val="single" w:sz="4" w:space="0" w:color="000000"/>
              <w:bottom w:val="single" w:sz="4" w:space="0" w:color="000000"/>
              <w:right w:val="nil"/>
            </w:tcBorders>
            <w:hideMark/>
          </w:tcPr>
          <w:p w14:paraId="7B93066A" w14:textId="77777777" w:rsidR="00A8526E" w:rsidRPr="00BB7705" w:rsidRDefault="00A8526E" w:rsidP="00563470">
            <w:pPr>
              <w:jc w:val="center"/>
              <w:rPr>
                <w:rFonts w:ascii="Times New Roman" w:hAnsi="Times New Roman"/>
                <w:sz w:val="24"/>
                <w:lang w:eastAsia="en-US"/>
              </w:rPr>
            </w:pPr>
            <w:r w:rsidRPr="00BB7705">
              <w:rPr>
                <w:rFonts w:ascii="Times New Roman" w:hAnsi="Times New Roman"/>
                <w:sz w:val="24"/>
                <w:lang w:eastAsia="en-US"/>
              </w:rPr>
              <w:t>644</w:t>
            </w:r>
          </w:p>
        </w:tc>
        <w:tc>
          <w:tcPr>
            <w:tcW w:w="1950" w:type="dxa"/>
            <w:tcBorders>
              <w:top w:val="single" w:sz="4" w:space="0" w:color="000000"/>
              <w:left w:val="single" w:sz="4" w:space="0" w:color="000000"/>
              <w:bottom w:val="single" w:sz="4" w:space="0" w:color="000000"/>
              <w:right w:val="single" w:sz="4" w:space="0" w:color="000000"/>
            </w:tcBorders>
            <w:hideMark/>
          </w:tcPr>
          <w:p w14:paraId="526A14C1" w14:textId="77777777" w:rsidR="00A8526E" w:rsidRPr="00BB7705" w:rsidRDefault="00A8526E" w:rsidP="00563470">
            <w:pPr>
              <w:jc w:val="center"/>
              <w:rPr>
                <w:rFonts w:ascii="Times New Roman" w:hAnsi="Times New Roman"/>
                <w:bCs/>
                <w:sz w:val="24"/>
                <w:lang w:eastAsia="en-US"/>
              </w:rPr>
            </w:pPr>
            <w:r w:rsidRPr="00BB7705">
              <w:rPr>
                <w:rFonts w:ascii="Times New Roman" w:hAnsi="Times New Roman"/>
                <w:bCs/>
                <w:sz w:val="24"/>
                <w:lang w:eastAsia="en-US"/>
              </w:rPr>
              <w:t>114</w:t>
            </w:r>
          </w:p>
        </w:tc>
      </w:tr>
      <w:tr w:rsidR="00A8526E" w:rsidRPr="00BB7705" w14:paraId="6BBA09D0" w14:textId="77777777" w:rsidTr="00A8526E">
        <w:trPr>
          <w:jc w:val="center"/>
        </w:trPr>
        <w:tc>
          <w:tcPr>
            <w:tcW w:w="4694" w:type="dxa"/>
            <w:tcBorders>
              <w:top w:val="single" w:sz="4" w:space="0" w:color="000000"/>
              <w:left w:val="single" w:sz="4" w:space="0" w:color="000000"/>
              <w:bottom w:val="single" w:sz="4" w:space="0" w:color="000000"/>
              <w:right w:val="nil"/>
            </w:tcBorders>
            <w:hideMark/>
          </w:tcPr>
          <w:p w14:paraId="22193FBE" w14:textId="77777777" w:rsidR="00A8526E" w:rsidRPr="00BB7705" w:rsidRDefault="00A8526E" w:rsidP="00563470">
            <w:pPr>
              <w:rPr>
                <w:rFonts w:ascii="Times New Roman" w:hAnsi="Times New Roman"/>
                <w:sz w:val="24"/>
                <w:lang w:eastAsia="en-US"/>
              </w:rPr>
            </w:pPr>
            <w:r w:rsidRPr="00BB7705">
              <w:rPr>
                <w:rFonts w:ascii="Times New Roman" w:hAnsi="Times New Roman"/>
                <w:sz w:val="24"/>
                <w:lang w:eastAsia="en-US"/>
              </w:rPr>
              <w:t>Tanácsadás</w:t>
            </w:r>
          </w:p>
        </w:tc>
        <w:tc>
          <w:tcPr>
            <w:tcW w:w="2566" w:type="dxa"/>
            <w:tcBorders>
              <w:top w:val="single" w:sz="4" w:space="0" w:color="000000"/>
              <w:left w:val="single" w:sz="4" w:space="0" w:color="000000"/>
              <w:bottom w:val="single" w:sz="4" w:space="0" w:color="000000"/>
              <w:right w:val="nil"/>
            </w:tcBorders>
            <w:hideMark/>
          </w:tcPr>
          <w:p w14:paraId="3DAF13FF" w14:textId="77777777" w:rsidR="00A8526E" w:rsidRPr="00BB7705" w:rsidRDefault="00A8526E" w:rsidP="00563470">
            <w:pPr>
              <w:jc w:val="center"/>
              <w:rPr>
                <w:rFonts w:ascii="Times New Roman" w:hAnsi="Times New Roman"/>
                <w:sz w:val="24"/>
                <w:lang w:eastAsia="en-US"/>
              </w:rPr>
            </w:pPr>
            <w:r w:rsidRPr="00BB7705">
              <w:rPr>
                <w:rFonts w:ascii="Times New Roman" w:hAnsi="Times New Roman"/>
                <w:sz w:val="24"/>
                <w:lang w:eastAsia="en-US"/>
              </w:rPr>
              <w:t>171</w:t>
            </w:r>
          </w:p>
        </w:tc>
        <w:tc>
          <w:tcPr>
            <w:tcW w:w="1950" w:type="dxa"/>
            <w:tcBorders>
              <w:top w:val="single" w:sz="4" w:space="0" w:color="000000"/>
              <w:left w:val="single" w:sz="4" w:space="0" w:color="000000"/>
              <w:bottom w:val="single" w:sz="4" w:space="0" w:color="000000"/>
              <w:right w:val="single" w:sz="4" w:space="0" w:color="000000"/>
            </w:tcBorders>
            <w:hideMark/>
          </w:tcPr>
          <w:p w14:paraId="009EEB6B" w14:textId="77777777" w:rsidR="00A8526E" w:rsidRPr="00BB7705" w:rsidRDefault="00A8526E" w:rsidP="00563470">
            <w:pPr>
              <w:jc w:val="center"/>
              <w:rPr>
                <w:rFonts w:ascii="Times New Roman" w:hAnsi="Times New Roman"/>
                <w:bCs/>
                <w:sz w:val="24"/>
                <w:lang w:eastAsia="en-US"/>
              </w:rPr>
            </w:pPr>
            <w:r w:rsidRPr="00BB7705">
              <w:rPr>
                <w:rFonts w:ascii="Times New Roman" w:hAnsi="Times New Roman"/>
                <w:bCs/>
                <w:sz w:val="24"/>
                <w:lang w:eastAsia="en-US"/>
              </w:rPr>
              <w:t>15</w:t>
            </w:r>
          </w:p>
        </w:tc>
      </w:tr>
      <w:tr w:rsidR="00A8526E" w:rsidRPr="00BB7705" w14:paraId="2B3C482D" w14:textId="77777777" w:rsidTr="00A8526E">
        <w:trPr>
          <w:jc w:val="center"/>
        </w:trPr>
        <w:tc>
          <w:tcPr>
            <w:tcW w:w="4694" w:type="dxa"/>
            <w:tcBorders>
              <w:top w:val="single" w:sz="4" w:space="0" w:color="000000"/>
              <w:left w:val="single" w:sz="4" w:space="0" w:color="000000"/>
              <w:bottom w:val="single" w:sz="4" w:space="0" w:color="000000"/>
              <w:right w:val="nil"/>
            </w:tcBorders>
            <w:hideMark/>
          </w:tcPr>
          <w:p w14:paraId="5B175544" w14:textId="77777777" w:rsidR="00A8526E" w:rsidRPr="00BB7705" w:rsidRDefault="00A8526E" w:rsidP="00563470">
            <w:pPr>
              <w:rPr>
                <w:rFonts w:ascii="Times New Roman" w:hAnsi="Times New Roman"/>
                <w:sz w:val="24"/>
                <w:lang w:eastAsia="en-US"/>
              </w:rPr>
            </w:pPr>
            <w:r w:rsidRPr="00BB7705">
              <w:rPr>
                <w:rFonts w:ascii="Times New Roman" w:hAnsi="Times New Roman"/>
                <w:sz w:val="24"/>
                <w:lang w:eastAsia="en-US"/>
              </w:rPr>
              <w:t xml:space="preserve">Ügyintézéshez segítségnyújtás </w:t>
            </w:r>
          </w:p>
        </w:tc>
        <w:tc>
          <w:tcPr>
            <w:tcW w:w="2566" w:type="dxa"/>
            <w:tcBorders>
              <w:top w:val="single" w:sz="4" w:space="0" w:color="000000"/>
              <w:left w:val="single" w:sz="4" w:space="0" w:color="000000"/>
              <w:bottom w:val="single" w:sz="4" w:space="0" w:color="000000"/>
              <w:right w:val="nil"/>
            </w:tcBorders>
            <w:hideMark/>
          </w:tcPr>
          <w:p w14:paraId="292EFBE1" w14:textId="77777777" w:rsidR="00A8526E" w:rsidRPr="00BB7705" w:rsidRDefault="00A8526E" w:rsidP="00563470">
            <w:pPr>
              <w:jc w:val="center"/>
              <w:rPr>
                <w:rFonts w:ascii="Times New Roman" w:hAnsi="Times New Roman"/>
                <w:sz w:val="24"/>
                <w:lang w:eastAsia="en-US"/>
              </w:rPr>
            </w:pPr>
            <w:r w:rsidRPr="00BB7705">
              <w:rPr>
                <w:rFonts w:ascii="Times New Roman" w:hAnsi="Times New Roman"/>
                <w:sz w:val="24"/>
                <w:lang w:eastAsia="en-US"/>
              </w:rPr>
              <w:t>76</w:t>
            </w:r>
          </w:p>
        </w:tc>
        <w:tc>
          <w:tcPr>
            <w:tcW w:w="1950" w:type="dxa"/>
            <w:tcBorders>
              <w:top w:val="single" w:sz="4" w:space="0" w:color="000000"/>
              <w:left w:val="single" w:sz="4" w:space="0" w:color="000000"/>
              <w:bottom w:val="single" w:sz="4" w:space="0" w:color="000000"/>
              <w:right w:val="single" w:sz="4" w:space="0" w:color="000000"/>
            </w:tcBorders>
            <w:hideMark/>
          </w:tcPr>
          <w:p w14:paraId="0A81A8FA" w14:textId="77777777" w:rsidR="00A8526E" w:rsidRPr="00BB7705" w:rsidRDefault="00A8526E" w:rsidP="00563470">
            <w:pPr>
              <w:jc w:val="center"/>
              <w:rPr>
                <w:rFonts w:ascii="Times New Roman" w:hAnsi="Times New Roman"/>
                <w:bCs/>
                <w:sz w:val="24"/>
                <w:lang w:eastAsia="en-US"/>
              </w:rPr>
            </w:pPr>
            <w:r w:rsidRPr="00BB7705">
              <w:rPr>
                <w:rFonts w:ascii="Times New Roman" w:hAnsi="Times New Roman"/>
                <w:bCs/>
                <w:sz w:val="24"/>
                <w:lang w:eastAsia="en-US"/>
              </w:rPr>
              <w:t>37</w:t>
            </w:r>
          </w:p>
        </w:tc>
      </w:tr>
      <w:tr w:rsidR="00A8526E" w:rsidRPr="00BB7705" w14:paraId="43AB9A7E" w14:textId="77777777" w:rsidTr="00A8526E">
        <w:trPr>
          <w:jc w:val="center"/>
        </w:trPr>
        <w:tc>
          <w:tcPr>
            <w:tcW w:w="4694" w:type="dxa"/>
            <w:tcBorders>
              <w:top w:val="single" w:sz="4" w:space="0" w:color="000000"/>
              <w:left w:val="single" w:sz="4" w:space="0" w:color="000000"/>
              <w:bottom w:val="single" w:sz="4" w:space="0" w:color="000000"/>
              <w:right w:val="nil"/>
            </w:tcBorders>
            <w:hideMark/>
          </w:tcPr>
          <w:p w14:paraId="42A9B985" w14:textId="77777777" w:rsidR="00A8526E" w:rsidRPr="00BB7705" w:rsidRDefault="00A8526E" w:rsidP="00563470">
            <w:pPr>
              <w:rPr>
                <w:rFonts w:ascii="Times New Roman" w:hAnsi="Times New Roman"/>
                <w:sz w:val="24"/>
                <w:lang w:eastAsia="en-US"/>
              </w:rPr>
            </w:pPr>
            <w:r w:rsidRPr="00BB7705">
              <w:rPr>
                <w:rFonts w:ascii="Times New Roman" w:hAnsi="Times New Roman"/>
                <w:sz w:val="24"/>
                <w:lang w:eastAsia="en-US"/>
              </w:rPr>
              <w:t xml:space="preserve">Konfliktuskezelés </w:t>
            </w:r>
          </w:p>
        </w:tc>
        <w:tc>
          <w:tcPr>
            <w:tcW w:w="2566" w:type="dxa"/>
            <w:tcBorders>
              <w:top w:val="single" w:sz="4" w:space="0" w:color="000000"/>
              <w:left w:val="single" w:sz="4" w:space="0" w:color="000000"/>
              <w:bottom w:val="single" w:sz="4" w:space="0" w:color="000000"/>
              <w:right w:val="nil"/>
            </w:tcBorders>
            <w:hideMark/>
          </w:tcPr>
          <w:p w14:paraId="043EEEA0" w14:textId="77777777" w:rsidR="00A8526E" w:rsidRPr="00BB7705" w:rsidRDefault="00A8526E" w:rsidP="00563470">
            <w:pPr>
              <w:jc w:val="center"/>
              <w:rPr>
                <w:rFonts w:ascii="Times New Roman" w:hAnsi="Times New Roman"/>
                <w:sz w:val="24"/>
                <w:lang w:eastAsia="en-US"/>
              </w:rPr>
            </w:pPr>
            <w:r w:rsidRPr="00BB7705">
              <w:rPr>
                <w:rFonts w:ascii="Times New Roman" w:hAnsi="Times New Roman"/>
                <w:sz w:val="24"/>
                <w:lang w:eastAsia="en-US"/>
              </w:rPr>
              <w:t>18</w:t>
            </w:r>
          </w:p>
        </w:tc>
        <w:tc>
          <w:tcPr>
            <w:tcW w:w="1950" w:type="dxa"/>
            <w:tcBorders>
              <w:top w:val="single" w:sz="4" w:space="0" w:color="000000"/>
              <w:left w:val="single" w:sz="4" w:space="0" w:color="000000"/>
              <w:bottom w:val="single" w:sz="4" w:space="0" w:color="000000"/>
              <w:right w:val="single" w:sz="4" w:space="0" w:color="000000"/>
            </w:tcBorders>
            <w:hideMark/>
          </w:tcPr>
          <w:p w14:paraId="7D55124A" w14:textId="77777777" w:rsidR="00A8526E" w:rsidRPr="00BB7705" w:rsidRDefault="00A8526E" w:rsidP="00563470">
            <w:pPr>
              <w:jc w:val="center"/>
              <w:rPr>
                <w:rFonts w:ascii="Times New Roman" w:hAnsi="Times New Roman"/>
                <w:bCs/>
                <w:sz w:val="24"/>
                <w:lang w:eastAsia="en-US"/>
              </w:rPr>
            </w:pPr>
            <w:r w:rsidRPr="00BB7705">
              <w:rPr>
                <w:rFonts w:ascii="Times New Roman" w:hAnsi="Times New Roman"/>
                <w:bCs/>
                <w:sz w:val="24"/>
                <w:lang w:eastAsia="en-US"/>
              </w:rPr>
              <w:t>2</w:t>
            </w:r>
          </w:p>
        </w:tc>
      </w:tr>
      <w:tr w:rsidR="00A8526E" w:rsidRPr="00BB7705" w14:paraId="6704F363" w14:textId="77777777" w:rsidTr="00A8526E">
        <w:trPr>
          <w:jc w:val="center"/>
        </w:trPr>
        <w:tc>
          <w:tcPr>
            <w:tcW w:w="4694" w:type="dxa"/>
            <w:tcBorders>
              <w:top w:val="single" w:sz="4" w:space="0" w:color="000000"/>
              <w:left w:val="single" w:sz="4" w:space="0" w:color="000000"/>
              <w:bottom w:val="single" w:sz="4" w:space="0" w:color="000000"/>
              <w:right w:val="nil"/>
            </w:tcBorders>
            <w:hideMark/>
          </w:tcPr>
          <w:p w14:paraId="2952A61F" w14:textId="77777777" w:rsidR="00A8526E" w:rsidRPr="00BB7705" w:rsidRDefault="00A8526E" w:rsidP="00563470">
            <w:pPr>
              <w:rPr>
                <w:rFonts w:ascii="Times New Roman" w:hAnsi="Times New Roman"/>
                <w:sz w:val="24"/>
                <w:lang w:eastAsia="en-US"/>
              </w:rPr>
            </w:pPr>
            <w:r w:rsidRPr="00BB7705">
              <w:rPr>
                <w:rFonts w:ascii="Times New Roman" w:hAnsi="Times New Roman"/>
                <w:sz w:val="24"/>
                <w:lang w:eastAsia="en-US"/>
              </w:rPr>
              <w:t>Közvetítés ellátásokhoz való hozzáféréshez-pénzbeli</w:t>
            </w:r>
          </w:p>
        </w:tc>
        <w:tc>
          <w:tcPr>
            <w:tcW w:w="2566" w:type="dxa"/>
            <w:tcBorders>
              <w:top w:val="single" w:sz="4" w:space="0" w:color="000000"/>
              <w:left w:val="single" w:sz="4" w:space="0" w:color="000000"/>
              <w:bottom w:val="single" w:sz="4" w:space="0" w:color="000000"/>
              <w:right w:val="nil"/>
            </w:tcBorders>
            <w:hideMark/>
          </w:tcPr>
          <w:p w14:paraId="62BBBEA3" w14:textId="77777777" w:rsidR="00A8526E" w:rsidRPr="00BB7705" w:rsidRDefault="00A8526E" w:rsidP="00563470">
            <w:pPr>
              <w:jc w:val="center"/>
              <w:rPr>
                <w:rFonts w:ascii="Times New Roman" w:hAnsi="Times New Roman"/>
                <w:sz w:val="24"/>
                <w:lang w:eastAsia="en-US"/>
              </w:rPr>
            </w:pPr>
            <w:r w:rsidRPr="00BB7705">
              <w:rPr>
                <w:rFonts w:ascii="Times New Roman" w:hAnsi="Times New Roman"/>
                <w:sz w:val="24"/>
                <w:lang w:eastAsia="en-US"/>
              </w:rPr>
              <w:t>4</w:t>
            </w:r>
          </w:p>
        </w:tc>
        <w:tc>
          <w:tcPr>
            <w:tcW w:w="1950" w:type="dxa"/>
            <w:tcBorders>
              <w:top w:val="single" w:sz="4" w:space="0" w:color="000000"/>
              <w:left w:val="single" w:sz="4" w:space="0" w:color="000000"/>
              <w:bottom w:val="single" w:sz="4" w:space="0" w:color="000000"/>
              <w:right w:val="single" w:sz="4" w:space="0" w:color="000000"/>
            </w:tcBorders>
            <w:hideMark/>
          </w:tcPr>
          <w:p w14:paraId="578D6913" w14:textId="77777777" w:rsidR="00A8526E" w:rsidRPr="00BB7705" w:rsidRDefault="00A8526E" w:rsidP="00563470">
            <w:pPr>
              <w:jc w:val="center"/>
              <w:rPr>
                <w:rFonts w:ascii="Times New Roman" w:hAnsi="Times New Roman"/>
                <w:bCs/>
                <w:sz w:val="24"/>
                <w:lang w:eastAsia="en-US"/>
              </w:rPr>
            </w:pPr>
            <w:r w:rsidRPr="00BB7705">
              <w:rPr>
                <w:rFonts w:ascii="Times New Roman" w:hAnsi="Times New Roman"/>
                <w:bCs/>
                <w:sz w:val="24"/>
                <w:lang w:eastAsia="en-US"/>
              </w:rPr>
              <w:t>2</w:t>
            </w:r>
          </w:p>
        </w:tc>
      </w:tr>
      <w:tr w:rsidR="00A8526E" w:rsidRPr="00BB7705" w14:paraId="62AC520C" w14:textId="77777777" w:rsidTr="00A8526E">
        <w:trPr>
          <w:jc w:val="center"/>
        </w:trPr>
        <w:tc>
          <w:tcPr>
            <w:tcW w:w="4694" w:type="dxa"/>
            <w:tcBorders>
              <w:top w:val="single" w:sz="4" w:space="0" w:color="000000"/>
              <w:left w:val="single" w:sz="4" w:space="0" w:color="000000"/>
              <w:bottom w:val="single" w:sz="4" w:space="0" w:color="000000"/>
              <w:right w:val="nil"/>
            </w:tcBorders>
            <w:hideMark/>
          </w:tcPr>
          <w:p w14:paraId="43FA15F9" w14:textId="77777777" w:rsidR="00A8526E" w:rsidRPr="00BB7705" w:rsidRDefault="00A8526E" w:rsidP="00563470">
            <w:pPr>
              <w:rPr>
                <w:rFonts w:ascii="Times New Roman" w:hAnsi="Times New Roman"/>
                <w:sz w:val="24"/>
                <w:lang w:eastAsia="en-US"/>
              </w:rPr>
            </w:pPr>
            <w:r w:rsidRPr="00BB7705">
              <w:rPr>
                <w:rFonts w:ascii="Times New Roman" w:hAnsi="Times New Roman"/>
                <w:sz w:val="24"/>
                <w:lang w:eastAsia="en-US"/>
              </w:rPr>
              <w:t>Közvetítés ellátásokhoz való hozzáféréshez-természetbeni</w:t>
            </w:r>
          </w:p>
        </w:tc>
        <w:tc>
          <w:tcPr>
            <w:tcW w:w="2566" w:type="dxa"/>
            <w:tcBorders>
              <w:top w:val="single" w:sz="4" w:space="0" w:color="000000"/>
              <w:left w:val="single" w:sz="4" w:space="0" w:color="000000"/>
              <w:bottom w:val="single" w:sz="4" w:space="0" w:color="000000"/>
              <w:right w:val="nil"/>
            </w:tcBorders>
            <w:hideMark/>
          </w:tcPr>
          <w:p w14:paraId="6C29D8B5" w14:textId="77777777" w:rsidR="00A8526E" w:rsidRPr="00BB7705" w:rsidRDefault="00A8526E" w:rsidP="00563470">
            <w:pPr>
              <w:jc w:val="center"/>
              <w:rPr>
                <w:rFonts w:ascii="Times New Roman" w:hAnsi="Times New Roman"/>
                <w:sz w:val="24"/>
                <w:lang w:eastAsia="en-US"/>
              </w:rPr>
            </w:pPr>
            <w:r w:rsidRPr="00BB7705">
              <w:rPr>
                <w:rFonts w:ascii="Times New Roman" w:hAnsi="Times New Roman"/>
                <w:sz w:val="24"/>
                <w:lang w:eastAsia="en-US"/>
              </w:rPr>
              <w:t>10</w:t>
            </w:r>
          </w:p>
        </w:tc>
        <w:tc>
          <w:tcPr>
            <w:tcW w:w="1950" w:type="dxa"/>
            <w:tcBorders>
              <w:top w:val="single" w:sz="4" w:space="0" w:color="000000"/>
              <w:left w:val="single" w:sz="4" w:space="0" w:color="000000"/>
              <w:bottom w:val="single" w:sz="4" w:space="0" w:color="000000"/>
              <w:right w:val="single" w:sz="4" w:space="0" w:color="000000"/>
            </w:tcBorders>
            <w:hideMark/>
          </w:tcPr>
          <w:p w14:paraId="1C6B7D22" w14:textId="77777777" w:rsidR="00A8526E" w:rsidRPr="00BB7705" w:rsidRDefault="00A8526E" w:rsidP="00563470">
            <w:pPr>
              <w:jc w:val="center"/>
              <w:rPr>
                <w:rFonts w:ascii="Times New Roman" w:hAnsi="Times New Roman"/>
                <w:bCs/>
                <w:sz w:val="24"/>
                <w:lang w:eastAsia="en-US"/>
              </w:rPr>
            </w:pPr>
            <w:r w:rsidRPr="00BB7705">
              <w:rPr>
                <w:rFonts w:ascii="Times New Roman" w:hAnsi="Times New Roman"/>
                <w:bCs/>
                <w:sz w:val="24"/>
                <w:lang w:eastAsia="en-US"/>
              </w:rPr>
              <w:t>18</w:t>
            </w:r>
          </w:p>
        </w:tc>
      </w:tr>
      <w:tr w:rsidR="00A8526E" w:rsidRPr="00BB7705" w14:paraId="75B4D5D5" w14:textId="77777777" w:rsidTr="00A8526E">
        <w:trPr>
          <w:jc w:val="center"/>
        </w:trPr>
        <w:tc>
          <w:tcPr>
            <w:tcW w:w="4694" w:type="dxa"/>
            <w:tcBorders>
              <w:top w:val="single" w:sz="4" w:space="0" w:color="000000"/>
              <w:left w:val="single" w:sz="4" w:space="0" w:color="000000"/>
              <w:bottom w:val="single" w:sz="4" w:space="0" w:color="000000"/>
              <w:right w:val="nil"/>
            </w:tcBorders>
            <w:hideMark/>
          </w:tcPr>
          <w:p w14:paraId="07D48841" w14:textId="77777777" w:rsidR="00A8526E" w:rsidRPr="00BB7705" w:rsidRDefault="00A8526E" w:rsidP="00563470">
            <w:pPr>
              <w:rPr>
                <w:rFonts w:ascii="Times New Roman" w:hAnsi="Times New Roman"/>
                <w:sz w:val="24"/>
                <w:lang w:eastAsia="en-US"/>
              </w:rPr>
            </w:pPr>
            <w:r w:rsidRPr="00BB7705">
              <w:rPr>
                <w:rFonts w:ascii="Times New Roman" w:hAnsi="Times New Roman"/>
                <w:sz w:val="24"/>
                <w:lang w:eastAsia="en-US"/>
              </w:rPr>
              <w:t>Közvetítés család-és gyermekjóléti központhoz</w:t>
            </w:r>
          </w:p>
        </w:tc>
        <w:tc>
          <w:tcPr>
            <w:tcW w:w="2566" w:type="dxa"/>
            <w:tcBorders>
              <w:top w:val="single" w:sz="4" w:space="0" w:color="000000"/>
              <w:left w:val="single" w:sz="4" w:space="0" w:color="000000"/>
              <w:bottom w:val="single" w:sz="4" w:space="0" w:color="000000"/>
              <w:right w:val="nil"/>
            </w:tcBorders>
            <w:hideMark/>
          </w:tcPr>
          <w:p w14:paraId="7F7BDCAF" w14:textId="77777777" w:rsidR="00A8526E" w:rsidRPr="00BB7705" w:rsidRDefault="00A8526E" w:rsidP="00563470">
            <w:pPr>
              <w:jc w:val="center"/>
              <w:rPr>
                <w:rFonts w:ascii="Times New Roman" w:hAnsi="Times New Roman"/>
                <w:sz w:val="24"/>
                <w:lang w:eastAsia="en-US"/>
              </w:rPr>
            </w:pPr>
            <w:r w:rsidRPr="00BB7705">
              <w:rPr>
                <w:rFonts w:ascii="Times New Roman" w:hAnsi="Times New Roman"/>
                <w:sz w:val="24"/>
                <w:lang w:eastAsia="en-US"/>
              </w:rPr>
              <w:t>2</w:t>
            </w:r>
          </w:p>
        </w:tc>
        <w:tc>
          <w:tcPr>
            <w:tcW w:w="1950" w:type="dxa"/>
            <w:tcBorders>
              <w:top w:val="single" w:sz="4" w:space="0" w:color="000000"/>
              <w:left w:val="single" w:sz="4" w:space="0" w:color="000000"/>
              <w:bottom w:val="single" w:sz="4" w:space="0" w:color="000000"/>
              <w:right w:val="single" w:sz="4" w:space="0" w:color="000000"/>
            </w:tcBorders>
            <w:hideMark/>
          </w:tcPr>
          <w:p w14:paraId="4DCE12D2" w14:textId="77777777" w:rsidR="00A8526E" w:rsidRPr="00BB7705" w:rsidRDefault="00A8526E" w:rsidP="00563470">
            <w:pPr>
              <w:jc w:val="center"/>
              <w:rPr>
                <w:rFonts w:ascii="Times New Roman" w:hAnsi="Times New Roman"/>
                <w:bCs/>
                <w:sz w:val="24"/>
                <w:lang w:eastAsia="en-US"/>
              </w:rPr>
            </w:pPr>
            <w:r w:rsidRPr="00BB7705">
              <w:rPr>
                <w:rFonts w:ascii="Times New Roman" w:hAnsi="Times New Roman"/>
                <w:bCs/>
                <w:sz w:val="24"/>
                <w:lang w:eastAsia="en-US"/>
              </w:rPr>
              <w:t>7</w:t>
            </w:r>
          </w:p>
        </w:tc>
      </w:tr>
      <w:tr w:rsidR="00A8526E" w:rsidRPr="00BB7705" w14:paraId="59F37593" w14:textId="77777777" w:rsidTr="00A8526E">
        <w:trPr>
          <w:jc w:val="center"/>
        </w:trPr>
        <w:tc>
          <w:tcPr>
            <w:tcW w:w="4694" w:type="dxa"/>
            <w:tcBorders>
              <w:top w:val="single" w:sz="4" w:space="0" w:color="000000"/>
              <w:left w:val="single" w:sz="4" w:space="0" w:color="000000"/>
              <w:bottom w:val="single" w:sz="4" w:space="0" w:color="000000"/>
              <w:right w:val="nil"/>
            </w:tcBorders>
            <w:hideMark/>
          </w:tcPr>
          <w:p w14:paraId="357C3A86" w14:textId="77777777" w:rsidR="00A8526E" w:rsidRPr="00BB7705" w:rsidRDefault="00A8526E" w:rsidP="00563470">
            <w:pPr>
              <w:rPr>
                <w:rFonts w:ascii="Times New Roman" w:hAnsi="Times New Roman"/>
                <w:sz w:val="24"/>
                <w:lang w:eastAsia="en-US"/>
              </w:rPr>
            </w:pPr>
            <w:r w:rsidRPr="00BB7705">
              <w:rPr>
                <w:rFonts w:ascii="Times New Roman" w:hAnsi="Times New Roman"/>
                <w:sz w:val="24"/>
                <w:lang w:eastAsia="en-US"/>
              </w:rPr>
              <w:t>Esetmegbeszélés</w:t>
            </w:r>
          </w:p>
        </w:tc>
        <w:tc>
          <w:tcPr>
            <w:tcW w:w="2566" w:type="dxa"/>
            <w:tcBorders>
              <w:top w:val="single" w:sz="4" w:space="0" w:color="000000"/>
              <w:left w:val="single" w:sz="4" w:space="0" w:color="000000"/>
              <w:bottom w:val="single" w:sz="4" w:space="0" w:color="000000"/>
              <w:right w:val="nil"/>
            </w:tcBorders>
            <w:hideMark/>
          </w:tcPr>
          <w:p w14:paraId="79DE011D" w14:textId="77777777" w:rsidR="00A8526E" w:rsidRPr="00BB7705" w:rsidRDefault="00A8526E" w:rsidP="00563470">
            <w:pPr>
              <w:jc w:val="center"/>
              <w:rPr>
                <w:rFonts w:ascii="Times New Roman" w:hAnsi="Times New Roman"/>
                <w:sz w:val="24"/>
                <w:lang w:eastAsia="en-US"/>
              </w:rPr>
            </w:pPr>
            <w:r w:rsidRPr="00BB7705">
              <w:rPr>
                <w:rFonts w:ascii="Times New Roman" w:hAnsi="Times New Roman"/>
                <w:sz w:val="24"/>
                <w:lang w:eastAsia="en-US"/>
              </w:rPr>
              <w:t>81</w:t>
            </w:r>
          </w:p>
        </w:tc>
        <w:tc>
          <w:tcPr>
            <w:tcW w:w="1950" w:type="dxa"/>
            <w:tcBorders>
              <w:top w:val="single" w:sz="4" w:space="0" w:color="000000"/>
              <w:left w:val="single" w:sz="4" w:space="0" w:color="000000"/>
              <w:bottom w:val="single" w:sz="4" w:space="0" w:color="000000"/>
              <w:right w:val="single" w:sz="4" w:space="0" w:color="000000"/>
            </w:tcBorders>
            <w:hideMark/>
          </w:tcPr>
          <w:p w14:paraId="54DDBEF4" w14:textId="77777777" w:rsidR="00A8526E" w:rsidRPr="00BB7705" w:rsidRDefault="00A8526E" w:rsidP="00563470">
            <w:pPr>
              <w:jc w:val="center"/>
              <w:rPr>
                <w:rFonts w:ascii="Times New Roman" w:hAnsi="Times New Roman"/>
                <w:bCs/>
                <w:sz w:val="24"/>
                <w:lang w:eastAsia="en-US"/>
              </w:rPr>
            </w:pPr>
            <w:r w:rsidRPr="00BB7705">
              <w:rPr>
                <w:rFonts w:ascii="Times New Roman" w:hAnsi="Times New Roman"/>
                <w:bCs/>
                <w:sz w:val="24"/>
                <w:lang w:eastAsia="en-US"/>
              </w:rPr>
              <w:t>38</w:t>
            </w:r>
          </w:p>
        </w:tc>
      </w:tr>
      <w:tr w:rsidR="00A8526E" w:rsidRPr="00BB7705" w14:paraId="19F0B515" w14:textId="77777777" w:rsidTr="00A8526E">
        <w:trPr>
          <w:jc w:val="center"/>
        </w:trPr>
        <w:tc>
          <w:tcPr>
            <w:tcW w:w="4694" w:type="dxa"/>
            <w:tcBorders>
              <w:top w:val="single" w:sz="4" w:space="0" w:color="000000"/>
              <w:left w:val="single" w:sz="4" w:space="0" w:color="000000"/>
              <w:bottom w:val="single" w:sz="4" w:space="0" w:color="000000"/>
              <w:right w:val="nil"/>
            </w:tcBorders>
            <w:hideMark/>
          </w:tcPr>
          <w:p w14:paraId="6BF2678F" w14:textId="77777777" w:rsidR="00A8526E" w:rsidRPr="00BB7705" w:rsidRDefault="00A8526E" w:rsidP="00563470">
            <w:pPr>
              <w:rPr>
                <w:rFonts w:ascii="Times New Roman" w:hAnsi="Times New Roman"/>
                <w:sz w:val="24"/>
                <w:lang w:eastAsia="en-US"/>
              </w:rPr>
            </w:pPr>
            <w:r w:rsidRPr="00BB7705">
              <w:rPr>
                <w:rFonts w:ascii="Times New Roman" w:hAnsi="Times New Roman"/>
                <w:sz w:val="24"/>
                <w:lang w:eastAsia="en-US"/>
              </w:rPr>
              <w:t>Esetkonzultáció</w:t>
            </w:r>
          </w:p>
        </w:tc>
        <w:tc>
          <w:tcPr>
            <w:tcW w:w="2566" w:type="dxa"/>
            <w:tcBorders>
              <w:top w:val="single" w:sz="4" w:space="0" w:color="000000"/>
              <w:left w:val="single" w:sz="4" w:space="0" w:color="000000"/>
              <w:bottom w:val="single" w:sz="4" w:space="0" w:color="000000"/>
              <w:right w:val="nil"/>
            </w:tcBorders>
            <w:hideMark/>
          </w:tcPr>
          <w:p w14:paraId="4D7BCD03" w14:textId="77777777" w:rsidR="00A8526E" w:rsidRPr="00BB7705" w:rsidRDefault="00A8526E" w:rsidP="00563470">
            <w:pPr>
              <w:jc w:val="center"/>
              <w:rPr>
                <w:rFonts w:ascii="Times New Roman" w:hAnsi="Times New Roman"/>
                <w:sz w:val="24"/>
                <w:lang w:eastAsia="en-US"/>
              </w:rPr>
            </w:pPr>
            <w:r w:rsidRPr="00BB7705">
              <w:rPr>
                <w:rFonts w:ascii="Times New Roman" w:hAnsi="Times New Roman"/>
                <w:sz w:val="24"/>
                <w:lang w:eastAsia="en-US"/>
              </w:rPr>
              <w:t>14</w:t>
            </w:r>
          </w:p>
        </w:tc>
        <w:tc>
          <w:tcPr>
            <w:tcW w:w="1950" w:type="dxa"/>
            <w:tcBorders>
              <w:top w:val="single" w:sz="4" w:space="0" w:color="000000"/>
              <w:left w:val="single" w:sz="4" w:space="0" w:color="000000"/>
              <w:bottom w:val="single" w:sz="4" w:space="0" w:color="000000"/>
              <w:right w:val="single" w:sz="4" w:space="0" w:color="000000"/>
            </w:tcBorders>
            <w:hideMark/>
          </w:tcPr>
          <w:p w14:paraId="2174D3DE" w14:textId="77777777" w:rsidR="00A8526E" w:rsidRPr="00BB7705" w:rsidRDefault="00A8526E" w:rsidP="00563470">
            <w:pPr>
              <w:jc w:val="center"/>
              <w:rPr>
                <w:rFonts w:ascii="Times New Roman" w:hAnsi="Times New Roman"/>
                <w:bCs/>
                <w:sz w:val="24"/>
                <w:lang w:eastAsia="en-US"/>
              </w:rPr>
            </w:pPr>
            <w:r w:rsidRPr="00BB7705">
              <w:rPr>
                <w:rFonts w:ascii="Times New Roman" w:hAnsi="Times New Roman"/>
                <w:bCs/>
                <w:sz w:val="24"/>
                <w:lang w:eastAsia="en-US"/>
              </w:rPr>
              <w:t>10</w:t>
            </w:r>
          </w:p>
        </w:tc>
      </w:tr>
      <w:tr w:rsidR="00A8526E" w:rsidRPr="00BB7705" w14:paraId="27E296F1" w14:textId="77777777" w:rsidTr="00A8526E">
        <w:trPr>
          <w:jc w:val="center"/>
        </w:trPr>
        <w:tc>
          <w:tcPr>
            <w:tcW w:w="4694" w:type="dxa"/>
            <w:tcBorders>
              <w:top w:val="single" w:sz="4" w:space="0" w:color="000000"/>
              <w:left w:val="single" w:sz="4" w:space="0" w:color="000000"/>
              <w:bottom w:val="single" w:sz="4" w:space="0" w:color="000000"/>
              <w:right w:val="nil"/>
            </w:tcBorders>
            <w:hideMark/>
          </w:tcPr>
          <w:p w14:paraId="425F9A68" w14:textId="77777777" w:rsidR="00A8526E" w:rsidRPr="00BB7705" w:rsidRDefault="00A8526E" w:rsidP="00563470">
            <w:pPr>
              <w:rPr>
                <w:rFonts w:ascii="Times New Roman" w:hAnsi="Times New Roman"/>
                <w:sz w:val="24"/>
                <w:lang w:eastAsia="en-US"/>
              </w:rPr>
            </w:pPr>
            <w:r w:rsidRPr="00BB7705">
              <w:rPr>
                <w:rFonts w:ascii="Times New Roman" w:hAnsi="Times New Roman"/>
                <w:sz w:val="24"/>
                <w:lang w:eastAsia="en-US"/>
              </w:rPr>
              <w:t>Szakmai megbeszélés</w:t>
            </w:r>
          </w:p>
        </w:tc>
        <w:tc>
          <w:tcPr>
            <w:tcW w:w="2566" w:type="dxa"/>
            <w:tcBorders>
              <w:top w:val="single" w:sz="4" w:space="0" w:color="000000"/>
              <w:left w:val="single" w:sz="4" w:space="0" w:color="000000"/>
              <w:bottom w:val="single" w:sz="4" w:space="0" w:color="000000"/>
              <w:right w:val="nil"/>
            </w:tcBorders>
          </w:tcPr>
          <w:p w14:paraId="68B34EF6" w14:textId="77777777" w:rsidR="00A8526E" w:rsidRPr="00BB7705" w:rsidRDefault="00A8526E" w:rsidP="00563470">
            <w:pPr>
              <w:jc w:val="center"/>
              <w:rPr>
                <w:rFonts w:ascii="Times New Roman" w:hAnsi="Times New Roman"/>
                <w:sz w:val="24"/>
                <w:lang w:eastAsia="en-US"/>
              </w:rPr>
            </w:pPr>
          </w:p>
        </w:tc>
        <w:tc>
          <w:tcPr>
            <w:tcW w:w="1950" w:type="dxa"/>
            <w:tcBorders>
              <w:top w:val="single" w:sz="4" w:space="0" w:color="000000"/>
              <w:left w:val="single" w:sz="4" w:space="0" w:color="000000"/>
              <w:bottom w:val="single" w:sz="4" w:space="0" w:color="000000"/>
              <w:right w:val="single" w:sz="4" w:space="0" w:color="000000"/>
            </w:tcBorders>
          </w:tcPr>
          <w:p w14:paraId="41E922A3" w14:textId="77777777" w:rsidR="00A8526E" w:rsidRPr="00BB7705" w:rsidRDefault="00A8526E" w:rsidP="00563470">
            <w:pPr>
              <w:jc w:val="center"/>
              <w:rPr>
                <w:rFonts w:ascii="Times New Roman" w:hAnsi="Times New Roman"/>
                <w:b/>
                <w:sz w:val="24"/>
                <w:lang w:eastAsia="en-US"/>
              </w:rPr>
            </w:pPr>
          </w:p>
        </w:tc>
      </w:tr>
      <w:tr w:rsidR="00A8526E" w:rsidRPr="00BB7705" w14:paraId="5914DA50" w14:textId="77777777" w:rsidTr="00A8526E">
        <w:trPr>
          <w:jc w:val="center"/>
        </w:trPr>
        <w:tc>
          <w:tcPr>
            <w:tcW w:w="4694" w:type="dxa"/>
            <w:tcBorders>
              <w:top w:val="single" w:sz="4" w:space="0" w:color="000000"/>
              <w:left w:val="single" w:sz="4" w:space="0" w:color="000000"/>
              <w:bottom w:val="single" w:sz="4" w:space="0" w:color="000000"/>
              <w:right w:val="nil"/>
            </w:tcBorders>
            <w:hideMark/>
          </w:tcPr>
          <w:p w14:paraId="3AC55938" w14:textId="77777777" w:rsidR="00A8526E" w:rsidRPr="00BB7705" w:rsidRDefault="00A8526E" w:rsidP="00563470">
            <w:pPr>
              <w:rPr>
                <w:rFonts w:ascii="Times New Roman" w:hAnsi="Times New Roman"/>
                <w:sz w:val="24"/>
                <w:lang w:eastAsia="en-US"/>
              </w:rPr>
            </w:pPr>
            <w:r w:rsidRPr="00BB7705">
              <w:rPr>
                <w:rFonts w:ascii="Times New Roman" w:hAnsi="Times New Roman"/>
                <w:sz w:val="24"/>
                <w:lang w:eastAsia="en-US"/>
              </w:rPr>
              <w:t>Környezettanulmány elkészítésében való közreműködés</w:t>
            </w:r>
          </w:p>
        </w:tc>
        <w:tc>
          <w:tcPr>
            <w:tcW w:w="2566" w:type="dxa"/>
            <w:tcBorders>
              <w:top w:val="single" w:sz="4" w:space="0" w:color="000000"/>
              <w:left w:val="single" w:sz="4" w:space="0" w:color="000000"/>
              <w:bottom w:val="single" w:sz="4" w:space="0" w:color="000000"/>
              <w:right w:val="nil"/>
            </w:tcBorders>
            <w:hideMark/>
          </w:tcPr>
          <w:p w14:paraId="3FFC7FA0" w14:textId="77777777" w:rsidR="00A8526E" w:rsidRPr="00BB7705" w:rsidRDefault="00A8526E" w:rsidP="00563470">
            <w:pPr>
              <w:jc w:val="center"/>
              <w:rPr>
                <w:rFonts w:ascii="Times New Roman" w:hAnsi="Times New Roman"/>
                <w:sz w:val="24"/>
                <w:lang w:eastAsia="en-US"/>
              </w:rPr>
            </w:pPr>
            <w:r w:rsidRPr="00BB7705">
              <w:rPr>
                <w:rFonts w:ascii="Times New Roman" w:hAnsi="Times New Roman"/>
                <w:sz w:val="24"/>
                <w:lang w:eastAsia="en-US"/>
              </w:rPr>
              <w:t>2</w:t>
            </w:r>
          </w:p>
        </w:tc>
        <w:tc>
          <w:tcPr>
            <w:tcW w:w="1950" w:type="dxa"/>
            <w:tcBorders>
              <w:top w:val="single" w:sz="4" w:space="0" w:color="000000"/>
              <w:left w:val="single" w:sz="4" w:space="0" w:color="000000"/>
              <w:bottom w:val="single" w:sz="4" w:space="0" w:color="000000"/>
              <w:right w:val="single" w:sz="4" w:space="0" w:color="000000"/>
            </w:tcBorders>
            <w:hideMark/>
          </w:tcPr>
          <w:p w14:paraId="54B90580" w14:textId="77777777" w:rsidR="00A8526E" w:rsidRPr="00BB7705" w:rsidRDefault="00A8526E" w:rsidP="00563470">
            <w:pPr>
              <w:jc w:val="center"/>
              <w:rPr>
                <w:rFonts w:ascii="Times New Roman" w:hAnsi="Times New Roman"/>
                <w:bCs/>
                <w:sz w:val="24"/>
                <w:lang w:eastAsia="en-US"/>
              </w:rPr>
            </w:pPr>
            <w:r w:rsidRPr="00BB7705">
              <w:rPr>
                <w:rFonts w:ascii="Times New Roman" w:hAnsi="Times New Roman"/>
                <w:bCs/>
                <w:sz w:val="24"/>
                <w:lang w:eastAsia="en-US"/>
              </w:rPr>
              <w:t>3</w:t>
            </w:r>
          </w:p>
        </w:tc>
      </w:tr>
      <w:tr w:rsidR="00A8526E" w:rsidRPr="00BB7705" w14:paraId="1256AF86" w14:textId="77777777" w:rsidTr="00A8526E">
        <w:trPr>
          <w:jc w:val="center"/>
        </w:trPr>
        <w:tc>
          <w:tcPr>
            <w:tcW w:w="4694" w:type="dxa"/>
            <w:tcBorders>
              <w:top w:val="single" w:sz="4" w:space="0" w:color="000000"/>
              <w:left w:val="single" w:sz="4" w:space="0" w:color="000000"/>
              <w:bottom w:val="single" w:sz="4" w:space="0" w:color="000000"/>
              <w:right w:val="nil"/>
            </w:tcBorders>
            <w:hideMark/>
          </w:tcPr>
          <w:p w14:paraId="10080E99" w14:textId="77777777" w:rsidR="00A8526E" w:rsidRPr="00BB7705" w:rsidRDefault="00A8526E" w:rsidP="00563470">
            <w:pPr>
              <w:rPr>
                <w:rFonts w:ascii="Times New Roman" w:hAnsi="Times New Roman"/>
                <w:sz w:val="24"/>
                <w:lang w:eastAsia="en-US"/>
              </w:rPr>
            </w:pPr>
            <w:r w:rsidRPr="00BB7705">
              <w:rPr>
                <w:rFonts w:ascii="Times New Roman" w:hAnsi="Times New Roman"/>
                <w:sz w:val="24"/>
                <w:lang w:eastAsia="en-US"/>
              </w:rPr>
              <w:t>Családlátogatás</w:t>
            </w:r>
          </w:p>
        </w:tc>
        <w:tc>
          <w:tcPr>
            <w:tcW w:w="2566" w:type="dxa"/>
            <w:tcBorders>
              <w:top w:val="single" w:sz="4" w:space="0" w:color="000000"/>
              <w:left w:val="single" w:sz="4" w:space="0" w:color="000000"/>
              <w:bottom w:val="single" w:sz="4" w:space="0" w:color="000000"/>
              <w:right w:val="nil"/>
            </w:tcBorders>
            <w:hideMark/>
          </w:tcPr>
          <w:p w14:paraId="2024CDC3" w14:textId="77777777" w:rsidR="00A8526E" w:rsidRPr="00BB7705" w:rsidRDefault="00A8526E" w:rsidP="00563470">
            <w:pPr>
              <w:jc w:val="center"/>
              <w:rPr>
                <w:rFonts w:ascii="Times New Roman" w:hAnsi="Times New Roman"/>
                <w:sz w:val="24"/>
                <w:lang w:eastAsia="en-US"/>
              </w:rPr>
            </w:pPr>
            <w:r w:rsidRPr="00BB7705">
              <w:rPr>
                <w:rFonts w:ascii="Times New Roman" w:hAnsi="Times New Roman"/>
                <w:sz w:val="24"/>
                <w:lang w:eastAsia="en-US"/>
              </w:rPr>
              <w:t>765</w:t>
            </w:r>
          </w:p>
        </w:tc>
        <w:tc>
          <w:tcPr>
            <w:tcW w:w="1950" w:type="dxa"/>
            <w:tcBorders>
              <w:top w:val="single" w:sz="4" w:space="0" w:color="000000"/>
              <w:left w:val="single" w:sz="4" w:space="0" w:color="000000"/>
              <w:bottom w:val="single" w:sz="4" w:space="0" w:color="000000"/>
              <w:right w:val="single" w:sz="4" w:space="0" w:color="000000"/>
            </w:tcBorders>
            <w:hideMark/>
          </w:tcPr>
          <w:p w14:paraId="3EF684F0" w14:textId="77777777" w:rsidR="00A8526E" w:rsidRPr="00BB7705" w:rsidRDefault="00A8526E" w:rsidP="00563470">
            <w:pPr>
              <w:jc w:val="center"/>
              <w:rPr>
                <w:rFonts w:ascii="Times New Roman" w:hAnsi="Times New Roman"/>
                <w:bCs/>
                <w:sz w:val="24"/>
                <w:lang w:eastAsia="en-US"/>
              </w:rPr>
            </w:pPr>
            <w:r w:rsidRPr="00BB7705">
              <w:rPr>
                <w:rFonts w:ascii="Times New Roman" w:hAnsi="Times New Roman"/>
                <w:bCs/>
                <w:sz w:val="24"/>
                <w:lang w:eastAsia="en-US"/>
              </w:rPr>
              <w:t>82</w:t>
            </w:r>
          </w:p>
        </w:tc>
      </w:tr>
      <w:tr w:rsidR="00A8526E" w:rsidRPr="00BB7705" w14:paraId="607F8782" w14:textId="77777777" w:rsidTr="00A8526E">
        <w:trPr>
          <w:jc w:val="center"/>
        </w:trPr>
        <w:tc>
          <w:tcPr>
            <w:tcW w:w="4694" w:type="dxa"/>
            <w:tcBorders>
              <w:top w:val="single" w:sz="4" w:space="0" w:color="000000"/>
              <w:left w:val="single" w:sz="4" w:space="0" w:color="000000"/>
              <w:bottom w:val="single" w:sz="4" w:space="0" w:color="000000"/>
              <w:right w:val="nil"/>
            </w:tcBorders>
            <w:hideMark/>
          </w:tcPr>
          <w:p w14:paraId="22987455" w14:textId="77777777" w:rsidR="00A8526E" w:rsidRPr="00BB7705" w:rsidRDefault="00A8526E" w:rsidP="00563470">
            <w:pPr>
              <w:rPr>
                <w:rFonts w:ascii="Times New Roman" w:hAnsi="Times New Roman"/>
                <w:sz w:val="24"/>
                <w:lang w:eastAsia="en-US"/>
              </w:rPr>
            </w:pPr>
            <w:r w:rsidRPr="00BB7705">
              <w:rPr>
                <w:rFonts w:ascii="Times New Roman" w:hAnsi="Times New Roman"/>
                <w:sz w:val="24"/>
                <w:lang w:eastAsia="en-US"/>
              </w:rPr>
              <w:t>Adományközvetítés</w:t>
            </w:r>
          </w:p>
        </w:tc>
        <w:tc>
          <w:tcPr>
            <w:tcW w:w="2566" w:type="dxa"/>
            <w:tcBorders>
              <w:top w:val="single" w:sz="4" w:space="0" w:color="000000"/>
              <w:left w:val="single" w:sz="4" w:space="0" w:color="000000"/>
              <w:bottom w:val="single" w:sz="4" w:space="0" w:color="000000"/>
              <w:right w:val="nil"/>
            </w:tcBorders>
            <w:hideMark/>
          </w:tcPr>
          <w:p w14:paraId="4DB3B3C0" w14:textId="77777777" w:rsidR="00A8526E" w:rsidRPr="00BB7705" w:rsidRDefault="00A8526E" w:rsidP="00563470">
            <w:pPr>
              <w:jc w:val="center"/>
              <w:rPr>
                <w:rFonts w:ascii="Times New Roman" w:hAnsi="Times New Roman"/>
                <w:sz w:val="24"/>
                <w:lang w:eastAsia="en-US"/>
              </w:rPr>
            </w:pPr>
            <w:r w:rsidRPr="00BB7705">
              <w:rPr>
                <w:rFonts w:ascii="Times New Roman" w:hAnsi="Times New Roman"/>
                <w:sz w:val="24"/>
                <w:lang w:eastAsia="en-US"/>
              </w:rPr>
              <w:t>61</w:t>
            </w:r>
          </w:p>
        </w:tc>
        <w:tc>
          <w:tcPr>
            <w:tcW w:w="1950" w:type="dxa"/>
            <w:tcBorders>
              <w:top w:val="single" w:sz="4" w:space="0" w:color="000000"/>
              <w:left w:val="single" w:sz="4" w:space="0" w:color="000000"/>
              <w:bottom w:val="single" w:sz="4" w:space="0" w:color="000000"/>
              <w:right w:val="single" w:sz="4" w:space="0" w:color="000000"/>
            </w:tcBorders>
            <w:hideMark/>
          </w:tcPr>
          <w:p w14:paraId="0203A28C" w14:textId="77777777" w:rsidR="00A8526E" w:rsidRPr="00BB7705" w:rsidRDefault="00A8526E" w:rsidP="00563470">
            <w:pPr>
              <w:jc w:val="center"/>
              <w:rPr>
                <w:rFonts w:ascii="Times New Roman" w:hAnsi="Times New Roman"/>
                <w:bCs/>
                <w:sz w:val="24"/>
                <w:lang w:eastAsia="en-US"/>
              </w:rPr>
            </w:pPr>
            <w:r w:rsidRPr="00BB7705">
              <w:rPr>
                <w:rFonts w:ascii="Times New Roman" w:hAnsi="Times New Roman"/>
                <w:bCs/>
                <w:sz w:val="24"/>
                <w:lang w:eastAsia="en-US"/>
              </w:rPr>
              <w:t>30</w:t>
            </w:r>
          </w:p>
        </w:tc>
      </w:tr>
      <w:tr w:rsidR="00A8526E" w:rsidRPr="00BB7705" w14:paraId="7394F248" w14:textId="77777777" w:rsidTr="00A8526E">
        <w:trPr>
          <w:jc w:val="center"/>
        </w:trPr>
        <w:tc>
          <w:tcPr>
            <w:tcW w:w="4694" w:type="dxa"/>
            <w:tcBorders>
              <w:top w:val="single" w:sz="4" w:space="0" w:color="000000"/>
              <w:left w:val="single" w:sz="4" w:space="0" w:color="000000"/>
              <w:bottom w:val="single" w:sz="4" w:space="0" w:color="000000"/>
              <w:right w:val="nil"/>
            </w:tcBorders>
            <w:hideMark/>
          </w:tcPr>
          <w:p w14:paraId="177E7E57" w14:textId="77777777" w:rsidR="00A8526E" w:rsidRPr="00BB7705" w:rsidRDefault="00A8526E" w:rsidP="00563470">
            <w:pPr>
              <w:rPr>
                <w:rFonts w:ascii="Times New Roman" w:hAnsi="Times New Roman"/>
                <w:sz w:val="24"/>
                <w:lang w:eastAsia="en-US"/>
              </w:rPr>
            </w:pPr>
            <w:r w:rsidRPr="00BB7705">
              <w:rPr>
                <w:rFonts w:ascii="Times New Roman" w:hAnsi="Times New Roman"/>
                <w:sz w:val="24"/>
                <w:lang w:eastAsia="en-US"/>
              </w:rPr>
              <w:t>Pszichológiai tanácsadás</w:t>
            </w:r>
          </w:p>
        </w:tc>
        <w:tc>
          <w:tcPr>
            <w:tcW w:w="2566" w:type="dxa"/>
            <w:tcBorders>
              <w:top w:val="single" w:sz="4" w:space="0" w:color="000000"/>
              <w:left w:val="single" w:sz="4" w:space="0" w:color="000000"/>
              <w:bottom w:val="single" w:sz="4" w:space="0" w:color="000000"/>
              <w:right w:val="nil"/>
            </w:tcBorders>
            <w:hideMark/>
          </w:tcPr>
          <w:p w14:paraId="6AC1A09A" w14:textId="77777777" w:rsidR="00A8526E" w:rsidRPr="00BB7705" w:rsidRDefault="00A8526E" w:rsidP="00563470">
            <w:pPr>
              <w:jc w:val="center"/>
              <w:rPr>
                <w:rFonts w:ascii="Times New Roman" w:hAnsi="Times New Roman"/>
                <w:sz w:val="24"/>
                <w:lang w:eastAsia="en-US"/>
              </w:rPr>
            </w:pPr>
            <w:r w:rsidRPr="00BB7705">
              <w:rPr>
                <w:rFonts w:ascii="Times New Roman" w:hAnsi="Times New Roman"/>
                <w:sz w:val="24"/>
                <w:lang w:eastAsia="en-US"/>
              </w:rPr>
              <w:t>35</w:t>
            </w:r>
          </w:p>
        </w:tc>
        <w:tc>
          <w:tcPr>
            <w:tcW w:w="1950" w:type="dxa"/>
            <w:tcBorders>
              <w:top w:val="single" w:sz="4" w:space="0" w:color="000000"/>
              <w:left w:val="single" w:sz="4" w:space="0" w:color="000000"/>
              <w:bottom w:val="single" w:sz="4" w:space="0" w:color="000000"/>
              <w:right w:val="single" w:sz="4" w:space="0" w:color="000000"/>
            </w:tcBorders>
            <w:hideMark/>
          </w:tcPr>
          <w:p w14:paraId="213B1B59" w14:textId="77777777" w:rsidR="00A8526E" w:rsidRPr="00BB7705" w:rsidRDefault="00A8526E" w:rsidP="00563470">
            <w:pPr>
              <w:jc w:val="center"/>
              <w:rPr>
                <w:rFonts w:ascii="Times New Roman" w:hAnsi="Times New Roman"/>
                <w:bCs/>
                <w:sz w:val="24"/>
                <w:lang w:eastAsia="en-US"/>
              </w:rPr>
            </w:pPr>
            <w:r w:rsidRPr="00BB7705">
              <w:rPr>
                <w:rFonts w:ascii="Times New Roman" w:hAnsi="Times New Roman"/>
                <w:bCs/>
                <w:sz w:val="24"/>
                <w:lang w:eastAsia="en-US"/>
              </w:rPr>
              <w:t>8</w:t>
            </w:r>
          </w:p>
        </w:tc>
      </w:tr>
      <w:tr w:rsidR="00A8526E" w:rsidRPr="00BB7705" w14:paraId="739F75EE" w14:textId="77777777" w:rsidTr="00A8526E">
        <w:trPr>
          <w:jc w:val="center"/>
        </w:trPr>
        <w:tc>
          <w:tcPr>
            <w:tcW w:w="4694" w:type="dxa"/>
            <w:tcBorders>
              <w:top w:val="single" w:sz="4" w:space="0" w:color="000000"/>
              <w:left w:val="single" w:sz="4" w:space="0" w:color="000000"/>
              <w:bottom w:val="single" w:sz="4" w:space="0" w:color="000000"/>
              <w:right w:val="nil"/>
            </w:tcBorders>
            <w:hideMark/>
          </w:tcPr>
          <w:p w14:paraId="341FA2E7" w14:textId="77777777" w:rsidR="00A8526E" w:rsidRPr="00BB7705" w:rsidRDefault="00A8526E" w:rsidP="00563470">
            <w:pPr>
              <w:rPr>
                <w:rFonts w:ascii="Times New Roman" w:hAnsi="Times New Roman"/>
                <w:sz w:val="24"/>
                <w:lang w:eastAsia="en-US"/>
              </w:rPr>
            </w:pPr>
            <w:r w:rsidRPr="00BB7705">
              <w:rPr>
                <w:rFonts w:ascii="Times New Roman" w:hAnsi="Times New Roman"/>
                <w:sz w:val="24"/>
                <w:lang w:eastAsia="en-US"/>
              </w:rPr>
              <w:t>Hátralékkezelési tanácsadás</w:t>
            </w:r>
          </w:p>
        </w:tc>
        <w:tc>
          <w:tcPr>
            <w:tcW w:w="2566" w:type="dxa"/>
            <w:tcBorders>
              <w:top w:val="single" w:sz="4" w:space="0" w:color="000000"/>
              <w:left w:val="single" w:sz="4" w:space="0" w:color="000000"/>
              <w:bottom w:val="single" w:sz="4" w:space="0" w:color="000000"/>
              <w:right w:val="nil"/>
            </w:tcBorders>
            <w:hideMark/>
          </w:tcPr>
          <w:p w14:paraId="3CB93D61" w14:textId="77777777" w:rsidR="00A8526E" w:rsidRPr="00BB7705" w:rsidRDefault="00A8526E" w:rsidP="00563470">
            <w:pPr>
              <w:jc w:val="center"/>
              <w:rPr>
                <w:rFonts w:ascii="Times New Roman" w:hAnsi="Times New Roman"/>
                <w:sz w:val="24"/>
                <w:lang w:eastAsia="en-US"/>
              </w:rPr>
            </w:pPr>
            <w:r w:rsidRPr="00BB7705">
              <w:rPr>
                <w:rFonts w:ascii="Times New Roman" w:hAnsi="Times New Roman"/>
                <w:sz w:val="24"/>
                <w:lang w:eastAsia="en-US"/>
              </w:rPr>
              <w:t>4</w:t>
            </w:r>
          </w:p>
        </w:tc>
        <w:tc>
          <w:tcPr>
            <w:tcW w:w="1950" w:type="dxa"/>
            <w:tcBorders>
              <w:top w:val="single" w:sz="4" w:space="0" w:color="000000"/>
              <w:left w:val="single" w:sz="4" w:space="0" w:color="000000"/>
              <w:bottom w:val="single" w:sz="4" w:space="0" w:color="000000"/>
              <w:right w:val="single" w:sz="4" w:space="0" w:color="000000"/>
            </w:tcBorders>
            <w:hideMark/>
          </w:tcPr>
          <w:p w14:paraId="29747454" w14:textId="77777777" w:rsidR="00A8526E" w:rsidRPr="00BB7705" w:rsidRDefault="00A8526E" w:rsidP="00563470">
            <w:pPr>
              <w:jc w:val="center"/>
              <w:rPr>
                <w:rFonts w:ascii="Times New Roman" w:hAnsi="Times New Roman"/>
                <w:bCs/>
                <w:sz w:val="24"/>
                <w:lang w:eastAsia="en-US"/>
              </w:rPr>
            </w:pPr>
            <w:r w:rsidRPr="00BB7705">
              <w:rPr>
                <w:rFonts w:ascii="Times New Roman" w:hAnsi="Times New Roman"/>
                <w:bCs/>
                <w:sz w:val="24"/>
                <w:lang w:eastAsia="en-US"/>
              </w:rPr>
              <w:t>4</w:t>
            </w:r>
          </w:p>
        </w:tc>
      </w:tr>
    </w:tbl>
    <w:p w14:paraId="477C2D3D" w14:textId="77777777" w:rsidR="00A8526E" w:rsidRPr="00BB7705" w:rsidRDefault="00A8526E" w:rsidP="00563470">
      <w:pPr>
        <w:rPr>
          <w:rFonts w:ascii="Times New Roman" w:hAnsi="Times New Roman"/>
          <w:sz w:val="24"/>
        </w:rPr>
      </w:pPr>
    </w:p>
    <w:p w14:paraId="7EB74712" w14:textId="77777777" w:rsidR="002768C1" w:rsidRPr="00BB7705" w:rsidRDefault="002768C1" w:rsidP="00563470">
      <w:pPr>
        <w:rPr>
          <w:rFonts w:ascii="Times New Roman" w:hAnsi="Times New Roman"/>
          <w:sz w:val="24"/>
        </w:rPr>
      </w:pPr>
    </w:p>
    <w:p w14:paraId="01E047B8" w14:textId="2653FA55" w:rsidR="00A8526E" w:rsidRPr="00BB7705" w:rsidRDefault="00A8526E" w:rsidP="00563470">
      <w:pPr>
        <w:rPr>
          <w:rFonts w:ascii="Times New Roman" w:hAnsi="Times New Roman"/>
          <w:sz w:val="24"/>
        </w:rPr>
      </w:pPr>
      <w:r w:rsidRPr="00BB7705">
        <w:rPr>
          <w:rFonts w:ascii="Times New Roman" w:hAnsi="Times New Roman"/>
          <w:sz w:val="24"/>
        </w:rPr>
        <w:t>A családgondozók</w:t>
      </w:r>
      <w:r w:rsidRPr="00BB7705">
        <w:rPr>
          <w:rFonts w:ascii="Times New Roman" w:hAnsi="Times New Roman"/>
          <w:b/>
          <w:bCs/>
          <w:sz w:val="24"/>
        </w:rPr>
        <w:t xml:space="preserve"> 765 </w:t>
      </w:r>
      <w:r w:rsidRPr="00BB7705">
        <w:rPr>
          <w:rFonts w:ascii="Times New Roman" w:hAnsi="Times New Roman"/>
          <w:sz w:val="24"/>
        </w:rPr>
        <w:t>alkalommal keresték fel a gondozásban lévő családokat otthonaikban. A segítséget igénylő családnak ez azért fontos, mert a saját megszokott környezetében könnyebben beszél problémáiról, a családgondozónak pedig azért, mert nem csak a szülő vagy a gyermek elmondásából jut információhoz, hanem meg is tapasztalja azokat.</w:t>
      </w:r>
    </w:p>
    <w:p w14:paraId="37B71C3D" w14:textId="5A0CCC4A" w:rsidR="00A8526E" w:rsidRPr="00BB7705" w:rsidRDefault="00A8526E" w:rsidP="00563470">
      <w:pPr>
        <w:rPr>
          <w:rFonts w:ascii="Times New Roman" w:hAnsi="Times New Roman"/>
          <w:sz w:val="24"/>
        </w:rPr>
      </w:pPr>
      <w:r w:rsidRPr="00BB7705">
        <w:rPr>
          <w:rFonts w:ascii="Times New Roman" w:hAnsi="Times New Roman"/>
          <w:sz w:val="24"/>
        </w:rPr>
        <w:t>A jelzőrendszer tagjaival folyamatosan történtek megbeszélések. Elmondható, hogy jó a kapcsolat jelzőrendszer intézményeivel. Sajnos a szülők nem veszik elég komolyan az iskolákkal történő együttműködést, akkor kapnak csak észbe, amikor az igazolatlan hiányzások miatt a családi pótlék megvonására kerül sor.</w:t>
      </w:r>
      <w:r w:rsidR="00FA2731">
        <w:rPr>
          <w:rFonts w:ascii="Times New Roman" w:hAnsi="Times New Roman"/>
          <w:sz w:val="24"/>
        </w:rPr>
        <w:t xml:space="preserve"> </w:t>
      </w:r>
      <w:r w:rsidRPr="00BB7705">
        <w:rPr>
          <w:rFonts w:ascii="Times New Roman" w:hAnsi="Times New Roman"/>
          <w:sz w:val="24"/>
        </w:rPr>
        <w:t>2022-ben 11 gyermek jutott pszichológiai tanácsadáshoz.</w:t>
      </w:r>
    </w:p>
    <w:p w14:paraId="08E70B66" w14:textId="763D40CE" w:rsidR="00A8526E" w:rsidRPr="00BB7705" w:rsidRDefault="00A8526E" w:rsidP="00563470">
      <w:pPr>
        <w:rPr>
          <w:rFonts w:ascii="Times New Roman" w:hAnsi="Times New Roman"/>
          <w:sz w:val="24"/>
        </w:rPr>
      </w:pPr>
      <w:r w:rsidRPr="00BB7705">
        <w:rPr>
          <w:rFonts w:ascii="Times New Roman" w:hAnsi="Times New Roman"/>
          <w:sz w:val="24"/>
        </w:rPr>
        <w:t>A jelzőrendszer tagjai folyamatosan figyelemmel kísérik az ellátásban részesülő és a potenciálisan veszélyezett gyermekeket, valamint családjaikat, a felmerült problémákat jelzik a családsegítőknek.</w:t>
      </w:r>
    </w:p>
    <w:p w14:paraId="22ACFFE1" w14:textId="77777777" w:rsidR="00A8526E" w:rsidRPr="00BB7705" w:rsidRDefault="00A8526E" w:rsidP="00563470">
      <w:pPr>
        <w:rPr>
          <w:rFonts w:ascii="Times New Roman" w:hAnsi="Times New Roman"/>
          <w:sz w:val="24"/>
        </w:rPr>
      </w:pPr>
    </w:p>
    <w:p w14:paraId="26225D69" w14:textId="77777777" w:rsidR="00D27430" w:rsidRPr="00BB7705" w:rsidRDefault="00D43C14" w:rsidP="00563470">
      <w:pPr>
        <w:shd w:val="clear" w:color="auto" w:fill="FFFFFF"/>
        <w:spacing w:after="120"/>
        <w:rPr>
          <w:rFonts w:ascii="Times New Roman" w:hAnsi="Times New Roman"/>
          <w:sz w:val="24"/>
        </w:rPr>
      </w:pPr>
      <w:r w:rsidRPr="00BB7705">
        <w:rPr>
          <w:rFonts w:ascii="Times New Roman" w:hAnsi="Times New Roman"/>
          <w:i/>
          <w:iCs/>
          <w:sz w:val="24"/>
        </w:rPr>
        <w:t>e)</w:t>
      </w:r>
      <w:r w:rsidRPr="00BB7705">
        <w:rPr>
          <w:rFonts w:ascii="Times New Roman" w:hAnsi="Times New Roman"/>
          <w:sz w:val="24"/>
        </w:rPr>
        <w:t xml:space="preserve"> </w:t>
      </w:r>
      <w:r w:rsidR="00D27430" w:rsidRPr="00BB7705">
        <w:rPr>
          <w:rFonts w:ascii="Times New Roman" w:hAnsi="Times New Roman"/>
          <w:sz w:val="24"/>
        </w:rPr>
        <w:t>gyermekek napközbeni ellátásai, bölcsődei ellátás;</w:t>
      </w:r>
    </w:p>
    <w:p w14:paraId="470B8275" w14:textId="77777777" w:rsidR="006743B4" w:rsidRPr="00BB7705" w:rsidRDefault="006743B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9489" w:type="dxa"/>
        <w:jc w:val="center"/>
        <w:tblCellMar>
          <w:left w:w="70" w:type="dxa"/>
          <w:right w:w="70" w:type="dxa"/>
        </w:tblCellMar>
        <w:tblLook w:val="04A0" w:firstRow="1" w:lastRow="0" w:firstColumn="1" w:lastColumn="0" w:noHBand="0" w:noVBand="1"/>
      </w:tblPr>
      <w:tblGrid>
        <w:gridCol w:w="2086"/>
        <w:gridCol w:w="3576"/>
        <w:gridCol w:w="3827"/>
      </w:tblGrid>
      <w:tr w:rsidR="006743B4" w:rsidRPr="00BB7705" w14:paraId="3732B163" w14:textId="77777777" w:rsidTr="00BD5E48">
        <w:trPr>
          <w:trHeight w:val="396"/>
          <w:jc w:val="center"/>
        </w:trPr>
        <w:tc>
          <w:tcPr>
            <w:tcW w:w="948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5802B"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4.3.3. a.) számú táblázat - Bölcsődék és bölcsődébe beíratott gyermekek száma</w:t>
            </w:r>
          </w:p>
        </w:tc>
      </w:tr>
      <w:tr w:rsidR="006743B4" w:rsidRPr="00BB7705" w14:paraId="57C41F9F" w14:textId="77777777" w:rsidTr="00BD5E48">
        <w:trPr>
          <w:trHeight w:val="1040"/>
          <w:jc w:val="center"/>
        </w:trPr>
        <w:tc>
          <w:tcPr>
            <w:tcW w:w="2086"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2ECBEC8C"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Év</w:t>
            </w:r>
          </w:p>
        </w:tc>
        <w:tc>
          <w:tcPr>
            <w:tcW w:w="3575" w:type="dxa"/>
            <w:tcBorders>
              <w:top w:val="nil"/>
              <w:left w:val="nil"/>
              <w:bottom w:val="single" w:sz="4" w:space="0" w:color="auto"/>
              <w:right w:val="single" w:sz="4" w:space="0" w:color="auto"/>
            </w:tcBorders>
            <w:shd w:val="clear" w:color="000000" w:fill="E2EFDA"/>
            <w:vAlign w:val="center"/>
            <w:hideMark/>
          </w:tcPr>
          <w:p w14:paraId="603E7892"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Működő, önkormányzati bölcsődei férőhelyek száma</w:t>
            </w:r>
          </w:p>
        </w:tc>
        <w:tc>
          <w:tcPr>
            <w:tcW w:w="3827" w:type="dxa"/>
            <w:tcBorders>
              <w:top w:val="nil"/>
              <w:left w:val="nil"/>
              <w:bottom w:val="single" w:sz="4" w:space="0" w:color="auto"/>
              <w:right w:val="single" w:sz="4" w:space="0" w:color="auto"/>
            </w:tcBorders>
            <w:shd w:val="clear" w:color="000000" w:fill="E2EFDA"/>
            <w:vAlign w:val="center"/>
            <w:hideMark/>
          </w:tcPr>
          <w:p w14:paraId="57A45E57"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Önkormányzati bölcsődébe beírt gyerekek száma</w:t>
            </w:r>
          </w:p>
        </w:tc>
      </w:tr>
      <w:tr w:rsidR="006743B4" w:rsidRPr="00BB7705" w14:paraId="6865E7FD" w14:textId="77777777" w:rsidTr="00BD5E48">
        <w:trPr>
          <w:trHeight w:val="377"/>
          <w:jc w:val="center"/>
        </w:trPr>
        <w:tc>
          <w:tcPr>
            <w:tcW w:w="2086" w:type="dxa"/>
            <w:vMerge/>
            <w:tcBorders>
              <w:top w:val="nil"/>
              <w:left w:val="single" w:sz="4" w:space="0" w:color="auto"/>
              <w:bottom w:val="single" w:sz="4" w:space="0" w:color="000000"/>
              <w:right w:val="single" w:sz="4" w:space="0" w:color="auto"/>
            </w:tcBorders>
            <w:vAlign w:val="center"/>
            <w:hideMark/>
          </w:tcPr>
          <w:p w14:paraId="19FE05CF" w14:textId="77777777" w:rsidR="006743B4" w:rsidRPr="00BB7705" w:rsidRDefault="006743B4" w:rsidP="00563470">
            <w:pPr>
              <w:jc w:val="left"/>
              <w:rPr>
                <w:rFonts w:ascii="Times New Roman" w:hAnsi="Times New Roman"/>
                <w:b/>
                <w:bCs/>
                <w:sz w:val="24"/>
              </w:rPr>
            </w:pPr>
          </w:p>
        </w:tc>
        <w:tc>
          <w:tcPr>
            <w:tcW w:w="3575" w:type="dxa"/>
            <w:tcBorders>
              <w:top w:val="nil"/>
              <w:left w:val="nil"/>
              <w:bottom w:val="single" w:sz="4" w:space="0" w:color="auto"/>
              <w:right w:val="single" w:sz="4" w:space="0" w:color="auto"/>
            </w:tcBorders>
            <w:shd w:val="clear" w:color="000000" w:fill="E2EFDA"/>
            <w:noWrap/>
            <w:vAlign w:val="center"/>
            <w:hideMark/>
          </w:tcPr>
          <w:p w14:paraId="41319105"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db</w:t>
            </w:r>
          </w:p>
        </w:tc>
        <w:tc>
          <w:tcPr>
            <w:tcW w:w="3827" w:type="dxa"/>
            <w:tcBorders>
              <w:top w:val="nil"/>
              <w:left w:val="nil"/>
              <w:bottom w:val="single" w:sz="4" w:space="0" w:color="auto"/>
              <w:right w:val="single" w:sz="4" w:space="0" w:color="auto"/>
            </w:tcBorders>
            <w:shd w:val="clear" w:color="000000" w:fill="E2EFDA"/>
            <w:noWrap/>
            <w:vAlign w:val="center"/>
            <w:hideMark/>
          </w:tcPr>
          <w:p w14:paraId="259536D9"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Fő</w:t>
            </w:r>
          </w:p>
        </w:tc>
      </w:tr>
      <w:tr w:rsidR="006743B4" w:rsidRPr="00BB7705" w14:paraId="4A589947" w14:textId="77777777" w:rsidTr="00BD5E48">
        <w:trPr>
          <w:trHeight w:val="180"/>
          <w:jc w:val="center"/>
        </w:trPr>
        <w:tc>
          <w:tcPr>
            <w:tcW w:w="2086" w:type="dxa"/>
            <w:tcBorders>
              <w:top w:val="nil"/>
              <w:left w:val="single" w:sz="4" w:space="0" w:color="auto"/>
              <w:bottom w:val="single" w:sz="4" w:space="0" w:color="auto"/>
              <w:right w:val="single" w:sz="4" w:space="0" w:color="auto"/>
            </w:tcBorders>
            <w:shd w:val="clear" w:color="auto" w:fill="auto"/>
            <w:vAlign w:val="center"/>
            <w:hideMark/>
          </w:tcPr>
          <w:p w14:paraId="2881C7DA"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2016</w:t>
            </w:r>
          </w:p>
        </w:tc>
        <w:tc>
          <w:tcPr>
            <w:tcW w:w="3575" w:type="dxa"/>
            <w:tcBorders>
              <w:top w:val="nil"/>
              <w:left w:val="nil"/>
              <w:bottom w:val="single" w:sz="4" w:space="0" w:color="auto"/>
              <w:right w:val="single" w:sz="4" w:space="0" w:color="auto"/>
            </w:tcBorders>
            <w:shd w:val="clear" w:color="auto" w:fill="auto"/>
            <w:vAlign w:val="center"/>
            <w:hideMark/>
          </w:tcPr>
          <w:p w14:paraId="15DCC21A"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3827" w:type="dxa"/>
            <w:tcBorders>
              <w:top w:val="nil"/>
              <w:left w:val="nil"/>
              <w:bottom w:val="single" w:sz="4" w:space="0" w:color="auto"/>
              <w:right w:val="single" w:sz="4" w:space="0" w:color="auto"/>
            </w:tcBorders>
            <w:shd w:val="clear" w:color="auto" w:fill="auto"/>
            <w:vAlign w:val="center"/>
            <w:hideMark/>
          </w:tcPr>
          <w:p w14:paraId="510F12FF"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r>
      <w:tr w:rsidR="006743B4" w:rsidRPr="00BB7705" w14:paraId="0B040C66" w14:textId="77777777" w:rsidTr="00BD5E48">
        <w:trPr>
          <w:trHeight w:val="180"/>
          <w:jc w:val="center"/>
        </w:trPr>
        <w:tc>
          <w:tcPr>
            <w:tcW w:w="2086" w:type="dxa"/>
            <w:tcBorders>
              <w:top w:val="nil"/>
              <w:left w:val="single" w:sz="4" w:space="0" w:color="auto"/>
              <w:bottom w:val="single" w:sz="4" w:space="0" w:color="auto"/>
              <w:right w:val="single" w:sz="4" w:space="0" w:color="auto"/>
            </w:tcBorders>
            <w:shd w:val="clear" w:color="auto" w:fill="auto"/>
            <w:vAlign w:val="center"/>
            <w:hideMark/>
          </w:tcPr>
          <w:p w14:paraId="43FD0E10"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2017</w:t>
            </w:r>
          </w:p>
        </w:tc>
        <w:tc>
          <w:tcPr>
            <w:tcW w:w="3575" w:type="dxa"/>
            <w:tcBorders>
              <w:top w:val="nil"/>
              <w:left w:val="nil"/>
              <w:bottom w:val="single" w:sz="4" w:space="0" w:color="auto"/>
              <w:right w:val="single" w:sz="4" w:space="0" w:color="auto"/>
            </w:tcBorders>
            <w:shd w:val="clear" w:color="auto" w:fill="auto"/>
            <w:vAlign w:val="center"/>
            <w:hideMark/>
          </w:tcPr>
          <w:p w14:paraId="5E114A69"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3827" w:type="dxa"/>
            <w:tcBorders>
              <w:top w:val="nil"/>
              <w:left w:val="nil"/>
              <w:bottom w:val="single" w:sz="4" w:space="0" w:color="auto"/>
              <w:right w:val="single" w:sz="4" w:space="0" w:color="auto"/>
            </w:tcBorders>
            <w:shd w:val="clear" w:color="auto" w:fill="auto"/>
            <w:vAlign w:val="center"/>
            <w:hideMark/>
          </w:tcPr>
          <w:p w14:paraId="58608CBD"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r>
      <w:tr w:rsidR="006743B4" w:rsidRPr="00BB7705" w14:paraId="66B67E62" w14:textId="77777777" w:rsidTr="00BD5E48">
        <w:trPr>
          <w:trHeight w:val="278"/>
          <w:jc w:val="center"/>
        </w:trPr>
        <w:tc>
          <w:tcPr>
            <w:tcW w:w="2086" w:type="dxa"/>
            <w:tcBorders>
              <w:top w:val="nil"/>
              <w:left w:val="single" w:sz="4" w:space="0" w:color="auto"/>
              <w:bottom w:val="single" w:sz="4" w:space="0" w:color="auto"/>
              <w:right w:val="single" w:sz="4" w:space="0" w:color="auto"/>
            </w:tcBorders>
            <w:shd w:val="clear" w:color="auto" w:fill="auto"/>
            <w:vAlign w:val="center"/>
            <w:hideMark/>
          </w:tcPr>
          <w:p w14:paraId="355C6173"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2018</w:t>
            </w:r>
          </w:p>
        </w:tc>
        <w:tc>
          <w:tcPr>
            <w:tcW w:w="3575" w:type="dxa"/>
            <w:tcBorders>
              <w:top w:val="nil"/>
              <w:left w:val="nil"/>
              <w:bottom w:val="single" w:sz="4" w:space="0" w:color="auto"/>
              <w:right w:val="single" w:sz="4" w:space="0" w:color="auto"/>
            </w:tcBorders>
            <w:shd w:val="clear" w:color="auto" w:fill="auto"/>
            <w:vAlign w:val="center"/>
            <w:hideMark/>
          </w:tcPr>
          <w:p w14:paraId="34133BB0"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3827" w:type="dxa"/>
            <w:tcBorders>
              <w:top w:val="nil"/>
              <w:left w:val="nil"/>
              <w:bottom w:val="single" w:sz="4" w:space="0" w:color="auto"/>
              <w:right w:val="single" w:sz="4" w:space="0" w:color="auto"/>
            </w:tcBorders>
            <w:shd w:val="clear" w:color="auto" w:fill="auto"/>
            <w:vAlign w:val="center"/>
            <w:hideMark/>
          </w:tcPr>
          <w:p w14:paraId="60E5B0A4"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r>
      <w:tr w:rsidR="006743B4" w:rsidRPr="00BB7705" w14:paraId="2A1EE17E" w14:textId="77777777" w:rsidTr="00BD5E48">
        <w:trPr>
          <w:trHeight w:val="254"/>
          <w:jc w:val="center"/>
        </w:trPr>
        <w:tc>
          <w:tcPr>
            <w:tcW w:w="2086" w:type="dxa"/>
            <w:tcBorders>
              <w:top w:val="nil"/>
              <w:left w:val="single" w:sz="4" w:space="0" w:color="auto"/>
              <w:bottom w:val="single" w:sz="4" w:space="0" w:color="auto"/>
              <w:right w:val="single" w:sz="4" w:space="0" w:color="auto"/>
            </w:tcBorders>
            <w:shd w:val="clear" w:color="auto" w:fill="auto"/>
            <w:vAlign w:val="center"/>
            <w:hideMark/>
          </w:tcPr>
          <w:p w14:paraId="021B6AA5"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2019</w:t>
            </w:r>
          </w:p>
        </w:tc>
        <w:tc>
          <w:tcPr>
            <w:tcW w:w="3575" w:type="dxa"/>
            <w:tcBorders>
              <w:top w:val="nil"/>
              <w:left w:val="nil"/>
              <w:bottom w:val="single" w:sz="4" w:space="0" w:color="auto"/>
              <w:right w:val="single" w:sz="4" w:space="0" w:color="auto"/>
            </w:tcBorders>
            <w:shd w:val="clear" w:color="auto" w:fill="auto"/>
            <w:vAlign w:val="center"/>
            <w:hideMark/>
          </w:tcPr>
          <w:p w14:paraId="70D6E4C6"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3827" w:type="dxa"/>
            <w:tcBorders>
              <w:top w:val="nil"/>
              <w:left w:val="nil"/>
              <w:bottom w:val="single" w:sz="4" w:space="0" w:color="auto"/>
              <w:right w:val="single" w:sz="4" w:space="0" w:color="auto"/>
            </w:tcBorders>
            <w:shd w:val="clear" w:color="auto" w:fill="auto"/>
            <w:vAlign w:val="center"/>
            <w:hideMark/>
          </w:tcPr>
          <w:p w14:paraId="7F137FE8"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r>
      <w:tr w:rsidR="006743B4" w:rsidRPr="00BB7705" w14:paraId="3140F15C" w14:textId="77777777" w:rsidTr="00BD5E48">
        <w:trPr>
          <w:trHeight w:val="244"/>
          <w:jc w:val="center"/>
        </w:trPr>
        <w:tc>
          <w:tcPr>
            <w:tcW w:w="2086" w:type="dxa"/>
            <w:tcBorders>
              <w:top w:val="nil"/>
              <w:left w:val="single" w:sz="4" w:space="0" w:color="auto"/>
              <w:bottom w:val="single" w:sz="4" w:space="0" w:color="auto"/>
              <w:right w:val="single" w:sz="4" w:space="0" w:color="auto"/>
            </w:tcBorders>
            <w:shd w:val="clear" w:color="auto" w:fill="auto"/>
            <w:vAlign w:val="center"/>
            <w:hideMark/>
          </w:tcPr>
          <w:p w14:paraId="7DBD5C23"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2020</w:t>
            </w:r>
          </w:p>
        </w:tc>
        <w:tc>
          <w:tcPr>
            <w:tcW w:w="3575" w:type="dxa"/>
            <w:tcBorders>
              <w:top w:val="nil"/>
              <w:left w:val="nil"/>
              <w:bottom w:val="single" w:sz="4" w:space="0" w:color="auto"/>
              <w:right w:val="single" w:sz="4" w:space="0" w:color="auto"/>
            </w:tcBorders>
            <w:shd w:val="clear" w:color="auto" w:fill="auto"/>
            <w:vAlign w:val="center"/>
            <w:hideMark/>
          </w:tcPr>
          <w:p w14:paraId="6484A1D9"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3827" w:type="dxa"/>
            <w:tcBorders>
              <w:top w:val="nil"/>
              <w:left w:val="nil"/>
              <w:bottom w:val="single" w:sz="4" w:space="0" w:color="auto"/>
              <w:right w:val="single" w:sz="4" w:space="0" w:color="auto"/>
            </w:tcBorders>
            <w:shd w:val="clear" w:color="auto" w:fill="auto"/>
            <w:vAlign w:val="center"/>
            <w:hideMark/>
          </w:tcPr>
          <w:p w14:paraId="4F41FAD7"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r>
      <w:tr w:rsidR="006743B4" w:rsidRPr="00BB7705" w14:paraId="3BBB5C52" w14:textId="77777777" w:rsidTr="00BD5E48">
        <w:trPr>
          <w:trHeight w:val="320"/>
          <w:jc w:val="center"/>
        </w:trPr>
        <w:tc>
          <w:tcPr>
            <w:tcW w:w="2086" w:type="dxa"/>
            <w:tcBorders>
              <w:top w:val="nil"/>
              <w:left w:val="single" w:sz="4" w:space="0" w:color="auto"/>
              <w:bottom w:val="single" w:sz="4" w:space="0" w:color="auto"/>
              <w:right w:val="single" w:sz="4" w:space="0" w:color="auto"/>
            </w:tcBorders>
            <w:shd w:val="clear" w:color="auto" w:fill="auto"/>
            <w:vAlign w:val="center"/>
            <w:hideMark/>
          </w:tcPr>
          <w:p w14:paraId="23781570"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2021</w:t>
            </w:r>
          </w:p>
        </w:tc>
        <w:tc>
          <w:tcPr>
            <w:tcW w:w="3575" w:type="dxa"/>
            <w:tcBorders>
              <w:top w:val="nil"/>
              <w:left w:val="nil"/>
              <w:bottom w:val="single" w:sz="4" w:space="0" w:color="auto"/>
              <w:right w:val="single" w:sz="4" w:space="0" w:color="auto"/>
            </w:tcBorders>
            <w:shd w:val="clear" w:color="auto" w:fill="auto"/>
            <w:vAlign w:val="center"/>
            <w:hideMark/>
          </w:tcPr>
          <w:p w14:paraId="50DB3A4F"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3827" w:type="dxa"/>
            <w:tcBorders>
              <w:top w:val="nil"/>
              <w:left w:val="nil"/>
              <w:bottom w:val="single" w:sz="4" w:space="0" w:color="auto"/>
              <w:right w:val="single" w:sz="4" w:space="0" w:color="auto"/>
            </w:tcBorders>
            <w:shd w:val="clear" w:color="auto" w:fill="auto"/>
            <w:vAlign w:val="center"/>
            <w:hideMark/>
          </w:tcPr>
          <w:p w14:paraId="0558D3A0"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r>
      <w:tr w:rsidR="006743B4" w:rsidRPr="00BB7705" w14:paraId="2190777F" w14:textId="77777777" w:rsidTr="00BD5E48">
        <w:trPr>
          <w:trHeight w:val="180"/>
          <w:jc w:val="center"/>
        </w:trPr>
        <w:tc>
          <w:tcPr>
            <w:tcW w:w="5662" w:type="dxa"/>
            <w:gridSpan w:val="2"/>
            <w:tcBorders>
              <w:top w:val="nil"/>
              <w:left w:val="nil"/>
              <w:bottom w:val="nil"/>
              <w:right w:val="nil"/>
            </w:tcBorders>
            <w:shd w:val="clear" w:color="auto" w:fill="auto"/>
            <w:noWrap/>
            <w:vAlign w:val="bottom"/>
            <w:hideMark/>
          </w:tcPr>
          <w:p w14:paraId="1DD17C4D" w14:textId="77777777" w:rsidR="006743B4" w:rsidRPr="00BB7705" w:rsidRDefault="006743B4" w:rsidP="00563470">
            <w:pPr>
              <w:jc w:val="left"/>
              <w:rPr>
                <w:rFonts w:ascii="Times New Roman" w:hAnsi="Times New Roman"/>
                <w:sz w:val="24"/>
              </w:rPr>
            </w:pPr>
            <w:r w:rsidRPr="00BB7705">
              <w:rPr>
                <w:rFonts w:ascii="Times New Roman" w:hAnsi="Times New Roman"/>
                <w:sz w:val="24"/>
              </w:rPr>
              <w:t>Forrás: Önkormányzati és intézményi adatgyűjtés</w:t>
            </w:r>
          </w:p>
        </w:tc>
        <w:tc>
          <w:tcPr>
            <w:tcW w:w="3827" w:type="dxa"/>
            <w:tcBorders>
              <w:top w:val="nil"/>
              <w:left w:val="nil"/>
              <w:bottom w:val="nil"/>
              <w:right w:val="nil"/>
            </w:tcBorders>
            <w:shd w:val="clear" w:color="auto" w:fill="auto"/>
            <w:noWrap/>
            <w:vAlign w:val="bottom"/>
            <w:hideMark/>
          </w:tcPr>
          <w:p w14:paraId="089A4688" w14:textId="77777777" w:rsidR="006743B4" w:rsidRPr="00BB7705" w:rsidRDefault="006743B4" w:rsidP="00563470">
            <w:pPr>
              <w:jc w:val="left"/>
              <w:rPr>
                <w:rFonts w:ascii="Times New Roman" w:hAnsi="Times New Roman"/>
                <w:sz w:val="24"/>
              </w:rPr>
            </w:pPr>
          </w:p>
        </w:tc>
      </w:tr>
    </w:tbl>
    <w:p w14:paraId="05235371" w14:textId="57ED5693" w:rsidR="00967E84" w:rsidRPr="00BB7705" w:rsidRDefault="006743B4"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highlight w:val="yellow"/>
        </w:rPr>
      </w:pPr>
      <w:r w:rsidRPr="00BB7705">
        <w:rPr>
          <w:rFonts w:ascii="Times New Roman" w:hAnsi="Times New Roman"/>
          <w:noProof/>
          <w:sz w:val="24"/>
        </w:rPr>
        <w:drawing>
          <wp:inline distT="0" distB="0" distL="0" distR="0" wp14:anchorId="471F2802" wp14:editId="702186F1">
            <wp:extent cx="6007100" cy="1377950"/>
            <wp:effectExtent l="0" t="0" r="12700" b="12700"/>
            <wp:docPr id="1485908779" name="Diagram 1">
              <a:extLst xmlns:a="http://schemas.openxmlformats.org/drawingml/2006/main">
                <a:ext uri="{FF2B5EF4-FFF2-40B4-BE49-F238E27FC236}">
                  <a16:creationId xmlns:a16="http://schemas.microsoft.com/office/drawing/2014/main" id="{00000000-0008-0000-03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716B1606" w14:textId="77777777" w:rsidR="006743B4" w:rsidRPr="00BB7705" w:rsidRDefault="006743B4"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highlight w:val="yellow"/>
        </w:rPr>
      </w:pPr>
    </w:p>
    <w:tbl>
      <w:tblPr>
        <w:tblW w:w="8832" w:type="dxa"/>
        <w:tblCellMar>
          <w:left w:w="70" w:type="dxa"/>
          <w:right w:w="70" w:type="dxa"/>
        </w:tblCellMar>
        <w:tblLook w:val="04A0" w:firstRow="1" w:lastRow="0" w:firstColumn="1" w:lastColumn="0" w:noHBand="0" w:noVBand="1"/>
      </w:tblPr>
      <w:tblGrid>
        <w:gridCol w:w="553"/>
        <w:gridCol w:w="1184"/>
        <w:gridCol w:w="1208"/>
        <w:gridCol w:w="1069"/>
        <w:gridCol w:w="1104"/>
        <w:gridCol w:w="1069"/>
        <w:gridCol w:w="1104"/>
        <w:gridCol w:w="1069"/>
        <w:gridCol w:w="1127"/>
      </w:tblGrid>
      <w:tr w:rsidR="006743B4" w:rsidRPr="00BB7705" w14:paraId="381DB412" w14:textId="77777777" w:rsidTr="006743B4">
        <w:trPr>
          <w:trHeight w:val="650"/>
        </w:trPr>
        <w:tc>
          <w:tcPr>
            <w:tcW w:w="8832"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814AA"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4.3.3. b.) számú táblázat - Bölcsődék és bölcsődébe beíratott gyermekek száma</w:t>
            </w:r>
          </w:p>
        </w:tc>
      </w:tr>
      <w:tr w:rsidR="006743B4" w:rsidRPr="00BB7705" w14:paraId="34313ECE" w14:textId="77777777" w:rsidTr="006743B4">
        <w:trPr>
          <w:trHeight w:val="1703"/>
        </w:trPr>
        <w:tc>
          <w:tcPr>
            <w:tcW w:w="619"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6691E92F"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Év</w:t>
            </w:r>
          </w:p>
        </w:tc>
        <w:tc>
          <w:tcPr>
            <w:tcW w:w="1007" w:type="dxa"/>
            <w:tcBorders>
              <w:top w:val="nil"/>
              <w:left w:val="nil"/>
              <w:bottom w:val="single" w:sz="4" w:space="0" w:color="auto"/>
              <w:right w:val="single" w:sz="4" w:space="0" w:color="auto"/>
            </w:tcBorders>
            <w:shd w:val="clear" w:color="000000" w:fill="E2EFDA"/>
            <w:vAlign w:val="center"/>
            <w:hideMark/>
          </w:tcPr>
          <w:p w14:paraId="06AB9754"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Működő munkahelyi bölcsődei férőhelyek száma</w:t>
            </w:r>
            <w:r w:rsidRPr="00BB7705">
              <w:rPr>
                <w:rFonts w:ascii="Times New Roman" w:hAnsi="Times New Roman"/>
                <w:sz w:val="24"/>
              </w:rPr>
              <w:t xml:space="preserve"> (TS 126)</w:t>
            </w:r>
          </w:p>
        </w:tc>
        <w:tc>
          <w:tcPr>
            <w:tcW w:w="981" w:type="dxa"/>
            <w:tcBorders>
              <w:top w:val="nil"/>
              <w:left w:val="nil"/>
              <w:bottom w:val="single" w:sz="4" w:space="0" w:color="auto"/>
              <w:right w:val="single" w:sz="4" w:space="0" w:color="auto"/>
            </w:tcBorders>
            <w:shd w:val="clear" w:color="000000" w:fill="E2EFDA"/>
            <w:vAlign w:val="center"/>
            <w:hideMark/>
          </w:tcPr>
          <w:p w14:paraId="7FD93087"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Munkahelyi bölcsődébe beírt gyerekek száma</w:t>
            </w:r>
            <w:r w:rsidRPr="00BB7705">
              <w:rPr>
                <w:rFonts w:ascii="Times New Roman" w:hAnsi="Times New Roman"/>
                <w:sz w:val="24"/>
              </w:rPr>
              <w:t xml:space="preserve"> (TS 122)</w:t>
            </w:r>
          </w:p>
        </w:tc>
        <w:tc>
          <w:tcPr>
            <w:tcW w:w="1071" w:type="dxa"/>
            <w:tcBorders>
              <w:top w:val="nil"/>
              <w:left w:val="nil"/>
              <w:bottom w:val="single" w:sz="4" w:space="0" w:color="auto"/>
              <w:right w:val="single" w:sz="4" w:space="0" w:color="auto"/>
            </w:tcBorders>
            <w:shd w:val="clear" w:color="000000" w:fill="E2EFDA"/>
            <w:vAlign w:val="center"/>
            <w:hideMark/>
          </w:tcPr>
          <w:p w14:paraId="4A27A207"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 xml:space="preserve">Működő családi bölcsödei  férőhelyek száma </w:t>
            </w:r>
            <w:r w:rsidRPr="00BB7705">
              <w:rPr>
                <w:rFonts w:ascii="Times New Roman" w:hAnsi="Times New Roman"/>
                <w:b/>
                <w:bCs/>
                <w:sz w:val="24"/>
              </w:rPr>
              <w:br/>
            </w:r>
            <w:r w:rsidRPr="00BB7705">
              <w:rPr>
                <w:rFonts w:ascii="Times New Roman" w:hAnsi="Times New Roman"/>
                <w:sz w:val="24"/>
              </w:rPr>
              <w:t>(TS 125)</w:t>
            </w:r>
          </w:p>
        </w:tc>
        <w:tc>
          <w:tcPr>
            <w:tcW w:w="1033" w:type="dxa"/>
            <w:tcBorders>
              <w:top w:val="nil"/>
              <w:left w:val="nil"/>
              <w:bottom w:val="single" w:sz="4" w:space="0" w:color="auto"/>
              <w:right w:val="single" w:sz="4" w:space="0" w:color="auto"/>
            </w:tcBorders>
            <w:shd w:val="clear" w:color="000000" w:fill="E2EFDA"/>
            <w:vAlign w:val="center"/>
            <w:hideMark/>
          </w:tcPr>
          <w:p w14:paraId="6D7FD177"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Családi bölcsődébe beírt gyerekek száma</w:t>
            </w:r>
            <w:r w:rsidRPr="00BB7705">
              <w:rPr>
                <w:rFonts w:ascii="Times New Roman" w:hAnsi="Times New Roman"/>
                <w:sz w:val="24"/>
              </w:rPr>
              <w:t xml:space="preserve"> (TS 121)</w:t>
            </w:r>
          </w:p>
        </w:tc>
        <w:tc>
          <w:tcPr>
            <w:tcW w:w="1071" w:type="dxa"/>
            <w:tcBorders>
              <w:top w:val="nil"/>
              <w:left w:val="nil"/>
              <w:bottom w:val="single" w:sz="4" w:space="0" w:color="auto"/>
              <w:right w:val="single" w:sz="4" w:space="0" w:color="auto"/>
            </w:tcBorders>
            <w:shd w:val="clear" w:color="000000" w:fill="E2EFDA"/>
            <w:vAlign w:val="center"/>
            <w:hideMark/>
          </w:tcPr>
          <w:p w14:paraId="5B93A3C9"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 xml:space="preserve">Működő mini bölcsődei férőhelyek száma </w:t>
            </w:r>
            <w:r w:rsidRPr="00BB7705">
              <w:rPr>
                <w:rFonts w:ascii="Times New Roman" w:hAnsi="Times New Roman"/>
                <w:sz w:val="24"/>
              </w:rPr>
              <w:t>(TS 127)</w:t>
            </w:r>
          </w:p>
        </w:tc>
        <w:tc>
          <w:tcPr>
            <w:tcW w:w="981" w:type="dxa"/>
            <w:tcBorders>
              <w:top w:val="nil"/>
              <w:left w:val="nil"/>
              <w:bottom w:val="single" w:sz="4" w:space="0" w:color="auto"/>
              <w:right w:val="single" w:sz="4" w:space="0" w:color="auto"/>
            </w:tcBorders>
            <w:shd w:val="clear" w:color="000000" w:fill="E2EFDA"/>
            <w:vAlign w:val="center"/>
            <w:hideMark/>
          </w:tcPr>
          <w:p w14:paraId="49FF430A"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 xml:space="preserve">Mini bölcsődébe beírt gyerekek száma </w:t>
            </w:r>
            <w:r w:rsidRPr="00BB7705">
              <w:rPr>
                <w:rFonts w:ascii="Times New Roman" w:hAnsi="Times New Roman"/>
                <w:sz w:val="24"/>
              </w:rPr>
              <w:t>(TS 123)</w:t>
            </w:r>
          </w:p>
        </w:tc>
        <w:tc>
          <w:tcPr>
            <w:tcW w:w="1020" w:type="dxa"/>
            <w:tcBorders>
              <w:top w:val="nil"/>
              <w:left w:val="nil"/>
              <w:bottom w:val="single" w:sz="4" w:space="0" w:color="auto"/>
              <w:right w:val="single" w:sz="4" w:space="0" w:color="auto"/>
            </w:tcBorders>
            <w:shd w:val="clear" w:color="000000" w:fill="E2EFDA"/>
            <w:vAlign w:val="center"/>
            <w:hideMark/>
          </w:tcPr>
          <w:p w14:paraId="60BBBB7C"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 xml:space="preserve">Működő (összes) bölcsődei férőhelyek száma </w:t>
            </w:r>
            <w:r w:rsidRPr="00BB7705">
              <w:rPr>
                <w:rFonts w:ascii="Times New Roman" w:hAnsi="Times New Roman"/>
                <w:sz w:val="24"/>
              </w:rPr>
              <w:t>(TS 124)</w:t>
            </w:r>
          </w:p>
        </w:tc>
        <w:tc>
          <w:tcPr>
            <w:tcW w:w="1045" w:type="dxa"/>
            <w:tcBorders>
              <w:top w:val="nil"/>
              <w:left w:val="nil"/>
              <w:bottom w:val="single" w:sz="4" w:space="0" w:color="auto"/>
              <w:right w:val="single" w:sz="4" w:space="0" w:color="auto"/>
            </w:tcBorders>
            <w:shd w:val="clear" w:color="000000" w:fill="E2EFDA"/>
            <w:vAlign w:val="center"/>
            <w:hideMark/>
          </w:tcPr>
          <w:p w14:paraId="1D14709F"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Bölcsődébe (összes) beírt gyermekek száma</w:t>
            </w:r>
            <w:r w:rsidRPr="00BB7705">
              <w:rPr>
                <w:rFonts w:ascii="Times New Roman" w:hAnsi="Times New Roman"/>
                <w:b/>
                <w:bCs/>
                <w:sz w:val="24"/>
              </w:rPr>
              <w:br/>
            </w:r>
            <w:r w:rsidRPr="00BB7705">
              <w:rPr>
                <w:rFonts w:ascii="Times New Roman" w:hAnsi="Times New Roman"/>
                <w:sz w:val="24"/>
              </w:rPr>
              <w:t>(TS 120)</w:t>
            </w:r>
          </w:p>
        </w:tc>
      </w:tr>
      <w:tr w:rsidR="006743B4" w:rsidRPr="00BB7705" w14:paraId="615497F5" w14:textId="77777777" w:rsidTr="006743B4">
        <w:trPr>
          <w:trHeight w:val="619"/>
        </w:trPr>
        <w:tc>
          <w:tcPr>
            <w:tcW w:w="619" w:type="dxa"/>
            <w:vMerge/>
            <w:tcBorders>
              <w:top w:val="nil"/>
              <w:left w:val="single" w:sz="4" w:space="0" w:color="auto"/>
              <w:bottom w:val="single" w:sz="4" w:space="0" w:color="000000"/>
              <w:right w:val="single" w:sz="4" w:space="0" w:color="auto"/>
            </w:tcBorders>
            <w:vAlign w:val="center"/>
            <w:hideMark/>
          </w:tcPr>
          <w:p w14:paraId="604343C5" w14:textId="77777777" w:rsidR="006743B4" w:rsidRPr="00BB7705" w:rsidRDefault="006743B4" w:rsidP="00563470">
            <w:pPr>
              <w:jc w:val="left"/>
              <w:rPr>
                <w:rFonts w:ascii="Times New Roman" w:hAnsi="Times New Roman"/>
                <w:b/>
                <w:bCs/>
                <w:sz w:val="24"/>
              </w:rPr>
            </w:pPr>
          </w:p>
        </w:tc>
        <w:tc>
          <w:tcPr>
            <w:tcW w:w="1007" w:type="dxa"/>
            <w:tcBorders>
              <w:top w:val="nil"/>
              <w:left w:val="nil"/>
              <w:bottom w:val="single" w:sz="4" w:space="0" w:color="auto"/>
              <w:right w:val="single" w:sz="4" w:space="0" w:color="auto"/>
            </w:tcBorders>
            <w:shd w:val="clear" w:color="000000" w:fill="E2EFDA"/>
            <w:noWrap/>
            <w:vAlign w:val="center"/>
            <w:hideMark/>
          </w:tcPr>
          <w:p w14:paraId="0F8BBBBB"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db</w:t>
            </w:r>
          </w:p>
        </w:tc>
        <w:tc>
          <w:tcPr>
            <w:tcW w:w="981" w:type="dxa"/>
            <w:tcBorders>
              <w:top w:val="nil"/>
              <w:left w:val="nil"/>
              <w:bottom w:val="single" w:sz="4" w:space="0" w:color="auto"/>
              <w:right w:val="single" w:sz="4" w:space="0" w:color="auto"/>
            </w:tcBorders>
            <w:shd w:val="clear" w:color="000000" w:fill="E2EFDA"/>
            <w:noWrap/>
            <w:vAlign w:val="center"/>
            <w:hideMark/>
          </w:tcPr>
          <w:p w14:paraId="7EAD9C44"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1071" w:type="dxa"/>
            <w:tcBorders>
              <w:top w:val="nil"/>
              <w:left w:val="nil"/>
              <w:bottom w:val="single" w:sz="4" w:space="0" w:color="auto"/>
              <w:right w:val="single" w:sz="4" w:space="0" w:color="auto"/>
            </w:tcBorders>
            <w:shd w:val="clear" w:color="000000" w:fill="E2EFDA"/>
            <w:noWrap/>
            <w:vAlign w:val="center"/>
            <w:hideMark/>
          </w:tcPr>
          <w:p w14:paraId="6550EAC4"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db</w:t>
            </w:r>
          </w:p>
        </w:tc>
        <w:tc>
          <w:tcPr>
            <w:tcW w:w="1033" w:type="dxa"/>
            <w:tcBorders>
              <w:top w:val="nil"/>
              <w:left w:val="nil"/>
              <w:bottom w:val="single" w:sz="4" w:space="0" w:color="auto"/>
              <w:right w:val="single" w:sz="4" w:space="0" w:color="auto"/>
            </w:tcBorders>
            <w:shd w:val="clear" w:color="000000" w:fill="E2EFDA"/>
            <w:noWrap/>
            <w:vAlign w:val="center"/>
            <w:hideMark/>
          </w:tcPr>
          <w:p w14:paraId="6C4B4A07"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1071" w:type="dxa"/>
            <w:tcBorders>
              <w:top w:val="nil"/>
              <w:left w:val="nil"/>
              <w:bottom w:val="single" w:sz="4" w:space="0" w:color="auto"/>
              <w:right w:val="single" w:sz="4" w:space="0" w:color="auto"/>
            </w:tcBorders>
            <w:shd w:val="clear" w:color="000000" w:fill="E2EFDA"/>
            <w:noWrap/>
            <w:vAlign w:val="center"/>
            <w:hideMark/>
          </w:tcPr>
          <w:p w14:paraId="1F63CCCE"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db</w:t>
            </w:r>
          </w:p>
        </w:tc>
        <w:tc>
          <w:tcPr>
            <w:tcW w:w="981" w:type="dxa"/>
            <w:tcBorders>
              <w:top w:val="nil"/>
              <w:left w:val="nil"/>
              <w:bottom w:val="single" w:sz="4" w:space="0" w:color="auto"/>
              <w:right w:val="single" w:sz="4" w:space="0" w:color="auto"/>
            </w:tcBorders>
            <w:shd w:val="clear" w:color="000000" w:fill="E2EFDA"/>
            <w:noWrap/>
            <w:vAlign w:val="center"/>
            <w:hideMark/>
          </w:tcPr>
          <w:p w14:paraId="52B4C1CB"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1020" w:type="dxa"/>
            <w:tcBorders>
              <w:top w:val="nil"/>
              <w:left w:val="nil"/>
              <w:bottom w:val="single" w:sz="4" w:space="0" w:color="auto"/>
              <w:right w:val="single" w:sz="4" w:space="0" w:color="auto"/>
            </w:tcBorders>
            <w:shd w:val="clear" w:color="000000" w:fill="E2EFDA"/>
            <w:noWrap/>
            <w:vAlign w:val="center"/>
            <w:hideMark/>
          </w:tcPr>
          <w:p w14:paraId="7B7B631B"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db</w:t>
            </w:r>
          </w:p>
        </w:tc>
        <w:tc>
          <w:tcPr>
            <w:tcW w:w="1045" w:type="dxa"/>
            <w:tcBorders>
              <w:top w:val="nil"/>
              <w:left w:val="nil"/>
              <w:bottom w:val="single" w:sz="4" w:space="0" w:color="auto"/>
              <w:right w:val="single" w:sz="4" w:space="0" w:color="auto"/>
            </w:tcBorders>
            <w:shd w:val="clear" w:color="000000" w:fill="E2EFDA"/>
            <w:noWrap/>
            <w:vAlign w:val="center"/>
            <w:hideMark/>
          </w:tcPr>
          <w:p w14:paraId="47960542"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Fő</w:t>
            </w:r>
          </w:p>
        </w:tc>
      </w:tr>
      <w:tr w:rsidR="006743B4" w:rsidRPr="00BB7705" w14:paraId="6D72AC4E" w14:textId="77777777" w:rsidTr="006743B4">
        <w:trPr>
          <w:trHeight w:val="297"/>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055669D3"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2016</w:t>
            </w:r>
          </w:p>
        </w:tc>
        <w:tc>
          <w:tcPr>
            <w:tcW w:w="1007" w:type="dxa"/>
            <w:tcBorders>
              <w:top w:val="nil"/>
              <w:left w:val="nil"/>
              <w:bottom w:val="single" w:sz="4" w:space="0" w:color="auto"/>
              <w:right w:val="single" w:sz="4" w:space="0" w:color="auto"/>
            </w:tcBorders>
            <w:shd w:val="clear" w:color="auto" w:fill="auto"/>
            <w:vAlign w:val="center"/>
            <w:hideMark/>
          </w:tcPr>
          <w:p w14:paraId="5F2672A1"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981" w:type="dxa"/>
            <w:tcBorders>
              <w:top w:val="nil"/>
              <w:left w:val="nil"/>
              <w:bottom w:val="single" w:sz="4" w:space="0" w:color="auto"/>
              <w:right w:val="single" w:sz="4" w:space="0" w:color="auto"/>
            </w:tcBorders>
            <w:shd w:val="clear" w:color="auto" w:fill="auto"/>
            <w:vAlign w:val="center"/>
            <w:hideMark/>
          </w:tcPr>
          <w:p w14:paraId="6108866B"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71" w:type="dxa"/>
            <w:tcBorders>
              <w:top w:val="nil"/>
              <w:left w:val="nil"/>
              <w:bottom w:val="single" w:sz="4" w:space="0" w:color="auto"/>
              <w:right w:val="single" w:sz="4" w:space="0" w:color="auto"/>
            </w:tcBorders>
            <w:shd w:val="clear" w:color="auto" w:fill="auto"/>
            <w:vAlign w:val="center"/>
            <w:hideMark/>
          </w:tcPr>
          <w:p w14:paraId="1F19A159"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33" w:type="dxa"/>
            <w:tcBorders>
              <w:top w:val="nil"/>
              <w:left w:val="nil"/>
              <w:bottom w:val="single" w:sz="4" w:space="0" w:color="auto"/>
              <w:right w:val="single" w:sz="4" w:space="0" w:color="auto"/>
            </w:tcBorders>
            <w:shd w:val="clear" w:color="auto" w:fill="auto"/>
            <w:vAlign w:val="center"/>
            <w:hideMark/>
          </w:tcPr>
          <w:p w14:paraId="354F8B14"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71" w:type="dxa"/>
            <w:tcBorders>
              <w:top w:val="nil"/>
              <w:left w:val="nil"/>
              <w:bottom w:val="single" w:sz="4" w:space="0" w:color="auto"/>
              <w:right w:val="single" w:sz="4" w:space="0" w:color="auto"/>
            </w:tcBorders>
            <w:shd w:val="clear" w:color="auto" w:fill="auto"/>
            <w:vAlign w:val="center"/>
            <w:hideMark/>
          </w:tcPr>
          <w:p w14:paraId="47975D80"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981" w:type="dxa"/>
            <w:tcBorders>
              <w:top w:val="nil"/>
              <w:left w:val="nil"/>
              <w:bottom w:val="single" w:sz="4" w:space="0" w:color="auto"/>
              <w:right w:val="single" w:sz="4" w:space="0" w:color="auto"/>
            </w:tcBorders>
            <w:shd w:val="clear" w:color="auto" w:fill="auto"/>
            <w:vAlign w:val="center"/>
            <w:hideMark/>
          </w:tcPr>
          <w:p w14:paraId="14EACC2C"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20" w:type="dxa"/>
            <w:tcBorders>
              <w:top w:val="nil"/>
              <w:left w:val="nil"/>
              <w:bottom w:val="single" w:sz="4" w:space="0" w:color="auto"/>
              <w:right w:val="single" w:sz="4" w:space="0" w:color="auto"/>
            </w:tcBorders>
            <w:shd w:val="clear" w:color="auto" w:fill="auto"/>
            <w:vAlign w:val="center"/>
            <w:hideMark/>
          </w:tcPr>
          <w:p w14:paraId="0EA77134"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45" w:type="dxa"/>
            <w:tcBorders>
              <w:top w:val="nil"/>
              <w:left w:val="nil"/>
              <w:bottom w:val="single" w:sz="4" w:space="0" w:color="auto"/>
              <w:right w:val="single" w:sz="4" w:space="0" w:color="auto"/>
            </w:tcBorders>
            <w:shd w:val="clear" w:color="auto" w:fill="auto"/>
            <w:vAlign w:val="center"/>
            <w:hideMark/>
          </w:tcPr>
          <w:p w14:paraId="48AE9ABA"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r>
      <w:tr w:rsidR="006743B4" w:rsidRPr="00BB7705" w14:paraId="79268BD9" w14:textId="77777777" w:rsidTr="006743B4">
        <w:trPr>
          <w:trHeight w:val="297"/>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63492B43"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2017</w:t>
            </w:r>
          </w:p>
        </w:tc>
        <w:tc>
          <w:tcPr>
            <w:tcW w:w="1007" w:type="dxa"/>
            <w:tcBorders>
              <w:top w:val="nil"/>
              <w:left w:val="nil"/>
              <w:bottom w:val="single" w:sz="4" w:space="0" w:color="auto"/>
              <w:right w:val="single" w:sz="4" w:space="0" w:color="auto"/>
            </w:tcBorders>
            <w:shd w:val="clear" w:color="auto" w:fill="auto"/>
            <w:vAlign w:val="center"/>
            <w:hideMark/>
          </w:tcPr>
          <w:p w14:paraId="090D9E28"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981" w:type="dxa"/>
            <w:tcBorders>
              <w:top w:val="nil"/>
              <w:left w:val="nil"/>
              <w:bottom w:val="single" w:sz="4" w:space="0" w:color="auto"/>
              <w:right w:val="single" w:sz="4" w:space="0" w:color="auto"/>
            </w:tcBorders>
            <w:shd w:val="clear" w:color="auto" w:fill="auto"/>
            <w:vAlign w:val="center"/>
            <w:hideMark/>
          </w:tcPr>
          <w:p w14:paraId="6A791ED3"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71" w:type="dxa"/>
            <w:tcBorders>
              <w:top w:val="nil"/>
              <w:left w:val="nil"/>
              <w:bottom w:val="single" w:sz="4" w:space="0" w:color="auto"/>
              <w:right w:val="single" w:sz="4" w:space="0" w:color="auto"/>
            </w:tcBorders>
            <w:shd w:val="clear" w:color="auto" w:fill="auto"/>
            <w:vAlign w:val="center"/>
            <w:hideMark/>
          </w:tcPr>
          <w:p w14:paraId="43A06AA1"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33" w:type="dxa"/>
            <w:tcBorders>
              <w:top w:val="nil"/>
              <w:left w:val="nil"/>
              <w:bottom w:val="single" w:sz="4" w:space="0" w:color="auto"/>
              <w:right w:val="single" w:sz="4" w:space="0" w:color="auto"/>
            </w:tcBorders>
            <w:shd w:val="clear" w:color="auto" w:fill="auto"/>
            <w:vAlign w:val="center"/>
            <w:hideMark/>
          </w:tcPr>
          <w:p w14:paraId="7C27847E"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71" w:type="dxa"/>
            <w:tcBorders>
              <w:top w:val="nil"/>
              <w:left w:val="nil"/>
              <w:bottom w:val="single" w:sz="4" w:space="0" w:color="auto"/>
              <w:right w:val="single" w:sz="4" w:space="0" w:color="auto"/>
            </w:tcBorders>
            <w:shd w:val="clear" w:color="auto" w:fill="auto"/>
            <w:vAlign w:val="center"/>
            <w:hideMark/>
          </w:tcPr>
          <w:p w14:paraId="1312C618"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981" w:type="dxa"/>
            <w:tcBorders>
              <w:top w:val="nil"/>
              <w:left w:val="nil"/>
              <w:bottom w:val="single" w:sz="4" w:space="0" w:color="auto"/>
              <w:right w:val="single" w:sz="4" w:space="0" w:color="auto"/>
            </w:tcBorders>
            <w:shd w:val="clear" w:color="auto" w:fill="auto"/>
            <w:vAlign w:val="center"/>
            <w:hideMark/>
          </w:tcPr>
          <w:p w14:paraId="524644FC"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20" w:type="dxa"/>
            <w:tcBorders>
              <w:top w:val="nil"/>
              <w:left w:val="nil"/>
              <w:bottom w:val="single" w:sz="4" w:space="0" w:color="auto"/>
              <w:right w:val="single" w:sz="4" w:space="0" w:color="auto"/>
            </w:tcBorders>
            <w:shd w:val="clear" w:color="auto" w:fill="auto"/>
            <w:vAlign w:val="center"/>
            <w:hideMark/>
          </w:tcPr>
          <w:p w14:paraId="6CD14F36"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45" w:type="dxa"/>
            <w:tcBorders>
              <w:top w:val="nil"/>
              <w:left w:val="nil"/>
              <w:bottom w:val="single" w:sz="4" w:space="0" w:color="auto"/>
              <w:right w:val="single" w:sz="4" w:space="0" w:color="auto"/>
            </w:tcBorders>
            <w:shd w:val="clear" w:color="auto" w:fill="auto"/>
            <w:vAlign w:val="center"/>
            <w:hideMark/>
          </w:tcPr>
          <w:p w14:paraId="34D8B863"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r>
      <w:tr w:rsidR="006743B4" w:rsidRPr="00BB7705" w14:paraId="0A66F4D5" w14:textId="77777777" w:rsidTr="006743B4">
        <w:trPr>
          <w:trHeight w:val="458"/>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56CFF486"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2018</w:t>
            </w:r>
          </w:p>
        </w:tc>
        <w:tc>
          <w:tcPr>
            <w:tcW w:w="1007" w:type="dxa"/>
            <w:tcBorders>
              <w:top w:val="nil"/>
              <w:left w:val="nil"/>
              <w:bottom w:val="single" w:sz="4" w:space="0" w:color="auto"/>
              <w:right w:val="single" w:sz="4" w:space="0" w:color="auto"/>
            </w:tcBorders>
            <w:shd w:val="clear" w:color="auto" w:fill="auto"/>
            <w:vAlign w:val="center"/>
            <w:hideMark/>
          </w:tcPr>
          <w:p w14:paraId="02E499B7"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981" w:type="dxa"/>
            <w:tcBorders>
              <w:top w:val="nil"/>
              <w:left w:val="nil"/>
              <w:bottom w:val="single" w:sz="4" w:space="0" w:color="auto"/>
              <w:right w:val="single" w:sz="4" w:space="0" w:color="auto"/>
            </w:tcBorders>
            <w:shd w:val="clear" w:color="auto" w:fill="auto"/>
            <w:vAlign w:val="center"/>
            <w:hideMark/>
          </w:tcPr>
          <w:p w14:paraId="16E9BD93"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71" w:type="dxa"/>
            <w:tcBorders>
              <w:top w:val="nil"/>
              <w:left w:val="nil"/>
              <w:bottom w:val="single" w:sz="4" w:space="0" w:color="auto"/>
              <w:right w:val="single" w:sz="4" w:space="0" w:color="auto"/>
            </w:tcBorders>
            <w:shd w:val="clear" w:color="auto" w:fill="auto"/>
            <w:vAlign w:val="center"/>
            <w:hideMark/>
          </w:tcPr>
          <w:p w14:paraId="201A7DCF"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33" w:type="dxa"/>
            <w:tcBorders>
              <w:top w:val="nil"/>
              <w:left w:val="nil"/>
              <w:bottom w:val="single" w:sz="4" w:space="0" w:color="auto"/>
              <w:right w:val="single" w:sz="4" w:space="0" w:color="auto"/>
            </w:tcBorders>
            <w:shd w:val="clear" w:color="auto" w:fill="auto"/>
            <w:vAlign w:val="center"/>
            <w:hideMark/>
          </w:tcPr>
          <w:p w14:paraId="33592AAB"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71" w:type="dxa"/>
            <w:tcBorders>
              <w:top w:val="nil"/>
              <w:left w:val="nil"/>
              <w:bottom w:val="single" w:sz="4" w:space="0" w:color="auto"/>
              <w:right w:val="single" w:sz="4" w:space="0" w:color="auto"/>
            </w:tcBorders>
            <w:shd w:val="clear" w:color="auto" w:fill="auto"/>
            <w:vAlign w:val="center"/>
            <w:hideMark/>
          </w:tcPr>
          <w:p w14:paraId="7EC6ABFF"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981" w:type="dxa"/>
            <w:tcBorders>
              <w:top w:val="nil"/>
              <w:left w:val="nil"/>
              <w:bottom w:val="single" w:sz="4" w:space="0" w:color="auto"/>
              <w:right w:val="single" w:sz="4" w:space="0" w:color="auto"/>
            </w:tcBorders>
            <w:shd w:val="clear" w:color="auto" w:fill="auto"/>
            <w:vAlign w:val="center"/>
            <w:hideMark/>
          </w:tcPr>
          <w:p w14:paraId="26C15996"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20" w:type="dxa"/>
            <w:tcBorders>
              <w:top w:val="nil"/>
              <w:left w:val="nil"/>
              <w:bottom w:val="single" w:sz="4" w:space="0" w:color="auto"/>
              <w:right w:val="single" w:sz="4" w:space="0" w:color="auto"/>
            </w:tcBorders>
            <w:shd w:val="clear" w:color="auto" w:fill="auto"/>
            <w:vAlign w:val="center"/>
            <w:hideMark/>
          </w:tcPr>
          <w:p w14:paraId="6296A462"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45" w:type="dxa"/>
            <w:tcBorders>
              <w:top w:val="nil"/>
              <w:left w:val="nil"/>
              <w:bottom w:val="single" w:sz="4" w:space="0" w:color="auto"/>
              <w:right w:val="single" w:sz="4" w:space="0" w:color="auto"/>
            </w:tcBorders>
            <w:shd w:val="clear" w:color="auto" w:fill="auto"/>
            <w:vAlign w:val="center"/>
            <w:hideMark/>
          </w:tcPr>
          <w:p w14:paraId="482D3C16"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r>
      <w:tr w:rsidR="006743B4" w:rsidRPr="00BB7705" w14:paraId="51E79272" w14:textId="77777777" w:rsidTr="006743B4">
        <w:trPr>
          <w:trHeight w:val="418"/>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2ACB44E1"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2019</w:t>
            </w:r>
          </w:p>
        </w:tc>
        <w:tc>
          <w:tcPr>
            <w:tcW w:w="1007" w:type="dxa"/>
            <w:tcBorders>
              <w:top w:val="nil"/>
              <w:left w:val="nil"/>
              <w:bottom w:val="single" w:sz="4" w:space="0" w:color="auto"/>
              <w:right w:val="single" w:sz="4" w:space="0" w:color="auto"/>
            </w:tcBorders>
            <w:shd w:val="clear" w:color="auto" w:fill="auto"/>
            <w:vAlign w:val="center"/>
            <w:hideMark/>
          </w:tcPr>
          <w:p w14:paraId="531E39BD"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981" w:type="dxa"/>
            <w:tcBorders>
              <w:top w:val="nil"/>
              <w:left w:val="nil"/>
              <w:bottom w:val="single" w:sz="4" w:space="0" w:color="auto"/>
              <w:right w:val="single" w:sz="4" w:space="0" w:color="auto"/>
            </w:tcBorders>
            <w:shd w:val="clear" w:color="auto" w:fill="auto"/>
            <w:vAlign w:val="center"/>
            <w:hideMark/>
          </w:tcPr>
          <w:p w14:paraId="4999E4DF"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71" w:type="dxa"/>
            <w:tcBorders>
              <w:top w:val="nil"/>
              <w:left w:val="nil"/>
              <w:bottom w:val="single" w:sz="4" w:space="0" w:color="auto"/>
              <w:right w:val="single" w:sz="4" w:space="0" w:color="auto"/>
            </w:tcBorders>
            <w:shd w:val="clear" w:color="auto" w:fill="auto"/>
            <w:vAlign w:val="center"/>
            <w:hideMark/>
          </w:tcPr>
          <w:p w14:paraId="2FEE175A"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33" w:type="dxa"/>
            <w:tcBorders>
              <w:top w:val="nil"/>
              <w:left w:val="nil"/>
              <w:bottom w:val="single" w:sz="4" w:space="0" w:color="auto"/>
              <w:right w:val="single" w:sz="4" w:space="0" w:color="auto"/>
            </w:tcBorders>
            <w:shd w:val="clear" w:color="auto" w:fill="auto"/>
            <w:vAlign w:val="center"/>
            <w:hideMark/>
          </w:tcPr>
          <w:p w14:paraId="5C02B774"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71" w:type="dxa"/>
            <w:tcBorders>
              <w:top w:val="nil"/>
              <w:left w:val="nil"/>
              <w:bottom w:val="single" w:sz="4" w:space="0" w:color="auto"/>
              <w:right w:val="single" w:sz="4" w:space="0" w:color="auto"/>
            </w:tcBorders>
            <w:shd w:val="clear" w:color="auto" w:fill="auto"/>
            <w:vAlign w:val="center"/>
            <w:hideMark/>
          </w:tcPr>
          <w:p w14:paraId="6F44BC39"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981" w:type="dxa"/>
            <w:tcBorders>
              <w:top w:val="nil"/>
              <w:left w:val="nil"/>
              <w:bottom w:val="single" w:sz="4" w:space="0" w:color="auto"/>
              <w:right w:val="single" w:sz="4" w:space="0" w:color="auto"/>
            </w:tcBorders>
            <w:shd w:val="clear" w:color="auto" w:fill="auto"/>
            <w:vAlign w:val="center"/>
            <w:hideMark/>
          </w:tcPr>
          <w:p w14:paraId="3AF5C3CE"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20" w:type="dxa"/>
            <w:tcBorders>
              <w:top w:val="nil"/>
              <w:left w:val="nil"/>
              <w:bottom w:val="single" w:sz="4" w:space="0" w:color="auto"/>
              <w:right w:val="single" w:sz="4" w:space="0" w:color="auto"/>
            </w:tcBorders>
            <w:shd w:val="clear" w:color="auto" w:fill="auto"/>
            <w:vAlign w:val="center"/>
            <w:hideMark/>
          </w:tcPr>
          <w:p w14:paraId="01657B4C"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45" w:type="dxa"/>
            <w:tcBorders>
              <w:top w:val="nil"/>
              <w:left w:val="nil"/>
              <w:bottom w:val="single" w:sz="4" w:space="0" w:color="auto"/>
              <w:right w:val="single" w:sz="4" w:space="0" w:color="auto"/>
            </w:tcBorders>
            <w:shd w:val="clear" w:color="auto" w:fill="auto"/>
            <w:vAlign w:val="center"/>
            <w:hideMark/>
          </w:tcPr>
          <w:p w14:paraId="2D37D4B3"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r>
      <w:tr w:rsidR="006743B4" w:rsidRPr="00BB7705" w14:paraId="200B0F7A" w14:textId="77777777" w:rsidTr="006743B4">
        <w:trPr>
          <w:trHeight w:val="402"/>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3BEA0654"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2020</w:t>
            </w:r>
          </w:p>
        </w:tc>
        <w:tc>
          <w:tcPr>
            <w:tcW w:w="1007" w:type="dxa"/>
            <w:tcBorders>
              <w:top w:val="nil"/>
              <w:left w:val="nil"/>
              <w:bottom w:val="single" w:sz="4" w:space="0" w:color="auto"/>
              <w:right w:val="single" w:sz="4" w:space="0" w:color="auto"/>
            </w:tcBorders>
            <w:shd w:val="clear" w:color="auto" w:fill="auto"/>
            <w:vAlign w:val="center"/>
            <w:hideMark/>
          </w:tcPr>
          <w:p w14:paraId="1C019DAF"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981" w:type="dxa"/>
            <w:tcBorders>
              <w:top w:val="nil"/>
              <w:left w:val="nil"/>
              <w:bottom w:val="single" w:sz="4" w:space="0" w:color="auto"/>
              <w:right w:val="single" w:sz="4" w:space="0" w:color="auto"/>
            </w:tcBorders>
            <w:shd w:val="clear" w:color="auto" w:fill="auto"/>
            <w:vAlign w:val="center"/>
            <w:hideMark/>
          </w:tcPr>
          <w:p w14:paraId="050AFBE6"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71" w:type="dxa"/>
            <w:tcBorders>
              <w:top w:val="nil"/>
              <w:left w:val="nil"/>
              <w:bottom w:val="single" w:sz="4" w:space="0" w:color="auto"/>
              <w:right w:val="single" w:sz="4" w:space="0" w:color="auto"/>
            </w:tcBorders>
            <w:shd w:val="clear" w:color="auto" w:fill="auto"/>
            <w:vAlign w:val="center"/>
            <w:hideMark/>
          </w:tcPr>
          <w:p w14:paraId="116E584F"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33" w:type="dxa"/>
            <w:tcBorders>
              <w:top w:val="nil"/>
              <w:left w:val="nil"/>
              <w:bottom w:val="single" w:sz="4" w:space="0" w:color="auto"/>
              <w:right w:val="single" w:sz="4" w:space="0" w:color="auto"/>
            </w:tcBorders>
            <w:shd w:val="clear" w:color="auto" w:fill="auto"/>
            <w:vAlign w:val="center"/>
            <w:hideMark/>
          </w:tcPr>
          <w:p w14:paraId="513E998D"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71" w:type="dxa"/>
            <w:tcBorders>
              <w:top w:val="nil"/>
              <w:left w:val="nil"/>
              <w:bottom w:val="single" w:sz="4" w:space="0" w:color="auto"/>
              <w:right w:val="single" w:sz="4" w:space="0" w:color="auto"/>
            </w:tcBorders>
            <w:shd w:val="clear" w:color="auto" w:fill="auto"/>
            <w:vAlign w:val="center"/>
            <w:hideMark/>
          </w:tcPr>
          <w:p w14:paraId="6995A1AB"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981" w:type="dxa"/>
            <w:tcBorders>
              <w:top w:val="nil"/>
              <w:left w:val="nil"/>
              <w:bottom w:val="single" w:sz="4" w:space="0" w:color="auto"/>
              <w:right w:val="single" w:sz="4" w:space="0" w:color="auto"/>
            </w:tcBorders>
            <w:shd w:val="clear" w:color="auto" w:fill="auto"/>
            <w:vAlign w:val="center"/>
            <w:hideMark/>
          </w:tcPr>
          <w:p w14:paraId="2C680918"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20" w:type="dxa"/>
            <w:tcBorders>
              <w:top w:val="nil"/>
              <w:left w:val="nil"/>
              <w:bottom w:val="single" w:sz="4" w:space="0" w:color="auto"/>
              <w:right w:val="single" w:sz="4" w:space="0" w:color="auto"/>
            </w:tcBorders>
            <w:shd w:val="clear" w:color="auto" w:fill="auto"/>
            <w:vAlign w:val="center"/>
            <w:hideMark/>
          </w:tcPr>
          <w:p w14:paraId="2E31ADBE"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45" w:type="dxa"/>
            <w:tcBorders>
              <w:top w:val="nil"/>
              <w:left w:val="nil"/>
              <w:bottom w:val="single" w:sz="4" w:space="0" w:color="auto"/>
              <w:right w:val="single" w:sz="4" w:space="0" w:color="auto"/>
            </w:tcBorders>
            <w:shd w:val="clear" w:color="auto" w:fill="auto"/>
            <w:vAlign w:val="center"/>
            <w:hideMark/>
          </w:tcPr>
          <w:p w14:paraId="42E32B90"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r>
      <w:tr w:rsidR="006743B4" w:rsidRPr="00BB7705" w14:paraId="6E077C05" w14:textId="77777777" w:rsidTr="006743B4">
        <w:trPr>
          <w:trHeight w:val="526"/>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635D7ED4"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2021</w:t>
            </w:r>
          </w:p>
        </w:tc>
        <w:tc>
          <w:tcPr>
            <w:tcW w:w="1007" w:type="dxa"/>
            <w:tcBorders>
              <w:top w:val="nil"/>
              <w:left w:val="nil"/>
              <w:bottom w:val="single" w:sz="4" w:space="0" w:color="auto"/>
              <w:right w:val="single" w:sz="4" w:space="0" w:color="auto"/>
            </w:tcBorders>
            <w:shd w:val="clear" w:color="auto" w:fill="auto"/>
            <w:vAlign w:val="center"/>
            <w:hideMark/>
          </w:tcPr>
          <w:p w14:paraId="14D77E1C"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981" w:type="dxa"/>
            <w:tcBorders>
              <w:top w:val="nil"/>
              <w:left w:val="nil"/>
              <w:bottom w:val="single" w:sz="4" w:space="0" w:color="auto"/>
              <w:right w:val="single" w:sz="4" w:space="0" w:color="auto"/>
            </w:tcBorders>
            <w:shd w:val="clear" w:color="auto" w:fill="auto"/>
            <w:vAlign w:val="center"/>
            <w:hideMark/>
          </w:tcPr>
          <w:p w14:paraId="2A0DABA6"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71" w:type="dxa"/>
            <w:tcBorders>
              <w:top w:val="nil"/>
              <w:left w:val="nil"/>
              <w:bottom w:val="single" w:sz="4" w:space="0" w:color="auto"/>
              <w:right w:val="single" w:sz="4" w:space="0" w:color="auto"/>
            </w:tcBorders>
            <w:shd w:val="clear" w:color="auto" w:fill="auto"/>
            <w:vAlign w:val="center"/>
            <w:hideMark/>
          </w:tcPr>
          <w:p w14:paraId="697ED0F9"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33" w:type="dxa"/>
            <w:tcBorders>
              <w:top w:val="nil"/>
              <w:left w:val="nil"/>
              <w:bottom w:val="single" w:sz="4" w:space="0" w:color="auto"/>
              <w:right w:val="single" w:sz="4" w:space="0" w:color="auto"/>
            </w:tcBorders>
            <w:shd w:val="clear" w:color="auto" w:fill="auto"/>
            <w:vAlign w:val="center"/>
            <w:hideMark/>
          </w:tcPr>
          <w:p w14:paraId="4123E036"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71" w:type="dxa"/>
            <w:tcBorders>
              <w:top w:val="nil"/>
              <w:left w:val="nil"/>
              <w:bottom w:val="single" w:sz="4" w:space="0" w:color="auto"/>
              <w:right w:val="single" w:sz="4" w:space="0" w:color="auto"/>
            </w:tcBorders>
            <w:shd w:val="clear" w:color="auto" w:fill="auto"/>
            <w:vAlign w:val="center"/>
            <w:hideMark/>
          </w:tcPr>
          <w:p w14:paraId="185D45D8"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981" w:type="dxa"/>
            <w:tcBorders>
              <w:top w:val="nil"/>
              <w:left w:val="nil"/>
              <w:bottom w:val="single" w:sz="4" w:space="0" w:color="auto"/>
              <w:right w:val="single" w:sz="4" w:space="0" w:color="auto"/>
            </w:tcBorders>
            <w:shd w:val="clear" w:color="auto" w:fill="auto"/>
            <w:vAlign w:val="center"/>
            <w:hideMark/>
          </w:tcPr>
          <w:p w14:paraId="4D4D3B39"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20" w:type="dxa"/>
            <w:tcBorders>
              <w:top w:val="nil"/>
              <w:left w:val="nil"/>
              <w:bottom w:val="single" w:sz="4" w:space="0" w:color="auto"/>
              <w:right w:val="single" w:sz="4" w:space="0" w:color="auto"/>
            </w:tcBorders>
            <w:shd w:val="clear" w:color="auto" w:fill="auto"/>
            <w:vAlign w:val="center"/>
            <w:hideMark/>
          </w:tcPr>
          <w:p w14:paraId="26E5C5B0"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45" w:type="dxa"/>
            <w:tcBorders>
              <w:top w:val="nil"/>
              <w:left w:val="nil"/>
              <w:bottom w:val="single" w:sz="4" w:space="0" w:color="auto"/>
              <w:right w:val="single" w:sz="4" w:space="0" w:color="auto"/>
            </w:tcBorders>
            <w:shd w:val="clear" w:color="auto" w:fill="auto"/>
            <w:vAlign w:val="center"/>
            <w:hideMark/>
          </w:tcPr>
          <w:p w14:paraId="57DDAB75"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r>
      <w:tr w:rsidR="006743B4" w:rsidRPr="00BB7705" w14:paraId="4CBD1DDB" w14:textId="77777777" w:rsidTr="006743B4">
        <w:trPr>
          <w:trHeight w:val="297"/>
        </w:trPr>
        <w:tc>
          <w:tcPr>
            <w:tcW w:w="619" w:type="dxa"/>
            <w:tcBorders>
              <w:top w:val="nil"/>
              <w:left w:val="nil"/>
              <w:bottom w:val="nil"/>
              <w:right w:val="nil"/>
            </w:tcBorders>
            <w:shd w:val="clear" w:color="auto" w:fill="auto"/>
            <w:noWrap/>
            <w:vAlign w:val="bottom"/>
            <w:hideMark/>
          </w:tcPr>
          <w:p w14:paraId="302DC7D3" w14:textId="77777777" w:rsidR="006743B4" w:rsidRPr="00BB7705" w:rsidRDefault="006743B4" w:rsidP="00563470">
            <w:pPr>
              <w:jc w:val="center"/>
              <w:rPr>
                <w:rFonts w:ascii="Times New Roman" w:hAnsi="Times New Roman"/>
                <w:sz w:val="24"/>
              </w:rPr>
            </w:pPr>
          </w:p>
        </w:tc>
        <w:tc>
          <w:tcPr>
            <w:tcW w:w="1988" w:type="dxa"/>
            <w:gridSpan w:val="2"/>
            <w:tcBorders>
              <w:top w:val="nil"/>
              <w:left w:val="nil"/>
              <w:bottom w:val="nil"/>
              <w:right w:val="nil"/>
            </w:tcBorders>
            <w:shd w:val="clear" w:color="auto" w:fill="auto"/>
            <w:noWrap/>
            <w:vAlign w:val="bottom"/>
            <w:hideMark/>
          </w:tcPr>
          <w:p w14:paraId="6757B4CE" w14:textId="77777777" w:rsidR="006743B4" w:rsidRPr="00BB7705" w:rsidRDefault="006743B4" w:rsidP="00563470">
            <w:pPr>
              <w:jc w:val="left"/>
              <w:rPr>
                <w:rFonts w:ascii="Times New Roman" w:hAnsi="Times New Roman"/>
                <w:sz w:val="24"/>
              </w:rPr>
            </w:pPr>
            <w:r w:rsidRPr="00BB7705">
              <w:rPr>
                <w:rFonts w:ascii="Times New Roman" w:hAnsi="Times New Roman"/>
                <w:sz w:val="24"/>
              </w:rPr>
              <w:t>Forrás: TeIR, KSH Tstar</w:t>
            </w:r>
          </w:p>
        </w:tc>
        <w:tc>
          <w:tcPr>
            <w:tcW w:w="1071" w:type="dxa"/>
            <w:tcBorders>
              <w:top w:val="nil"/>
              <w:left w:val="nil"/>
              <w:bottom w:val="nil"/>
              <w:right w:val="nil"/>
            </w:tcBorders>
            <w:shd w:val="clear" w:color="auto" w:fill="auto"/>
            <w:noWrap/>
            <w:vAlign w:val="bottom"/>
            <w:hideMark/>
          </w:tcPr>
          <w:p w14:paraId="2AC023CB" w14:textId="77777777" w:rsidR="006743B4" w:rsidRPr="00BB7705" w:rsidRDefault="006743B4" w:rsidP="00563470">
            <w:pPr>
              <w:jc w:val="left"/>
              <w:rPr>
                <w:rFonts w:ascii="Times New Roman" w:hAnsi="Times New Roman"/>
                <w:sz w:val="24"/>
              </w:rPr>
            </w:pPr>
          </w:p>
        </w:tc>
        <w:tc>
          <w:tcPr>
            <w:tcW w:w="1033" w:type="dxa"/>
            <w:tcBorders>
              <w:top w:val="nil"/>
              <w:left w:val="nil"/>
              <w:bottom w:val="nil"/>
              <w:right w:val="nil"/>
            </w:tcBorders>
            <w:shd w:val="clear" w:color="auto" w:fill="auto"/>
            <w:noWrap/>
            <w:vAlign w:val="bottom"/>
            <w:hideMark/>
          </w:tcPr>
          <w:p w14:paraId="2829FE3C" w14:textId="77777777" w:rsidR="006743B4" w:rsidRPr="00BB7705" w:rsidRDefault="006743B4" w:rsidP="00563470">
            <w:pPr>
              <w:jc w:val="left"/>
              <w:rPr>
                <w:rFonts w:ascii="Times New Roman" w:hAnsi="Times New Roman"/>
                <w:sz w:val="24"/>
              </w:rPr>
            </w:pPr>
          </w:p>
        </w:tc>
        <w:tc>
          <w:tcPr>
            <w:tcW w:w="1071" w:type="dxa"/>
            <w:tcBorders>
              <w:top w:val="nil"/>
              <w:left w:val="nil"/>
              <w:bottom w:val="nil"/>
              <w:right w:val="nil"/>
            </w:tcBorders>
            <w:shd w:val="clear" w:color="auto" w:fill="auto"/>
            <w:noWrap/>
            <w:vAlign w:val="bottom"/>
            <w:hideMark/>
          </w:tcPr>
          <w:p w14:paraId="6E0B1551" w14:textId="77777777" w:rsidR="006743B4" w:rsidRPr="00BB7705" w:rsidRDefault="006743B4" w:rsidP="00563470">
            <w:pPr>
              <w:jc w:val="left"/>
              <w:rPr>
                <w:rFonts w:ascii="Times New Roman" w:hAnsi="Times New Roman"/>
                <w:sz w:val="24"/>
              </w:rPr>
            </w:pPr>
          </w:p>
        </w:tc>
        <w:tc>
          <w:tcPr>
            <w:tcW w:w="981" w:type="dxa"/>
            <w:tcBorders>
              <w:top w:val="nil"/>
              <w:left w:val="nil"/>
              <w:bottom w:val="nil"/>
              <w:right w:val="nil"/>
            </w:tcBorders>
            <w:shd w:val="clear" w:color="auto" w:fill="auto"/>
            <w:noWrap/>
            <w:vAlign w:val="bottom"/>
            <w:hideMark/>
          </w:tcPr>
          <w:p w14:paraId="3A3DB63E" w14:textId="77777777" w:rsidR="006743B4" w:rsidRPr="00BB7705" w:rsidRDefault="006743B4" w:rsidP="00563470">
            <w:pPr>
              <w:jc w:val="left"/>
              <w:rPr>
                <w:rFonts w:ascii="Times New Roman" w:hAnsi="Times New Roman"/>
                <w:sz w:val="24"/>
              </w:rPr>
            </w:pPr>
          </w:p>
        </w:tc>
        <w:tc>
          <w:tcPr>
            <w:tcW w:w="1020" w:type="dxa"/>
            <w:tcBorders>
              <w:top w:val="nil"/>
              <w:left w:val="nil"/>
              <w:bottom w:val="nil"/>
              <w:right w:val="nil"/>
            </w:tcBorders>
            <w:shd w:val="clear" w:color="auto" w:fill="auto"/>
            <w:noWrap/>
            <w:vAlign w:val="bottom"/>
            <w:hideMark/>
          </w:tcPr>
          <w:p w14:paraId="6C853F10" w14:textId="77777777" w:rsidR="006743B4" w:rsidRPr="00BB7705" w:rsidRDefault="006743B4" w:rsidP="00563470">
            <w:pPr>
              <w:jc w:val="left"/>
              <w:rPr>
                <w:rFonts w:ascii="Times New Roman" w:hAnsi="Times New Roman"/>
                <w:sz w:val="24"/>
              </w:rPr>
            </w:pPr>
          </w:p>
        </w:tc>
        <w:tc>
          <w:tcPr>
            <w:tcW w:w="1045" w:type="dxa"/>
            <w:tcBorders>
              <w:top w:val="nil"/>
              <w:left w:val="nil"/>
              <w:bottom w:val="nil"/>
              <w:right w:val="nil"/>
            </w:tcBorders>
            <w:shd w:val="clear" w:color="auto" w:fill="auto"/>
            <w:noWrap/>
            <w:vAlign w:val="bottom"/>
            <w:hideMark/>
          </w:tcPr>
          <w:p w14:paraId="4ED14126" w14:textId="77777777" w:rsidR="006743B4" w:rsidRPr="00BB7705" w:rsidRDefault="006743B4" w:rsidP="00563470">
            <w:pPr>
              <w:jc w:val="left"/>
              <w:rPr>
                <w:rFonts w:ascii="Times New Roman" w:hAnsi="Times New Roman"/>
                <w:sz w:val="24"/>
              </w:rPr>
            </w:pPr>
          </w:p>
        </w:tc>
      </w:tr>
    </w:tbl>
    <w:p w14:paraId="0214DE04" w14:textId="77777777" w:rsidR="006743B4" w:rsidRPr="00BB7705" w:rsidRDefault="006743B4"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highlight w:val="yellow"/>
        </w:rPr>
      </w:pPr>
    </w:p>
    <w:p w14:paraId="139591A6" w14:textId="624C49F4" w:rsidR="006743B4" w:rsidRPr="00BB7705" w:rsidRDefault="006743B4"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highlight w:val="yellow"/>
        </w:rPr>
      </w:pPr>
      <w:r w:rsidRPr="00BB7705">
        <w:rPr>
          <w:rFonts w:ascii="Times New Roman" w:hAnsi="Times New Roman"/>
          <w:noProof/>
          <w:sz w:val="24"/>
        </w:rPr>
        <w:drawing>
          <wp:inline distT="0" distB="0" distL="0" distR="0" wp14:anchorId="23BDF121" wp14:editId="777B378D">
            <wp:extent cx="5086350" cy="3079750"/>
            <wp:effectExtent l="0" t="0" r="0" b="6350"/>
            <wp:docPr id="471296478" name="Diagram 1">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07F98081" w14:textId="77777777" w:rsidR="006743B4" w:rsidRPr="00BB7705" w:rsidRDefault="006743B4"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highlight w:val="yellow"/>
        </w:rPr>
      </w:pPr>
    </w:p>
    <w:p w14:paraId="2C554EA9" w14:textId="77777777" w:rsidR="006743B4" w:rsidRPr="00BB7705" w:rsidRDefault="006743B4"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highlight w:val="yellow"/>
        </w:rPr>
      </w:pPr>
    </w:p>
    <w:p w14:paraId="654E1B9B" w14:textId="0E2EB47C" w:rsidR="00D27430" w:rsidRPr="00BB7705" w:rsidRDefault="00D27430" w:rsidP="00563470">
      <w:pPr>
        <w:shd w:val="clear" w:color="auto" w:fill="FFFFFF"/>
        <w:spacing w:after="120"/>
        <w:rPr>
          <w:rFonts w:ascii="Times New Roman" w:hAnsi="Times New Roman"/>
          <w:sz w:val="24"/>
        </w:rPr>
      </w:pPr>
      <w:r w:rsidRPr="00BB7705">
        <w:rPr>
          <w:rFonts w:ascii="Times New Roman" w:hAnsi="Times New Roman"/>
          <w:sz w:val="24"/>
        </w:rPr>
        <w:t>f)      gyermekvédelem;</w:t>
      </w:r>
    </w:p>
    <w:p w14:paraId="0085EF11" w14:textId="0939D9D3" w:rsidR="00D27430" w:rsidRPr="00BB7705" w:rsidRDefault="00D27430" w:rsidP="00563470">
      <w:pPr>
        <w:pStyle w:val="Listaszerbekezds"/>
        <w:numPr>
          <w:ilvl w:val="0"/>
          <w:numId w:val="32"/>
        </w:numPr>
        <w:shd w:val="clear" w:color="auto" w:fill="FFFFFF"/>
        <w:spacing w:after="120"/>
        <w:rPr>
          <w:rFonts w:ascii="Times New Roman" w:hAnsi="Times New Roman"/>
          <w:sz w:val="24"/>
        </w:rPr>
      </w:pPr>
      <w:r w:rsidRPr="00BB7705">
        <w:rPr>
          <w:rFonts w:ascii="Times New Roman" w:hAnsi="Times New Roman"/>
          <w:sz w:val="24"/>
        </w:rPr>
        <w:t>krízishelyzetben igénybe vehető szolgáltatások;</w:t>
      </w:r>
    </w:p>
    <w:p w14:paraId="1AE16829" w14:textId="77777777" w:rsidR="004F33E9" w:rsidRPr="00BB7705" w:rsidRDefault="004F33E9" w:rsidP="00563470">
      <w:pPr>
        <w:rPr>
          <w:rFonts w:ascii="Times New Roman" w:hAnsi="Times New Roman"/>
          <w:sz w:val="24"/>
        </w:rPr>
      </w:pPr>
    </w:p>
    <w:p w14:paraId="5465B62C" w14:textId="5DF6158B" w:rsidR="00C905E6" w:rsidRPr="00BB7705" w:rsidRDefault="00C905E6" w:rsidP="00563470">
      <w:pPr>
        <w:rPr>
          <w:rFonts w:ascii="Times New Roman" w:hAnsi="Times New Roman"/>
          <w:sz w:val="24"/>
        </w:rPr>
      </w:pPr>
      <w:r w:rsidRPr="00BB7705">
        <w:rPr>
          <w:rFonts w:ascii="Times New Roman" w:hAnsi="Times New Roman"/>
          <w:sz w:val="24"/>
        </w:rPr>
        <w:t xml:space="preserve">A Védőnői Szolgálat a gyermekvédelmi jelzőrendszer fontos tagja, hisz Magyarország a világon szinte egyedülállóként, egy olyan rendszert működtet, amelynek tagjai a kisgyermekes családok életének részesei. A védőnők rendszeres kapcsolatot tartottak a Család- és Gyermekjóléti Szolgálattal, jelzés-visszajelzés és esetmegbeszélés/esetkonferencia formájában. </w:t>
      </w:r>
    </w:p>
    <w:p w14:paraId="5D0AA88C" w14:textId="77777777" w:rsidR="00C905E6" w:rsidRPr="00BB7705" w:rsidRDefault="00C905E6" w:rsidP="00563470">
      <w:pPr>
        <w:rPr>
          <w:rFonts w:ascii="Times New Roman" w:hAnsi="Times New Roman"/>
          <w:sz w:val="24"/>
        </w:rPr>
      </w:pPr>
      <w:r w:rsidRPr="00BB7705">
        <w:rPr>
          <w:rFonts w:ascii="Times New Roman" w:hAnsi="Times New Roman"/>
          <w:sz w:val="24"/>
        </w:rPr>
        <w:t xml:space="preserve">Az elmúlt évek gyakorlatához hasonlóan ruha-, tápszer-, bébiétel adományokat, babakelengyét, gyermekjátékokat is gyűjtöttek és osztottak szét. A fokozott gondozásban részesülők még hatékonyabb segítése érdekében karitatív szervezetekkel is kapcsolatban állnak. </w:t>
      </w:r>
    </w:p>
    <w:p w14:paraId="7CF0F8A5" w14:textId="77777777" w:rsidR="00C905E6" w:rsidRPr="00BB7705" w:rsidRDefault="00C905E6" w:rsidP="00563470">
      <w:pPr>
        <w:rPr>
          <w:rFonts w:ascii="Times New Roman" w:hAnsi="Times New Roman"/>
          <w:sz w:val="24"/>
        </w:rPr>
      </w:pPr>
      <w:r w:rsidRPr="00BB7705">
        <w:rPr>
          <w:rFonts w:ascii="Times New Roman" w:hAnsi="Times New Roman"/>
          <w:sz w:val="24"/>
        </w:rPr>
        <w:t xml:space="preserve">A rendszeres családlátogatásaik és tanácsadásaik során, valamint ezeken kívül is sokszor fordulnak hozzájuk segítségkéréssel a szülők. Lehetőségeik és eszközeik korlátozottak a problémák megoldásában, úgy gondolják, hogy hatáskörükben nem tudnak többet tenni, pedig ez nem elégséges. Jelezték azon véleményüket, mely szerint a gyermekvédelmet szabályozó törvényeket újra kellene gondolni, szükséges lenne a korszerűsítés. </w:t>
      </w:r>
    </w:p>
    <w:p w14:paraId="170745B6" w14:textId="1E25339C" w:rsidR="00C905E6" w:rsidRPr="00BB7705" w:rsidRDefault="00C905E6" w:rsidP="00563470">
      <w:pPr>
        <w:rPr>
          <w:rFonts w:ascii="Times New Roman" w:hAnsi="Times New Roman"/>
          <w:sz w:val="24"/>
        </w:rPr>
      </w:pPr>
    </w:p>
    <w:p w14:paraId="0D0A1E9A" w14:textId="77777777" w:rsidR="00F4323E" w:rsidRPr="00BB7705" w:rsidRDefault="00F4323E" w:rsidP="00563470">
      <w:pPr>
        <w:rPr>
          <w:rFonts w:ascii="Times New Roman" w:hAnsi="Times New Roman"/>
          <w:sz w:val="24"/>
        </w:rPr>
      </w:pPr>
      <w:r w:rsidRPr="00BB7705">
        <w:rPr>
          <w:rFonts w:ascii="Times New Roman" w:hAnsi="Times New Roman"/>
          <w:sz w:val="24"/>
        </w:rPr>
        <w:t>Az óvodai gyermekvédelmi munkatervben is nagy hangsúlyt kapott a prevenció</w:t>
      </w:r>
      <w:r w:rsidRPr="00BB7705">
        <w:rPr>
          <w:rFonts w:ascii="Times New Roman" w:hAnsi="Times New Roman"/>
          <w:b/>
          <w:sz w:val="24"/>
        </w:rPr>
        <w:t xml:space="preserve"> </w:t>
      </w:r>
      <w:r w:rsidRPr="00BB7705">
        <w:rPr>
          <w:rFonts w:ascii="Times New Roman" w:hAnsi="Times New Roman"/>
          <w:sz w:val="24"/>
        </w:rPr>
        <w:t>a gyermekvédelmi munka feladatainak hatékony megvalósulásának érdekében. Fontos feladatuknak tartják a családok megismerését, a bizalmas légkörű párbeszédet, és a fennálló problémák diszkrét kezelését. Ezen belül is nagy hangsúlyt helyeznek a harmonikus személyiségfejlesztésre a sikeres iskolai beilleszkedéshez szükséges testi, szociális, értelmi érettség kialakítására, a tanulási zavarok megelőzésére, az óvodai nevelés feltételeinek megszervezésével.</w:t>
      </w:r>
    </w:p>
    <w:p w14:paraId="5844B85C" w14:textId="77777777" w:rsidR="00F4323E" w:rsidRPr="00BB7705" w:rsidRDefault="00F4323E" w:rsidP="00563470">
      <w:pPr>
        <w:autoSpaceDE w:val="0"/>
        <w:rPr>
          <w:rFonts w:ascii="Times New Roman" w:hAnsi="Times New Roman"/>
          <w:sz w:val="24"/>
        </w:rPr>
      </w:pPr>
      <w:r w:rsidRPr="00BB7705">
        <w:rPr>
          <w:rFonts w:ascii="Times New Roman" w:hAnsi="Times New Roman"/>
          <w:sz w:val="24"/>
        </w:rPr>
        <w:t xml:space="preserve">A szülők szülői értekezleten tájékoztatást kapnak az óvoda gyermekvédelmi tevékenységéről, továbbá arról, hogy problémáikkal milyen intézménytípust kereshetnek fel, valamint az étkezési és egyéb szociális támogatások lehetőségeiről. Az érzelmi biztonságot, a szeretetteljes légkört folyamatosan biztosítják. </w:t>
      </w:r>
    </w:p>
    <w:p w14:paraId="5F618706" w14:textId="77777777" w:rsidR="00D43C14" w:rsidRPr="00BB7705" w:rsidRDefault="00D43C14" w:rsidP="00563470">
      <w:pPr>
        <w:autoSpaceDE w:val="0"/>
        <w:autoSpaceDN w:val="0"/>
        <w:adjustRightInd w:val="0"/>
        <w:rPr>
          <w:rFonts w:ascii="Times New Roman" w:hAnsi="Times New Roman"/>
          <w:sz w:val="24"/>
        </w:rPr>
      </w:pPr>
    </w:p>
    <w:p w14:paraId="3B85D6B5" w14:textId="77777777" w:rsidR="00F4323E" w:rsidRPr="00BB7705" w:rsidRDefault="00F4323E" w:rsidP="00563470">
      <w:pPr>
        <w:jc w:val="left"/>
        <w:rPr>
          <w:rFonts w:ascii="Times New Roman" w:hAnsi="Times New Roman"/>
          <w:b/>
          <w:sz w:val="24"/>
        </w:rPr>
      </w:pPr>
    </w:p>
    <w:p w14:paraId="7A9E4BF5" w14:textId="77777777" w:rsidR="00FA13C8" w:rsidRDefault="00FA13C8" w:rsidP="00563470">
      <w:pPr>
        <w:jc w:val="left"/>
        <w:rPr>
          <w:rFonts w:ascii="Times New Roman" w:hAnsi="Times New Roman"/>
          <w:sz w:val="24"/>
        </w:rPr>
      </w:pPr>
      <w:bookmarkStart w:id="91" w:name="_Hlk515619525"/>
    </w:p>
    <w:p w14:paraId="76EA75EE" w14:textId="77777777" w:rsidR="00FA13C8" w:rsidRDefault="00FA13C8" w:rsidP="00563470">
      <w:pPr>
        <w:jc w:val="left"/>
        <w:rPr>
          <w:rFonts w:ascii="Times New Roman" w:hAnsi="Times New Roman"/>
          <w:sz w:val="24"/>
        </w:rPr>
      </w:pPr>
    </w:p>
    <w:p w14:paraId="75B51404" w14:textId="77777777" w:rsidR="00FA13C8" w:rsidRDefault="00FA13C8" w:rsidP="00563470">
      <w:pPr>
        <w:jc w:val="left"/>
        <w:rPr>
          <w:rFonts w:ascii="Times New Roman" w:hAnsi="Times New Roman"/>
          <w:sz w:val="24"/>
        </w:rPr>
      </w:pPr>
    </w:p>
    <w:p w14:paraId="188ABC51" w14:textId="733733F1" w:rsidR="00F4323E" w:rsidRPr="00BB7705" w:rsidRDefault="00F4323E" w:rsidP="00563470">
      <w:pPr>
        <w:jc w:val="left"/>
        <w:rPr>
          <w:rFonts w:ascii="Times New Roman" w:hAnsi="Times New Roman"/>
          <w:sz w:val="24"/>
        </w:rPr>
      </w:pPr>
      <w:r w:rsidRPr="00BB7705">
        <w:rPr>
          <w:rFonts w:ascii="Times New Roman" w:hAnsi="Times New Roman"/>
          <w:sz w:val="24"/>
        </w:rPr>
        <w:t xml:space="preserve">A Vas </w:t>
      </w:r>
      <w:r w:rsidR="001235C7">
        <w:rPr>
          <w:rFonts w:ascii="Times New Roman" w:hAnsi="Times New Roman"/>
          <w:sz w:val="24"/>
        </w:rPr>
        <w:t>m</w:t>
      </w:r>
      <w:r w:rsidRPr="00BB7705">
        <w:rPr>
          <w:rFonts w:ascii="Times New Roman" w:hAnsi="Times New Roman"/>
          <w:sz w:val="24"/>
        </w:rPr>
        <w:t>egyei Pedagógiai Szakszolgálat Kőszegi Tagintézményének gyermekvédelmi munkája</w:t>
      </w:r>
    </w:p>
    <w:p w14:paraId="1D672BBF" w14:textId="77777777" w:rsidR="00F4323E" w:rsidRPr="00BB7705" w:rsidRDefault="00F4323E" w:rsidP="00563470">
      <w:pPr>
        <w:rPr>
          <w:rFonts w:ascii="Times New Roman" w:hAnsi="Times New Roman"/>
          <w:sz w:val="24"/>
        </w:rPr>
      </w:pPr>
    </w:p>
    <w:p w14:paraId="1A05FA55" w14:textId="5BDEBE64" w:rsidR="00F4323E" w:rsidRPr="00BB7705" w:rsidRDefault="00F4323E" w:rsidP="00563470">
      <w:pPr>
        <w:rPr>
          <w:rFonts w:ascii="Times New Roman" w:hAnsi="Times New Roman"/>
          <w:sz w:val="24"/>
        </w:rPr>
      </w:pPr>
      <w:r w:rsidRPr="00BB7705">
        <w:rPr>
          <w:rFonts w:ascii="Times New Roman" w:hAnsi="Times New Roman"/>
          <w:sz w:val="24"/>
        </w:rPr>
        <w:t xml:space="preserve">A Vas </w:t>
      </w:r>
      <w:r w:rsidR="001235C7">
        <w:rPr>
          <w:rFonts w:ascii="Times New Roman" w:hAnsi="Times New Roman"/>
          <w:sz w:val="24"/>
        </w:rPr>
        <w:t>m</w:t>
      </w:r>
      <w:r w:rsidRPr="00BB7705">
        <w:rPr>
          <w:rFonts w:ascii="Times New Roman" w:hAnsi="Times New Roman"/>
          <w:sz w:val="24"/>
        </w:rPr>
        <w:t xml:space="preserve">egyei Pedagógiai Szakszolgálat Kőszegi Tagintézménye a Kőszegi Járásban folyamatosan ellátja a következő pedagógiai szakszolgálati feladatokat: </w:t>
      </w:r>
    </w:p>
    <w:p w14:paraId="72614E57" w14:textId="77777777" w:rsidR="00F4323E" w:rsidRPr="00BB7705" w:rsidRDefault="00F4323E" w:rsidP="00563470">
      <w:pPr>
        <w:numPr>
          <w:ilvl w:val="0"/>
          <w:numId w:val="14"/>
        </w:numPr>
        <w:rPr>
          <w:rFonts w:ascii="Times New Roman" w:hAnsi="Times New Roman"/>
          <w:sz w:val="24"/>
        </w:rPr>
      </w:pPr>
      <w:r w:rsidRPr="00BB7705">
        <w:rPr>
          <w:rFonts w:ascii="Times New Roman" w:hAnsi="Times New Roman"/>
          <w:sz w:val="24"/>
        </w:rPr>
        <w:t xml:space="preserve">gyógypedagógiai tanácsadás, korai fejlesztés, oktatás és gondozás és fejlesztő nevelés, </w:t>
      </w:r>
    </w:p>
    <w:p w14:paraId="1A075A0A" w14:textId="77777777" w:rsidR="00F4323E" w:rsidRPr="00BB7705" w:rsidRDefault="00F4323E" w:rsidP="00563470">
      <w:pPr>
        <w:numPr>
          <w:ilvl w:val="0"/>
          <w:numId w:val="14"/>
        </w:numPr>
        <w:rPr>
          <w:rFonts w:ascii="Times New Roman" w:hAnsi="Times New Roman"/>
          <w:sz w:val="24"/>
        </w:rPr>
      </w:pPr>
      <w:r w:rsidRPr="00BB7705">
        <w:rPr>
          <w:rFonts w:ascii="Times New Roman" w:hAnsi="Times New Roman"/>
          <w:sz w:val="24"/>
        </w:rPr>
        <w:t>konduktori,</w:t>
      </w:r>
    </w:p>
    <w:p w14:paraId="271603FB" w14:textId="77777777" w:rsidR="00F4323E" w:rsidRPr="00BB7705" w:rsidRDefault="00F4323E" w:rsidP="00563470">
      <w:pPr>
        <w:numPr>
          <w:ilvl w:val="0"/>
          <w:numId w:val="14"/>
        </w:numPr>
        <w:rPr>
          <w:rFonts w:ascii="Times New Roman" w:hAnsi="Times New Roman"/>
          <w:sz w:val="24"/>
        </w:rPr>
      </w:pPr>
      <w:r w:rsidRPr="00BB7705">
        <w:rPr>
          <w:rFonts w:ascii="Times New Roman" w:hAnsi="Times New Roman"/>
          <w:sz w:val="24"/>
        </w:rPr>
        <w:t xml:space="preserve">tankerületi szakértői bizottsági tevékenység, </w:t>
      </w:r>
    </w:p>
    <w:p w14:paraId="12A37F91" w14:textId="77777777" w:rsidR="00F4323E" w:rsidRPr="00BB7705" w:rsidRDefault="00F4323E" w:rsidP="00563470">
      <w:pPr>
        <w:numPr>
          <w:ilvl w:val="0"/>
          <w:numId w:val="14"/>
        </w:numPr>
        <w:rPr>
          <w:rFonts w:ascii="Times New Roman" w:hAnsi="Times New Roman"/>
          <w:sz w:val="24"/>
        </w:rPr>
      </w:pPr>
      <w:r w:rsidRPr="00BB7705">
        <w:rPr>
          <w:rFonts w:ascii="Times New Roman" w:hAnsi="Times New Roman"/>
          <w:sz w:val="24"/>
        </w:rPr>
        <w:t xml:space="preserve">nevelési tanácsadás, </w:t>
      </w:r>
    </w:p>
    <w:p w14:paraId="256186D0" w14:textId="77777777" w:rsidR="00F4323E" w:rsidRPr="00BB7705" w:rsidRDefault="00F4323E" w:rsidP="00563470">
      <w:pPr>
        <w:numPr>
          <w:ilvl w:val="0"/>
          <w:numId w:val="14"/>
        </w:numPr>
        <w:rPr>
          <w:rFonts w:ascii="Times New Roman" w:hAnsi="Times New Roman"/>
          <w:sz w:val="24"/>
        </w:rPr>
      </w:pPr>
      <w:r w:rsidRPr="00BB7705">
        <w:rPr>
          <w:rFonts w:ascii="Times New Roman" w:hAnsi="Times New Roman"/>
          <w:sz w:val="24"/>
        </w:rPr>
        <w:t xml:space="preserve">logopédiai ellátás, </w:t>
      </w:r>
    </w:p>
    <w:p w14:paraId="297DA8B0" w14:textId="77777777" w:rsidR="00F4323E" w:rsidRPr="00BB7705" w:rsidRDefault="00F4323E" w:rsidP="00563470">
      <w:pPr>
        <w:numPr>
          <w:ilvl w:val="0"/>
          <w:numId w:val="14"/>
        </w:numPr>
        <w:rPr>
          <w:rFonts w:ascii="Times New Roman" w:hAnsi="Times New Roman"/>
          <w:sz w:val="24"/>
        </w:rPr>
      </w:pPr>
      <w:r w:rsidRPr="00BB7705">
        <w:rPr>
          <w:rFonts w:ascii="Times New Roman" w:hAnsi="Times New Roman"/>
          <w:sz w:val="24"/>
        </w:rPr>
        <w:t xml:space="preserve">gyógytestnevelés, </w:t>
      </w:r>
    </w:p>
    <w:p w14:paraId="54BD3A95" w14:textId="77777777" w:rsidR="00F4323E" w:rsidRPr="00BB7705" w:rsidRDefault="00F4323E" w:rsidP="00563470">
      <w:pPr>
        <w:numPr>
          <w:ilvl w:val="0"/>
          <w:numId w:val="14"/>
        </w:numPr>
        <w:rPr>
          <w:rFonts w:ascii="Times New Roman" w:hAnsi="Times New Roman"/>
          <w:sz w:val="24"/>
        </w:rPr>
      </w:pPr>
      <w:r w:rsidRPr="00BB7705">
        <w:rPr>
          <w:rFonts w:ascii="Times New Roman" w:hAnsi="Times New Roman"/>
          <w:sz w:val="24"/>
        </w:rPr>
        <w:t xml:space="preserve">iskolapszichológusi és óvodapszichológusi tevékenység koordinálása, </w:t>
      </w:r>
    </w:p>
    <w:p w14:paraId="7A7D4D60" w14:textId="77777777" w:rsidR="00F4323E" w:rsidRPr="00BB7705" w:rsidRDefault="00F4323E" w:rsidP="00563470">
      <w:pPr>
        <w:numPr>
          <w:ilvl w:val="0"/>
          <w:numId w:val="14"/>
        </w:numPr>
        <w:rPr>
          <w:rFonts w:ascii="Times New Roman" w:hAnsi="Times New Roman"/>
          <w:sz w:val="24"/>
        </w:rPr>
      </w:pPr>
      <w:r w:rsidRPr="00BB7705">
        <w:rPr>
          <w:rFonts w:ascii="Times New Roman" w:hAnsi="Times New Roman"/>
          <w:sz w:val="24"/>
        </w:rPr>
        <w:t xml:space="preserve">tehetséggondozás koordinálása a Kőszegi Járás intézményeinek, tehetségfejlesztő pedagógusainak, műhelyeinek együttműködésével valósulhat csak meg a következő időszakban. </w:t>
      </w:r>
    </w:p>
    <w:p w14:paraId="340E679E" w14:textId="77777777" w:rsidR="00F4323E" w:rsidRPr="00BB7705" w:rsidRDefault="00F4323E" w:rsidP="00563470">
      <w:pPr>
        <w:rPr>
          <w:rFonts w:ascii="Times New Roman" w:hAnsi="Times New Roman"/>
          <w:sz w:val="24"/>
        </w:rPr>
      </w:pPr>
      <w:r w:rsidRPr="00BB7705">
        <w:rPr>
          <w:rFonts w:ascii="Times New Roman" w:hAnsi="Times New Roman"/>
          <w:sz w:val="24"/>
        </w:rPr>
        <w:t xml:space="preserve">A tagintézmény működési terülte a Kőszegi járás 21 településére terjed ki: Bozsok, Bük, Cák, Csepreg, Gyöngyösfalu, Horvátzsidány, Iklanberény, Kiszsidány, Kőszeg, Kőszegdoroszló, Kőszegpaty, Kőszegszerdahely, Lócs, Lukácsháza, Nemescsó, Ólmód, Peresznye, Pusztacsó, Tormásliget, Tömörd, valamint Velem közigazgatási területe. </w:t>
      </w:r>
    </w:p>
    <w:p w14:paraId="27A9E919" w14:textId="77777777" w:rsidR="00F4323E" w:rsidRPr="00BB7705" w:rsidRDefault="00F4323E" w:rsidP="00563470">
      <w:pPr>
        <w:rPr>
          <w:rFonts w:ascii="Times New Roman" w:hAnsi="Times New Roman"/>
          <w:sz w:val="24"/>
        </w:rPr>
      </w:pPr>
      <w:r w:rsidRPr="00BB7705">
        <w:rPr>
          <w:rFonts w:ascii="Times New Roman" w:hAnsi="Times New Roman"/>
          <w:sz w:val="24"/>
        </w:rPr>
        <w:t xml:space="preserve">Feladatellátási kötelezettségük, hogy ellássák azokat a gyermeket és tanulókat, akiknek lakóhelye, ennek hiányában tartózkodási helye a Kőszegi Járás működési körzetében van, illetőleg akik a járás illetékességi területén járnak óvodába, iskolába. </w:t>
      </w:r>
    </w:p>
    <w:p w14:paraId="00E6BED6" w14:textId="77777777" w:rsidR="00D15D33" w:rsidRPr="00BB7705" w:rsidRDefault="00D15D33" w:rsidP="00563470">
      <w:pPr>
        <w:pStyle w:val="Default"/>
        <w:jc w:val="both"/>
      </w:pPr>
    </w:p>
    <w:p w14:paraId="2AA976CB" w14:textId="77777777" w:rsidR="00F4323E" w:rsidRPr="00BB7705" w:rsidRDefault="00F4323E" w:rsidP="00563470">
      <w:pPr>
        <w:pStyle w:val="Default"/>
        <w:jc w:val="both"/>
      </w:pPr>
      <w:r w:rsidRPr="00BB7705">
        <w:t>Korai fejlesztés</w:t>
      </w:r>
    </w:p>
    <w:p w14:paraId="423F119A" w14:textId="77777777" w:rsidR="00F4323E" w:rsidRPr="00BB7705" w:rsidRDefault="00F4323E" w:rsidP="00563470">
      <w:pPr>
        <w:pStyle w:val="Default"/>
        <w:jc w:val="both"/>
        <w:rPr>
          <w:b/>
        </w:rPr>
      </w:pPr>
    </w:p>
    <w:p w14:paraId="4347C9D7" w14:textId="77777777" w:rsidR="007634A3" w:rsidRPr="007634A3" w:rsidRDefault="007634A3" w:rsidP="007634A3">
      <w:pPr>
        <w:shd w:val="clear" w:color="auto" w:fill="FFFFFF"/>
        <w:spacing w:after="100" w:afterAutospacing="1"/>
        <w:rPr>
          <w:rFonts w:ascii="Times New Roman" w:hAnsi="Times New Roman"/>
          <w:sz w:val="24"/>
        </w:rPr>
      </w:pPr>
      <w:r w:rsidRPr="007634A3">
        <w:rPr>
          <w:rFonts w:ascii="Times New Roman" w:hAnsi="Times New Roman"/>
          <w:sz w:val="24"/>
        </w:rPr>
        <w:t>A gyógypedagógiai tanácsadás, korai fejlesztés és gondozás alapvetően a gyermek születésétől 3 éves koráig, különleges esetekben 5 éves koráig biztosított szolgáltatás. Megkezdésére a szakértői bizottság tesz javaslatot. A korai fejlesztés keretében komplex koragyermekkori prevenció, tanácsadás és fejlesztés zajlik. Célja, hogy elősegítse a kisgyermek fejlődését, erősítse a család kompetenciáit, támogassa a gyermek és a család beilleszkedését a társadalomba.</w:t>
      </w:r>
    </w:p>
    <w:p w14:paraId="34171B5E" w14:textId="77777777" w:rsidR="007634A3" w:rsidRPr="007634A3" w:rsidRDefault="007634A3" w:rsidP="007634A3">
      <w:pPr>
        <w:shd w:val="clear" w:color="auto" w:fill="FFFFFF"/>
        <w:spacing w:after="100" w:afterAutospacing="1"/>
        <w:rPr>
          <w:rFonts w:ascii="Times New Roman" w:hAnsi="Times New Roman"/>
          <w:sz w:val="24"/>
        </w:rPr>
      </w:pPr>
      <w:r w:rsidRPr="007634A3">
        <w:rPr>
          <w:rFonts w:ascii="Times New Roman" w:hAnsi="Times New Roman"/>
          <w:sz w:val="24"/>
        </w:rPr>
        <w:t>Eszközei:</w:t>
      </w:r>
    </w:p>
    <w:p w14:paraId="7581ABF4" w14:textId="77777777" w:rsidR="007634A3" w:rsidRPr="007634A3" w:rsidRDefault="007634A3" w:rsidP="007634A3">
      <w:pPr>
        <w:numPr>
          <w:ilvl w:val="0"/>
          <w:numId w:val="37"/>
        </w:numPr>
        <w:shd w:val="clear" w:color="auto" w:fill="FFFFFF"/>
        <w:spacing w:before="100" w:beforeAutospacing="1" w:after="100" w:afterAutospacing="1"/>
        <w:rPr>
          <w:rFonts w:ascii="Times New Roman" w:hAnsi="Times New Roman"/>
          <w:sz w:val="24"/>
        </w:rPr>
      </w:pPr>
      <w:r w:rsidRPr="007634A3">
        <w:rPr>
          <w:rFonts w:ascii="Times New Roman" w:hAnsi="Times New Roman"/>
          <w:sz w:val="24"/>
        </w:rPr>
        <w:t>komplex gyógypedagógiai, konduktív pedagógiai tanácsadás,</w:t>
      </w:r>
    </w:p>
    <w:p w14:paraId="0AAEA26F" w14:textId="77777777" w:rsidR="007634A3" w:rsidRPr="007634A3" w:rsidRDefault="007634A3" w:rsidP="007634A3">
      <w:pPr>
        <w:numPr>
          <w:ilvl w:val="0"/>
          <w:numId w:val="37"/>
        </w:numPr>
        <w:shd w:val="clear" w:color="auto" w:fill="FFFFFF"/>
        <w:spacing w:before="100" w:beforeAutospacing="1" w:after="100" w:afterAutospacing="1"/>
        <w:rPr>
          <w:rFonts w:ascii="Times New Roman" w:hAnsi="Times New Roman"/>
          <w:sz w:val="24"/>
        </w:rPr>
      </w:pPr>
      <w:r w:rsidRPr="007634A3">
        <w:rPr>
          <w:rFonts w:ascii="Times New Roman" w:hAnsi="Times New Roman"/>
          <w:sz w:val="24"/>
        </w:rPr>
        <w:t>kognitív, szociális, kommunikációs és a nyelvi készségek fejlesztése,</w:t>
      </w:r>
    </w:p>
    <w:p w14:paraId="689A3A4A" w14:textId="77777777" w:rsidR="007634A3" w:rsidRPr="007634A3" w:rsidRDefault="007634A3" w:rsidP="007634A3">
      <w:pPr>
        <w:numPr>
          <w:ilvl w:val="0"/>
          <w:numId w:val="37"/>
        </w:numPr>
        <w:shd w:val="clear" w:color="auto" w:fill="FFFFFF"/>
        <w:spacing w:before="100" w:beforeAutospacing="1" w:after="100" w:afterAutospacing="1"/>
        <w:rPr>
          <w:rFonts w:ascii="Times New Roman" w:hAnsi="Times New Roman"/>
          <w:sz w:val="24"/>
        </w:rPr>
      </w:pPr>
      <w:r w:rsidRPr="007634A3">
        <w:rPr>
          <w:rFonts w:ascii="Times New Roman" w:hAnsi="Times New Roman"/>
          <w:sz w:val="24"/>
        </w:rPr>
        <w:t>mozgásfejlesztés</w:t>
      </w:r>
    </w:p>
    <w:p w14:paraId="7FBB0B09" w14:textId="77777777" w:rsidR="007634A3" w:rsidRPr="007634A3" w:rsidRDefault="007634A3" w:rsidP="007634A3">
      <w:pPr>
        <w:numPr>
          <w:ilvl w:val="0"/>
          <w:numId w:val="37"/>
        </w:numPr>
        <w:shd w:val="clear" w:color="auto" w:fill="FFFFFF"/>
        <w:spacing w:before="100" w:beforeAutospacing="1" w:after="100" w:afterAutospacing="1"/>
        <w:rPr>
          <w:rFonts w:ascii="Times New Roman" w:hAnsi="Times New Roman"/>
          <w:sz w:val="24"/>
        </w:rPr>
      </w:pPr>
      <w:r w:rsidRPr="007634A3">
        <w:rPr>
          <w:rFonts w:ascii="Times New Roman" w:hAnsi="Times New Roman"/>
          <w:sz w:val="24"/>
        </w:rPr>
        <w:t>pszichológiai segítségnyújtás a gyermek és a család számára egyaránt.</w:t>
      </w:r>
    </w:p>
    <w:p w14:paraId="3A4CECDE" w14:textId="77777777" w:rsidR="00F4323E" w:rsidRPr="00BB7705" w:rsidRDefault="00F4323E" w:rsidP="00563470">
      <w:pPr>
        <w:rPr>
          <w:rFonts w:ascii="Times New Roman" w:hAnsi="Times New Roman"/>
          <w:sz w:val="24"/>
        </w:rPr>
      </w:pPr>
      <w:r w:rsidRPr="00BB7705">
        <w:rPr>
          <w:rFonts w:ascii="Times New Roman" w:hAnsi="Times New Roman"/>
          <w:sz w:val="24"/>
        </w:rPr>
        <w:t>A Dr. Nagy László Egységes Gyógypedagógiai Módszertani Intézmény óraadó gyógypedagógusaival együttműködnek a szakfeladat ellátásában. A gyógytornász és az óraadók egyéni foglalkozás keretében nyújtanak komplex gyógypedagógiai fejlesztést és tanácsadást hetente egy-két alkalommal. Nyáron is folyamatos fejlesztést biztosítanak az igényeknek megfelelően.</w:t>
      </w:r>
    </w:p>
    <w:p w14:paraId="3427CD9A" w14:textId="77777777" w:rsidR="00F4323E" w:rsidRPr="00BB7705" w:rsidRDefault="00F4323E" w:rsidP="00563470">
      <w:pPr>
        <w:rPr>
          <w:rFonts w:ascii="Times New Roman" w:hAnsi="Times New Roman"/>
          <w:sz w:val="24"/>
        </w:rPr>
      </w:pPr>
      <w:r w:rsidRPr="00BB7705">
        <w:rPr>
          <w:rFonts w:ascii="Times New Roman" w:hAnsi="Times New Roman"/>
          <w:sz w:val="24"/>
        </w:rPr>
        <w:t>A szerződéses dolgozók, óraadók létszáma a legutóbbi tanévben 10 fő volt. A nevelési tanácsadási feladatot egy gyógypedagógus, pszichopedagógus segíti. Három szerződéses gyógytestnevelővel látják el a gyógytestnevelési szakfeladatot. Három szerződéses gyógypedagógussal, egy konduktorral, és egy szombathelyi főállású gyógytornásszal szervezik meg a korai fejlesztést. A logopédusi ellátásban a továbbiakban is egy szerződéses logopédus végzi a büki intézmény óvodájában, iskolájában a gyermekek beszédhibáinak a javítását. A megnövekedett számítógépes adminisztrációs munkát rendszergazda segíti.</w:t>
      </w:r>
    </w:p>
    <w:p w14:paraId="76075553" w14:textId="77777777" w:rsidR="00F4323E" w:rsidRPr="00BB7705" w:rsidRDefault="00F4323E" w:rsidP="00563470">
      <w:pPr>
        <w:rPr>
          <w:rFonts w:ascii="Times New Roman" w:hAnsi="Times New Roman"/>
          <w:sz w:val="24"/>
        </w:rPr>
      </w:pPr>
    </w:p>
    <w:p w14:paraId="77A9E552" w14:textId="77777777" w:rsidR="002637C6" w:rsidRDefault="002637C6" w:rsidP="00563470">
      <w:pPr>
        <w:rPr>
          <w:rFonts w:ascii="Times New Roman" w:hAnsi="Times New Roman"/>
          <w:sz w:val="24"/>
        </w:rPr>
      </w:pPr>
    </w:p>
    <w:p w14:paraId="7174B69B" w14:textId="77777777" w:rsidR="002637C6" w:rsidRDefault="002637C6" w:rsidP="00563470">
      <w:pPr>
        <w:rPr>
          <w:rFonts w:ascii="Times New Roman" w:hAnsi="Times New Roman"/>
          <w:sz w:val="24"/>
        </w:rPr>
      </w:pPr>
    </w:p>
    <w:p w14:paraId="5CFB388B" w14:textId="77777777" w:rsidR="002637C6" w:rsidRDefault="002637C6" w:rsidP="00563470">
      <w:pPr>
        <w:rPr>
          <w:rFonts w:ascii="Times New Roman" w:hAnsi="Times New Roman"/>
          <w:sz w:val="24"/>
        </w:rPr>
      </w:pPr>
    </w:p>
    <w:p w14:paraId="48786228" w14:textId="77777777" w:rsidR="00F4323E" w:rsidRPr="00BB7705" w:rsidRDefault="00F4323E" w:rsidP="00563470">
      <w:pPr>
        <w:pStyle w:val="Default"/>
        <w:jc w:val="both"/>
        <w:rPr>
          <w:color w:val="auto"/>
        </w:rPr>
      </w:pPr>
    </w:p>
    <w:bookmarkEnd w:id="91"/>
    <w:p w14:paraId="4D5A742B" w14:textId="77777777" w:rsidR="00F4323E" w:rsidRPr="00BB7705" w:rsidRDefault="00F4323E" w:rsidP="00563470">
      <w:pPr>
        <w:autoSpaceDE w:val="0"/>
        <w:autoSpaceDN w:val="0"/>
        <w:adjustRightInd w:val="0"/>
        <w:spacing w:after="20"/>
        <w:rPr>
          <w:rFonts w:ascii="Times New Roman" w:hAnsi="Times New Roman"/>
          <w:sz w:val="24"/>
        </w:rPr>
      </w:pPr>
      <w:r w:rsidRPr="00BB7705">
        <w:rPr>
          <w:rFonts w:ascii="Times New Roman" w:hAnsi="Times New Roman"/>
          <w:sz w:val="24"/>
        </w:rPr>
        <w:t>A Kőszegi Rendőrkapitányság gyermekvédelmi tevékenysége</w:t>
      </w:r>
    </w:p>
    <w:p w14:paraId="22277515" w14:textId="77777777" w:rsidR="00F4323E" w:rsidRPr="00BB7705" w:rsidRDefault="00F4323E" w:rsidP="00563470">
      <w:pPr>
        <w:autoSpaceDE w:val="0"/>
        <w:autoSpaceDN w:val="0"/>
        <w:adjustRightInd w:val="0"/>
        <w:spacing w:after="20"/>
        <w:rPr>
          <w:rFonts w:ascii="Times New Roman" w:hAnsi="Times New Roman"/>
          <w:b/>
          <w:sz w:val="24"/>
        </w:rPr>
      </w:pPr>
    </w:p>
    <w:p w14:paraId="1EF2C7B9" w14:textId="77777777" w:rsidR="000361AB" w:rsidRPr="00BB7705" w:rsidRDefault="000361AB" w:rsidP="00563470">
      <w:pPr>
        <w:rPr>
          <w:rFonts w:ascii="Times New Roman" w:hAnsi="Times New Roman"/>
          <w:b/>
          <w:sz w:val="24"/>
        </w:rPr>
      </w:pPr>
      <w:r w:rsidRPr="00BB7705">
        <w:rPr>
          <w:rFonts w:ascii="Times New Roman" w:hAnsi="Times New Roman"/>
          <w:b/>
          <w:sz w:val="24"/>
        </w:rPr>
        <w:t xml:space="preserve">A </w:t>
      </w:r>
      <w:r w:rsidRPr="00BB7705">
        <w:rPr>
          <w:rFonts w:ascii="Times New Roman" w:hAnsi="Times New Roman"/>
          <w:b/>
          <w:sz w:val="24"/>
          <w:u w:val="single"/>
        </w:rPr>
        <w:t>Kőszegi Rendőrkapitányság</w:t>
      </w:r>
      <w:r w:rsidRPr="00BB7705">
        <w:rPr>
          <w:rFonts w:ascii="Times New Roman" w:hAnsi="Times New Roman"/>
          <w:b/>
          <w:sz w:val="24"/>
        </w:rPr>
        <w:t xml:space="preserve"> gyermek- és ifjúságvédelmi tevékenységet érintő munkájáról: </w:t>
      </w:r>
    </w:p>
    <w:p w14:paraId="62E4D3B4" w14:textId="77777777" w:rsidR="000361AB" w:rsidRPr="00BB7705" w:rsidRDefault="000361AB" w:rsidP="00563470">
      <w:pPr>
        <w:rPr>
          <w:rFonts w:ascii="Times New Roman" w:hAnsi="Times New Roman"/>
          <w:b/>
          <w:sz w:val="24"/>
        </w:rPr>
      </w:pPr>
    </w:p>
    <w:p w14:paraId="7F9A95E0" w14:textId="77777777" w:rsidR="000361AB" w:rsidRPr="00BB7705" w:rsidRDefault="000361AB" w:rsidP="00563470">
      <w:pPr>
        <w:autoSpaceDE w:val="0"/>
        <w:autoSpaceDN w:val="0"/>
        <w:adjustRightInd w:val="0"/>
        <w:rPr>
          <w:rFonts w:ascii="Times New Roman" w:hAnsi="Times New Roman"/>
          <w:i/>
          <w:sz w:val="24"/>
        </w:rPr>
      </w:pPr>
      <w:r w:rsidRPr="00BB7705">
        <w:rPr>
          <w:rFonts w:ascii="Times New Roman" w:hAnsi="Times New Roman"/>
          <w:i/>
          <w:sz w:val="24"/>
        </w:rPr>
        <w:t>Család- és gyermekvédelmi tevékenység, valamint a hozzátartozók közötti erőszak helyzetének bemutatása:</w:t>
      </w:r>
    </w:p>
    <w:p w14:paraId="6874AB62" w14:textId="77777777" w:rsidR="000361AB" w:rsidRPr="00BB7705" w:rsidRDefault="000361AB" w:rsidP="00563470">
      <w:pPr>
        <w:autoSpaceDE w:val="0"/>
        <w:autoSpaceDN w:val="0"/>
        <w:adjustRightInd w:val="0"/>
        <w:rPr>
          <w:rFonts w:ascii="Times New Roman" w:hAnsi="Times New Roman"/>
          <w:i/>
          <w:sz w:val="24"/>
        </w:rPr>
      </w:pPr>
    </w:p>
    <w:p w14:paraId="5EDFB5ED" w14:textId="77777777" w:rsidR="000361AB" w:rsidRPr="00BB7705" w:rsidRDefault="000361AB" w:rsidP="00563470">
      <w:pPr>
        <w:rPr>
          <w:rFonts w:ascii="Times New Roman" w:hAnsi="Times New Roman"/>
          <w:sz w:val="24"/>
        </w:rPr>
      </w:pPr>
      <w:r w:rsidRPr="00BB7705">
        <w:rPr>
          <w:rFonts w:ascii="Times New Roman" w:hAnsi="Times New Roman"/>
          <w:sz w:val="24"/>
        </w:rPr>
        <w:t>A város területén működő gyermekjóléti szolgálattal a rendőrség kapcsolata jó, jelzéssel élnek, ha bűncselekményre utaló jeleket találnak családlátogatás alkalmával, a rendelkezésükre álló információkat továbbítják.</w:t>
      </w:r>
    </w:p>
    <w:p w14:paraId="47533172" w14:textId="77777777" w:rsidR="000361AB" w:rsidRPr="00BB7705" w:rsidRDefault="000361AB" w:rsidP="00563470">
      <w:pPr>
        <w:rPr>
          <w:rFonts w:ascii="Times New Roman" w:hAnsi="Times New Roman"/>
          <w:sz w:val="24"/>
        </w:rPr>
      </w:pPr>
      <w:r w:rsidRPr="00BB7705">
        <w:rPr>
          <w:rFonts w:ascii="Times New Roman" w:hAnsi="Times New Roman"/>
          <w:sz w:val="24"/>
        </w:rPr>
        <w:t>Az eljárás alá vont gyermek és fiatalkorú személyekről a rendőrség tájékoztatja a gyermekjóléti szolgálatot, gyermekkorú elkövető esetén a nyomozást megszüntető vagy elutasító határozatokat részükre is megküldik a szükséges további intézkedések megtétele céljából.</w:t>
      </w:r>
    </w:p>
    <w:p w14:paraId="5D9CAEEA" w14:textId="77777777" w:rsidR="000361AB" w:rsidRPr="00BB7705" w:rsidRDefault="000361AB" w:rsidP="00563470">
      <w:pPr>
        <w:autoSpaceDE w:val="0"/>
        <w:autoSpaceDN w:val="0"/>
        <w:adjustRightInd w:val="0"/>
        <w:rPr>
          <w:rFonts w:ascii="Times New Roman" w:hAnsi="Times New Roman"/>
          <w:sz w:val="24"/>
        </w:rPr>
      </w:pPr>
    </w:p>
    <w:p w14:paraId="5EEF324E" w14:textId="77777777" w:rsidR="000361AB" w:rsidRPr="00BB7705" w:rsidRDefault="000361AB" w:rsidP="00563470">
      <w:pPr>
        <w:autoSpaceDE w:val="0"/>
        <w:autoSpaceDN w:val="0"/>
        <w:adjustRightInd w:val="0"/>
        <w:rPr>
          <w:rFonts w:ascii="Times New Roman" w:hAnsi="Times New Roman"/>
          <w:i/>
          <w:sz w:val="24"/>
        </w:rPr>
      </w:pPr>
      <w:r w:rsidRPr="00BB7705">
        <w:rPr>
          <w:rFonts w:ascii="Times New Roman" w:hAnsi="Times New Roman"/>
          <w:i/>
          <w:sz w:val="24"/>
        </w:rPr>
        <w:t>Gyermek- és ifjúságvédelmi tevékenység értékelése, ezen belül a Rendőrség iskolai prevenciós programjai:</w:t>
      </w:r>
    </w:p>
    <w:p w14:paraId="1969B860" w14:textId="77777777" w:rsidR="000361AB" w:rsidRPr="00BB7705" w:rsidRDefault="000361AB" w:rsidP="00563470">
      <w:pPr>
        <w:autoSpaceDE w:val="0"/>
        <w:autoSpaceDN w:val="0"/>
        <w:adjustRightInd w:val="0"/>
        <w:rPr>
          <w:rFonts w:ascii="Times New Roman" w:hAnsi="Times New Roman"/>
          <w:i/>
          <w:sz w:val="24"/>
        </w:rPr>
      </w:pPr>
    </w:p>
    <w:p w14:paraId="07D2ECC8" w14:textId="77777777" w:rsidR="000361AB" w:rsidRPr="00BB7705" w:rsidRDefault="000361AB" w:rsidP="00563470">
      <w:pPr>
        <w:pStyle w:val="Szvegtrzs"/>
        <w:tabs>
          <w:tab w:val="num" w:pos="0"/>
        </w:tabs>
        <w:rPr>
          <w:rFonts w:ascii="Times New Roman" w:hAnsi="Times New Roman"/>
          <w:b/>
          <w:color w:val="auto"/>
          <w:sz w:val="24"/>
          <w:szCs w:val="24"/>
        </w:rPr>
      </w:pPr>
      <w:r w:rsidRPr="00BB7705">
        <w:rPr>
          <w:rFonts w:ascii="Times New Roman" w:hAnsi="Times New Roman"/>
          <w:b/>
          <w:color w:val="auto"/>
          <w:sz w:val="24"/>
          <w:szCs w:val="24"/>
        </w:rPr>
        <w:t>A családon belüli erőszak helyzete, áldozatvédelem:</w:t>
      </w:r>
    </w:p>
    <w:p w14:paraId="41D26715" w14:textId="77777777" w:rsidR="000361AB" w:rsidRPr="00BB7705" w:rsidRDefault="000361AB" w:rsidP="00563470">
      <w:pPr>
        <w:pStyle w:val="Szvegtrzs"/>
        <w:tabs>
          <w:tab w:val="num" w:pos="0"/>
        </w:tabs>
        <w:rPr>
          <w:rFonts w:ascii="Times New Roman" w:hAnsi="Times New Roman"/>
          <w:b/>
          <w:color w:val="auto"/>
          <w:sz w:val="24"/>
          <w:szCs w:val="24"/>
        </w:rPr>
      </w:pPr>
    </w:p>
    <w:p w14:paraId="3FC973D6" w14:textId="77777777" w:rsidR="000361AB" w:rsidRPr="00BB7705" w:rsidRDefault="000361AB" w:rsidP="00563470">
      <w:pPr>
        <w:autoSpaceDE w:val="0"/>
        <w:autoSpaceDN w:val="0"/>
        <w:adjustRightInd w:val="0"/>
        <w:rPr>
          <w:rFonts w:ascii="Times New Roman" w:hAnsi="Times New Roman"/>
          <w:i/>
          <w:sz w:val="24"/>
        </w:rPr>
      </w:pPr>
      <w:r w:rsidRPr="00BB7705">
        <w:rPr>
          <w:rFonts w:ascii="Times New Roman" w:hAnsi="Times New Roman"/>
          <w:i/>
          <w:sz w:val="24"/>
        </w:rPr>
        <w:t>Az áldozatvédelem területén végzett rendőri tevékenység bemutatása:</w:t>
      </w:r>
    </w:p>
    <w:p w14:paraId="2E6D9F1A" w14:textId="77777777" w:rsidR="000361AB" w:rsidRPr="00BB7705" w:rsidRDefault="000361AB" w:rsidP="00563470">
      <w:pPr>
        <w:autoSpaceDE w:val="0"/>
        <w:autoSpaceDN w:val="0"/>
        <w:adjustRightInd w:val="0"/>
        <w:rPr>
          <w:rFonts w:ascii="Times New Roman" w:hAnsi="Times New Roman"/>
          <w:i/>
          <w:sz w:val="24"/>
        </w:rPr>
      </w:pPr>
    </w:p>
    <w:p w14:paraId="3E7D716D" w14:textId="77777777" w:rsidR="000361AB" w:rsidRPr="00BB7705" w:rsidRDefault="000361AB" w:rsidP="00563470">
      <w:pPr>
        <w:autoSpaceDE w:val="0"/>
        <w:autoSpaceDN w:val="0"/>
        <w:adjustRightInd w:val="0"/>
        <w:rPr>
          <w:rFonts w:ascii="Times New Roman" w:hAnsi="Times New Roman"/>
          <w:sz w:val="24"/>
        </w:rPr>
      </w:pPr>
      <w:r w:rsidRPr="00BB7705">
        <w:rPr>
          <w:rFonts w:ascii="Times New Roman" w:hAnsi="Times New Roman"/>
          <w:sz w:val="24"/>
        </w:rPr>
        <w:t>A Rendőrkapitányság Bűnügyi Osztályán 1 fő kijelölt előadó látja el az áldozatvédelmi feladatokat. Az előző évekhez hasonlóan azon sértettek részére nyújtottak segítséget, akik igénybe kívánták venni az áldozatokat segítő lehetőségeket.</w:t>
      </w:r>
    </w:p>
    <w:p w14:paraId="6D75394A" w14:textId="77777777" w:rsidR="000361AB" w:rsidRPr="00BB7705" w:rsidRDefault="000361AB" w:rsidP="00563470">
      <w:pPr>
        <w:autoSpaceDE w:val="0"/>
        <w:autoSpaceDN w:val="0"/>
        <w:adjustRightInd w:val="0"/>
        <w:rPr>
          <w:rFonts w:ascii="Times New Roman" w:hAnsi="Times New Roman"/>
          <w:sz w:val="24"/>
        </w:rPr>
      </w:pPr>
    </w:p>
    <w:p w14:paraId="4523ABCB" w14:textId="77777777" w:rsidR="000361AB" w:rsidRPr="00BB7705" w:rsidRDefault="000361AB" w:rsidP="00563470">
      <w:pPr>
        <w:tabs>
          <w:tab w:val="left" w:pos="6236"/>
        </w:tabs>
        <w:autoSpaceDE w:val="0"/>
        <w:autoSpaceDN w:val="0"/>
        <w:adjustRightInd w:val="0"/>
        <w:rPr>
          <w:rFonts w:ascii="Times New Roman" w:hAnsi="Times New Roman"/>
          <w:sz w:val="24"/>
        </w:rPr>
      </w:pPr>
      <w:r w:rsidRPr="00BB7705">
        <w:rPr>
          <w:rFonts w:ascii="Times New Roman" w:hAnsi="Times New Roman"/>
          <w:sz w:val="24"/>
        </w:rPr>
        <w:t>2022. évben a Kőszegi Rendőrkapitányság illetékességi területén a családon belüli erőszakhoz köthető rendőri intézkedések száma számottevően nem változott. Az eljárások során a szükséges intézkedéseket megtették, jelzéssel éltek a partnerszervezetek felé. Megelőző távoltartás elrendelésére 5 esetben került sor.</w:t>
      </w:r>
    </w:p>
    <w:p w14:paraId="04825168" w14:textId="77777777" w:rsidR="000361AB" w:rsidRPr="00BB7705" w:rsidRDefault="000361AB" w:rsidP="00563470">
      <w:pPr>
        <w:tabs>
          <w:tab w:val="left" w:pos="6236"/>
        </w:tabs>
        <w:autoSpaceDE w:val="0"/>
        <w:autoSpaceDN w:val="0"/>
        <w:adjustRightInd w:val="0"/>
        <w:rPr>
          <w:rFonts w:ascii="Times New Roman" w:hAnsi="Times New Roman"/>
          <w:sz w:val="24"/>
        </w:rPr>
      </w:pPr>
    </w:p>
    <w:p w14:paraId="1679C146" w14:textId="77777777" w:rsidR="000361AB" w:rsidRPr="00BB7705" w:rsidRDefault="000361AB" w:rsidP="00563470">
      <w:pPr>
        <w:tabs>
          <w:tab w:val="left" w:pos="6236"/>
        </w:tabs>
        <w:autoSpaceDE w:val="0"/>
        <w:autoSpaceDN w:val="0"/>
        <w:adjustRightInd w:val="0"/>
        <w:rPr>
          <w:rFonts w:ascii="Times New Roman" w:hAnsi="Times New Roman"/>
          <w:sz w:val="24"/>
        </w:rPr>
      </w:pPr>
      <w:r w:rsidRPr="00BB7705">
        <w:rPr>
          <w:rFonts w:ascii="Times New Roman" w:hAnsi="Times New Roman"/>
          <w:sz w:val="24"/>
        </w:rPr>
        <w:t>Kiskorú veszélyeztetése bűncselekmény miatt 1 büntető eljárás indult, szexuális jellegű bűncselekmények miatt két eljárás indult, melyek vagy már megszüntetésre kerültek, vagy jelenleg is folyamatban vannak.</w:t>
      </w:r>
    </w:p>
    <w:p w14:paraId="57F860A3" w14:textId="77777777" w:rsidR="000361AB" w:rsidRPr="00BB7705" w:rsidRDefault="000361AB" w:rsidP="00563470">
      <w:pPr>
        <w:tabs>
          <w:tab w:val="left" w:pos="6236"/>
        </w:tabs>
        <w:autoSpaceDE w:val="0"/>
        <w:autoSpaceDN w:val="0"/>
        <w:adjustRightInd w:val="0"/>
        <w:rPr>
          <w:rFonts w:ascii="Times New Roman" w:hAnsi="Times New Roman"/>
          <w:sz w:val="24"/>
        </w:rPr>
      </w:pPr>
    </w:p>
    <w:p w14:paraId="6EA02E9E" w14:textId="77777777" w:rsidR="000361AB" w:rsidRPr="00BB7705" w:rsidRDefault="000361AB" w:rsidP="00563470">
      <w:pPr>
        <w:autoSpaceDE w:val="0"/>
        <w:autoSpaceDN w:val="0"/>
        <w:adjustRightInd w:val="0"/>
        <w:rPr>
          <w:rFonts w:ascii="Times New Roman" w:hAnsi="Times New Roman"/>
          <w:sz w:val="24"/>
        </w:rPr>
      </w:pPr>
      <w:r w:rsidRPr="00BB7705">
        <w:rPr>
          <w:rFonts w:ascii="Times New Roman" w:hAnsi="Times New Roman"/>
          <w:sz w:val="24"/>
        </w:rPr>
        <w:t>2022. évben lopás (2 db), könnyű testi sértés (1 db), garázdaság (9 db), és szexuális jellegű (1 db) bűncselekmények miatt rendeltek el eljárást fiatalkorú elkövetőkkel szemben.</w:t>
      </w:r>
    </w:p>
    <w:p w14:paraId="122968B3" w14:textId="77777777" w:rsidR="000361AB" w:rsidRPr="00BB7705" w:rsidRDefault="000361AB" w:rsidP="00563470">
      <w:pPr>
        <w:autoSpaceDE w:val="0"/>
        <w:autoSpaceDN w:val="0"/>
        <w:adjustRightInd w:val="0"/>
        <w:rPr>
          <w:rFonts w:ascii="Times New Roman" w:hAnsi="Times New Roman"/>
          <w:sz w:val="24"/>
        </w:rPr>
      </w:pPr>
    </w:p>
    <w:p w14:paraId="59A253E6" w14:textId="77777777" w:rsidR="000361AB" w:rsidRPr="00BB7705" w:rsidRDefault="000361AB" w:rsidP="00563470">
      <w:pPr>
        <w:autoSpaceDE w:val="0"/>
        <w:autoSpaceDN w:val="0"/>
        <w:adjustRightInd w:val="0"/>
        <w:rPr>
          <w:rFonts w:ascii="Times New Roman" w:hAnsi="Times New Roman"/>
          <w:sz w:val="24"/>
        </w:rPr>
      </w:pPr>
      <w:r w:rsidRPr="00BB7705">
        <w:rPr>
          <w:rFonts w:ascii="Times New Roman" w:hAnsi="Times New Roman"/>
          <w:sz w:val="24"/>
        </w:rPr>
        <w:t>A rendőrség illetékességi területén működő gyermekotthonok lakói mind sértetti, mind elkövetői vonatkozásban közel megegyező létszámban jelentek meg az eljárásokban, mint a korábbi években. Egy olyan eljárás indult, mely szerint a nevelő tanár az iskola épületében bántalmazott egy gyermekkorút, annak viselkedése miatt.</w:t>
      </w:r>
    </w:p>
    <w:p w14:paraId="43797339" w14:textId="77777777" w:rsidR="000361AB" w:rsidRPr="00BB7705" w:rsidRDefault="000361AB" w:rsidP="00563470">
      <w:pPr>
        <w:autoSpaceDE w:val="0"/>
        <w:autoSpaceDN w:val="0"/>
        <w:adjustRightInd w:val="0"/>
        <w:rPr>
          <w:rFonts w:ascii="Times New Roman" w:hAnsi="Times New Roman"/>
          <w:sz w:val="24"/>
        </w:rPr>
      </w:pPr>
    </w:p>
    <w:p w14:paraId="2546354A" w14:textId="77777777" w:rsidR="000361AB" w:rsidRPr="00BB7705" w:rsidRDefault="000361AB" w:rsidP="00563470">
      <w:pPr>
        <w:autoSpaceDE w:val="0"/>
        <w:autoSpaceDN w:val="0"/>
        <w:adjustRightInd w:val="0"/>
        <w:rPr>
          <w:rFonts w:ascii="Times New Roman" w:hAnsi="Times New Roman"/>
          <w:sz w:val="24"/>
        </w:rPr>
      </w:pPr>
      <w:r w:rsidRPr="00BB7705">
        <w:rPr>
          <w:rFonts w:ascii="Times New Roman" w:hAnsi="Times New Roman"/>
          <w:sz w:val="24"/>
        </w:rPr>
        <w:t>Meg kell említeni az intézeti neveltekkel kapcsolatos eltűnéseket (szökések), melyek látens bűncselekményeket tartalmazhatnak az illetékességi területen és azon kívül is. Ezek a fiatalok nem működnek együtt sem a rendőrséggel, sem a gyámhatósággal, így részükre segítség nagyon nehezen adható.</w:t>
      </w:r>
    </w:p>
    <w:p w14:paraId="11771AB9" w14:textId="77777777" w:rsidR="000361AB" w:rsidRPr="00BB7705" w:rsidRDefault="000361AB" w:rsidP="00563470">
      <w:pPr>
        <w:autoSpaceDE w:val="0"/>
        <w:autoSpaceDN w:val="0"/>
        <w:adjustRightInd w:val="0"/>
        <w:rPr>
          <w:rFonts w:ascii="Times New Roman" w:hAnsi="Times New Roman"/>
          <w:sz w:val="24"/>
        </w:rPr>
      </w:pPr>
    </w:p>
    <w:p w14:paraId="2148DF96" w14:textId="77777777" w:rsidR="000361AB" w:rsidRPr="00BB7705" w:rsidRDefault="000361AB" w:rsidP="00563470">
      <w:pPr>
        <w:autoSpaceDE w:val="0"/>
        <w:autoSpaceDN w:val="0"/>
        <w:adjustRightInd w:val="0"/>
        <w:rPr>
          <w:rFonts w:ascii="Times New Roman" w:hAnsi="Times New Roman"/>
          <w:sz w:val="24"/>
        </w:rPr>
      </w:pPr>
      <w:r w:rsidRPr="00BB7705">
        <w:rPr>
          <w:rFonts w:ascii="Times New Roman" w:hAnsi="Times New Roman"/>
          <w:sz w:val="24"/>
        </w:rPr>
        <w:t>2022. évben összesen 259 körözési eljárás folyt, melyeknek az alanyai olyan fiatalok voltak, akik megszöktek a felügyelet alól. Egy eljárásban szerepelt olyan fiatalkorú, aki családból tűnt el, az ő családból történő kiemelésére sor is került. Valamennyi eljárás alanya minden esetben a Kőszegi Gyermekotthonban élő intézeti nevelt volt, az esetek 99 %-ban lányok szöknek meg.</w:t>
      </w:r>
    </w:p>
    <w:p w14:paraId="03B62FB3" w14:textId="77777777" w:rsidR="000361AB" w:rsidRPr="00BB7705" w:rsidRDefault="000361AB" w:rsidP="00563470">
      <w:pPr>
        <w:autoSpaceDE w:val="0"/>
        <w:autoSpaceDN w:val="0"/>
        <w:adjustRightInd w:val="0"/>
        <w:rPr>
          <w:rFonts w:ascii="Times New Roman" w:hAnsi="Times New Roman"/>
          <w:sz w:val="24"/>
        </w:rPr>
      </w:pPr>
    </w:p>
    <w:p w14:paraId="7F508DF6" w14:textId="77777777" w:rsidR="000361AB" w:rsidRPr="00BB7705" w:rsidRDefault="000361AB" w:rsidP="00563470">
      <w:pPr>
        <w:pStyle w:val="Norml0"/>
        <w:jc w:val="both"/>
        <w:rPr>
          <w:rFonts w:ascii="Times New Roman" w:hAnsi="Times New Roman"/>
          <w:b/>
        </w:rPr>
      </w:pPr>
      <w:r w:rsidRPr="00BB7705">
        <w:rPr>
          <w:rFonts w:ascii="Times New Roman" w:hAnsi="Times New Roman"/>
          <w:b/>
        </w:rPr>
        <w:t>Kábítószer prevenció helyzete:</w:t>
      </w:r>
    </w:p>
    <w:p w14:paraId="50630F73" w14:textId="77777777" w:rsidR="000361AB" w:rsidRPr="00BB7705" w:rsidRDefault="000361AB" w:rsidP="00563470">
      <w:pPr>
        <w:pStyle w:val="Norml0"/>
        <w:jc w:val="both"/>
        <w:rPr>
          <w:rFonts w:ascii="Times New Roman" w:hAnsi="Times New Roman"/>
          <w:b/>
        </w:rPr>
      </w:pPr>
    </w:p>
    <w:p w14:paraId="03549D00" w14:textId="77777777" w:rsidR="000361AB" w:rsidRPr="00BB7705" w:rsidRDefault="000361AB" w:rsidP="00563470">
      <w:pPr>
        <w:autoSpaceDE w:val="0"/>
        <w:autoSpaceDN w:val="0"/>
        <w:adjustRightInd w:val="0"/>
        <w:rPr>
          <w:rFonts w:ascii="Times New Roman" w:hAnsi="Times New Roman"/>
          <w:sz w:val="24"/>
        </w:rPr>
      </w:pPr>
      <w:r w:rsidRPr="00BB7705">
        <w:rPr>
          <w:rFonts w:ascii="Times New Roman" w:hAnsi="Times New Roman"/>
          <w:sz w:val="24"/>
        </w:rPr>
        <w:t xml:space="preserve">Bűnmegelőzési tanácsadóként a kapitányságon egy fő került kiképzésre, aki a DADA program mellett drogprevenciós tanácsadóként is lát el feladatokat. Fogadóóráit megtartja, telefonos és e-mail elérhetősége biztosított. A szülők és a családok a Rendőrség kiemelt partnerei a kábítószer-bűnözés megelőzésében című programterv kapcsán a 12-16 év közötti iskolás gyermekek szüleinek nyújt elsősorban tájékoztatást. A program felelőseként kijelölt előadó az illetékességi területen lévő iskolákkal folyamatosan együttműködik, nyári táborokban vesz részt, valamint előadásokat tart biztonságos internet témában is. </w:t>
      </w:r>
    </w:p>
    <w:p w14:paraId="6017C3E4" w14:textId="77777777" w:rsidR="000361AB" w:rsidRPr="00BB7705" w:rsidRDefault="000361AB" w:rsidP="00563470">
      <w:pPr>
        <w:autoSpaceDE w:val="0"/>
        <w:autoSpaceDN w:val="0"/>
        <w:adjustRightInd w:val="0"/>
        <w:rPr>
          <w:rFonts w:ascii="Times New Roman" w:hAnsi="Times New Roman"/>
          <w:sz w:val="24"/>
        </w:rPr>
      </w:pPr>
      <w:r w:rsidRPr="00BB7705">
        <w:rPr>
          <w:rFonts w:ascii="Times New Roman" w:hAnsi="Times New Roman"/>
          <w:sz w:val="24"/>
        </w:rPr>
        <w:t>Az iskolákkal, a szülőkkel és a gyermekekkel történő kapcsolattartás folyamatos.</w:t>
      </w:r>
    </w:p>
    <w:p w14:paraId="0AC2F932" w14:textId="77777777" w:rsidR="000361AB" w:rsidRPr="00BB7705" w:rsidRDefault="000361AB" w:rsidP="00563470">
      <w:pPr>
        <w:autoSpaceDE w:val="0"/>
        <w:autoSpaceDN w:val="0"/>
        <w:adjustRightInd w:val="0"/>
        <w:rPr>
          <w:rFonts w:ascii="Times New Roman" w:hAnsi="Times New Roman"/>
          <w:sz w:val="24"/>
        </w:rPr>
      </w:pPr>
    </w:p>
    <w:p w14:paraId="74DEA4D7" w14:textId="77777777" w:rsidR="000361AB" w:rsidRPr="00BB7705" w:rsidRDefault="000361AB" w:rsidP="00563470">
      <w:pPr>
        <w:pStyle w:val="Szvegtrzs"/>
        <w:tabs>
          <w:tab w:val="num" w:pos="0"/>
        </w:tabs>
        <w:rPr>
          <w:rFonts w:ascii="Times New Roman" w:hAnsi="Times New Roman"/>
          <w:b/>
          <w:bCs/>
          <w:iCs/>
          <w:color w:val="auto"/>
          <w:sz w:val="24"/>
          <w:szCs w:val="24"/>
        </w:rPr>
      </w:pPr>
      <w:r w:rsidRPr="00BB7705">
        <w:rPr>
          <w:rFonts w:ascii="Times New Roman" w:hAnsi="Times New Roman"/>
          <w:b/>
          <w:bCs/>
          <w:iCs/>
          <w:color w:val="auto"/>
          <w:sz w:val="24"/>
          <w:szCs w:val="24"/>
        </w:rPr>
        <w:t>A baleset-megelőzési tevékenység, a városi baleset-megelőzési bizottság tevékenységének és programjainak bemutatása:</w:t>
      </w:r>
    </w:p>
    <w:p w14:paraId="1C66B65B" w14:textId="77777777" w:rsidR="000361AB" w:rsidRPr="00BB7705" w:rsidRDefault="000361AB" w:rsidP="00563470">
      <w:pPr>
        <w:pStyle w:val="Szvegtrzs"/>
        <w:tabs>
          <w:tab w:val="num" w:pos="0"/>
        </w:tabs>
        <w:rPr>
          <w:rFonts w:ascii="Times New Roman" w:hAnsi="Times New Roman"/>
          <w:i/>
          <w:color w:val="auto"/>
          <w:sz w:val="24"/>
          <w:szCs w:val="24"/>
        </w:rPr>
      </w:pPr>
    </w:p>
    <w:p w14:paraId="2B6E8A6A" w14:textId="77777777" w:rsidR="000361AB" w:rsidRPr="00BB7705" w:rsidRDefault="000361AB" w:rsidP="00563470">
      <w:pPr>
        <w:pStyle w:val="Norml0"/>
        <w:jc w:val="both"/>
        <w:rPr>
          <w:rFonts w:ascii="Times New Roman" w:hAnsi="Times New Roman"/>
        </w:rPr>
      </w:pPr>
      <w:r w:rsidRPr="00BB7705">
        <w:rPr>
          <w:rFonts w:ascii="Times New Roman" w:hAnsi="Times New Roman"/>
        </w:rPr>
        <w:t>A Kőszegi Városi Balesetmegelőzési Bizottság 2019. évben újjáalakult, munkája továbbra is aktív volt. Fő feladatuk és céljuk a közlekedési balesetek megelőzése, számuk és súlyossági fokuk csökkentése, a helyes közlekedésre való nevelés, a közlekedési magatartás alakítása, a közlekedők informálása, a baleseti okok értékelése és megszüntetése volt.</w:t>
      </w:r>
    </w:p>
    <w:p w14:paraId="4AC0D7AE" w14:textId="77777777" w:rsidR="000361AB" w:rsidRPr="00BB7705" w:rsidRDefault="000361AB" w:rsidP="00563470">
      <w:pPr>
        <w:pStyle w:val="Norml0"/>
        <w:jc w:val="both"/>
        <w:rPr>
          <w:rFonts w:ascii="Times New Roman" w:hAnsi="Times New Roman"/>
        </w:rPr>
      </w:pPr>
      <w:r w:rsidRPr="00BB7705">
        <w:rPr>
          <w:rFonts w:ascii="Times New Roman" w:hAnsi="Times New Roman"/>
        </w:rPr>
        <w:t>A végrehajtott fokozott ellenőrzések a céljukat minden esetben elérték. Kiemelt figyelmet fordított a rendőrség a jogsértések megelőzésére, a gyermek- és ifjúságvédelemre, az idősek és a turisták biztonságára.</w:t>
      </w:r>
    </w:p>
    <w:p w14:paraId="631EF983" w14:textId="77777777" w:rsidR="000361AB" w:rsidRPr="00BB7705" w:rsidRDefault="000361AB" w:rsidP="00563470">
      <w:pPr>
        <w:rPr>
          <w:rFonts w:ascii="Times New Roman" w:hAnsi="Times New Roman"/>
          <w:sz w:val="24"/>
        </w:rPr>
      </w:pPr>
    </w:p>
    <w:p w14:paraId="3657057C" w14:textId="77777777" w:rsidR="000361AB" w:rsidRPr="00BB7705" w:rsidRDefault="000361AB" w:rsidP="00563470">
      <w:pPr>
        <w:rPr>
          <w:rFonts w:ascii="Times New Roman" w:hAnsi="Times New Roman"/>
          <w:sz w:val="24"/>
        </w:rPr>
      </w:pPr>
      <w:r w:rsidRPr="00BB7705">
        <w:rPr>
          <w:rFonts w:ascii="Times New Roman" w:hAnsi="Times New Roman"/>
          <w:sz w:val="24"/>
        </w:rPr>
        <w:t xml:space="preserve">A Balesetmegelőzési Bizottság a munkaterv szerinti programjait végre tudta hajtani. A rendezvények jól szolgálták a megelőzést és felvilágosítást, elsősorban az iskolákban, óvodákban és falunapokon. </w:t>
      </w:r>
    </w:p>
    <w:p w14:paraId="437A394B" w14:textId="77777777" w:rsidR="000361AB" w:rsidRPr="00BB7705" w:rsidRDefault="000361AB" w:rsidP="00563470">
      <w:pPr>
        <w:rPr>
          <w:rFonts w:ascii="Times New Roman" w:hAnsi="Times New Roman"/>
          <w:sz w:val="24"/>
        </w:rPr>
      </w:pPr>
    </w:p>
    <w:p w14:paraId="42F4C484" w14:textId="77777777" w:rsidR="000361AB" w:rsidRPr="00BB7705" w:rsidRDefault="000361AB" w:rsidP="00563470">
      <w:pPr>
        <w:rPr>
          <w:rFonts w:ascii="Times New Roman" w:hAnsi="Times New Roman"/>
          <w:b/>
          <w:bCs/>
          <w:sz w:val="24"/>
        </w:rPr>
      </w:pPr>
      <w:r w:rsidRPr="00BB7705">
        <w:rPr>
          <w:rFonts w:ascii="Times New Roman" w:hAnsi="Times New Roman"/>
          <w:sz w:val="24"/>
        </w:rPr>
        <w:t xml:space="preserve">2022-ben is részt vettek a Házhoz megyünk programban, a BIKE SAFE programban, a polgárok vagyonvédelmét elősegítő programban, melynek keretében információs pontokat állítottak fel. </w:t>
      </w:r>
    </w:p>
    <w:p w14:paraId="4323E6BA" w14:textId="77777777" w:rsidR="000361AB" w:rsidRPr="00BB7705" w:rsidRDefault="000361AB" w:rsidP="00563470">
      <w:pPr>
        <w:tabs>
          <w:tab w:val="num" w:pos="0"/>
        </w:tabs>
        <w:rPr>
          <w:rFonts w:ascii="Times New Roman" w:hAnsi="Times New Roman"/>
          <w:b/>
          <w:bCs/>
          <w:sz w:val="24"/>
        </w:rPr>
      </w:pPr>
    </w:p>
    <w:p w14:paraId="53574130" w14:textId="77777777" w:rsidR="000361AB" w:rsidRPr="00BB7705" w:rsidRDefault="000361AB" w:rsidP="00563470">
      <w:pPr>
        <w:spacing w:before="120" w:after="120"/>
        <w:contextualSpacing/>
        <w:rPr>
          <w:rFonts w:ascii="Times New Roman" w:hAnsi="Times New Roman"/>
          <w:b/>
          <w:bCs/>
          <w:iCs/>
          <w:sz w:val="24"/>
        </w:rPr>
      </w:pPr>
      <w:r w:rsidRPr="00BB7705">
        <w:rPr>
          <w:rFonts w:ascii="Times New Roman" w:hAnsi="Times New Roman"/>
          <w:b/>
          <w:bCs/>
          <w:iCs/>
          <w:sz w:val="24"/>
        </w:rPr>
        <w:t>„Az iskola rendőre” program értékelése:</w:t>
      </w:r>
    </w:p>
    <w:p w14:paraId="556CC38D" w14:textId="77777777" w:rsidR="000361AB" w:rsidRPr="00BB7705" w:rsidRDefault="000361AB" w:rsidP="00563470">
      <w:pPr>
        <w:spacing w:before="120" w:after="120"/>
        <w:contextualSpacing/>
        <w:rPr>
          <w:rFonts w:ascii="Times New Roman" w:hAnsi="Times New Roman"/>
          <w:i/>
          <w:sz w:val="24"/>
        </w:rPr>
      </w:pPr>
    </w:p>
    <w:p w14:paraId="4896CE64" w14:textId="77777777" w:rsidR="000361AB" w:rsidRPr="00BB7705" w:rsidRDefault="000361AB" w:rsidP="00563470">
      <w:pPr>
        <w:tabs>
          <w:tab w:val="num" w:pos="0"/>
        </w:tabs>
        <w:rPr>
          <w:rFonts w:ascii="Times New Roman" w:hAnsi="Times New Roman"/>
          <w:sz w:val="24"/>
        </w:rPr>
      </w:pPr>
      <w:r w:rsidRPr="00BB7705">
        <w:rPr>
          <w:rFonts w:ascii="Times New Roman" w:hAnsi="Times New Roman"/>
          <w:bCs/>
          <w:sz w:val="24"/>
        </w:rPr>
        <w:t xml:space="preserve">Korábbi években kialakításra került „Az Iskola Rendőre” program, </w:t>
      </w:r>
      <w:r w:rsidRPr="00BB7705">
        <w:rPr>
          <w:rFonts w:ascii="Times New Roman" w:hAnsi="Times New Roman"/>
          <w:sz w:val="24"/>
        </w:rPr>
        <w:t>ami azóta is folyamatosan és zökkenőmentesen zajlik változatlan személyi állománnyal.</w:t>
      </w:r>
    </w:p>
    <w:p w14:paraId="5C78A7D2" w14:textId="77777777" w:rsidR="000361AB" w:rsidRPr="00BB7705" w:rsidRDefault="000361AB" w:rsidP="00563470">
      <w:pPr>
        <w:tabs>
          <w:tab w:val="num" w:pos="0"/>
        </w:tabs>
        <w:rPr>
          <w:rFonts w:ascii="Times New Roman" w:hAnsi="Times New Roman"/>
          <w:sz w:val="24"/>
        </w:rPr>
      </w:pPr>
    </w:p>
    <w:p w14:paraId="1BCB06CC" w14:textId="77777777" w:rsidR="000361AB" w:rsidRPr="00BB7705" w:rsidRDefault="000361AB" w:rsidP="00563470">
      <w:pPr>
        <w:tabs>
          <w:tab w:val="num" w:pos="0"/>
        </w:tabs>
        <w:rPr>
          <w:rFonts w:ascii="Times New Roman" w:hAnsi="Times New Roman"/>
          <w:sz w:val="24"/>
        </w:rPr>
      </w:pPr>
      <w:r w:rsidRPr="00BB7705">
        <w:rPr>
          <w:rFonts w:ascii="Times New Roman" w:hAnsi="Times New Roman"/>
          <w:sz w:val="24"/>
        </w:rPr>
        <w:t xml:space="preserve">A rendőrök osztályfőnöki órákon előadást tartottak a tanulóknak közlekedési és bűnmegelőzési témakörökben, továbbá segítséget nyújtottak a baleset- és bűnmegelőzés érdekében kiadott nyomtatványok, közlemények terjesztésében, valamint részt vettek a KRESZ, illetve a DADA oktatásban. </w:t>
      </w:r>
    </w:p>
    <w:p w14:paraId="56D07BFA" w14:textId="77777777" w:rsidR="000361AB" w:rsidRPr="00BB7705" w:rsidRDefault="000361AB" w:rsidP="00563470">
      <w:pPr>
        <w:tabs>
          <w:tab w:val="num" w:pos="0"/>
        </w:tabs>
        <w:rPr>
          <w:rFonts w:ascii="Times New Roman" w:hAnsi="Times New Roman"/>
          <w:sz w:val="24"/>
        </w:rPr>
      </w:pPr>
      <w:r w:rsidRPr="00BB7705">
        <w:rPr>
          <w:rFonts w:ascii="Times New Roman" w:hAnsi="Times New Roman"/>
          <w:sz w:val="24"/>
        </w:rPr>
        <w:t>Az iskola rendőrei a tanév első hónapjaiban a polgárőrökkel a napi oktatás kezdetének és befejezésének időszakában segítették a biztonságos közlekedést és a szabálytalankodók kiszűrését.</w:t>
      </w:r>
    </w:p>
    <w:p w14:paraId="173104AF" w14:textId="77777777" w:rsidR="000361AB" w:rsidRPr="00BB7705" w:rsidRDefault="000361AB" w:rsidP="00563470">
      <w:pPr>
        <w:rPr>
          <w:rFonts w:ascii="Times New Roman" w:hAnsi="Times New Roman"/>
          <w:sz w:val="24"/>
        </w:rPr>
      </w:pPr>
      <w:r w:rsidRPr="00BB7705">
        <w:rPr>
          <w:rFonts w:ascii="Times New Roman" w:hAnsi="Times New Roman"/>
          <w:sz w:val="24"/>
        </w:rPr>
        <w:t xml:space="preserve">A tanév kezdete előtt megvizsgálták az iskolák bejáratainál lévő védőkorlátok, a közelben lévő kijelölt gyalogos-átkelőhelyek, a közúti veszélyt jelző táblák állapotát. </w:t>
      </w:r>
      <w:r w:rsidRPr="00BB7705">
        <w:rPr>
          <w:rFonts w:ascii="Times New Roman" w:hAnsi="Times New Roman"/>
          <w:bCs/>
          <w:sz w:val="24"/>
        </w:rPr>
        <w:t xml:space="preserve">Kiemelt figyelmet </w:t>
      </w:r>
      <w:r w:rsidRPr="00BB7705">
        <w:rPr>
          <w:rFonts w:ascii="Times New Roman" w:hAnsi="Times New Roman"/>
          <w:sz w:val="24"/>
        </w:rPr>
        <w:t xml:space="preserve">fordítottak a kijelölt gyalogos-átkelőhelyek és azok közvetlen közelében található közúti jelzések láthatóságára, ennek érdekében együttműködtek a közutak kezelőivel. </w:t>
      </w:r>
    </w:p>
    <w:p w14:paraId="5C20C079" w14:textId="77777777" w:rsidR="00F4323E" w:rsidRPr="00BB7705" w:rsidRDefault="00F4323E" w:rsidP="00563470">
      <w:pPr>
        <w:autoSpaceDE w:val="0"/>
        <w:autoSpaceDN w:val="0"/>
        <w:adjustRightInd w:val="0"/>
        <w:rPr>
          <w:rFonts w:ascii="Times New Roman" w:hAnsi="Times New Roman"/>
          <w:sz w:val="24"/>
        </w:rPr>
      </w:pPr>
    </w:p>
    <w:p w14:paraId="0AAA84C8" w14:textId="77777777" w:rsidR="000361AB" w:rsidRPr="00BB7705" w:rsidRDefault="000361AB" w:rsidP="00563470">
      <w:pPr>
        <w:rPr>
          <w:rFonts w:ascii="Times New Roman" w:hAnsi="Times New Roman"/>
          <w:sz w:val="24"/>
        </w:rPr>
      </w:pPr>
    </w:p>
    <w:p w14:paraId="0CD21CA6" w14:textId="77777777" w:rsidR="000361AB" w:rsidRPr="00BB7705" w:rsidRDefault="000361AB" w:rsidP="00563470">
      <w:pPr>
        <w:rPr>
          <w:rFonts w:ascii="Times New Roman" w:hAnsi="Times New Roman"/>
          <w:sz w:val="24"/>
        </w:rPr>
      </w:pPr>
    </w:p>
    <w:p w14:paraId="21E7CF11" w14:textId="77777777" w:rsidR="000361AB" w:rsidRDefault="000361AB" w:rsidP="00563470">
      <w:pPr>
        <w:rPr>
          <w:rFonts w:ascii="Times New Roman" w:hAnsi="Times New Roman"/>
          <w:sz w:val="24"/>
        </w:rPr>
      </w:pPr>
    </w:p>
    <w:p w14:paraId="4EAF41F2" w14:textId="77777777" w:rsidR="002A6C28" w:rsidRDefault="002A6C28" w:rsidP="002A6C28">
      <w:pPr>
        <w:pStyle w:val="NormlCalibri11"/>
        <w:pBdr>
          <w:top w:val="none" w:sz="0" w:space="0" w:color="auto"/>
          <w:left w:val="none" w:sz="0" w:space="0" w:color="auto"/>
          <w:bottom w:val="none" w:sz="0" w:space="0" w:color="auto"/>
          <w:right w:val="none" w:sz="0" w:space="0" w:color="auto"/>
        </w:pBdr>
      </w:pPr>
    </w:p>
    <w:p w14:paraId="72D1AE28" w14:textId="77777777" w:rsidR="002A6C28" w:rsidRDefault="002A6C28" w:rsidP="002A6C28">
      <w:pPr>
        <w:pStyle w:val="NormlCalibri11"/>
        <w:pBdr>
          <w:top w:val="none" w:sz="0" w:space="0" w:color="auto"/>
          <w:left w:val="none" w:sz="0" w:space="0" w:color="auto"/>
          <w:bottom w:val="none" w:sz="0" w:space="0" w:color="auto"/>
          <w:right w:val="none" w:sz="0" w:space="0" w:color="auto"/>
        </w:pBdr>
      </w:pPr>
    </w:p>
    <w:p w14:paraId="09311E2B" w14:textId="77777777" w:rsidR="002A6C28" w:rsidRDefault="002A6C28" w:rsidP="002A6C28">
      <w:pPr>
        <w:pStyle w:val="NormlCalibri11"/>
        <w:pBdr>
          <w:top w:val="none" w:sz="0" w:space="0" w:color="auto"/>
          <w:left w:val="none" w:sz="0" w:space="0" w:color="auto"/>
          <w:bottom w:val="none" w:sz="0" w:space="0" w:color="auto"/>
          <w:right w:val="none" w:sz="0" w:space="0" w:color="auto"/>
        </w:pBdr>
      </w:pPr>
    </w:p>
    <w:p w14:paraId="24EED31E" w14:textId="77777777" w:rsidR="002A6C28" w:rsidRPr="002A6C28" w:rsidRDefault="002A6C28" w:rsidP="002A6C28">
      <w:pPr>
        <w:pStyle w:val="NormlCalibri11"/>
        <w:pBdr>
          <w:top w:val="none" w:sz="0" w:space="0" w:color="auto"/>
          <w:left w:val="none" w:sz="0" w:space="0" w:color="auto"/>
          <w:bottom w:val="none" w:sz="0" w:space="0" w:color="auto"/>
          <w:right w:val="none" w:sz="0" w:space="0" w:color="auto"/>
        </w:pBdr>
      </w:pPr>
    </w:p>
    <w:p w14:paraId="6F84B919" w14:textId="73A1D150" w:rsidR="007C4F6C" w:rsidRPr="00BB7705" w:rsidRDefault="007C4F6C" w:rsidP="00563470">
      <w:pPr>
        <w:rPr>
          <w:rFonts w:ascii="Times New Roman" w:hAnsi="Times New Roman"/>
          <w:sz w:val="24"/>
        </w:rPr>
      </w:pPr>
      <w:r w:rsidRPr="00BB7705">
        <w:rPr>
          <w:rFonts w:ascii="Times New Roman" w:hAnsi="Times New Roman"/>
          <w:sz w:val="24"/>
        </w:rPr>
        <w:t>SOS Gyermekfalu Kőszeg</w:t>
      </w:r>
    </w:p>
    <w:p w14:paraId="51BDD770" w14:textId="77777777" w:rsidR="007C4F6C" w:rsidRPr="00BB7705" w:rsidRDefault="007C4F6C" w:rsidP="00563470">
      <w:pPr>
        <w:rPr>
          <w:rFonts w:ascii="Times New Roman" w:hAnsi="Times New Roman"/>
          <w:b/>
          <w:sz w:val="24"/>
        </w:rPr>
      </w:pPr>
    </w:p>
    <w:p w14:paraId="4C11338D" w14:textId="77777777" w:rsidR="000035C0" w:rsidRPr="00497687" w:rsidRDefault="000035C0" w:rsidP="000035C0">
      <w:pPr>
        <w:pStyle w:val="Nincstrkz"/>
        <w:jc w:val="both"/>
        <w:rPr>
          <w:rFonts w:ascii="Times New Roman" w:hAnsi="Times New Roman"/>
          <w:sz w:val="24"/>
          <w:szCs w:val="24"/>
        </w:rPr>
      </w:pPr>
      <w:r w:rsidRPr="00497687">
        <w:rPr>
          <w:rFonts w:ascii="Times New Roman" w:hAnsi="Times New Roman"/>
          <w:sz w:val="24"/>
          <w:szCs w:val="24"/>
        </w:rPr>
        <w:t>Kőszeg településen működik az SOS Gyermekfalu Kőszeg. Az SOS Gyermekfalu Magyarországi Egyesülete az 1983. évben alakult. Kőszegen 1993-ban nyitotta meg kapuit az SOS gyermekfalu. A gyerekek vagy a </w:t>
      </w:r>
      <w:r w:rsidRPr="00497687">
        <w:rPr>
          <w:rFonts w:ascii="Times New Roman" w:hAnsi="Times New Roman"/>
          <w:sz w:val="24"/>
          <w:szCs w:val="24"/>
          <w:bdr w:val="none" w:sz="0" w:space="0" w:color="auto" w:frame="1"/>
        </w:rPr>
        <w:t>gyermekfaluban élnek nevelőszülői családokban</w:t>
      </w:r>
      <w:r w:rsidRPr="00497687">
        <w:rPr>
          <w:rFonts w:ascii="Times New Roman" w:hAnsi="Times New Roman"/>
          <w:sz w:val="24"/>
          <w:szCs w:val="24"/>
        </w:rPr>
        <w:t>, vagy a gyermekfalun kívül, a nevelőszülő saját házában. A gyermekfalu területén belül jelenleg 3 SOS-es nevelőszülői család lakik. A gyerekek számára egy focipálya, játszótér és közösségi ház is rendelkezésre áll. Jelenleg 9 nevelőszülői család él a gyermekfalun kívül, saját otthonában Kőszeg környéki településeken. Jelenleg </w:t>
      </w:r>
      <w:r w:rsidRPr="00497687">
        <w:rPr>
          <w:rFonts w:ascii="Times New Roman" w:hAnsi="Times New Roman"/>
          <w:sz w:val="24"/>
          <w:szCs w:val="24"/>
          <w:bdr w:val="none" w:sz="0" w:space="0" w:color="auto" w:frame="1"/>
        </w:rPr>
        <w:t>29 gyermekről gondoskodnak nevelőszülők</w:t>
      </w:r>
      <w:r w:rsidRPr="00497687">
        <w:rPr>
          <w:rFonts w:ascii="Times New Roman" w:hAnsi="Times New Roman"/>
          <w:sz w:val="24"/>
          <w:szCs w:val="24"/>
        </w:rPr>
        <w:t>.</w:t>
      </w:r>
    </w:p>
    <w:p w14:paraId="4AF38AFA" w14:textId="77777777" w:rsidR="000035C0" w:rsidRPr="00497687" w:rsidRDefault="000035C0" w:rsidP="000035C0">
      <w:pPr>
        <w:pStyle w:val="Nincstrkz"/>
        <w:rPr>
          <w:rFonts w:ascii="Times New Roman" w:hAnsi="Times New Roman"/>
          <w:sz w:val="24"/>
          <w:szCs w:val="24"/>
        </w:rPr>
      </w:pPr>
    </w:p>
    <w:p w14:paraId="7C278217" w14:textId="77777777" w:rsidR="000035C0" w:rsidRPr="00812DB5" w:rsidRDefault="000035C0" w:rsidP="000035C0">
      <w:pPr>
        <w:pStyle w:val="Nincstrkz"/>
        <w:jc w:val="both"/>
        <w:rPr>
          <w:rFonts w:ascii="Times New Roman" w:hAnsi="Times New Roman"/>
          <w:sz w:val="24"/>
          <w:szCs w:val="24"/>
        </w:rPr>
      </w:pPr>
      <w:r w:rsidRPr="00812DB5">
        <w:rPr>
          <w:rFonts w:ascii="Times New Roman" w:hAnsi="Times New Roman"/>
          <w:sz w:val="24"/>
          <w:szCs w:val="24"/>
          <w:bdr w:val="none" w:sz="0" w:space="0" w:color="auto" w:frame="1"/>
        </w:rPr>
        <w:t xml:space="preserve">Családmegerősítő program Kőszegen </w:t>
      </w:r>
      <w:r w:rsidRPr="00812DB5">
        <w:rPr>
          <w:rFonts w:ascii="Times New Roman" w:hAnsi="Times New Roman"/>
          <w:sz w:val="24"/>
          <w:szCs w:val="24"/>
        </w:rPr>
        <w:t>és környékén a nehéz helyzetben lévő </w:t>
      </w:r>
      <w:r w:rsidRPr="00812DB5">
        <w:rPr>
          <w:rFonts w:ascii="Times New Roman" w:hAnsi="Times New Roman"/>
          <w:sz w:val="24"/>
          <w:szCs w:val="24"/>
          <w:bdr w:val="none" w:sz="0" w:space="0" w:color="auto" w:frame="1"/>
        </w:rPr>
        <w:t>kisgyerekes családoknak segített 2019 nyaráig.</w:t>
      </w:r>
      <w:r>
        <w:rPr>
          <w:rFonts w:ascii="Times New Roman" w:hAnsi="Times New Roman"/>
          <w:sz w:val="24"/>
          <w:szCs w:val="24"/>
          <w:bdr w:val="none" w:sz="0" w:space="0" w:color="auto" w:frame="1"/>
        </w:rPr>
        <w:t xml:space="preserve"> </w:t>
      </w:r>
      <w:r w:rsidRPr="00812DB5">
        <w:rPr>
          <w:rFonts w:ascii="Times New Roman" w:hAnsi="Times New Roman"/>
          <w:sz w:val="24"/>
          <w:szCs w:val="24"/>
        </w:rPr>
        <w:t>A pályázati forrásból megvalósult programban a nehéz anyagi helyzetben élő, lelki gondokkal, párkapcsolati konfliktusokkal, esetleg lakhatási problémákkal küzdő, életvezetési vagy gyermekgondozási tanácsadást igénylő felnőttek vehettek részt.</w:t>
      </w:r>
    </w:p>
    <w:p w14:paraId="12B6B46E" w14:textId="77777777" w:rsidR="000035C0" w:rsidRPr="00812DB5" w:rsidRDefault="000035C0" w:rsidP="000035C0">
      <w:pPr>
        <w:pStyle w:val="Nincstrkz"/>
        <w:jc w:val="both"/>
        <w:rPr>
          <w:rFonts w:ascii="Times New Roman" w:hAnsi="Times New Roman"/>
          <w:sz w:val="24"/>
          <w:szCs w:val="24"/>
        </w:rPr>
      </w:pPr>
      <w:r w:rsidRPr="00812DB5">
        <w:rPr>
          <w:rFonts w:ascii="Times New Roman" w:hAnsi="Times New Roman"/>
          <w:sz w:val="24"/>
          <w:szCs w:val="24"/>
        </w:rPr>
        <w:t>Az SOS szakmai stábja minden élethelyzetben egyéni segítséget nyújtott, esetenként adományokkal is támogatta a nehéz helyzetbe került családokat.</w:t>
      </w:r>
      <w:r>
        <w:rPr>
          <w:rFonts w:ascii="Times New Roman" w:hAnsi="Times New Roman"/>
          <w:sz w:val="24"/>
          <w:szCs w:val="24"/>
        </w:rPr>
        <w:t xml:space="preserve"> </w:t>
      </w:r>
      <w:r w:rsidRPr="00812DB5">
        <w:rPr>
          <w:rFonts w:ascii="Times New Roman" w:hAnsi="Times New Roman"/>
          <w:sz w:val="24"/>
          <w:szCs w:val="24"/>
        </w:rPr>
        <w:t>A szülőket szakembereink személyesen segítették, valamint szülői képességfejlesztő és életvezetést segítő csoportokban vehettek részt.</w:t>
      </w:r>
    </w:p>
    <w:p w14:paraId="06348E0C" w14:textId="77777777" w:rsidR="000035C0" w:rsidRPr="00812DB5" w:rsidRDefault="000035C0" w:rsidP="000035C0">
      <w:pPr>
        <w:pStyle w:val="Nincstrkz"/>
        <w:jc w:val="both"/>
        <w:rPr>
          <w:rFonts w:ascii="Times New Roman" w:hAnsi="Times New Roman"/>
          <w:sz w:val="24"/>
          <w:szCs w:val="24"/>
        </w:rPr>
      </w:pPr>
      <w:r w:rsidRPr="00812DB5">
        <w:rPr>
          <w:rFonts w:ascii="Times New Roman" w:hAnsi="Times New Roman"/>
          <w:sz w:val="24"/>
          <w:szCs w:val="24"/>
        </w:rPr>
        <w:t>Projekt a sajátos vagy nehéz élethelyzetben lévő családok, gyermeküket egyedül nevelő fiatal anyák, a gyermekvédelmi gondoskodásban élő gyerekek és fiatalok valamint nevelőszüleik támogatását tűzte ki célul. A sajátos vagy nehéz élethelyzetben lévő családok támogatása, családmegerősítő program indítása a kőszegi területen,</w:t>
      </w:r>
      <w:r>
        <w:rPr>
          <w:rFonts w:ascii="Times New Roman" w:hAnsi="Times New Roman"/>
          <w:sz w:val="24"/>
          <w:szCs w:val="24"/>
        </w:rPr>
        <w:t xml:space="preserve"> </w:t>
      </w:r>
      <w:r w:rsidRPr="00812DB5">
        <w:rPr>
          <w:rFonts w:ascii="Times New Roman" w:hAnsi="Times New Roman"/>
          <w:sz w:val="24"/>
          <w:szCs w:val="24"/>
        </w:rPr>
        <w:t>családi közösségépítő programok szervezése, a más területeken (Kecskemét, Orosháza, Battonya)már működő módszertan alapján</w:t>
      </w:r>
      <w:r>
        <w:rPr>
          <w:rFonts w:ascii="Times New Roman" w:hAnsi="Times New Roman"/>
          <w:sz w:val="24"/>
          <w:szCs w:val="24"/>
        </w:rPr>
        <w:t xml:space="preserve"> </w:t>
      </w:r>
      <w:r w:rsidRPr="00812DB5">
        <w:rPr>
          <w:rFonts w:ascii="Times New Roman" w:hAnsi="Times New Roman"/>
          <w:sz w:val="24"/>
          <w:szCs w:val="24"/>
        </w:rPr>
        <w:t xml:space="preserve">egy szakmaközi mobil team indítása, amelynek tevékenysége kapcsolódik egyrészt a nehéz helyzetben lévő családok megsegítése és a gyermekbántalmazás témaköréhez is, a team a szexuálisan bántalmazott gyerekek számára rehabilitációt biztosít: tanácsadás, szupervízió és esetmegbeszélés keretében a szexuálisan bántalmazott és már szakellátásban élő gyermekek és velük foglalkozó nevelőszülők és egyéb </w:t>
      </w:r>
      <w:r>
        <w:rPr>
          <w:rFonts w:ascii="Times New Roman" w:hAnsi="Times New Roman"/>
          <w:sz w:val="24"/>
          <w:szCs w:val="24"/>
        </w:rPr>
        <w:t>s</w:t>
      </w:r>
      <w:r w:rsidRPr="00812DB5">
        <w:rPr>
          <w:rFonts w:ascii="Times New Roman" w:hAnsi="Times New Roman"/>
          <w:sz w:val="24"/>
          <w:szCs w:val="24"/>
        </w:rPr>
        <w:t>zakemberek számára (mindhárom területünkön)</w:t>
      </w:r>
      <w:r>
        <w:rPr>
          <w:rFonts w:ascii="Times New Roman" w:hAnsi="Times New Roman"/>
          <w:sz w:val="24"/>
          <w:szCs w:val="24"/>
        </w:rPr>
        <w:t xml:space="preserve"> </w:t>
      </w:r>
      <w:r w:rsidRPr="00812DB5">
        <w:rPr>
          <w:rFonts w:ascii="Times New Roman" w:hAnsi="Times New Roman"/>
          <w:sz w:val="24"/>
          <w:szCs w:val="24"/>
        </w:rPr>
        <w:t>Kapcsolati erőszak áldozatává és elkövetőjévé válás megelőzését célzó tevékenység: tréningeket tartott</w:t>
      </w:r>
      <w:r>
        <w:rPr>
          <w:rFonts w:ascii="Times New Roman" w:hAnsi="Times New Roman"/>
          <w:sz w:val="24"/>
          <w:szCs w:val="24"/>
        </w:rPr>
        <w:t>a</w:t>
      </w:r>
      <w:r w:rsidRPr="00812DB5">
        <w:rPr>
          <w:rFonts w:ascii="Times New Roman" w:hAnsi="Times New Roman"/>
          <w:sz w:val="24"/>
          <w:szCs w:val="24"/>
        </w:rPr>
        <w:t>k 12-18 éves állami gondoskodásban élő fiatalok számára,</w:t>
      </w:r>
      <w:r>
        <w:rPr>
          <w:rFonts w:ascii="Times New Roman" w:hAnsi="Times New Roman"/>
          <w:sz w:val="24"/>
          <w:szCs w:val="24"/>
        </w:rPr>
        <w:t xml:space="preserve"> </w:t>
      </w:r>
      <w:r w:rsidRPr="00812DB5">
        <w:rPr>
          <w:rFonts w:ascii="Times New Roman" w:hAnsi="Times New Roman"/>
          <w:sz w:val="24"/>
          <w:szCs w:val="24"/>
        </w:rPr>
        <w:t>valamint  rendszeres prevenciós, szexuális életre való felkészítő foglalkozásokat szerveztünk, szakemberek bevonásával.</w:t>
      </w:r>
    </w:p>
    <w:p w14:paraId="293A0AAC" w14:textId="77777777" w:rsidR="000035C0" w:rsidRPr="00497687" w:rsidRDefault="000035C0" w:rsidP="000035C0">
      <w:pPr>
        <w:pStyle w:val="Nincstrkz"/>
        <w:jc w:val="both"/>
        <w:rPr>
          <w:rFonts w:ascii="Times New Roman" w:hAnsi="Times New Roman"/>
          <w:sz w:val="24"/>
          <w:szCs w:val="24"/>
        </w:rPr>
      </w:pPr>
    </w:p>
    <w:p w14:paraId="08E3D469" w14:textId="77777777" w:rsidR="00F4323E" w:rsidRPr="00BB7705" w:rsidRDefault="00F4323E" w:rsidP="00563470">
      <w:pPr>
        <w:autoSpaceDE w:val="0"/>
        <w:autoSpaceDN w:val="0"/>
        <w:adjustRightInd w:val="0"/>
        <w:rPr>
          <w:rFonts w:ascii="Times New Roman" w:hAnsi="Times New Roman"/>
          <w:sz w:val="24"/>
        </w:rPr>
      </w:pPr>
    </w:p>
    <w:p w14:paraId="27586FE0" w14:textId="77777777" w:rsidR="007C4F6C" w:rsidRPr="00BB7705" w:rsidRDefault="007C4F6C" w:rsidP="00563470">
      <w:pPr>
        <w:autoSpaceDE w:val="0"/>
        <w:autoSpaceDN w:val="0"/>
        <w:adjustRightInd w:val="0"/>
        <w:spacing w:after="20"/>
        <w:rPr>
          <w:rFonts w:ascii="Times New Roman" w:hAnsi="Times New Roman"/>
          <w:sz w:val="24"/>
        </w:rPr>
      </w:pPr>
      <w:r w:rsidRPr="00BB7705">
        <w:rPr>
          <w:rFonts w:ascii="Times New Roman" w:hAnsi="Times New Roman"/>
          <w:sz w:val="24"/>
        </w:rPr>
        <w:t>Krízishelyzetben igénybe vehető szolgáltatások</w:t>
      </w:r>
    </w:p>
    <w:p w14:paraId="06C8B2E7" w14:textId="77777777" w:rsidR="007C4F6C" w:rsidRPr="00BB7705" w:rsidRDefault="007C4F6C" w:rsidP="00563470">
      <w:pPr>
        <w:autoSpaceDE w:val="0"/>
        <w:autoSpaceDN w:val="0"/>
        <w:adjustRightInd w:val="0"/>
        <w:spacing w:after="20"/>
        <w:rPr>
          <w:rFonts w:ascii="Times New Roman" w:hAnsi="Times New Roman"/>
          <w:sz w:val="24"/>
        </w:rPr>
      </w:pPr>
    </w:p>
    <w:p w14:paraId="5C84092E" w14:textId="77777777" w:rsidR="007C4F6C" w:rsidRPr="00BB7705" w:rsidRDefault="0006692C"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 xml:space="preserve">Velemben nincs – sem </w:t>
      </w:r>
      <w:r w:rsidR="007C4F6C" w:rsidRPr="00BB7705">
        <w:rPr>
          <w:rFonts w:ascii="Times New Roman" w:hAnsi="Times New Roman"/>
          <w:sz w:val="24"/>
        </w:rPr>
        <w:t xml:space="preserve">Kőszegen </w:t>
      </w:r>
      <w:r w:rsidRPr="00BB7705">
        <w:rPr>
          <w:rFonts w:ascii="Times New Roman" w:hAnsi="Times New Roman"/>
          <w:sz w:val="24"/>
        </w:rPr>
        <w:t>-</w:t>
      </w:r>
      <w:r w:rsidR="007C4F6C" w:rsidRPr="00BB7705">
        <w:rPr>
          <w:rFonts w:ascii="Times New Roman" w:hAnsi="Times New Roman"/>
          <w:sz w:val="24"/>
        </w:rPr>
        <w:t xml:space="preserve"> krízishelyzetben igénybe vehető szolgáltatás, de halaszthatatlan esetben a gyermekek átmeneti gondozását az SOS Gyermekfalu és a Dr. Nagy László Egységes Gyógypedagógiai Módszertani Intézmény segítségével meg tudjuk oldani. </w:t>
      </w:r>
    </w:p>
    <w:p w14:paraId="50610B91" w14:textId="77777777" w:rsidR="007C4F6C" w:rsidRPr="00BB7705" w:rsidRDefault="007C4F6C" w:rsidP="00563470">
      <w:pPr>
        <w:rPr>
          <w:rFonts w:ascii="Times New Roman" w:hAnsi="Times New Roman"/>
          <w:sz w:val="24"/>
        </w:rPr>
      </w:pPr>
      <w:r w:rsidRPr="00BB7705">
        <w:rPr>
          <w:rFonts w:ascii="Times New Roman" w:hAnsi="Times New Roman"/>
          <w:sz w:val="24"/>
        </w:rPr>
        <w:t>Egyéb esetben legközelebb Szombathelyen van ilyen szolgáltatás.</w:t>
      </w:r>
    </w:p>
    <w:p w14:paraId="1CF4FB0D" w14:textId="77777777" w:rsidR="007C4F6C" w:rsidRPr="00BB7705" w:rsidRDefault="007C4F6C" w:rsidP="00563470">
      <w:pPr>
        <w:rPr>
          <w:rFonts w:ascii="Times New Roman" w:hAnsi="Times New Roman"/>
          <w:sz w:val="24"/>
        </w:rPr>
      </w:pPr>
    </w:p>
    <w:p w14:paraId="7D4FF44A" w14:textId="77777777" w:rsidR="007C4F6C" w:rsidRPr="00BB7705" w:rsidRDefault="007C4F6C"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Gyermekek átmeneti otthona, Szombathely</w:t>
      </w:r>
    </w:p>
    <w:p w14:paraId="7F5BC187" w14:textId="77777777" w:rsidR="007C4F6C" w:rsidRPr="00BB7705" w:rsidRDefault="007C4F6C" w:rsidP="00563470">
      <w:pPr>
        <w:pStyle w:val="NormlCalibri11"/>
        <w:pBdr>
          <w:top w:val="none" w:sz="0" w:space="0" w:color="auto"/>
          <w:left w:val="none" w:sz="0" w:space="0" w:color="auto"/>
          <w:bottom w:val="none" w:sz="0" w:space="0" w:color="auto"/>
          <w:right w:val="none" w:sz="0" w:space="0" w:color="auto"/>
        </w:pBdr>
        <w:rPr>
          <w:rFonts w:ascii="Times New Roman" w:hAnsi="Times New Roman"/>
          <w:b/>
          <w:sz w:val="24"/>
        </w:rPr>
      </w:pPr>
    </w:p>
    <w:p w14:paraId="1C1071D6" w14:textId="77777777" w:rsidR="009E7F1E" w:rsidRPr="00C44309" w:rsidRDefault="009E7F1E" w:rsidP="009E7F1E">
      <w:pPr>
        <w:pStyle w:val="Nincstrkz"/>
        <w:jc w:val="both"/>
        <w:rPr>
          <w:rFonts w:ascii="Times New Roman" w:hAnsi="Times New Roman"/>
          <w:sz w:val="24"/>
          <w:szCs w:val="24"/>
        </w:rPr>
      </w:pPr>
      <w:r w:rsidRPr="00C44309">
        <w:rPr>
          <w:rFonts w:ascii="Times New Roman" w:hAnsi="Times New Roman"/>
          <w:sz w:val="24"/>
          <w:szCs w:val="24"/>
        </w:rPr>
        <w:t>Pálos Károly Szociális Szolgáltató Központ és Gyermekjóléti Szolgálat</w:t>
      </w:r>
    </w:p>
    <w:p w14:paraId="3DEBD6B7" w14:textId="77777777" w:rsidR="009E7F1E" w:rsidRPr="00C44309" w:rsidRDefault="009E7F1E" w:rsidP="009E7F1E">
      <w:pPr>
        <w:pStyle w:val="Nincstrkz"/>
        <w:jc w:val="both"/>
        <w:rPr>
          <w:rFonts w:ascii="Times New Roman" w:hAnsi="Times New Roman"/>
          <w:sz w:val="24"/>
          <w:szCs w:val="24"/>
        </w:rPr>
      </w:pPr>
    </w:p>
    <w:p w14:paraId="1B98F842" w14:textId="77777777" w:rsidR="009E7F1E" w:rsidRPr="00C44309" w:rsidRDefault="009E7F1E" w:rsidP="009E7F1E">
      <w:pPr>
        <w:pStyle w:val="Nincstrkz"/>
        <w:jc w:val="both"/>
        <w:rPr>
          <w:rFonts w:ascii="Times New Roman" w:hAnsi="Times New Roman"/>
          <w:sz w:val="24"/>
          <w:szCs w:val="24"/>
        </w:rPr>
      </w:pPr>
      <w:r w:rsidRPr="00C44309">
        <w:rPr>
          <w:rFonts w:ascii="Times New Roman" w:hAnsi="Times New Roman"/>
          <w:sz w:val="24"/>
          <w:szCs w:val="24"/>
        </w:rPr>
        <w:t>A Családok Átmeneti Otthona önálló szakmai egységként működik, önálló telephelyen, 40 férőhely kialakításával.</w:t>
      </w:r>
      <w:r>
        <w:rPr>
          <w:rFonts w:ascii="Times New Roman" w:hAnsi="Times New Roman"/>
          <w:sz w:val="24"/>
          <w:szCs w:val="24"/>
        </w:rPr>
        <w:t xml:space="preserve"> </w:t>
      </w:r>
      <w:r w:rsidRPr="00C44309">
        <w:rPr>
          <w:rFonts w:ascii="Times New Roman" w:hAnsi="Times New Roman"/>
          <w:sz w:val="24"/>
          <w:szCs w:val="24"/>
        </w:rPr>
        <w:t>Az otthontalanná vált szülő kérelmére a családok átmeneti otthonában együttesen helyezhető el a gyermek és szülője, valamint legfeljebb 21. életévének betöltéséig vagy – ha köznevelési, felsőoktatási vagy felnőttképzési intézménnyel, szolgáltatóval tanulói, hallgatói vagy felnőttképzési jogviszonyban áll -, legfeljebb 24. életévének betöltéséig a gyermek nagykorú testvére, feltéve, hogy elhelyezés hiányában lakhatásuk nem lenne biztosított, és a gyermeket emiatt el kellene választani szülőjétől, családjától. A nagykorú testvér tanulói, hallgatói vagy felnőttképzési jogviszonyának fennállását félévente igazolni kell.  Az otthon befogadja a krízishelyzetben lévő bántalmazott vagy várandós anyákat is, és a szülészetről kikerülő anyát és gyermekét, valamint a várandós anya kérelmére az anya élettársát vagy férjét.</w:t>
      </w:r>
    </w:p>
    <w:p w14:paraId="5678C448" w14:textId="77777777" w:rsidR="009E7F1E" w:rsidRPr="00C44309" w:rsidRDefault="009E7F1E" w:rsidP="009E7F1E">
      <w:pPr>
        <w:pStyle w:val="Nincstrkz"/>
        <w:jc w:val="both"/>
        <w:rPr>
          <w:rFonts w:ascii="Times New Roman" w:hAnsi="Times New Roman"/>
          <w:sz w:val="24"/>
          <w:szCs w:val="24"/>
        </w:rPr>
      </w:pPr>
      <w:r w:rsidRPr="00C44309">
        <w:rPr>
          <w:rFonts w:ascii="Times New Roman" w:hAnsi="Times New Roman"/>
          <w:sz w:val="24"/>
          <w:szCs w:val="24"/>
        </w:rPr>
        <w:t>A Családok Átmeneti Otthona szolgáltatásainak igénybevétele maximum 12 hónap, amely indokolt esetben egy alkalommal, 6 hónappal, illetve a tanév végéig meghosszabbítható. Ha a tanulói jogviszonyban álló gyermek az átmeneti gondozás időtartama alatt tölti be a 18. életévét, kérelemre szükség esetén az átmeneti gondozás időtartama meghosszabbítható a tanítási év végéig.</w:t>
      </w:r>
      <w:r w:rsidRPr="00C44309">
        <w:rPr>
          <w:rFonts w:ascii="Times New Roman" w:hAnsi="Times New Roman"/>
          <w:sz w:val="24"/>
          <w:szCs w:val="24"/>
        </w:rPr>
        <w:br/>
      </w:r>
    </w:p>
    <w:p w14:paraId="720EE2DB" w14:textId="77777777" w:rsidR="009E7F1E" w:rsidRPr="00C44309" w:rsidRDefault="009E7F1E" w:rsidP="009E7F1E">
      <w:pPr>
        <w:pStyle w:val="Nincstrkz"/>
        <w:jc w:val="both"/>
        <w:rPr>
          <w:rFonts w:ascii="Times New Roman" w:hAnsi="Times New Roman"/>
          <w:sz w:val="24"/>
          <w:szCs w:val="24"/>
        </w:rPr>
      </w:pPr>
    </w:p>
    <w:p w14:paraId="4021F08E" w14:textId="77777777" w:rsidR="009E7F1E" w:rsidRPr="00F424E6" w:rsidRDefault="009E7F1E" w:rsidP="009E7F1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F424E6">
        <w:rPr>
          <w:rFonts w:ascii="Times New Roman" w:hAnsi="Times New Roman"/>
          <w:sz w:val="24"/>
        </w:rPr>
        <w:t>Ernuszt Kelemen Gyermekvédelmi Intézmény, Gencsapáti</w:t>
      </w:r>
    </w:p>
    <w:p w14:paraId="7116614F" w14:textId="77777777" w:rsidR="009E7F1E" w:rsidRPr="00F424E6" w:rsidRDefault="009E7F1E" w:rsidP="009E7F1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29FF8DB" w14:textId="77777777" w:rsidR="009E7F1E" w:rsidRPr="00F424E6" w:rsidRDefault="009E7F1E" w:rsidP="009E7F1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F424E6">
        <w:rPr>
          <w:rFonts w:ascii="Times New Roman" w:hAnsi="Times New Roman"/>
          <w:sz w:val="24"/>
        </w:rPr>
        <w:t>Az Ernuszt Kelemen Gyermekvédelmi Intézmény, Gencsapáti község észak-nyugati területén az Apáti falurészen helyezkedik el, 9 km-re Kőszegtől és Szombathelytől.</w:t>
      </w:r>
    </w:p>
    <w:p w14:paraId="4E1AA56D" w14:textId="77777777" w:rsidR="009E7F1E" w:rsidRPr="00F424E6" w:rsidRDefault="009E7F1E" w:rsidP="009E7F1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F424E6">
        <w:rPr>
          <w:rFonts w:ascii="Times New Roman" w:hAnsi="Times New Roman"/>
          <w:sz w:val="24"/>
        </w:rPr>
        <w:t>A községben az Apponyi-kastélyban 1957 júliusa óta működik nevelőotthon, majd gyermekotthon. 2004. szeptemberében az intézmény új, a törvényi előírásoknak megfelelő lakásotthonokba költözött át. Jelenleg 2 telephelyen működik: Gencsapáti-Felsőn és Gencsapáti-Alsón.</w:t>
      </w:r>
    </w:p>
    <w:p w14:paraId="209649BB" w14:textId="77777777" w:rsidR="00D43C14" w:rsidRPr="00BB7705" w:rsidRDefault="00D43C14" w:rsidP="00563470">
      <w:pPr>
        <w:autoSpaceDE w:val="0"/>
        <w:autoSpaceDN w:val="0"/>
        <w:adjustRightInd w:val="0"/>
        <w:rPr>
          <w:rFonts w:ascii="Times New Roman" w:hAnsi="Times New Roman"/>
          <w:sz w:val="24"/>
        </w:rPr>
      </w:pPr>
    </w:p>
    <w:p w14:paraId="40975F14" w14:textId="2CE5466A" w:rsidR="00D43C14" w:rsidRPr="009E7F1E" w:rsidRDefault="009E7F1E" w:rsidP="009E7F1E">
      <w:pPr>
        <w:autoSpaceDE w:val="0"/>
        <w:autoSpaceDN w:val="0"/>
        <w:adjustRightInd w:val="0"/>
        <w:spacing w:after="20"/>
        <w:ind w:firstLine="142"/>
        <w:rPr>
          <w:rFonts w:ascii="Times New Roman" w:hAnsi="Times New Roman"/>
          <w:i/>
          <w:iCs/>
          <w:sz w:val="24"/>
        </w:rPr>
      </w:pPr>
      <w:r>
        <w:rPr>
          <w:rFonts w:ascii="Times New Roman" w:hAnsi="Times New Roman"/>
          <w:i/>
          <w:iCs/>
          <w:sz w:val="24"/>
        </w:rPr>
        <w:t>g</w:t>
      </w:r>
      <w:r w:rsidR="00D43C14" w:rsidRPr="00BB7705">
        <w:rPr>
          <w:rFonts w:ascii="Times New Roman" w:hAnsi="Times New Roman"/>
          <w:i/>
          <w:iCs/>
          <w:sz w:val="24"/>
        </w:rPr>
        <w:t>)</w:t>
      </w:r>
      <w:r w:rsidR="00D43C14" w:rsidRPr="00BB7705">
        <w:rPr>
          <w:rFonts w:ascii="Times New Roman" w:hAnsi="Times New Roman"/>
          <w:sz w:val="24"/>
        </w:rPr>
        <w:t xml:space="preserve"> egészségfejlesztési, sport-, szabadidős és szünidős programokhoz való hozzáférés</w:t>
      </w:r>
    </w:p>
    <w:p w14:paraId="0A275B6F" w14:textId="77777777" w:rsidR="00D43C14" w:rsidRPr="00BB7705" w:rsidRDefault="00D43C14" w:rsidP="00563470">
      <w:pPr>
        <w:autoSpaceDE w:val="0"/>
        <w:autoSpaceDN w:val="0"/>
        <w:adjustRightInd w:val="0"/>
        <w:spacing w:after="20"/>
        <w:ind w:firstLine="142"/>
        <w:rPr>
          <w:rFonts w:ascii="Times New Roman" w:hAnsi="Times New Roman"/>
          <w:i/>
          <w:iCs/>
          <w:sz w:val="24"/>
        </w:rPr>
      </w:pPr>
    </w:p>
    <w:p w14:paraId="22EB6AA5" w14:textId="77777777" w:rsidR="00D43C14" w:rsidRPr="00BB7705" w:rsidRDefault="00D43C14" w:rsidP="00563470">
      <w:pPr>
        <w:autoSpaceDE w:val="0"/>
        <w:autoSpaceDN w:val="0"/>
        <w:adjustRightInd w:val="0"/>
        <w:spacing w:after="20"/>
        <w:rPr>
          <w:rFonts w:ascii="Times New Roman" w:hAnsi="Times New Roman"/>
          <w:iCs/>
          <w:sz w:val="24"/>
        </w:rPr>
      </w:pPr>
      <w:r w:rsidRPr="00BB7705">
        <w:rPr>
          <w:rFonts w:ascii="Times New Roman" w:hAnsi="Times New Roman"/>
          <w:iCs/>
          <w:sz w:val="24"/>
        </w:rPr>
        <w:t>A településen iskola nem található, ezért a fenti programokhoz a közeli városokban (Kőszeg, Szombathely) biztosított a hozzáférés.</w:t>
      </w:r>
    </w:p>
    <w:p w14:paraId="3C67140F" w14:textId="77777777" w:rsidR="00D43C14" w:rsidRPr="00BB7705" w:rsidRDefault="00D43C14" w:rsidP="00563470">
      <w:pPr>
        <w:autoSpaceDE w:val="0"/>
        <w:autoSpaceDN w:val="0"/>
        <w:adjustRightInd w:val="0"/>
        <w:spacing w:after="20"/>
        <w:ind w:firstLine="142"/>
        <w:rPr>
          <w:rFonts w:ascii="Times New Roman" w:hAnsi="Times New Roman"/>
          <w:i/>
          <w:iCs/>
          <w:sz w:val="24"/>
        </w:rPr>
      </w:pPr>
    </w:p>
    <w:p w14:paraId="59794E4D" w14:textId="75F0D7D7" w:rsidR="00D43C14" w:rsidRPr="00BB7705" w:rsidRDefault="009E7F1E" w:rsidP="00563470">
      <w:pPr>
        <w:autoSpaceDE w:val="0"/>
        <w:autoSpaceDN w:val="0"/>
        <w:adjustRightInd w:val="0"/>
        <w:spacing w:after="20"/>
        <w:ind w:firstLine="142"/>
        <w:rPr>
          <w:rFonts w:ascii="Times New Roman" w:hAnsi="Times New Roman"/>
          <w:sz w:val="24"/>
        </w:rPr>
      </w:pPr>
      <w:r>
        <w:rPr>
          <w:rFonts w:ascii="Times New Roman" w:hAnsi="Times New Roman"/>
          <w:i/>
          <w:iCs/>
          <w:sz w:val="24"/>
        </w:rPr>
        <w:t>h</w:t>
      </w:r>
      <w:r w:rsidR="00D43C14" w:rsidRPr="00BB7705">
        <w:rPr>
          <w:rFonts w:ascii="Times New Roman" w:hAnsi="Times New Roman"/>
          <w:i/>
          <w:iCs/>
          <w:sz w:val="24"/>
        </w:rPr>
        <w:t>)</w:t>
      </w:r>
      <w:r w:rsidR="00D43C14" w:rsidRPr="00BB7705">
        <w:rPr>
          <w:rFonts w:ascii="Times New Roman" w:hAnsi="Times New Roman"/>
          <w:sz w:val="24"/>
        </w:rPr>
        <w:t xml:space="preserve"> gyermekétkeztetés (intézményi, hétvégi, szünidei) ingyenes tankönyv</w:t>
      </w:r>
    </w:p>
    <w:p w14:paraId="1DBDCB6C" w14:textId="77777777" w:rsidR="00D43C14" w:rsidRPr="00BB7705" w:rsidRDefault="00D43C14" w:rsidP="00563470">
      <w:pPr>
        <w:rPr>
          <w:rFonts w:ascii="Times New Roman" w:hAnsi="Times New Roman"/>
          <w:sz w:val="24"/>
        </w:rPr>
      </w:pPr>
    </w:p>
    <w:p w14:paraId="2ECD357E" w14:textId="329A208E" w:rsidR="00D43C14" w:rsidRPr="00BB7705" w:rsidRDefault="0068619A" w:rsidP="003401DB">
      <w:pPr>
        <w:rPr>
          <w:rFonts w:ascii="Times New Roman" w:hAnsi="Times New Roman"/>
          <w:sz w:val="24"/>
        </w:rPr>
      </w:pPr>
      <w:r w:rsidRPr="00BB7705">
        <w:rPr>
          <w:rFonts w:ascii="Times New Roman" w:eastAsia="Arial Unicode MS" w:hAnsi="Times New Roman"/>
          <w:sz w:val="24"/>
        </w:rPr>
        <w:t xml:space="preserve">2013. év szeptember 1. napjától az 1997. évi XXXI. törvény változása következtében a HH és HHH-s gyermekek definíciója alapvetően megváltozott. </w:t>
      </w:r>
      <w:r w:rsidR="00D43C14" w:rsidRPr="00BB7705">
        <w:rPr>
          <w:rFonts w:ascii="Times New Roman" w:hAnsi="Times New Roman"/>
          <w:sz w:val="24"/>
        </w:rPr>
        <w:t xml:space="preserve">A településen iskola nem működik, az óvodában </w:t>
      </w:r>
      <w:r w:rsidRPr="00BB7705">
        <w:rPr>
          <w:rFonts w:ascii="Times New Roman" w:hAnsi="Times New Roman"/>
          <w:sz w:val="24"/>
        </w:rPr>
        <w:t>a Just Food Zrt-n</w:t>
      </w:r>
      <w:r w:rsidR="00D43C14" w:rsidRPr="00BB7705">
        <w:rPr>
          <w:rFonts w:ascii="Times New Roman" w:hAnsi="Times New Roman"/>
          <w:sz w:val="24"/>
        </w:rPr>
        <w:t xml:space="preserve"> keresztül a gyermekétkeztetés biztosított.</w:t>
      </w:r>
    </w:p>
    <w:p w14:paraId="1189FC51" w14:textId="77777777" w:rsidR="00D43C14" w:rsidRPr="00BB7705" w:rsidRDefault="00D43C14" w:rsidP="00563470">
      <w:pPr>
        <w:autoSpaceDE w:val="0"/>
        <w:autoSpaceDN w:val="0"/>
        <w:adjustRightInd w:val="0"/>
        <w:spacing w:after="20"/>
        <w:ind w:firstLine="142"/>
        <w:rPr>
          <w:rFonts w:ascii="Times New Roman" w:hAnsi="Times New Roman"/>
          <w:i/>
          <w:iCs/>
          <w:sz w:val="24"/>
        </w:rPr>
      </w:pPr>
    </w:p>
    <w:p w14:paraId="75A16539"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i)</w:t>
      </w:r>
      <w:r w:rsidRPr="00BB7705">
        <w:rPr>
          <w:rFonts w:ascii="Times New Roman" w:hAnsi="Times New Roman"/>
          <w:sz w:val="24"/>
        </w:rPr>
        <w:t xml:space="preserve"> hátrányos megkülönböztetés, az egyenlő bánásmód követelményének megsértése a szolgáltatások nyújtásakor járási, önkormányzati adat, civil érdekképviselők észrevételei  </w:t>
      </w:r>
    </w:p>
    <w:p w14:paraId="4BB52595" w14:textId="77777777" w:rsidR="00D43C14" w:rsidRPr="00BB7705" w:rsidRDefault="00D43C14" w:rsidP="00563470">
      <w:pPr>
        <w:autoSpaceDE w:val="0"/>
        <w:autoSpaceDN w:val="0"/>
        <w:adjustRightInd w:val="0"/>
        <w:spacing w:after="20"/>
        <w:ind w:firstLine="142"/>
        <w:rPr>
          <w:rFonts w:ascii="Times New Roman" w:hAnsi="Times New Roman"/>
          <w:i/>
          <w:iCs/>
          <w:sz w:val="24"/>
        </w:rPr>
      </w:pPr>
    </w:p>
    <w:p w14:paraId="7F6F91ED" w14:textId="697A0D62" w:rsidR="00D43C14" w:rsidRPr="00BB7705" w:rsidRDefault="00D43C14" w:rsidP="00563470">
      <w:pPr>
        <w:autoSpaceDE w:val="0"/>
        <w:autoSpaceDN w:val="0"/>
        <w:adjustRightInd w:val="0"/>
        <w:spacing w:after="20"/>
        <w:rPr>
          <w:rFonts w:ascii="Times New Roman" w:hAnsi="Times New Roman"/>
          <w:iCs/>
          <w:sz w:val="24"/>
        </w:rPr>
      </w:pPr>
      <w:r w:rsidRPr="00BB7705">
        <w:rPr>
          <w:rFonts w:ascii="Times New Roman" w:hAnsi="Times New Roman"/>
          <w:iCs/>
          <w:sz w:val="24"/>
        </w:rPr>
        <w:t>Hátrányos megkülönböztetés</w:t>
      </w:r>
      <w:r w:rsidR="0068619A" w:rsidRPr="00BB7705">
        <w:rPr>
          <w:rFonts w:ascii="Times New Roman" w:hAnsi="Times New Roman"/>
          <w:iCs/>
          <w:sz w:val="24"/>
        </w:rPr>
        <w:t xml:space="preserve">ről nincs tudomásunk, az egyenlő bánásmód követelményének </w:t>
      </w:r>
      <w:r w:rsidR="003401DB" w:rsidRPr="00BB7705">
        <w:rPr>
          <w:rFonts w:ascii="Times New Roman" w:hAnsi="Times New Roman"/>
          <w:iCs/>
          <w:sz w:val="24"/>
        </w:rPr>
        <w:t>a szolgáltatások</w:t>
      </w:r>
      <w:r w:rsidR="0068619A" w:rsidRPr="00BB7705">
        <w:rPr>
          <w:rFonts w:ascii="Times New Roman" w:hAnsi="Times New Roman"/>
          <w:iCs/>
          <w:sz w:val="24"/>
        </w:rPr>
        <w:t xml:space="preserve"> nyújtásakor.</w:t>
      </w:r>
    </w:p>
    <w:p w14:paraId="763E3844" w14:textId="77777777" w:rsidR="00D43C14" w:rsidRPr="00BB7705" w:rsidRDefault="00D43C14" w:rsidP="00563470">
      <w:pPr>
        <w:autoSpaceDE w:val="0"/>
        <w:autoSpaceDN w:val="0"/>
        <w:adjustRightInd w:val="0"/>
        <w:spacing w:after="20"/>
        <w:ind w:firstLine="142"/>
        <w:rPr>
          <w:rFonts w:ascii="Times New Roman" w:hAnsi="Times New Roman"/>
          <w:i/>
          <w:iCs/>
          <w:sz w:val="24"/>
        </w:rPr>
      </w:pPr>
    </w:p>
    <w:p w14:paraId="0788B247" w14:textId="42493ADE" w:rsidR="00B516E2" w:rsidRPr="00BB7705" w:rsidRDefault="00B516E2" w:rsidP="00563470">
      <w:pPr>
        <w:shd w:val="clear" w:color="auto" w:fill="FFFFFF"/>
        <w:spacing w:after="120"/>
        <w:rPr>
          <w:rFonts w:ascii="Times New Roman" w:hAnsi="Times New Roman"/>
          <w:sz w:val="24"/>
        </w:rPr>
      </w:pPr>
      <w:r w:rsidRPr="00BB7705">
        <w:rPr>
          <w:rFonts w:ascii="Times New Roman" w:hAnsi="Times New Roman"/>
          <w:sz w:val="24"/>
        </w:rPr>
        <w:t>j)      eltérő kultúrájú, vagy a hátrányos és nem hátrányos helyzetű gyermekcsoportok közötti programok;</w:t>
      </w:r>
    </w:p>
    <w:p w14:paraId="222BF150" w14:textId="5650BCC5" w:rsidR="00B516E2" w:rsidRPr="00BB7705" w:rsidRDefault="00B516E2" w:rsidP="00563470">
      <w:pPr>
        <w:pStyle w:val="Listaszerbekezds"/>
        <w:numPr>
          <w:ilvl w:val="0"/>
          <w:numId w:val="21"/>
        </w:numPr>
        <w:shd w:val="clear" w:color="auto" w:fill="FFFFFF"/>
        <w:spacing w:after="120"/>
        <w:rPr>
          <w:rFonts w:ascii="Times New Roman" w:hAnsi="Times New Roman"/>
          <w:sz w:val="24"/>
        </w:rPr>
      </w:pPr>
      <w:r w:rsidRPr="00BB7705">
        <w:rPr>
          <w:rFonts w:ascii="Times New Roman" w:hAnsi="Times New Roman"/>
          <w:sz w:val="24"/>
        </w:rPr>
        <w:t>hátrányos megkülönböztetés, az egyenlő bánásmód követelményének megsértése a szolgáltatások nyújtásakor;</w:t>
      </w:r>
    </w:p>
    <w:p w14:paraId="0AD5414A" w14:textId="31BC709D" w:rsidR="00B516E2" w:rsidRPr="00BB7705" w:rsidRDefault="00AD75F5" w:rsidP="00563470">
      <w:pPr>
        <w:shd w:val="clear" w:color="auto" w:fill="FFFFFF"/>
        <w:spacing w:after="120"/>
        <w:rPr>
          <w:rFonts w:ascii="Times New Roman" w:hAnsi="Times New Roman"/>
          <w:sz w:val="24"/>
        </w:rPr>
      </w:pPr>
      <w:r w:rsidRPr="00BB7705">
        <w:rPr>
          <w:rFonts w:ascii="Times New Roman" w:hAnsi="Times New Roman"/>
          <w:sz w:val="24"/>
        </w:rPr>
        <w:t>l)</w:t>
      </w:r>
      <w:r w:rsidR="00B516E2" w:rsidRPr="00BB7705">
        <w:rPr>
          <w:rFonts w:ascii="Times New Roman" w:hAnsi="Times New Roman"/>
          <w:sz w:val="24"/>
        </w:rPr>
        <w:t xml:space="preserve">      előnyben részesítés, hátránykompenzáló juttatások, szolgáltatások az ellátórendszerek keretein belül.</w:t>
      </w:r>
    </w:p>
    <w:p w14:paraId="01D7561A" w14:textId="77777777" w:rsidR="004123CD" w:rsidRPr="00BB7705" w:rsidRDefault="004123CD" w:rsidP="00563470">
      <w:pPr>
        <w:rPr>
          <w:rFonts w:ascii="Times New Roman" w:hAnsi="Times New Roman"/>
          <w:i/>
          <w:sz w:val="24"/>
        </w:rPr>
      </w:pPr>
    </w:p>
    <w:p w14:paraId="194B2C22" w14:textId="77777777" w:rsidR="000C4C2F" w:rsidRPr="00BB7705" w:rsidRDefault="000C4C2F" w:rsidP="00563470">
      <w:pPr>
        <w:tabs>
          <w:tab w:val="left" w:pos="709"/>
        </w:tabs>
        <w:rPr>
          <w:rFonts w:ascii="Times New Roman" w:eastAsia="Garamond" w:hAnsi="Times New Roman"/>
          <w:sz w:val="24"/>
        </w:rPr>
      </w:pPr>
      <w:r w:rsidRPr="00BB7705">
        <w:rPr>
          <w:rFonts w:ascii="Times New Roman" w:eastAsia="Garamond" w:hAnsi="Times New Roman"/>
          <w:sz w:val="24"/>
        </w:rPr>
        <w:t>A</w:t>
      </w:r>
      <w:r w:rsidRPr="00BB7705">
        <w:rPr>
          <w:rFonts w:ascii="Times New Roman" w:eastAsia="Garamond" w:hAnsi="Times New Roman"/>
          <w:b/>
          <w:sz w:val="24"/>
        </w:rPr>
        <w:t xml:space="preserve"> rendszeres gyermekvédelmi kedvezmény</w:t>
      </w:r>
      <w:r w:rsidRPr="00BB7705">
        <w:rPr>
          <w:rFonts w:ascii="Times New Roman" w:eastAsia="Garamond" w:hAnsi="Times New Roman"/>
          <w:sz w:val="24"/>
        </w:rPr>
        <w:t xml:space="preserve"> megállapításának célja, annak igazolása, hogy a gyermek szociális helyzete alapján jogosult ingyenes vagy kedvezményes intézményi gyermekétkeztetés és – ha megfelel a feltételeknek – a szünidei gyermekétkeztetés, pénzbeli támogatás és egyéb kedvezmények (ingyenes tankönyv, ösztöndíj, felsőoktatási felvételi kedvezmények) igénybevételére.</w:t>
      </w:r>
    </w:p>
    <w:p w14:paraId="73E8C62D" w14:textId="47E6F843" w:rsidR="000C4C2F" w:rsidRPr="00BB7705" w:rsidRDefault="000C4C2F" w:rsidP="00563470">
      <w:pPr>
        <w:tabs>
          <w:tab w:val="left" w:pos="709"/>
        </w:tabs>
        <w:rPr>
          <w:rFonts w:ascii="Times New Roman" w:eastAsia="Garamond" w:hAnsi="Times New Roman"/>
          <w:sz w:val="24"/>
        </w:rPr>
      </w:pPr>
      <w:r w:rsidRPr="00BB7705">
        <w:rPr>
          <w:rFonts w:ascii="Times New Roman" w:eastAsia="Garamond" w:hAnsi="Times New Roman"/>
          <w:sz w:val="24"/>
        </w:rPr>
        <w:t>A gyermekek főként a 14 év alatti korosztályból és elsősorban a két- és többgyermekes családokból kerülnek ki. Ezekben a családokban többnyire a szülő egyedül neveli a gyermeket,  rokkantnyugdíjas vagy munkanélküli.</w:t>
      </w:r>
    </w:p>
    <w:p w14:paraId="4407A488" w14:textId="77777777" w:rsidR="000C4C2F" w:rsidRPr="00BB7705" w:rsidRDefault="000C4C2F" w:rsidP="00563470">
      <w:pPr>
        <w:rPr>
          <w:rFonts w:ascii="Times New Roman" w:hAnsi="Times New Roman"/>
          <w:sz w:val="24"/>
        </w:rPr>
      </w:pPr>
      <w:r w:rsidRPr="00BB7705">
        <w:rPr>
          <w:rFonts w:ascii="Times New Roman" w:hAnsi="Times New Roman"/>
          <w:sz w:val="24"/>
        </w:rPr>
        <w:t xml:space="preserve">Az ellátásra jogosultak száma évről évre csökkent, melynek elsődleges oka a nettó jövedelmek növekedése (minimálbér, garantált bérminimum emelése, családi adó- és járulékkedvezmény gyermekesek esetében). A jogosultsági jövedelemhatár a háborús veszélyhelyzetre való tekintettel ismét emelkedett: család esetén 47.025, - Ft/fő, gyermekét egyedül nevelő esetén 51.300, - Ft/fő. </w:t>
      </w:r>
    </w:p>
    <w:p w14:paraId="743FDCBB" w14:textId="77777777" w:rsidR="000C4C2F" w:rsidRPr="00BB7705" w:rsidRDefault="000C4C2F" w:rsidP="00563470">
      <w:pPr>
        <w:rPr>
          <w:rFonts w:ascii="Times New Roman" w:hAnsi="Times New Roman"/>
          <w:bCs/>
          <w:sz w:val="24"/>
        </w:rPr>
      </w:pPr>
      <w:r w:rsidRPr="00BB7705">
        <w:rPr>
          <w:rFonts w:ascii="Times New Roman" w:hAnsi="Times New Roman"/>
          <w:bCs/>
          <w:sz w:val="24"/>
        </w:rPr>
        <w:t xml:space="preserve">A családok egy évben két alkalommal (augusztus, november) a fenti kedvezményeken túl anyagi támogatást is kapnak. A támogatás összege gyermekenként: 6.000, -Ft. Annak a gyermeknek, fiatal felnőttnek, akinek a gyermekvédelmi törvény szerinti hátrányos vagy halmozottan hátrányos helyzete is megállapításra kerül, emelt összegű pénzbeli támogatás kerül folyósításra a fent nevezett hónapokban, melynek összege gyermekenként: 6.500, -Ft. </w:t>
      </w:r>
    </w:p>
    <w:p w14:paraId="5103DE47" w14:textId="77777777" w:rsidR="000C4C2F" w:rsidRPr="00BB7705" w:rsidRDefault="000C4C2F" w:rsidP="00563470">
      <w:pPr>
        <w:rPr>
          <w:rFonts w:ascii="Times New Roman" w:hAnsi="Times New Roman"/>
          <w:bCs/>
          <w:sz w:val="24"/>
        </w:rPr>
      </w:pPr>
    </w:p>
    <w:p w14:paraId="1C733CCF" w14:textId="77777777" w:rsidR="000C4C2F" w:rsidRPr="00BB7705" w:rsidRDefault="000C4C2F" w:rsidP="00563470">
      <w:pPr>
        <w:rPr>
          <w:rFonts w:ascii="Times New Roman" w:hAnsi="Times New Roman"/>
          <w:i/>
          <w:sz w:val="24"/>
        </w:rPr>
      </w:pPr>
      <w:r w:rsidRPr="00BB7705">
        <w:rPr>
          <w:rFonts w:ascii="Times New Roman" w:hAnsi="Times New Roman"/>
          <w:i/>
          <w:sz w:val="24"/>
        </w:rPr>
        <w:t>1. számú táblázat      Rendszeres gyermekvédelmi kedvezmény</w:t>
      </w:r>
    </w:p>
    <w:p w14:paraId="0BF0A413" w14:textId="77777777" w:rsidR="000C4C2F" w:rsidRPr="00BB7705" w:rsidRDefault="000C4C2F" w:rsidP="00563470">
      <w:pPr>
        <w:rPr>
          <w:rFonts w:ascii="Times New Roman" w:hAnsi="Times New Roman"/>
          <w: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3732"/>
        <w:gridCol w:w="4365"/>
      </w:tblGrid>
      <w:tr w:rsidR="000C4C2F" w:rsidRPr="00BB7705" w14:paraId="266B56F7" w14:textId="77777777" w:rsidTr="000C4C2F">
        <w:tc>
          <w:tcPr>
            <w:tcW w:w="0" w:type="auto"/>
            <w:tcBorders>
              <w:top w:val="single" w:sz="4" w:space="0" w:color="auto"/>
              <w:left w:val="single" w:sz="4" w:space="0" w:color="auto"/>
              <w:bottom w:val="single" w:sz="4" w:space="0" w:color="auto"/>
              <w:right w:val="single" w:sz="4" w:space="0" w:color="auto"/>
            </w:tcBorders>
            <w:hideMark/>
          </w:tcPr>
          <w:p w14:paraId="29D31C55" w14:textId="77777777" w:rsidR="000C4C2F" w:rsidRPr="00BB7705" w:rsidRDefault="000C4C2F" w:rsidP="00563470">
            <w:pPr>
              <w:rPr>
                <w:rFonts w:ascii="Times New Roman" w:hAnsi="Times New Roman"/>
                <w:sz w:val="24"/>
                <w:lang w:eastAsia="en-US"/>
              </w:rPr>
            </w:pPr>
            <w:r w:rsidRPr="00BB7705">
              <w:rPr>
                <w:rFonts w:ascii="Times New Roman" w:hAnsi="Times New Roman"/>
                <w:sz w:val="24"/>
                <w:lang w:eastAsia="en-US"/>
              </w:rPr>
              <w:t xml:space="preserve">Év   </w:t>
            </w:r>
          </w:p>
        </w:tc>
        <w:tc>
          <w:tcPr>
            <w:tcW w:w="3732" w:type="dxa"/>
            <w:tcBorders>
              <w:top w:val="single" w:sz="4" w:space="0" w:color="auto"/>
              <w:left w:val="single" w:sz="4" w:space="0" w:color="auto"/>
              <w:bottom w:val="single" w:sz="4" w:space="0" w:color="auto"/>
              <w:right w:val="single" w:sz="4" w:space="0" w:color="auto"/>
            </w:tcBorders>
            <w:hideMark/>
          </w:tcPr>
          <w:p w14:paraId="22F2C1E5" w14:textId="77777777" w:rsidR="000C4C2F" w:rsidRPr="00BB7705" w:rsidRDefault="000C4C2F" w:rsidP="00563470">
            <w:pPr>
              <w:rPr>
                <w:rFonts w:ascii="Times New Roman" w:hAnsi="Times New Roman"/>
                <w:sz w:val="24"/>
                <w:lang w:eastAsia="en-US"/>
              </w:rPr>
            </w:pPr>
            <w:r w:rsidRPr="00BB7705">
              <w:rPr>
                <w:rFonts w:ascii="Times New Roman" w:hAnsi="Times New Roman"/>
                <w:sz w:val="24"/>
                <w:lang w:eastAsia="en-US"/>
              </w:rPr>
              <w:t>Támogatásban részesítettek száma</w:t>
            </w:r>
          </w:p>
          <w:p w14:paraId="56053FF0" w14:textId="77777777" w:rsidR="000C4C2F" w:rsidRPr="00BB7705" w:rsidRDefault="000C4C2F" w:rsidP="00563470">
            <w:pPr>
              <w:rPr>
                <w:rFonts w:ascii="Times New Roman" w:hAnsi="Times New Roman"/>
                <w:sz w:val="24"/>
                <w:lang w:eastAsia="en-US"/>
              </w:rPr>
            </w:pPr>
            <w:r w:rsidRPr="00BB7705">
              <w:rPr>
                <w:rFonts w:ascii="Times New Roman" w:hAnsi="Times New Roman"/>
                <w:sz w:val="24"/>
                <w:lang w:eastAsia="en-US"/>
              </w:rPr>
              <w:t>(fő)</w:t>
            </w:r>
          </w:p>
        </w:tc>
        <w:tc>
          <w:tcPr>
            <w:tcW w:w="4365" w:type="dxa"/>
            <w:tcBorders>
              <w:top w:val="single" w:sz="4" w:space="0" w:color="auto"/>
              <w:left w:val="single" w:sz="4" w:space="0" w:color="auto"/>
              <w:bottom w:val="single" w:sz="4" w:space="0" w:color="auto"/>
              <w:right w:val="single" w:sz="4" w:space="0" w:color="auto"/>
            </w:tcBorders>
            <w:hideMark/>
          </w:tcPr>
          <w:p w14:paraId="2272BA8C" w14:textId="77777777" w:rsidR="000C4C2F" w:rsidRPr="00BB7705" w:rsidRDefault="000C4C2F" w:rsidP="00563470">
            <w:pPr>
              <w:rPr>
                <w:rFonts w:ascii="Times New Roman" w:hAnsi="Times New Roman"/>
                <w:sz w:val="24"/>
                <w:lang w:eastAsia="en-US"/>
              </w:rPr>
            </w:pPr>
            <w:r w:rsidRPr="00BB7705">
              <w:rPr>
                <w:rFonts w:ascii="Times New Roman" w:hAnsi="Times New Roman"/>
                <w:sz w:val="24"/>
                <w:lang w:eastAsia="en-US"/>
              </w:rPr>
              <w:t>Támogatásra felhasznált összeg (ezer Ft)</w:t>
            </w:r>
          </w:p>
        </w:tc>
      </w:tr>
      <w:tr w:rsidR="000C4C2F" w:rsidRPr="00BB7705" w14:paraId="3C47604B" w14:textId="77777777" w:rsidTr="000C4C2F">
        <w:tc>
          <w:tcPr>
            <w:tcW w:w="0" w:type="auto"/>
            <w:tcBorders>
              <w:top w:val="single" w:sz="4" w:space="0" w:color="auto"/>
              <w:left w:val="single" w:sz="4" w:space="0" w:color="auto"/>
              <w:bottom w:val="single" w:sz="4" w:space="0" w:color="auto"/>
              <w:right w:val="single" w:sz="4" w:space="0" w:color="auto"/>
            </w:tcBorders>
            <w:hideMark/>
          </w:tcPr>
          <w:p w14:paraId="7EF40DDB" w14:textId="77777777" w:rsidR="000C4C2F" w:rsidRPr="00BB7705" w:rsidRDefault="000C4C2F" w:rsidP="00563470">
            <w:pPr>
              <w:jc w:val="center"/>
              <w:rPr>
                <w:rFonts w:ascii="Times New Roman" w:hAnsi="Times New Roman"/>
                <w:sz w:val="24"/>
                <w:lang w:eastAsia="en-US"/>
              </w:rPr>
            </w:pPr>
            <w:r w:rsidRPr="00BB7705">
              <w:rPr>
                <w:rFonts w:ascii="Times New Roman" w:hAnsi="Times New Roman"/>
                <w:sz w:val="24"/>
                <w:lang w:eastAsia="en-US"/>
              </w:rPr>
              <w:t>2022.</w:t>
            </w:r>
          </w:p>
        </w:tc>
        <w:tc>
          <w:tcPr>
            <w:tcW w:w="3732" w:type="dxa"/>
            <w:tcBorders>
              <w:top w:val="single" w:sz="4" w:space="0" w:color="auto"/>
              <w:left w:val="single" w:sz="4" w:space="0" w:color="auto"/>
              <w:bottom w:val="single" w:sz="4" w:space="0" w:color="auto"/>
              <w:right w:val="single" w:sz="4" w:space="0" w:color="auto"/>
            </w:tcBorders>
            <w:hideMark/>
          </w:tcPr>
          <w:p w14:paraId="73C47960" w14:textId="77777777" w:rsidR="000C4C2F" w:rsidRPr="00BB7705" w:rsidRDefault="000C4C2F" w:rsidP="00563470">
            <w:pPr>
              <w:jc w:val="center"/>
              <w:rPr>
                <w:rFonts w:ascii="Times New Roman" w:hAnsi="Times New Roman"/>
                <w:sz w:val="24"/>
                <w:lang w:eastAsia="en-US"/>
              </w:rPr>
            </w:pPr>
            <w:r w:rsidRPr="00BB7705">
              <w:rPr>
                <w:rFonts w:ascii="Times New Roman" w:hAnsi="Times New Roman"/>
                <w:sz w:val="24"/>
                <w:lang w:eastAsia="en-US"/>
              </w:rPr>
              <w:t>2</w:t>
            </w:r>
          </w:p>
        </w:tc>
        <w:tc>
          <w:tcPr>
            <w:tcW w:w="4365" w:type="dxa"/>
            <w:tcBorders>
              <w:top w:val="single" w:sz="4" w:space="0" w:color="auto"/>
              <w:left w:val="single" w:sz="4" w:space="0" w:color="auto"/>
              <w:bottom w:val="single" w:sz="4" w:space="0" w:color="auto"/>
              <w:right w:val="single" w:sz="4" w:space="0" w:color="auto"/>
            </w:tcBorders>
            <w:hideMark/>
          </w:tcPr>
          <w:p w14:paraId="53714A97" w14:textId="77777777" w:rsidR="000C4C2F" w:rsidRPr="00BB7705" w:rsidRDefault="000C4C2F" w:rsidP="00563470">
            <w:pPr>
              <w:jc w:val="center"/>
              <w:rPr>
                <w:rFonts w:ascii="Times New Roman" w:hAnsi="Times New Roman"/>
                <w:sz w:val="24"/>
                <w:lang w:eastAsia="en-US"/>
              </w:rPr>
            </w:pPr>
            <w:r w:rsidRPr="00BB7705">
              <w:rPr>
                <w:rFonts w:ascii="Times New Roman" w:hAnsi="Times New Roman"/>
                <w:sz w:val="24"/>
                <w:lang w:eastAsia="en-US"/>
              </w:rPr>
              <w:t>24</w:t>
            </w:r>
          </w:p>
        </w:tc>
      </w:tr>
    </w:tbl>
    <w:p w14:paraId="1945E422" w14:textId="77777777" w:rsidR="000C4C2F" w:rsidRPr="00BB7705" w:rsidRDefault="000C4C2F" w:rsidP="00563470">
      <w:pPr>
        <w:rPr>
          <w:rFonts w:ascii="Times New Roman" w:eastAsia="Garamond" w:hAnsi="Times New Roman"/>
          <w:b/>
          <w:color w:val="FF0000"/>
          <w:sz w:val="24"/>
        </w:rPr>
      </w:pPr>
    </w:p>
    <w:p w14:paraId="294D9963" w14:textId="77777777" w:rsidR="000C4C2F" w:rsidRPr="00BB7705" w:rsidRDefault="000C4C2F" w:rsidP="00563470">
      <w:pPr>
        <w:rPr>
          <w:rFonts w:ascii="Times New Roman" w:eastAsia="Garamond" w:hAnsi="Times New Roman"/>
          <w:b/>
          <w:color w:val="FF0000"/>
          <w:sz w:val="24"/>
        </w:rPr>
      </w:pPr>
    </w:p>
    <w:p w14:paraId="210224D0" w14:textId="77777777" w:rsidR="000C4C2F" w:rsidRPr="00BB7705" w:rsidRDefault="000C4C2F" w:rsidP="00563470">
      <w:pPr>
        <w:rPr>
          <w:rFonts w:ascii="Times New Roman" w:hAnsi="Times New Roman"/>
          <w:sz w:val="24"/>
        </w:rPr>
      </w:pPr>
      <w:r w:rsidRPr="00BB7705">
        <w:rPr>
          <w:rFonts w:ascii="Times New Roman" w:hAnsi="Times New Roman"/>
          <w:sz w:val="24"/>
        </w:rPr>
        <w:t xml:space="preserve">A rendszeres gyermekvédelmi kedvezményben részesülő gyermek után a gyermek családba fogadó gyámjául kirendelt hozzátartozó </w:t>
      </w:r>
      <w:r w:rsidRPr="00BB7705">
        <w:rPr>
          <w:rFonts w:ascii="Times New Roman" w:hAnsi="Times New Roman"/>
          <w:b/>
          <w:sz w:val="24"/>
          <w:u w:val="single"/>
        </w:rPr>
        <w:t>pénzbeli ellátásra</w:t>
      </w:r>
      <w:r w:rsidRPr="00BB7705">
        <w:rPr>
          <w:rFonts w:ascii="Times New Roman" w:hAnsi="Times New Roman"/>
          <w:sz w:val="24"/>
        </w:rPr>
        <w:t xml:space="preserve"> jogosult, ha a gyermek tartására köteles és öregségi nyugellátásban vagy valamely nyugdíjszerű szociális ellátásban részesül. A támogatás összege a szociális vetítési alap 22%-a, jelenleg 6.270, - Ft. Ezen gyámok részére egy évben kétszer a kiegészítő pénzbeli támogatás mellett, de azzal egy időben pótlék is folyósítható. (A pótlék összege évek óta 8.400, - Ft.)</w:t>
      </w:r>
    </w:p>
    <w:p w14:paraId="6A4AFBBA" w14:textId="77777777" w:rsidR="000C4C2F" w:rsidRDefault="000C4C2F" w:rsidP="00563470">
      <w:pPr>
        <w:rPr>
          <w:rFonts w:ascii="Times New Roman" w:hAnsi="Times New Roman"/>
          <w:b/>
          <w:bCs/>
          <w:sz w:val="24"/>
        </w:rPr>
      </w:pPr>
      <w:r w:rsidRPr="00BB7705">
        <w:rPr>
          <w:rFonts w:ascii="Times New Roman" w:hAnsi="Times New Roman"/>
          <w:b/>
          <w:bCs/>
          <w:sz w:val="24"/>
        </w:rPr>
        <w:t>Velem községben ilyen támogatás hosszabb ideje nem került megállapításra.</w:t>
      </w:r>
    </w:p>
    <w:p w14:paraId="283E5CFC" w14:textId="77777777" w:rsidR="00ED3598" w:rsidRDefault="00ED3598" w:rsidP="00ED3598">
      <w:pPr>
        <w:pStyle w:val="NormlCalibri11"/>
        <w:pBdr>
          <w:top w:val="none" w:sz="0" w:space="0" w:color="auto"/>
          <w:left w:val="none" w:sz="0" w:space="0" w:color="auto"/>
          <w:bottom w:val="none" w:sz="0" w:space="0" w:color="auto"/>
          <w:right w:val="none" w:sz="0" w:space="0" w:color="auto"/>
        </w:pBdr>
      </w:pPr>
    </w:p>
    <w:p w14:paraId="61D853B1" w14:textId="77777777" w:rsidR="00384AFE" w:rsidRPr="00F424E6" w:rsidRDefault="00384AFE" w:rsidP="00384AFE">
      <w:pPr>
        <w:ind w:right="-262"/>
        <w:rPr>
          <w:rFonts w:ascii="Times New Roman" w:hAnsi="Times New Roman"/>
          <w:b/>
          <w:sz w:val="24"/>
          <w:u w:val="single"/>
        </w:rPr>
      </w:pPr>
      <w:r w:rsidRPr="00F424E6">
        <w:rPr>
          <w:rFonts w:ascii="Times New Roman" w:hAnsi="Times New Roman"/>
          <w:b/>
          <w:sz w:val="24"/>
          <w:u w:val="single"/>
        </w:rPr>
        <w:t>Hátrányos és halmozottan hátrányos helyzet megállapítása:</w:t>
      </w:r>
    </w:p>
    <w:p w14:paraId="430F868A" w14:textId="77777777" w:rsidR="00384AFE" w:rsidRPr="00F424E6" w:rsidRDefault="00384AFE" w:rsidP="00384AFE">
      <w:pPr>
        <w:rPr>
          <w:rFonts w:ascii="Times New Roman" w:hAnsi="Times New Roman"/>
          <w:b/>
          <w:sz w:val="24"/>
          <w:u w:val="single"/>
        </w:rPr>
      </w:pPr>
    </w:p>
    <w:p w14:paraId="45A942C9" w14:textId="77777777" w:rsidR="00384AFE" w:rsidRPr="00F424E6" w:rsidRDefault="00384AFE" w:rsidP="00384AFE">
      <w:pPr>
        <w:rPr>
          <w:rFonts w:ascii="Times New Roman" w:hAnsi="Times New Roman"/>
          <w:b/>
          <w:sz w:val="24"/>
          <w:u w:val="single"/>
        </w:rPr>
      </w:pPr>
      <w:r w:rsidRPr="00F424E6">
        <w:rPr>
          <w:rFonts w:ascii="Times New Roman" w:hAnsi="Times New Roman"/>
          <w:sz w:val="24"/>
        </w:rPr>
        <w:t xml:space="preserve">A jegyző kérelemre, külön határozatban dönt a rendszeres gyermekvédelmi kedvezményre jogosult gyermek és nagykorúvá vált gyermek hátrányos, vagy halmozottan hátrányos helyzetéről. A minősítéshez a gyermekvédelmi törvény három körülmény mérlegelését írja elő, ha ezek közül egy fennáll megállapítható a hátrányos, ha kettő fennáll a halmozottan hátrányos helyzet.   </w:t>
      </w:r>
    </w:p>
    <w:p w14:paraId="0973ED05" w14:textId="77777777" w:rsidR="00384AFE" w:rsidRPr="00F424E6" w:rsidRDefault="00384AFE" w:rsidP="00384AFE">
      <w:pPr>
        <w:rPr>
          <w:rFonts w:ascii="Times New Roman" w:hAnsi="Times New Roman"/>
          <w:sz w:val="24"/>
        </w:rPr>
      </w:pPr>
    </w:p>
    <w:p w14:paraId="3F587DAE" w14:textId="77777777" w:rsidR="00384AFE" w:rsidRPr="00F424E6" w:rsidRDefault="00384AFE" w:rsidP="00384AFE">
      <w:pPr>
        <w:rPr>
          <w:rFonts w:ascii="Times New Roman" w:hAnsi="Times New Roman"/>
          <w:sz w:val="24"/>
        </w:rPr>
      </w:pPr>
      <w:r w:rsidRPr="00F424E6">
        <w:rPr>
          <w:rFonts w:ascii="Times New Roman" w:hAnsi="Times New Roman"/>
          <w:sz w:val="24"/>
        </w:rPr>
        <w:t>A mérlegelendő körülmények az alábbiak:</w:t>
      </w:r>
    </w:p>
    <w:p w14:paraId="40DA6423" w14:textId="77777777" w:rsidR="00384AFE" w:rsidRPr="00F424E6" w:rsidRDefault="00384AFE" w:rsidP="00384AFE">
      <w:pPr>
        <w:rPr>
          <w:rFonts w:ascii="Times New Roman" w:hAnsi="Times New Roman"/>
          <w:sz w:val="24"/>
        </w:rPr>
      </w:pPr>
      <w:r w:rsidRPr="00F424E6">
        <w:rPr>
          <w:rFonts w:ascii="Times New Roman" w:hAnsi="Times New Roman"/>
          <w:sz w:val="24"/>
        </w:rPr>
        <w:t>- a szülő/gyám iskolai végzettsége a rendszeres gyermekvédelmi kedvezmény igénylésekor legfeljebb alapfokú iskolai végzettség,</w:t>
      </w:r>
    </w:p>
    <w:p w14:paraId="15406A16" w14:textId="77777777" w:rsidR="00384AFE" w:rsidRPr="00F424E6" w:rsidRDefault="00384AFE" w:rsidP="00384AFE">
      <w:pPr>
        <w:rPr>
          <w:rFonts w:ascii="Times New Roman" w:hAnsi="Times New Roman"/>
          <w:sz w:val="24"/>
        </w:rPr>
      </w:pPr>
      <w:r w:rsidRPr="00F424E6">
        <w:rPr>
          <w:rFonts w:ascii="Times New Roman" w:hAnsi="Times New Roman"/>
          <w:sz w:val="24"/>
        </w:rPr>
        <w:t>- a szülő/gyám alacsony foglalkoztatottságú, (aktívkorúak ellátásában részesül vagy 12 hónapja nyilvántartott álláskereső),</w:t>
      </w:r>
    </w:p>
    <w:p w14:paraId="63327986" w14:textId="77777777" w:rsidR="00384AFE" w:rsidRPr="00F424E6" w:rsidRDefault="00384AFE" w:rsidP="00384AFE">
      <w:pPr>
        <w:rPr>
          <w:rFonts w:ascii="Times New Roman" w:hAnsi="Times New Roman"/>
          <w:sz w:val="24"/>
        </w:rPr>
      </w:pPr>
      <w:r w:rsidRPr="00F424E6">
        <w:rPr>
          <w:rFonts w:ascii="Times New Roman" w:hAnsi="Times New Roman"/>
          <w:sz w:val="24"/>
        </w:rPr>
        <w:t>- elégtelen lakáskörülmény, lakókörnyezet vagy szegregátumként nyilvántartott településrészen él a család.</w:t>
      </w:r>
    </w:p>
    <w:p w14:paraId="226CF7FA" w14:textId="133D0C54" w:rsidR="00384AFE" w:rsidRPr="00F424E6" w:rsidRDefault="00384AFE" w:rsidP="00384AFE">
      <w:pPr>
        <w:rPr>
          <w:rFonts w:ascii="Times New Roman" w:hAnsi="Times New Roman"/>
          <w:sz w:val="24"/>
        </w:rPr>
      </w:pPr>
      <w:r w:rsidRPr="00F424E6">
        <w:rPr>
          <w:rFonts w:ascii="Times New Roman" w:hAnsi="Times New Roman"/>
          <w:sz w:val="24"/>
        </w:rPr>
        <w:t xml:space="preserve">Jellemzően a családok nem igénylik a hátrányos-, halmozottan hátrányos helyzet megállapítását, </w:t>
      </w:r>
      <w:r w:rsidR="00BE26F8">
        <w:rPr>
          <w:rFonts w:ascii="Times New Roman" w:hAnsi="Times New Roman"/>
          <w:sz w:val="24"/>
        </w:rPr>
        <w:t>Velemben</w:t>
      </w:r>
      <w:r w:rsidRPr="00F424E6">
        <w:rPr>
          <w:rFonts w:ascii="Times New Roman" w:hAnsi="Times New Roman"/>
          <w:sz w:val="24"/>
        </w:rPr>
        <w:t xml:space="preserve"> ilyen eset egyáltalán nem volt.</w:t>
      </w:r>
    </w:p>
    <w:p w14:paraId="4971F3AF" w14:textId="77777777" w:rsidR="00384AFE" w:rsidRPr="00F424E6" w:rsidRDefault="00384AFE" w:rsidP="00384AFE">
      <w:pPr>
        <w:rPr>
          <w:rFonts w:ascii="Times New Roman" w:hAnsi="Times New Roman"/>
          <w:sz w:val="24"/>
        </w:rPr>
      </w:pPr>
    </w:p>
    <w:p w14:paraId="339E4D74" w14:textId="23343F48" w:rsidR="00384AFE" w:rsidRPr="00F424E6" w:rsidRDefault="00384AFE" w:rsidP="00384AFE">
      <w:pPr>
        <w:rPr>
          <w:rFonts w:ascii="Times New Roman" w:hAnsi="Times New Roman"/>
          <w:sz w:val="24"/>
        </w:rPr>
      </w:pPr>
      <w:r w:rsidRPr="00F424E6">
        <w:rPr>
          <w:rFonts w:ascii="Times New Roman" w:hAnsi="Times New Roman"/>
          <w:sz w:val="24"/>
        </w:rPr>
        <w:t xml:space="preserve">A szociális törvényen felül önkormányzatunk csatlakozott a BURSA Hungarica Felsőoktatási Önkormányzati Ösztöndíjrendszerhez, mely a magyar felsőoktatásban nappali tagozaton tanulók és állandó lakcímmel életvitelszerűen itt élők részére nyújt támogatási lehetőséget. 2022-ben </w:t>
      </w:r>
      <w:r>
        <w:rPr>
          <w:rFonts w:ascii="Times New Roman" w:hAnsi="Times New Roman"/>
          <w:sz w:val="24"/>
        </w:rPr>
        <w:t>Velem</w:t>
      </w:r>
      <w:r w:rsidRPr="00F424E6">
        <w:rPr>
          <w:rFonts w:ascii="Times New Roman" w:hAnsi="Times New Roman"/>
          <w:sz w:val="24"/>
        </w:rPr>
        <w:t xml:space="preserve"> község </w:t>
      </w:r>
      <w:r>
        <w:rPr>
          <w:rFonts w:ascii="Times New Roman" w:hAnsi="Times New Roman"/>
          <w:sz w:val="24"/>
        </w:rPr>
        <w:t>1</w:t>
      </w:r>
      <w:r w:rsidRPr="00F424E6">
        <w:rPr>
          <w:rFonts w:ascii="Times New Roman" w:hAnsi="Times New Roman"/>
          <w:sz w:val="24"/>
        </w:rPr>
        <w:t xml:space="preserve"> főt részesített támogatásban. A</w:t>
      </w:r>
      <w:r w:rsidR="00BE26F8">
        <w:rPr>
          <w:rFonts w:ascii="Times New Roman" w:hAnsi="Times New Roman"/>
          <w:sz w:val="24"/>
        </w:rPr>
        <w:t>z</w:t>
      </w:r>
      <w:r w:rsidRPr="00F424E6">
        <w:rPr>
          <w:rFonts w:ascii="Times New Roman" w:hAnsi="Times New Roman"/>
          <w:sz w:val="24"/>
        </w:rPr>
        <w:t xml:space="preserve"> </w:t>
      </w:r>
      <w:r w:rsidR="00BE26F8">
        <w:rPr>
          <w:rFonts w:ascii="Times New Roman" w:hAnsi="Times New Roman"/>
          <w:sz w:val="24"/>
        </w:rPr>
        <w:t>1</w:t>
      </w:r>
      <w:r w:rsidRPr="00F424E6">
        <w:rPr>
          <w:rFonts w:ascii="Times New Roman" w:eastAsia="Garamond" w:hAnsi="Times New Roman"/>
          <w:sz w:val="24"/>
        </w:rPr>
        <w:t xml:space="preserve"> felsőfokú tanulmányokat folytató </w:t>
      </w:r>
      <w:r w:rsidR="00BE26F8">
        <w:rPr>
          <w:rFonts w:ascii="Times New Roman" w:eastAsia="Garamond" w:hAnsi="Times New Roman"/>
          <w:sz w:val="24"/>
        </w:rPr>
        <w:t>velemi</w:t>
      </w:r>
      <w:r w:rsidRPr="00F424E6">
        <w:rPr>
          <w:rFonts w:ascii="Times New Roman" w:eastAsia="Garamond" w:hAnsi="Times New Roman"/>
          <w:sz w:val="24"/>
        </w:rPr>
        <w:t xml:space="preserve"> hallgató kapott az önkormányzattól ösztöndíj kiegészítést.</w:t>
      </w:r>
    </w:p>
    <w:p w14:paraId="5B0E1C8D" w14:textId="77777777" w:rsidR="00384AFE" w:rsidRPr="00F424E6" w:rsidRDefault="00384AFE" w:rsidP="00384AFE">
      <w:pPr>
        <w:rPr>
          <w:rFonts w:ascii="Times New Roman" w:hAnsi="Times New Roman"/>
          <w:sz w:val="24"/>
        </w:rPr>
      </w:pPr>
    </w:p>
    <w:p w14:paraId="476A3D04" w14:textId="77777777" w:rsidR="00384AFE" w:rsidRPr="00F424E6" w:rsidRDefault="00384AFE" w:rsidP="00384AFE">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51B39C97" w14:textId="77777777" w:rsidR="00384AFE" w:rsidRPr="00F424E6" w:rsidRDefault="00384AFE" w:rsidP="00384AFE">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728B3A66" w14:textId="77777777" w:rsidR="00384AFE" w:rsidRDefault="00384AFE" w:rsidP="00384AFE">
      <w:pPr>
        <w:autoSpaceDE w:val="0"/>
        <w:autoSpaceDN w:val="0"/>
        <w:adjustRightInd w:val="0"/>
        <w:spacing w:after="20"/>
        <w:ind w:firstLine="142"/>
        <w:rPr>
          <w:rFonts w:ascii="Times New Roman" w:hAnsi="Times New Roman"/>
          <w:b/>
          <w:sz w:val="24"/>
        </w:rPr>
      </w:pPr>
    </w:p>
    <w:p w14:paraId="4472E65F" w14:textId="77777777" w:rsidR="00ED3598" w:rsidRPr="00ED3598" w:rsidRDefault="00ED3598" w:rsidP="00ED3598">
      <w:pPr>
        <w:pStyle w:val="NormlCalibri11"/>
        <w:pBdr>
          <w:top w:val="none" w:sz="0" w:space="0" w:color="auto"/>
          <w:left w:val="none" w:sz="0" w:space="0" w:color="auto"/>
          <w:bottom w:val="none" w:sz="0" w:space="0" w:color="auto"/>
          <w:right w:val="none" w:sz="0" w:space="0" w:color="auto"/>
        </w:pBdr>
      </w:pPr>
    </w:p>
    <w:p w14:paraId="59A8094D" w14:textId="77777777" w:rsidR="000C4C2F" w:rsidRPr="00BB7705" w:rsidRDefault="000C4C2F" w:rsidP="00563470">
      <w:pPr>
        <w:rPr>
          <w:rFonts w:ascii="Times New Roman" w:eastAsia="Garamond" w:hAnsi="Times New Roman"/>
          <w:b/>
          <w:color w:val="FF0000"/>
          <w:sz w:val="24"/>
        </w:rPr>
      </w:pPr>
    </w:p>
    <w:p w14:paraId="425D541E" w14:textId="77777777" w:rsidR="00D43C14" w:rsidRPr="00BB7705" w:rsidRDefault="00D43C14" w:rsidP="00563470">
      <w:pPr>
        <w:autoSpaceDE w:val="0"/>
        <w:autoSpaceDN w:val="0"/>
        <w:adjustRightInd w:val="0"/>
        <w:spacing w:after="20"/>
        <w:ind w:firstLine="142"/>
        <w:rPr>
          <w:rFonts w:ascii="Times New Roman" w:hAnsi="Times New Roman"/>
          <w:b/>
          <w:sz w:val="24"/>
        </w:rPr>
      </w:pPr>
      <w:r w:rsidRPr="00BB7705">
        <w:rPr>
          <w:rFonts w:ascii="Times New Roman" w:hAnsi="Times New Roman"/>
          <w:b/>
          <w:sz w:val="24"/>
        </w:rPr>
        <w:t>4.4 A kiemelt figyelmet igénylő gyermekek/tanulók, valamint fogyatékossággal élő gyerekek közoktatási lehetőségei és esélyegyenlősége</w:t>
      </w:r>
    </w:p>
    <w:p w14:paraId="1170D4E0" w14:textId="77777777" w:rsidR="00D43C14" w:rsidRPr="00BB7705" w:rsidRDefault="00D43C14" w:rsidP="00563470">
      <w:pPr>
        <w:rPr>
          <w:rFonts w:ascii="Times New Roman" w:hAnsi="Times New Roman"/>
          <w:sz w:val="24"/>
          <w:highlight w:val="red"/>
        </w:rPr>
      </w:pPr>
    </w:p>
    <w:p w14:paraId="30A33DEA" w14:textId="77777777" w:rsidR="00D43C14" w:rsidRPr="00BB7705" w:rsidRDefault="00D43C14" w:rsidP="00563470">
      <w:pPr>
        <w:numPr>
          <w:ilvl w:val="0"/>
          <w:numId w:val="6"/>
        </w:numPr>
        <w:tabs>
          <w:tab w:val="num" w:pos="360"/>
        </w:tabs>
        <w:autoSpaceDE w:val="0"/>
        <w:autoSpaceDN w:val="0"/>
        <w:adjustRightInd w:val="0"/>
        <w:spacing w:after="20"/>
        <w:ind w:left="0" w:firstLine="142"/>
        <w:rPr>
          <w:rFonts w:ascii="Times New Roman" w:hAnsi="Times New Roman"/>
          <w:sz w:val="24"/>
        </w:rPr>
      </w:pPr>
      <w:r w:rsidRPr="00BB7705">
        <w:rPr>
          <w:rFonts w:ascii="Times New Roman" w:hAnsi="Times New Roman"/>
          <w:sz w:val="24"/>
        </w:rPr>
        <w:t>a hátrányos, illetve halmozottan hátrányos helyzetű, valamint sajátos nevelési igényű és beilleszkedési, tanulási, magatartási nehézséggel küzdő gyermekek/tanulók óvodai, iskolai ellátása</w:t>
      </w:r>
    </w:p>
    <w:p w14:paraId="50D3F7B2" w14:textId="77777777" w:rsidR="00EA49BF" w:rsidRPr="00BB7705" w:rsidRDefault="00EA49BF"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9020" w:type="dxa"/>
        <w:tblCellMar>
          <w:left w:w="70" w:type="dxa"/>
          <w:right w:w="70" w:type="dxa"/>
        </w:tblCellMar>
        <w:tblLook w:val="04A0" w:firstRow="1" w:lastRow="0" w:firstColumn="1" w:lastColumn="0" w:noHBand="0" w:noVBand="1"/>
      </w:tblPr>
      <w:tblGrid>
        <w:gridCol w:w="1620"/>
        <w:gridCol w:w="2020"/>
        <w:gridCol w:w="2640"/>
        <w:gridCol w:w="2740"/>
      </w:tblGrid>
      <w:tr w:rsidR="00EA49BF" w:rsidRPr="00BB7705" w14:paraId="25117518" w14:textId="77777777" w:rsidTr="00EA49BF">
        <w:trPr>
          <w:trHeight w:val="630"/>
        </w:trPr>
        <w:tc>
          <w:tcPr>
            <w:tcW w:w="902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771CC07D"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 xml:space="preserve">4.4. a) 1.számú táblázat -  Hátrányos és halmozottan hátrányos helyzetű óvodás gyermekek </w:t>
            </w:r>
          </w:p>
        </w:tc>
      </w:tr>
      <w:tr w:rsidR="00EA49BF" w:rsidRPr="00BB7705" w14:paraId="4C47F47E" w14:textId="77777777" w:rsidTr="00EA49BF">
        <w:trPr>
          <w:trHeight w:val="1650"/>
        </w:trPr>
        <w:tc>
          <w:tcPr>
            <w:tcW w:w="1620"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29C5F2F6" w14:textId="77777777" w:rsidR="00EA49BF" w:rsidRPr="00BB7705" w:rsidRDefault="00EA49BF" w:rsidP="00563470">
            <w:pPr>
              <w:jc w:val="center"/>
              <w:rPr>
                <w:rFonts w:ascii="Times New Roman" w:hAnsi="Times New Roman"/>
                <w:b/>
                <w:bCs/>
                <w:sz w:val="24"/>
              </w:rPr>
            </w:pPr>
            <w:r w:rsidRPr="00BB7705">
              <w:rPr>
                <w:rFonts w:ascii="Times New Roman" w:hAnsi="Times New Roman"/>
                <w:b/>
                <w:bCs/>
                <w:sz w:val="24"/>
              </w:rPr>
              <w:t>Év</w:t>
            </w:r>
          </w:p>
        </w:tc>
        <w:tc>
          <w:tcPr>
            <w:tcW w:w="2020" w:type="dxa"/>
            <w:tcBorders>
              <w:top w:val="nil"/>
              <w:left w:val="nil"/>
              <w:bottom w:val="single" w:sz="4" w:space="0" w:color="auto"/>
              <w:right w:val="single" w:sz="4" w:space="0" w:color="auto"/>
            </w:tcBorders>
            <w:shd w:val="clear" w:color="000000" w:fill="E2EFDA"/>
            <w:vAlign w:val="center"/>
            <w:hideMark/>
          </w:tcPr>
          <w:p w14:paraId="2A0687A8" w14:textId="77777777" w:rsidR="00EA49BF" w:rsidRPr="00BB7705" w:rsidRDefault="00EA49BF" w:rsidP="00563470">
            <w:pPr>
              <w:jc w:val="center"/>
              <w:rPr>
                <w:rFonts w:ascii="Times New Roman" w:hAnsi="Times New Roman"/>
                <w:b/>
                <w:bCs/>
                <w:sz w:val="24"/>
              </w:rPr>
            </w:pPr>
            <w:r w:rsidRPr="00BB7705">
              <w:rPr>
                <w:rFonts w:ascii="Times New Roman" w:hAnsi="Times New Roman"/>
                <w:b/>
                <w:bCs/>
                <w:sz w:val="24"/>
              </w:rPr>
              <w:t>Óvodába beírt gyermekek száma (gyógypedagógiai neveléssel együtt)</w:t>
            </w:r>
            <w:r w:rsidRPr="00BB7705">
              <w:rPr>
                <w:rFonts w:ascii="Times New Roman" w:hAnsi="Times New Roman"/>
                <w:b/>
                <w:bCs/>
                <w:sz w:val="24"/>
              </w:rPr>
              <w:br/>
            </w:r>
            <w:r w:rsidRPr="00BB7705">
              <w:rPr>
                <w:rFonts w:ascii="Times New Roman" w:hAnsi="Times New Roman"/>
                <w:sz w:val="24"/>
              </w:rPr>
              <w:t>(TS 087)</w:t>
            </w:r>
          </w:p>
        </w:tc>
        <w:tc>
          <w:tcPr>
            <w:tcW w:w="2640" w:type="dxa"/>
            <w:tcBorders>
              <w:top w:val="nil"/>
              <w:left w:val="nil"/>
              <w:bottom w:val="single" w:sz="4" w:space="0" w:color="auto"/>
              <w:right w:val="single" w:sz="4" w:space="0" w:color="auto"/>
            </w:tcBorders>
            <w:shd w:val="clear" w:color="000000" w:fill="E2EFDA"/>
            <w:vAlign w:val="center"/>
            <w:hideMark/>
          </w:tcPr>
          <w:p w14:paraId="578F0C06"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 xml:space="preserve">Hátrányos és halmozottan hátrányos helyzetű </w:t>
            </w:r>
            <w:r w:rsidRPr="00BB7705">
              <w:rPr>
                <w:rFonts w:ascii="Times New Roman" w:hAnsi="Times New Roman"/>
                <w:b/>
                <w:bCs/>
                <w:color w:val="000000"/>
                <w:sz w:val="24"/>
              </w:rPr>
              <w:br/>
              <w:t xml:space="preserve">óvodás gyermekek száma (gyógypedagógiai neveléssel együtt) </w:t>
            </w:r>
            <w:r w:rsidRPr="00BB7705">
              <w:rPr>
                <w:rFonts w:ascii="Times New Roman" w:hAnsi="Times New Roman"/>
                <w:color w:val="000000"/>
                <w:sz w:val="24"/>
              </w:rPr>
              <w:t>(TS 092)</w:t>
            </w:r>
          </w:p>
        </w:tc>
        <w:tc>
          <w:tcPr>
            <w:tcW w:w="2740" w:type="dxa"/>
            <w:tcBorders>
              <w:top w:val="nil"/>
              <w:left w:val="nil"/>
              <w:bottom w:val="single" w:sz="4" w:space="0" w:color="auto"/>
              <w:right w:val="single" w:sz="4" w:space="0" w:color="auto"/>
            </w:tcBorders>
            <w:shd w:val="clear" w:color="000000" w:fill="E2EFDA"/>
            <w:vAlign w:val="center"/>
            <w:hideMark/>
          </w:tcPr>
          <w:p w14:paraId="25CD33C6"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 xml:space="preserve">Hátrányos és halmozottan hátrányos helyzetű óvodás gyermekek </w:t>
            </w:r>
            <w:r w:rsidRPr="00BB7705">
              <w:rPr>
                <w:rFonts w:ascii="Times New Roman" w:hAnsi="Times New Roman"/>
                <w:b/>
                <w:bCs/>
                <w:color w:val="000000"/>
                <w:sz w:val="24"/>
              </w:rPr>
              <w:br/>
              <w:t xml:space="preserve">aránya az óvodás gyermekeken belül </w:t>
            </w:r>
            <w:r w:rsidRPr="00BB7705">
              <w:rPr>
                <w:rFonts w:ascii="Times New Roman" w:hAnsi="Times New Roman"/>
                <w:color w:val="000000"/>
                <w:sz w:val="24"/>
              </w:rPr>
              <w:t>(TS 093)</w:t>
            </w:r>
          </w:p>
        </w:tc>
      </w:tr>
      <w:tr w:rsidR="00EA49BF" w:rsidRPr="00BB7705" w14:paraId="65302F96" w14:textId="77777777" w:rsidTr="00EA49BF">
        <w:trPr>
          <w:trHeight w:val="600"/>
        </w:trPr>
        <w:tc>
          <w:tcPr>
            <w:tcW w:w="1620" w:type="dxa"/>
            <w:vMerge/>
            <w:tcBorders>
              <w:top w:val="nil"/>
              <w:left w:val="single" w:sz="4" w:space="0" w:color="auto"/>
              <w:bottom w:val="single" w:sz="4" w:space="0" w:color="auto"/>
              <w:right w:val="single" w:sz="4" w:space="0" w:color="auto"/>
            </w:tcBorders>
            <w:vAlign w:val="center"/>
            <w:hideMark/>
          </w:tcPr>
          <w:p w14:paraId="7F7B5D23" w14:textId="77777777" w:rsidR="00EA49BF" w:rsidRPr="00BB7705" w:rsidRDefault="00EA49BF" w:rsidP="00563470">
            <w:pPr>
              <w:jc w:val="left"/>
              <w:rPr>
                <w:rFonts w:ascii="Times New Roman" w:hAnsi="Times New Roman"/>
                <w:b/>
                <w:bCs/>
                <w:sz w:val="24"/>
              </w:rPr>
            </w:pPr>
          </w:p>
        </w:tc>
        <w:tc>
          <w:tcPr>
            <w:tcW w:w="2020" w:type="dxa"/>
            <w:tcBorders>
              <w:top w:val="nil"/>
              <w:left w:val="nil"/>
              <w:bottom w:val="single" w:sz="4" w:space="0" w:color="auto"/>
              <w:right w:val="single" w:sz="4" w:space="0" w:color="auto"/>
            </w:tcBorders>
            <w:shd w:val="clear" w:color="000000" w:fill="E2EFDA"/>
            <w:noWrap/>
            <w:vAlign w:val="center"/>
            <w:hideMark/>
          </w:tcPr>
          <w:p w14:paraId="3AB0FFFA"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2640" w:type="dxa"/>
            <w:tcBorders>
              <w:top w:val="nil"/>
              <w:left w:val="nil"/>
              <w:bottom w:val="single" w:sz="4" w:space="0" w:color="auto"/>
              <w:right w:val="single" w:sz="4" w:space="0" w:color="auto"/>
            </w:tcBorders>
            <w:shd w:val="clear" w:color="000000" w:fill="E2EFDA"/>
            <w:noWrap/>
            <w:vAlign w:val="center"/>
            <w:hideMark/>
          </w:tcPr>
          <w:p w14:paraId="3358E1D4"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2740" w:type="dxa"/>
            <w:tcBorders>
              <w:top w:val="nil"/>
              <w:left w:val="nil"/>
              <w:bottom w:val="single" w:sz="4" w:space="0" w:color="auto"/>
              <w:right w:val="single" w:sz="4" w:space="0" w:color="auto"/>
            </w:tcBorders>
            <w:shd w:val="clear" w:color="000000" w:fill="E2EFDA"/>
            <w:noWrap/>
            <w:vAlign w:val="center"/>
            <w:hideMark/>
          </w:tcPr>
          <w:p w14:paraId="73DC4AD8"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w:t>
            </w:r>
          </w:p>
        </w:tc>
      </w:tr>
      <w:tr w:rsidR="00EA49BF" w:rsidRPr="00BB7705" w14:paraId="26FB64F1" w14:textId="77777777" w:rsidTr="00EA49BF">
        <w:trPr>
          <w:trHeight w:val="288"/>
        </w:trPr>
        <w:tc>
          <w:tcPr>
            <w:tcW w:w="1620" w:type="dxa"/>
            <w:tcBorders>
              <w:top w:val="nil"/>
              <w:left w:val="single" w:sz="4" w:space="0" w:color="auto"/>
              <w:bottom w:val="single" w:sz="4" w:space="0" w:color="auto"/>
              <w:right w:val="single" w:sz="4" w:space="0" w:color="auto"/>
            </w:tcBorders>
            <w:shd w:val="clear" w:color="auto" w:fill="auto"/>
            <w:vAlign w:val="center"/>
            <w:hideMark/>
          </w:tcPr>
          <w:p w14:paraId="049E75B9"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2016</w:t>
            </w:r>
          </w:p>
        </w:tc>
        <w:tc>
          <w:tcPr>
            <w:tcW w:w="2020" w:type="dxa"/>
            <w:tcBorders>
              <w:top w:val="nil"/>
              <w:left w:val="nil"/>
              <w:bottom w:val="single" w:sz="4" w:space="0" w:color="auto"/>
              <w:right w:val="single" w:sz="4" w:space="0" w:color="auto"/>
            </w:tcBorders>
            <w:shd w:val="clear" w:color="auto" w:fill="auto"/>
            <w:vAlign w:val="center"/>
            <w:hideMark/>
          </w:tcPr>
          <w:p w14:paraId="4E16E0B8"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16</w:t>
            </w:r>
          </w:p>
        </w:tc>
        <w:tc>
          <w:tcPr>
            <w:tcW w:w="2640" w:type="dxa"/>
            <w:tcBorders>
              <w:top w:val="nil"/>
              <w:left w:val="nil"/>
              <w:bottom w:val="single" w:sz="4" w:space="0" w:color="auto"/>
              <w:right w:val="single" w:sz="4" w:space="0" w:color="auto"/>
            </w:tcBorders>
            <w:shd w:val="clear" w:color="auto" w:fill="auto"/>
            <w:vAlign w:val="center"/>
            <w:hideMark/>
          </w:tcPr>
          <w:p w14:paraId="5EB7DA9E"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2740" w:type="dxa"/>
            <w:tcBorders>
              <w:top w:val="nil"/>
              <w:left w:val="nil"/>
              <w:bottom w:val="single" w:sz="4" w:space="0" w:color="auto"/>
              <w:right w:val="single" w:sz="4" w:space="0" w:color="auto"/>
            </w:tcBorders>
            <w:shd w:val="clear" w:color="auto" w:fill="auto"/>
            <w:vAlign w:val="center"/>
            <w:hideMark/>
          </w:tcPr>
          <w:p w14:paraId="4E4ACF31"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0,00</w:t>
            </w:r>
          </w:p>
        </w:tc>
      </w:tr>
      <w:tr w:rsidR="00EA49BF" w:rsidRPr="00BB7705" w14:paraId="3F119C75" w14:textId="77777777" w:rsidTr="00EA49BF">
        <w:trPr>
          <w:trHeight w:val="288"/>
        </w:trPr>
        <w:tc>
          <w:tcPr>
            <w:tcW w:w="1620" w:type="dxa"/>
            <w:tcBorders>
              <w:top w:val="nil"/>
              <w:left w:val="single" w:sz="4" w:space="0" w:color="auto"/>
              <w:bottom w:val="single" w:sz="4" w:space="0" w:color="auto"/>
              <w:right w:val="single" w:sz="4" w:space="0" w:color="auto"/>
            </w:tcBorders>
            <w:shd w:val="clear" w:color="auto" w:fill="auto"/>
            <w:vAlign w:val="center"/>
            <w:hideMark/>
          </w:tcPr>
          <w:p w14:paraId="155C38BC"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2017</w:t>
            </w:r>
          </w:p>
        </w:tc>
        <w:tc>
          <w:tcPr>
            <w:tcW w:w="2020" w:type="dxa"/>
            <w:tcBorders>
              <w:top w:val="nil"/>
              <w:left w:val="nil"/>
              <w:bottom w:val="single" w:sz="4" w:space="0" w:color="auto"/>
              <w:right w:val="single" w:sz="4" w:space="0" w:color="auto"/>
            </w:tcBorders>
            <w:shd w:val="clear" w:color="auto" w:fill="auto"/>
            <w:vAlign w:val="center"/>
            <w:hideMark/>
          </w:tcPr>
          <w:p w14:paraId="0DF94D35"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16</w:t>
            </w:r>
          </w:p>
        </w:tc>
        <w:tc>
          <w:tcPr>
            <w:tcW w:w="2640" w:type="dxa"/>
            <w:tcBorders>
              <w:top w:val="nil"/>
              <w:left w:val="nil"/>
              <w:bottom w:val="single" w:sz="4" w:space="0" w:color="auto"/>
              <w:right w:val="single" w:sz="4" w:space="0" w:color="auto"/>
            </w:tcBorders>
            <w:shd w:val="clear" w:color="auto" w:fill="auto"/>
            <w:vAlign w:val="center"/>
            <w:hideMark/>
          </w:tcPr>
          <w:p w14:paraId="3013939E"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2740" w:type="dxa"/>
            <w:tcBorders>
              <w:top w:val="nil"/>
              <w:left w:val="nil"/>
              <w:bottom w:val="single" w:sz="4" w:space="0" w:color="auto"/>
              <w:right w:val="single" w:sz="4" w:space="0" w:color="auto"/>
            </w:tcBorders>
            <w:shd w:val="clear" w:color="auto" w:fill="auto"/>
            <w:vAlign w:val="center"/>
            <w:hideMark/>
          </w:tcPr>
          <w:p w14:paraId="7A12D210"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0,00</w:t>
            </w:r>
          </w:p>
        </w:tc>
      </w:tr>
      <w:tr w:rsidR="00EA49BF" w:rsidRPr="00BB7705" w14:paraId="21B650DE" w14:textId="77777777" w:rsidTr="00EA49BF">
        <w:trPr>
          <w:trHeight w:val="444"/>
        </w:trPr>
        <w:tc>
          <w:tcPr>
            <w:tcW w:w="1620" w:type="dxa"/>
            <w:tcBorders>
              <w:top w:val="nil"/>
              <w:left w:val="single" w:sz="4" w:space="0" w:color="auto"/>
              <w:bottom w:val="single" w:sz="4" w:space="0" w:color="auto"/>
              <w:right w:val="single" w:sz="4" w:space="0" w:color="auto"/>
            </w:tcBorders>
            <w:shd w:val="clear" w:color="auto" w:fill="auto"/>
            <w:vAlign w:val="center"/>
            <w:hideMark/>
          </w:tcPr>
          <w:p w14:paraId="21AC1D08"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2018</w:t>
            </w:r>
          </w:p>
        </w:tc>
        <w:tc>
          <w:tcPr>
            <w:tcW w:w="2020" w:type="dxa"/>
            <w:tcBorders>
              <w:top w:val="nil"/>
              <w:left w:val="nil"/>
              <w:bottom w:val="single" w:sz="4" w:space="0" w:color="auto"/>
              <w:right w:val="single" w:sz="4" w:space="0" w:color="auto"/>
            </w:tcBorders>
            <w:shd w:val="clear" w:color="auto" w:fill="auto"/>
            <w:vAlign w:val="center"/>
            <w:hideMark/>
          </w:tcPr>
          <w:p w14:paraId="62E27E4A"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19</w:t>
            </w:r>
          </w:p>
        </w:tc>
        <w:tc>
          <w:tcPr>
            <w:tcW w:w="2640" w:type="dxa"/>
            <w:tcBorders>
              <w:top w:val="nil"/>
              <w:left w:val="nil"/>
              <w:bottom w:val="single" w:sz="4" w:space="0" w:color="auto"/>
              <w:right w:val="single" w:sz="4" w:space="0" w:color="auto"/>
            </w:tcBorders>
            <w:shd w:val="clear" w:color="auto" w:fill="auto"/>
            <w:vAlign w:val="center"/>
            <w:hideMark/>
          </w:tcPr>
          <w:p w14:paraId="2613DA8A"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2740" w:type="dxa"/>
            <w:tcBorders>
              <w:top w:val="nil"/>
              <w:left w:val="nil"/>
              <w:bottom w:val="single" w:sz="4" w:space="0" w:color="auto"/>
              <w:right w:val="single" w:sz="4" w:space="0" w:color="auto"/>
            </w:tcBorders>
            <w:shd w:val="clear" w:color="auto" w:fill="auto"/>
            <w:vAlign w:val="center"/>
            <w:hideMark/>
          </w:tcPr>
          <w:p w14:paraId="62B3AB0F"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0,00</w:t>
            </w:r>
          </w:p>
        </w:tc>
      </w:tr>
      <w:tr w:rsidR="00EA49BF" w:rsidRPr="00BB7705" w14:paraId="33B622E7" w14:textId="77777777" w:rsidTr="00EA49BF">
        <w:trPr>
          <w:trHeight w:val="405"/>
        </w:trPr>
        <w:tc>
          <w:tcPr>
            <w:tcW w:w="1620" w:type="dxa"/>
            <w:tcBorders>
              <w:top w:val="nil"/>
              <w:left w:val="single" w:sz="4" w:space="0" w:color="auto"/>
              <w:bottom w:val="single" w:sz="4" w:space="0" w:color="auto"/>
              <w:right w:val="single" w:sz="4" w:space="0" w:color="auto"/>
            </w:tcBorders>
            <w:shd w:val="clear" w:color="auto" w:fill="auto"/>
            <w:vAlign w:val="center"/>
            <w:hideMark/>
          </w:tcPr>
          <w:p w14:paraId="6A491622"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2019</w:t>
            </w:r>
          </w:p>
        </w:tc>
        <w:tc>
          <w:tcPr>
            <w:tcW w:w="2020" w:type="dxa"/>
            <w:tcBorders>
              <w:top w:val="nil"/>
              <w:left w:val="nil"/>
              <w:bottom w:val="single" w:sz="4" w:space="0" w:color="auto"/>
              <w:right w:val="single" w:sz="4" w:space="0" w:color="auto"/>
            </w:tcBorders>
            <w:shd w:val="clear" w:color="auto" w:fill="auto"/>
            <w:vAlign w:val="center"/>
            <w:hideMark/>
          </w:tcPr>
          <w:p w14:paraId="10E30D1E"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18</w:t>
            </w:r>
          </w:p>
        </w:tc>
        <w:tc>
          <w:tcPr>
            <w:tcW w:w="2640" w:type="dxa"/>
            <w:tcBorders>
              <w:top w:val="nil"/>
              <w:left w:val="nil"/>
              <w:bottom w:val="single" w:sz="4" w:space="0" w:color="auto"/>
              <w:right w:val="single" w:sz="4" w:space="0" w:color="auto"/>
            </w:tcBorders>
            <w:shd w:val="clear" w:color="auto" w:fill="auto"/>
            <w:vAlign w:val="center"/>
            <w:hideMark/>
          </w:tcPr>
          <w:p w14:paraId="717AE78D"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2740" w:type="dxa"/>
            <w:tcBorders>
              <w:top w:val="nil"/>
              <w:left w:val="nil"/>
              <w:bottom w:val="single" w:sz="4" w:space="0" w:color="auto"/>
              <w:right w:val="single" w:sz="4" w:space="0" w:color="auto"/>
            </w:tcBorders>
            <w:shd w:val="clear" w:color="auto" w:fill="auto"/>
            <w:vAlign w:val="center"/>
            <w:hideMark/>
          </w:tcPr>
          <w:p w14:paraId="1311FA25"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0,00</w:t>
            </w:r>
          </w:p>
        </w:tc>
      </w:tr>
      <w:tr w:rsidR="00EA49BF" w:rsidRPr="00BB7705" w14:paraId="6A3835DE" w14:textId="77777777" w:rsidTr="00EA49BF">
        <w:trPr>
          <w:trHeight w:val="390"/>
        </w:trPr>
        <w:tc>
          <w:tcPr>
            <w:tcW w:w="1620" w:type="dxa"/>
            <w:tcBorders>
              <w:top w:val="nil"/>
              <w:left w:val="single" w:sz="4" w:space="0" w:color="auto"/>
              <w:bottom w:val="single" w:sz="4" w:space="0" w:color="auto"/>
              <w:right w:val="single" w:sz="4" w:space="0" w:color="auto"/>
            </w:tcBorders>
            <w:shd w:val="clear" w:color="auto" w:fill="auto"/>
            <w:vAlign w:val="center"/>
            <w:hideMark/>
          </w:tcPr>
          <w:p w14:paraId="6D65BA01"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2020</w:t>
            </w:r>
          </w:p>
        </w:tc>
        <w:tc>
          <w:tcPr>
            <w:tcW w:w="2020" w:type="dxa"/>
            <w:tcBorders>
              <w:top w:val="nil"/>
              <w:left w:val="nil"/>
              <w:bottom w:val="single" w:sz="4" w:space="0" w:color="auto"/>
              <w:right w:val="single" w:sz="4" w:space="0" w:color="auto"/>
            </w:tcBorders>
            <w:shd w:val="clear" w:color="auto" w:fill="auto"/>
            <w:vAlign w:val="center"/>
            <w:hideMark/>
          </w:tcPr>
          <w:p w14:paraId="729D9A24"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19</w:t>
            </w:r>
          </w:p>
        </w:tc>
        <w:tc>
          <w:tcPr>
            <w:tcW w:w="2640" w:type="dxa"/>
            <w:tcBorders>
              <w:top w:val="nil"/>
              <w:left w:val="nil"/>
              <w:bottom w:val="single" w:sz="4" w:space="0" w:color="auto"/>
              <w:right w:val="single" w:sz="4" w:space="0" w:color="auto"/>
            </w:tcBorders>
            <w:shd w:val="clear" w:color="auto" w:fill="auto"/>
            <w:vAlign w:val="center"/>
            <w:hideMark/>
          </w:tcPr>
          <w:p w14:paraId="232F58EE"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2740" w:type="dxa"/>
            <w:tcBorders>
              <w:top w:val="nil"/>
              <w:left w:val="nil"/>
              <w:bottom w:val="single" w:sz="4" w:space="0" w:color="auto"/>
              <w:right w:val="single" w:sz="4" w:space="0" w:color="auto"/>
            </w:tcBorders>
            <w:shd w:val="clear" w:color="auto" w:fill="auto"/>
            <w:vAlign w:val="center"/>
            <w:hideMark/>
          </w:tcPr>
          <w:p w14:paraId="6A73740E"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0,00</w:t>
            </w:r>
          </w:p>
        </w:tc>
      </w:tr>
      <w:tr w:rsidR="00EA49BF" w:rsidRPr="00BB7705" w14:paraId="732F2AC6" w14:textId="77777777" w:rsidTr="00EA49BF">
        <w:trPr>
          <w:trHeight w:val="510"/>
        </w:trPr>
        <w:tc>
          <w:tcPr>
            <w:tcW w:w="1620" w:type="dxa"/>
            <w:tcBorders>
              <w:top w:val="nil"/>
              <w:left w:val="single" w:sz="4" w:space="0" w:color="auto"/>
              <w:bottom w:val="single" w:sz="4" w:space="0" w:color="auto"/>
              <w:right w:val="single" w:sz="4" w:space="0" w:color="auto"/>
            </w:tcBorders>
            <w:shd w:val="clear" w:color="auto" w:fill="auto"/>
            <w:vAlign w:val="center"/>
            <w:hideMark/>
          </w:tcPr>
          <w:p w14:paraId="09777E5D"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2021</w:t>
            </w:r>
          </w:p>
        </w:tc>
        <w:tc>
          <w:tcPr>
            <w:tcW w:w="2020" w:type="dxa"/>
            <w:tcBorders>
              <w:top w:val="nil"/>
              <w:left w:val="nil"/>
              <w:bottom w:val="single" w:sz="4" w:space="0" w:color="auto"/>
              <w:right w:val="single" w:sz="4" w:space="0" w:color="auto"/>
            </w:tcBorders>
            <w:shd w:val="clear" w:color="auto" w:fill="auto"/>
            <w:vAlign w:val="center"/>
            <w:hideMark/>
          </w:tcPr>
          <w:p w14:paraId="48375ACD"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22</w:t>
            </w:r>
          </w:p>
        </w:tc>
        <w:tc>
          <w:tcPr>
            <w:tcW w:w="2640" w:type="dxa"/>
            <w:tcBorders>
              <w:top w:val="nil"/>
              <w:left w:val="nil"/>
              <w:bottom w:val="single" w:sz="4" w:space="0" w:color="auto"/>
              <w:right w:val="single" w:sz="4" w:space="0" w:color="auto"/>
            </w:tcBorders>
            <w:shd w:val="clear" w:color="auto" w:fill="auto"/>
            <w:vAlign w:val="center"/>
            <w:hideMark/>
          </w:tcPr>
          <w:p w14:paraId="0EA339FA"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2740" w:type="dxa"/>
            <w:tcBorders>
              <w:top w:val="nil"/>
              <w:left w:val="nil"/>
              <w:bottom w:val="single" w:sz="4" w:space="0" w:color="auto"/>
              <w:right w:val="single" w:sz="4" w:space="0" w:color="auto"/>
            </w:tcBorders>
            <w:shd w:val="clear" w:color="auto" w:fill="auto"/>
            <w:vAlign w:val="center"/>
            <w:hideMark/>
          </w:tcPr>
          <w:p w14:paraId="26F3D495"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0,00</w:t>
            </w:r>
          </w:p>
        </w:tc>
      </w:tr>
      <w:tr w:rsidR="00EA49BF" w:rsidRPr="00BB7705" w14:paraId="0235D266" w14:textId="77777777" w:rsidTr="00EA49BF">
        <w:trPr>
          <w:trHeight w:val="288"/>
        </w:trPr>
        <w:tc>
          <w:tcPr>
            <w:tcW w:w="3640" w:type="dxa"/>
            <w:gridSpan w:val="2"/>
            <w:tcBorders>
              <w:top w:val="nil"/>
              <w:left w:val="nil"/>
              <w:bottom w:val="nil"/>
              <w:right w:val="nil"/>
            </w:tcBorders>
            <w:shd w:val="clear" w:color="auto" w:fill="auto"/>
            <w:noWrap/>
            <w:vAlign w:val="bottom"/>
            <w:hideMark/>
          </w:tcPr>
          <w:p w14:paraId="7388D52E" w14:textId="77777777" w:rsidR="00EA49BF" w:rsidRPr="00BB7705" w:rsidRDefault="00EA49BF" w:rsidP="00563470">
            <w:pPr>
              <w:jc w:val="left"/>
              <w:rPr>
                <w:rFonts w:ascii="Times New Roman" w:hAnsi="Times New Roman"/>
                <w:color w:val="000000"/>
                <w:sz w:val="24"/>
              </w:rPr>
            </w:pPr>
            <w:r w:rsidRPr="00BB7705">
              <w:rPr>
                <w:rFonts w:ascii="Times New Roman" w:hAnsi="Times New Roman"/>
                <w:color w:val="000000"/>
                <w:sz w:val="24"/>
              </w:rPr>
              <w:t>Forrás: TeIR, KSH Tstar</w:t>
            </w:r>
          </w:p>
        </w:tc>
        <w:tc>
          <w:tcPr>
            <w:tcW w:w="2640" w:type="dxa"/>
            <w:tcBorders>
              <w:top w:val="nil"/>
              <w:left w:val="nil"/>
              <w:bottom w:val="nil"/>
              <w:right w:val="nil"/>
            </w:tcBorders>
            <w:shd w:val="clear" w:color="auto" w:fill="auto"/>
            <w:noWrap/>
            <w:vAlign w:val="bottom"/>
            <w:hideMark/>
          </w:tcPr>
          <w:p w14:paraId="63672B3D" w14:textId="77777777" w:rsidR="00EA49BF" w:rsidRPr="00BB7705" w:rsidRDefault="00EA49BF" w:rsidP="00563470">
            <w:pPr>
              <w:jc w:val="left"/>
              <w:rPr>
                <w:rFonts w:ascii="Times New Roman" w:hAnsi="Times New Roman"/>
                <w:color w:val="000000"/>
                <w:sz w:val="24"/>
              </w:rPr>
            </w:pPr>
          </w:p>
        </w:tc>
        <w:tc>
          <w:tcPr>
            <w:tcW w:w="2740" w:type="dxa"/>
            <w:tcBorders>
              <w:top w:val="nil"/>
              <w:left w:val="nil"/>
              <w:bottom w:val="nil"/>
              <w:right w:val="nil"/>
            </w:tcBorders>
            <w:shd w:val="clear" w:color="auto" w:fill="auto"/>
            <w:noWrap/>
            <w:vAlign w:val="bottom"/>
            <w:hideMark/>
          </w:tcPr>
          <w:p w14:paraId="07F2A1CC" w14:textId="77777777" w:rsidR="00EA49BF" w:rsidRPr="00BB7705" w:rsidRDefault="00EA49BF" w:rsidP="00563470">
            <w:pPr>
              <w:jc w:val="left"/>
              <w:rPr>
                <w:rFonts w:ascii="Times New Roman" w:hAnsi="Times New Roman"/>
                <w:sz w:val="24"/>
              </w:rPr>
            </w:pPr>
          </w:p>
        </w:tc>
      </w:tr>
    </w:tbl>
    <w:p w14:paraId="129AE9E0" w14:textId="77777777" w:rsidR="00EA49BF" w:rsidRPr="00BB7705" w:rsidRDefault="00EA49BF"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018AF7C1" w14:textId="77777777" w:rsidR="00D43C14" w:rsidRPr="00BB7705" w:rsidRDefault="00D43C14" w:rsidP="00563470">
      <w:pPr>
        <w:autoSpaceDE w:val="0"/>
        <w:autoSpaceDN w:val="0"/>
        <w:adjustRightInd w:val="0"/>
        <w:spacing w:after="20"/>
        <w:rPr>
          <w:rFonts w:ascii="Times New Roman" w:hAnsi="Times New Roman"/>
          <w:i/>
          <w:iCs/>
          <w:sz w:val="24"/>
        </w:rPr>
      </w:pPr>
    </w:p>
    <w:p w14:paraId="4386B6C8" w14:textId="75478D8D" w:rsidR="00786382" w:rsidRPr="00BB7705" w:rsidRDefault="00786382"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1D7F6C2" w14:textId="726A022E" w:rsidR="007129E4" w:rsidRPr="00BB7705" w:rsidRDefault="00EA49BF"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67E290AD" wp14:editId="79D52153">
            <wp:extent cx="5443247" cy="3077936"/>
            <wp:effectExtent l="0" t="0" r="5080" b="8255"/>
            <wp:docPr id="537515023" name="Diagram 1">
              <a:extLst xmlns:a="http://schemas.openxmlformats.org/drawingml/2006/main">
                <a:ext uri="{FF2B5EF4-FFF2-40B4-BE49-F238E27FC236}">
                  <a16:creationId xmlns:a16="http://schemas.microsoft.com/office/drawing/2014/main" id="{00000000-0008-0000-03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73556B62" w14:textId="77777777" w:rsidR="007129E4" w:rsidRDefault="007129E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521B117" w14:textId="77777777" w:rsidR="00D741A5" w:rsidRDefault="00D741A5"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58215A2" w14:textId="77777777" w:rsidR="00D741A5" w:rsidRPr="00BB7705" w:rsidRDefault="00D741A5"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9024" w:type="dxa"/>
        <w:jc w:val="center"/>
        <w:tblCellMar>
          <w:left w:w="70" w:type="dxa"/>
          <w:right w:w="70" w:type="dxa"/>
        </w:tblCellMar>
        <w:tblLook w:val="04A0" w:firstRow="1" w:lastRow="0" w:firstColumn="1" w:lastColumn="0" w:noHBand="0" w:noVBand="1"/>
      </w:tblPr>
      <w:tblGrid>
        <w:gridCol w:w="1397"/>
        <w:gridCol w:w="1857"/>
        <w:gridCol w:w="3487"/>
        <w:gridCol w:w="2283"/>
      </w:tblGrid>
      <w:tr w:rsidR="00EA49BF" w:rsidRPr="00BB7705" w14:paraId="4ED0122C" w14:textId="77777777" w:rsidTr="00EA49BF">
        <w:trPr>
          <w:trHeight w:val="751"/>
          <w:jc w:val="center"/>
        </w:trPr>
        <w:tc>
          <w:tcPr>
            <w:tcW w:w="9024"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39AD778C"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 xml:space="preserve">4.4. a) 2. számú táblázat -   Hátrányos és halmozottan hátrányos helyzetű általános iskolai tanulók </w:t>
            </w:r>
          </w:p>
        </w:tc>
      </w:tr>
      <w:tr w:rsidR="00EA49BF" w:rsidRPr="00BB7705" w14:paraId="135A91A3" w14:textId="77777777" w:rsidTr="00EA49BF">
        <w:trPr>
          <w:trHeight w:val="1969"/>
          <w:jc w:val="center"/>
        </w:trPr>
        <w:tc>
          <w:tcPr>
            <w:tcW w:w="1397"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1F55F36F" w14:textId="77777777" w:rsidR="00EA49BF" w:rsidRPr="00BB7705" w:rsidRDefault="00EA49BF" w:rsidP="00563470">
            <w:pPr>
              <w:jc w:val="center"/>
              <w:rPr>
                <w:rFonts w:ascii="Times New Roman" w:hAnsi="Times New Roman"/>
                <w:b/>
                <w:bCs/>
                <w:sz w:val="24"/>
              </w:rPr>
            </w:pPr>
            <w:r w:rsidRPr="00BB7705">
              <w:rPr>
                <w:rFonts w:ascii="Times New Roman" w:hAnsi="Times New Roman"/>
                <w:b/>
                <w:bCs/>
                <w:sz w:val="24"/>
              </w:rPr>
              <w:t>Év</w:t>
            </w:r>
          </w:p>
        </w:tc>
        <w:tc>
          <w:tcPr>
            <w:tcW w:w="1857" w:type="dxa"/>
            <w:tcBorders>
              <w:top w:val="nil"/>
              <w:left w:val="nil"/>
              <w:bottom w:val="single" w:sz="4" w:space="0" w:color="auto"/>
              <w:right w:val="single" w:sz="4" w:space="0" w:color="auto"/>
            </w:tcBorders>
            <w:shd w:val="clear" w:color="000000" w:fill="E2EFDA"/>
            <w:vAlign w:val="center"/>
            <w:hideMark/>
          </w:tcPr>
          <w:p w14:paraId="3F68ADCF" w14:textId="77777777" w:rsidR="00EA49BF" w:rsidRPr="00BB7705" w:rsidRDefault="00EA49BF" w:rsidP="00563470">
            <w:pPr>
              <w:jc w:val="center"/>
              <w:rPr>
                <w:rFonts w:ascii="Times New Roman" w:hAnsi="Times New Roman"/>
                <w:b/>
                <w:bCs/>
                <w:sz w:val="24"/>
              </w:rPr>
            </w:pPr>
            <w:r w:rsidRPr="00BB7705">
              <w:rPr>
                <w:rFonts w:ascii="Times New Roman" w:hAnsi="Times New Roman"/>
                <w:b/>
                <w:bCs/>
                <w:sz w:val="24"/>
              </w:rPr>
              <w:t>Általános iskolai tanulók száma a nappali oktatásban</w:t>
            </w:r>
          </w:p>
        </w:tc>
        <w:tc>
          <w:tcPr>
            <w:tcW w:w="3485" w:type="dxa"/>
            <w:tcBorders>
              <w:top w:val="nil"/>
              <w:left w:val="nil"/>
              <w:bottom w:val="single" w:sz="4" w:space="0" w:color="auto"/>
              <w:right w:val="single" w:sz="4" w:space="0" w:color="auto"/>
            </w:tcBorders>
            <w:shd w:val="clear" w:color="000000" w:fill="E2EFDA"/>
            <w:vAlign w:val="center"/>
            <w:hideMark/>
          </w:tcPr>
          <w:p w14:paraId="2DE0B8CA"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 xml:space="preserve">Hátrányos és halmozottan hátrányos helyzetű </w:t>
            </w:r>
            <w:r w:rsidRPr="00BB7705">
              <w:rPr>
                <w:rFonts w:ascii="Times New Roman" w:hAnsi="Times New Roman"/>
                <w:b/>
                <w:bCs/>
                <w:color w:val="000000"/>
                <w:sz w:val="24"/>
              </w:rPr>
              <w:br/>
              <w:t xml:space="preserve"> általános iskolai tanulók száma  (gyógypedagógiai oktatással együtt) </w:t>
            </w:r>
            <w:r w:rsidRPr="00BB7705">
              <w:rPr>
                <w:rFonts w:ascii="Times New Roman" w:hAnsi="Times New Roman"/>
                <w:b/>
                <w:bCs/>
                <w:color w:val="000000"/>
                <w:sz w:val="24"/>
              </w:rPr>
              <w:br/>
            </w:r>
            <w:r w:rsidRPr="00BB7705">
              <w:rPr>
                <w:rFonts w:ascii="Times New Roman" w:hAnsi="Times New Roman"/>
                <w:color w:val="000000"/>
                <w:sz w:val="24"/>
              </w:rPr>
              <w:t>(TS 094</w:t>
            </w:r>
            <w:r w:rsidRPr="00BB7705">
              <w:rPr>
                <w:rFonts w:ascii="Times New Roman" w:hAnsi="Times New Roman"/>
                <w:b/>
                <w:bCs/>
                <w:color w:val="000000"/>
                <w:sz w:val="24"/>
              </w:rPr>
              <w:t>)</w:t>
            </w:r>
          </w:p>
        </w:tc>
        <w:tc>
          <w:tcPr>
            <w:tcW w:w="2282" w:type="dxa"/>
            <w:tcBorders>
              <w:top w:val="nil"/>
              <w:left w:val="nil"/>
              <w:bottom w:val="single" w:sz="4" w:space="0" w:color="auto"/>
              <w:right w:val="single" w:sz="4" w:space="0" w:color="auto"/>
            </w:tcBorders>
            <w:shd w:val="clear" w:color="000000" w:fill="E2EFDA"/>
            <w:vAlign w:val="center"/>
            <w:hideMark/>
          </w:tcPr>
          <w:p w14:paraId="211DE803"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 xml:space="preserve">Hátrányos és halmozottan hátrányos helyzetű  tanulók aránya az általános iskolai tanulókon belül </w:t>
            </w:r>
            <w:r w:rsidRPr="00BB7705">
              <w:rPr>
                <w:rFonts w:ascii="Times New Roman" w:hAnsi="Times New Roman"/>
                <w:color w:val="000000"/>
                <w:sz w:val="24"/>
              </w:rPr>
              <w:t>(TS 095)</w:t>
            </w:r>
          </w:p>
        </w:tc>
      </w:tr>
      <w:tr w:rsidR="00EA49BF" w:rsidRPr="00BB7705" w14:paraId="03C71D76" w14:textId="77777777" w:rsidTr="00EA49BF">
        <w:trPr>
          <w:trHeight w:val="716"/>
          <w:jc w:val="center"/>
        </w:trPr>
        <w:tc>
          <w:tcPr>
            <w:tcW w:w="1397" w:type="dxa"/>
            <w:vMerge/>
            <w:tcBorders>
              <w:top w:val="nil"/>
              <w:left w:val="single" w:sz="4" w:space="0" w:color="auto"/>
              <w:bottom w:val="single" w:sz="4" w:space="0" w:color="auto"/>
              <w:right w:val="single" w:sz="4" w:space="0" w:color="auto"/>
            </w:tcBorders>
            <w:vAlign w:val="center"/>
            <w:hideMark/>
          </w:tcPr>
          <w:p w14:paraId="1491C5D3" w14:textId="77777777" w:rsidR="00EA49BF" w:rsidRPr="00BB7705" w:rsidRDefault="00EA49BF" w:rsidP="00563470">
            <w:pPr>
              <w:jc w:val="left"/>
              <w:rPr>
                <w:rFonts w:ascii="Times New Roman" w:hAnsi="Times New Roman"/>
                <w:b/>
                <w:bCs/>
                <w:sz w:val="24"/>
              </w:rPr>
            </w:pPr>
          </w:p>
        </w:tc>
        <w:tc>
          <w:tcPr>
            <w:tcW w:w="1857" w:type="dxa"/>
            <w:tcBorders>
              <w:top w:val="nil"/>
              <w:left w:val="nil"/>
              <w:bottom w:val="single" w:sz="4" w:space="0" w:color="auto"/>
              <w:right w:val="single" w:sz="4" w:space="0" w:color="auto"/>
            </w:tcBorders>
            <w:shd w:val="clear" w:color="000000" w:fill="E2EFDA"/>
            <w:noWrap/>
            <w:vAlign w:val="center"/>
            <w:hideMark/>
          </w:tcPr>
          <w:p w14:paraId="375EFE8D"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3485" w:type="dxa"/>
            <w:tcBorders>
              <w:top w:val="nil"/>
              <w:left w:val="nil"/>
              <w:bottom w:val="single" w:sz="4" w:space="0" w:color="auto"/>
              <w:right w:val="single" w:sz="4" w:space="0" w:color="auto"/>
            </w:tcBorders>
            <w:shd w:val="clear" w:color="000000" w:fill="E2EFDA"/>
            <w:noWrap/>
            <w:vAlign w:val="center"/>
            <w:hideMark/>
          </w:tcPr>
          <w:p w14:paraId="52584B53"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2282" w:type="dxa"/>
            <w:tcBorders>
              <w:top w:val="nil"/>
              <w:left w:val="nil"/>
              <w:bottom w:val="single" w:sz="4" w:space="0" w:color="auto"/>
              <w:right w:val="single" w:sz="4" w:space="0" w:color="auto"/>
            </w:tcBorders>
            <w:shd w:val="clear" w:color="000000" w:fill="E2EFDA"/>
            <w:noWrap/>
            <w:vAlign w:val="center"/>
            <w:hideMark/>
          </w:tcPr>
          <w:p w14:paraId="204EA2C5"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w:t>
            </w:r>
          </w:p>
        </w:tc>
      </w:tr>
      <w:tr w:rsidR="00EA49BF" w:rsidRPr="00BB7705" w14:paraId="1AA4FE56" w14:textId="77777777" w:rsidTr="00EA49BF">
        <w:trPr>
          <w:trHeight w:val="343"/>
          <w:jc w:val="center"/>
        </w:trPr>
        <w:tc>
          <w:tcPr>
            <w:tcW w:w="1397" w:type="dxa"/>
            <w:tcBorders>
              <w:top w:val="nil"/>
              <w:left w:val="single" w:sz="4" w:space="0" w:color="auto"/>
              <w:bottom w:val="single" w:sz="4" w:space="0" w:color="auto"/>
              <w:right w:val="single" w:sz="4" w:space="0" w:color="auto"/>
            </w:tcBorders>
            <w:shd w:val="clear" w:color="auto" w:fill="auto"/>
            <w:vAlign w:val="center"/>
            <w:hideMark/>
          </w:tcPr>
          <w:p w14:paraId="08C1ECB2"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2016</w:t>
            </w:r>
          </w:p>
        </w:tc>
        <w:tc>
          <w:tcPr>
            <w:tcW w:w="1857" w:type="dxa"/>
            <w:tcBorders>
              <w:top w:val="nil"/>
              <w:left w:val="nil"/>
              <w:bottom w:val="single" w:sz="4" w:space="0" w:color="auto"/>
              <w:right w:val="single" w:sz="4" w:space="0" w:color="auto"/>
            </w:tcBorders>
            <w:shd w:val="clear" w:color="auto" w:fill="auto"/>
            <w:vAlign w:val="center"/>
            <w:hideMark/>
          </w:tcPr>
          <w:p w14:paraId="12A21E51"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n.a.</w:t>
            </w:r>
          </w:p>
        </w:tc>
        <w:tc>
          <w:tcPr>
            <w:tcW w:w="3485" w:type="dxa"/>
            <w:tcBorders>
              <w:top w:val="nil"/>
              <w:left w:val="nil"/>
              <w:bottom w:val="single" w:sz="4" w:space="0" w:color="auto"/>
              <w:right w:val="single" w:sz="4" w:space="0" w:color="auto"/>
            </w:tcBorders>
            <w:shd w:val="clear" w:color="auto" w:fill="auto"/>
            <w:vAlign w:val="center"/>
            <w:hideMark/>
          </w:tcPr>
          <w:p w14:paraId="7071BEFF"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2282" w:type="dxa"/>
            <w:tcBorders>
              <w:top w:val="nil"/>
              <w:left w:val="nil"/>
              <w:bottom w:val="single" w:sz="4" w:space="0" w:color="auto"/>
              <w:right w:val="single" w:sz="4" w:space="0" w:color="auto"/>
            </w:tcBorders>
            <w:shd w:val="clear" w:color="auto" w:fill="auto"/>
            <w:vAlign w:val="center"/>
            <w:hideMark/>
          </w:tcPr>
          <w:p w14:paraId="56B937F8"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0,00</w:t>
            </w:r>
          </w:p>
        </w:tc>
      </w:tr>
      <w:tr w:rsidR="00EA49BF" w:rsidRPr="00BB7705" w14:paraId="65936516" w14:textId="77777777" w:rsidTr="00EA49BF">
        <w:trPr>
          <w:trHeight w:val="343"/>
          <w:jc w:val="center"/>
        </w:trPr>
        <w:tc>
          <w:tcPr>
            <w:tcW w:w="1397" w:type="dxa"/>
            <w:tcBorders>
              <w:top w:val="nil"/>
              <w:left w:val="single" w:sz="4" w:space="0" w:color="auto"/>
              <w:bottom w:val="single" w:sz="4" w:space="0" w:color="auto"/>
              <w:right w:val="single" w:sz="4" w:space="0" w:color="auto"/>
            </w:tcBorders>
            <w:shd w:val="clear" w:color="auto" w:fill="auto"/>
            <w:vAlign w:val="center"/>
            <w:hideMark/>
          </w:tcPr>
          <w:p w14:paraId="46BDE988"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2017</w:t>
            </w:r>
          </w:p>
        </w:tc>
        <w:tc>
          <w:tcPr>
            <w:tcW w:w="1857" w:type="dxa"/>
            <w:tcBorders>
              <w:top w:val="nil"/>
              <w:left w:val="nil"/>
              <w:bottom w:val="single" w:sz="4" w:space="0" w:color="auto"/>
              <w:right w:val="single" w:sz="4" w:space="0" w:color="auto"/>
            </w:tcBorders>
            <w:shd w:val="clear" w:color="auto" w:fill="auto"/>
            <w:vAlign w:val="center"/>
            <w:hideMark/>
          </w:tcPr>
          <w:p w14:paraId="7EB4DA66"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n.a.</w:t>
            </w:r>
          </w:p>
        </w:tc>
        <w:tc>
          <w:tcPr>
            <w:tcW w:w="3485" w:type="dxa"/>
            <w:tcBorders>
              <w:top w:val="nil"/>
              <w:left w:val="nil"/>
              <w:bottom w:val="single" w:sz="4" w:space="0" w:color="auto"/>
              <w:right w:val="single" w:sz="4" w:space="0" w:color="auto"/>
            </w:tcBorders>
            <w:shd w:val="clear" w:color="auto" w:fill="auto"/>
            <w:vAlign w:val="center"/>
            <w:hideMark/>
          </w:tcPr>
          <w:p w14:paraId="7B2B6CA5"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2282" w:type="dxa"/>
            <w:tcBorders>
              <w:top w:val="nil"/>
              <w:left w:val="nil"/>
              <w:bottom w:val="single" w:sz="4" w:space="0" w:color="auto"/>
              <w:right w:val="single" w:sz="4" w:space="0" w:color="auto"/>
            </w:tcBorders>
            <w:shd w:val="clear" w:color="auto" w:fill="auto"/>
            <w:vAlign w:val="center"/>
            <w:hideMark/>
          </w:tcPr>
          <w:p w14:paraId="4BF3DDDE"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0,00</w:t>
            </w:r>
          </w:p>
        </w:tc>
      </w:tr>
      <w:tr w:rsidR="00EA49BF" w:rsidRPr="00BB7705" w14:paraId="2E0032B9" w14:textId="77777777" w:rsidTr="00EA49BF">
        <w:trPr>
          <w:trHeight w:val="529"/>
          <w:jc w:val="center"/>
        </w:trPr>
        <w:tc>
          <w:tcPr>
            <w:tcW w:w="1397" w:type="dxa"/>
            <w:tcBorders>
              <w:top w:val="nil"/>
              <w:left w:val="single" w:sz="4" w:space="0" w:color="auto"/>
              <w:bottom w:val="single" w:sz="4" w:space="0" w:color="auto"/>
              <w:right w:val="single" w:sz="4" w:space="0" w:color="auto"/>
            </w:tcBorders>
            <w:shd w:val="clear" w:color="auto" w:fill="auto"/>
            <w:vAlign w:val="center"/>
            <w:hideMark/>
          </w:tcPr>
          <w:p w14:paraId="6299FC38"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2018</w:t>
            </w:r>
          </w:p>
        </w:tc>
        <w:tc>
          <w:tcPr>
            <w:tcW w:w="1857" w:type="dxa"/>
            <w:tcBorders>
              <w:top w:val="nil"/>
              <w:left w:val="nil"/>
              <w:bottom w:val="single" w:sz="4" w:space="0" w:color="auto"/>
              <w:right w:val="single" w:sz="4" w:space="0" w:color="auto"/>
            </w:tcBorders>
            <w:shd w:val="clear" w:color="auto" w:fill="auto"/>
            <w:vAlign w:val="center"/>
            <w:hideMark/>
          </w:tcPr>
          <w:p w14:paraId="486DDA84"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n.a.</w:t>
            </w:r>
          </w:p>
        </w:tc>
        <w:tc>
          <w:tcPr>
            <w:tcW w:w="3485" w:type="dxa"/>
            <w:tcBorders>
              <w:top w:val="nil"/>
              <w:left w:val="nil"/>
              <w:bottom w:val="single" w:sz="4" w:space="0" w:color="auto"/>
              <w:right w:val="single" w:sz="4" w:space="0" w:color="auto"/>
            </w:tcBorders>
            <w:shd w:val="clear" w:color="auto" w:fill="auto"/>
            <w:vAlign w:val="center"/>
            <w:hideMark/>
          </w:tcPr>
          <w:p w14:paraId="3964E28E"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2282" w:type="dxa"/>
            <w:tcBorders>
              <w:top w:val="nil"/>
              <w:left w:val="nil"/>
              <w:bottom w:val="single" w:sz="4" w:space="0" w:color="auto"/>
              <w:right w:val="single" w:sz="4" w:space="0" w:color="auto"/>
            </w:tcBorders>
            <w:shd w:val="clear" w:color="auto" w:fill="auto"/>
            <w:vAlign w:val="center"/>
            <w:hideMark/>
          </w:tcPr>
          <w:p w14:paraId="6E542AF0"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0,00</w:t>
            </w:r>
          </w:p>
        </w:tc>
      </w:tr>
      <w:tr w:rsidR="00EA49BF" w:rsidRPr="00BB7705" w14:paraId="6562F2A5" w14:textId="77777777" w:rsidTr="00EA49BF">
        <w:trPr>
          <w:trHeight w:val="483"/>
          <w:jc w:val="center"/>
        </w:trPr>
        <w:tc>
          <w:tcPr>
            <w:tcW w:w="1397" w:type="dxa"/>
            <w:tcBorders>
              <w:top w:val="nil"/>
              <w:left w:val="single" w:sz="4" w:space="0" w:color="auto"/>
              <w:bottom w:val="single" w:sz="4" w:space="0" w:color="auto"/>
              <w:right w:val="single" w:sz="4" w:space="0" w:color="auto"/>
            </w:tcBorders>
            <w:shd w:val="clear" w:color="auto" w:fill="auto"/>
            <w:vAlign w:val="center"/>
            <w:hideMark/>
          </w:tcPr>
          <w:p w14:paraId="58A6AEA9"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2019</w:t>
            </w:r>
          </w:p>
        </w:tc>
        <w:tc>
          <w:tcPr>
            <w:tcW w:w="1857" w:type="dxa"/>
            <w:tcBorders>
              <w:top w:val="nil"/>
              <w:left w:val="nil"/>
              <w:bottom w:val="single" w:sz="4" w:space="0" w:color="auto"/>
              <w:right w:val="single" w:sz="4" w:space="0" w:color="auto"/>
            </w:tcBorders>
            <w:shd w:val="clear" w:color="auto" w:fill="auto"/>
            <w:vAlign w:val="center"/>
            <w:hideMark/>
          </w:tcPr>
          <w:p w14:paraId="0D875FDD"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n.a.</w:t>
            </w:r>
          </w:p>
        </w:tc>
        <w:tc>
          <w:tcPr>
            <w:tcW w:w="3485" w:type="dxa"/>
            <w:tcBorders>
              <w:top w:val="nil"/>
              <w:left w:val="nil"/>
              <w:bottom w:val="single" w:sz="4" w:space="0" w:color="auto"/>
              <w:right w:val="single" w:sz="4" w:space="0" w:color="auto"/>
            </w:tcBorders>
            <w:shd w:val="clear" w:color="auto" w:fill="auto"/>
            <w:vAlign w:val="center"/>
            <w:hideMark/>
          </w:tcPr>
          <w:p w14:paraId="1D756C4A"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2282" w:type="dxa"/>
            <w:tcBorders>
              <w:top w:val="nil"/>
              <w:left w:val="nil"/>
              <w:bottom w:val="single" w:sz="4" w:space="0" w:color="auto"/>
              <w:right w:val="single" w:sz="4" w:space="0" w:color="auto"/>
            </w:tcBorders>
            <w:shd w:val="clear" w:color="auto" w:fill="auto"/>
            <w:vAlign w:val="center"/>
            <w:hideMark/>
          </w:tcPr>
          <w:p w14:paraId="3CC825E7"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0,00</w:t>
            </w:r>
          </w:p>
        </w:tc>
      </w:tr>
      <w:tr w:rsidR="00EA49BF" w:rsidRPr="00BB7705" w14:paraId="27726842" w14:textId="77777777" w:rsidTr="00EA49BF">
        <w:trPr>
          <w:trHeight w:val="465"/>
          <w:jc w:val="center"/>
        </w:trPr>
        <w:tc>
          <w:tcPr>
            <w:tcW w:w="1397" w:type="dxa"/>
            <w:tcBorders>
              <w:top w:val="nil"/>
              <w:left w:val="single" w:sz="4" w:space="0" w:color="auto"/>
              <w:bottom w:val="single" w:sz="4" w:space="0" w:color="auto"/>
              <w:right w:val="single" w:sz="4" w:space="0" w:color="auto"/>
            </w:tcBorders>
            <w:shd w:val="clear" w:color="auto" w:fill="auto"/>
            <w:vAlign w:val="center"/>
            <w:hideMark/>
          </w:tcPr>
          <w:p w14:paraId="20039B14"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2020</w:t>
            </w:r>
          </w:p>
        </w:tc>
        <w:tc>
          <w:tcPr>
            <w:tcW w:w="1857" w:type="dxa"/>
            <w:tcBorders>
              <w:top w:val="nil"/>
              <w:left w:val="nil"/>
              <w:bottom w:val="single" w:sz="4" w:space="0" w:color="auto"/>
              <w:right w:val="single" w:sz="4" w:space="0" w:color="auto"/>
            </w:tcBorders>
            <w:shd w:val="clear" w:color="auto" w:fill="auto"/>
            <w:vAlign w:val="center"/>
            <w:hideMark/>
          </w:tcPr>
          <w:p w14:paraId="456120C3"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n.a.</w:t>
            </w:r>
          </w:p>
        </w:tc>
        <w:tc>
          <w:tcPr>
            <w:tcW w:w="3485" w:type="dxa"/>
            <w:tcBorders>
              <w:top w:val="nil"/>
              <w:left w:val="nil"/>
              <w:bottom w:val="single" w:sz="4" w:space="0" w:color="auto"/>
              <w:right w:val="single" w:sz="4" w:space="0" w:color="auto"/>
            </w:tcBorders>
            <w:shd w:val="clear" w:color="auto" w:fill="auto"/>
            <w:vAlign w:val="center"/>
            <w:hideMark/>
          </w:tcPr>
          <w:p w14:paraId="3A32B228"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2282" w:type="dxa"/>
            <w:tcBorders>
              <w:top w:val="nil"/>
              <w:left w:val="nil"/>
              <w:bottom w:val="single" w:sz="4" w:space="0" w:color="auto"/>
              <w:right w:val="single" w:sz="4" w:space="0" w:color="auto"/>
            </w:tcBorders>
            <w:shd w:val="clear" w:color="auto" w:fill="auto"/>
            <w:vAlign w:val="center"/>
            <w:hideMark/>
          </w:tcPr>
          <w:p w14:paraId="45E96FCA"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0,00</w:t>
            </w:r>
          </w:p>
        </w:tc>
      </w:tr>
      <w:tr w:rsidR="00EA49BF" w:rsidRPr="00BB7705" w14:paraId="6CCECD37" w14:textId="77777777" w:rsidTr="00EA49BF">
        <w:trPr>
          <w:trHeight w:val="608"/>
          <w:jc w:val="center"/>
        </w:trPr>
        <w:tc>
          <w:tcPr>
            <w:tcW w:w="1397" w:type="dxa"/>
            <w:tcBorders>
              <w:top w:val="nil"/>
              <w:left w:val="single" w:sz="4" w:space="0" w:color="auto"/>
              <w:bottom w:val="single" w:sz="4" w:space="0" w:color="auto"/>
              <w:right w:val="single" w:sz="4" w:space="0" w:color="auto"/>
            </w:tcBorders>
            <w:shd w:val="clear" w:color="auto" w:fill="auto"/>
            <w:vAlign w:val="center"/>
            <w:hideMark/>
          </w:tcPr>
          <w:p w14:paraId="6B167794"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2021</w:t>
            </w:r>
          </w:p>
        </w:tc>
        <w:tc>
          <w:tcPr>
            <w:tcW w:w="1857" w:type="dxa"/>
            <w:tcBorders>
              <w:top w:val="nil"/>
              <w:left w:val="nil"/>
              <w:bottom w:val="single" w:sz="4" w:space="0" w:color="auto"/>
              <w:right w:val="single" w:sz="4" w:space="0" w:color="auto"/>
            </w:tcBorders>
            <w:shd w:val="clear" w:color="auto" w:fill="auto"/>
            <w:vAlign w:val="center"/>
            <w:hideMark/>
          </w:tcPr>
          <w:p w14:paraId="57F64D2B"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n.a.</w:t>
            </w:r>
          </w:p>
        </w:tc>
        <w:tc>
          <w:tcPr>
            <w:tcW w:w="3485" w:type="dxa"/>
            <w:tcBorders>
              <w:top w:val="nil"/>
              <w:left w:val="nil"/>
              <w:bottom w:val="single" w:sz="4" w:space="0" w:color="auto"/>
              <w:right w:val="single" w:sz="4" w:space="0" w:color="auto"/>
            </w:tcBorders>
            <w:shd w:val="clear" w:color="auto" w:fill="auto"/>
            <w:vAlign w:val="center"/>
            <w:hideMark/>
          </w:tcPr>
          <w:p w14:paraId="1EFB53BF"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2282" w:type="dxa"/>
            <w:tcBorders>
              <w:top w:val="nil"/>
              <w:left w:val="nil"/>
              <w:bottom w:val="single" w:sz="4" w:space="0" w:color="auto"/>
              <w:right w:val="single" w:sz="4" w:space="0" w:color="auto"/>
            </w:tcBorders>
            <w:shd w:val="clear" w:color="auto" w:fill="auto"/>
            <w:vAlign w:val="center"/>
            <w:hideMark/>
          </w:tcPr>
          <w:p w14:paraId="2AC89A28"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0,00</w:t>
            </w:r>
          </w:p>
        </w:tc>
      </w:tr>
      <w:tr w:rsidR="00EA49BF" w:rsidRPr="00BB7705" w14:paraId="41F24F29" w14:textId="77777777" w:rsidTr="00EA49BF">
        <w:trPr>
          <w:trHeight w:val="343"/>
          <w:jc w:val="center"/>
        </w:trPr>
        <w:tc>
          <w:tcPr>
            <w:tcW w:w="6741" w:type="dxa"/>
            <w:gridSpan w:val="3"/>
            <w:tcBorders>
              <w:top w:val="nil"/>
              <w:left w:val="nil"/>
              <w:bottom w:val="nil"/>
              <w:right w:val="nil"/>
            </w:tcBorders>
            <w:shd w:val="clear" w:color="auto" w:fill="auto"/>
            <w:noWrap/>
            <w:vAlign w:val="bottom"/>
            <w:hideMark/>
          </w:tcPr>
          <w:p w14:paraId="54A3AB45" w14:textId="77777777" w:rsidR="00EA49BF" w:rsidRPr="00BB7705" w:rsidRDefault="00EA49BF" w:rsidP="00563470">
            <w:pPr>
              <w:jc w:val="left"/>
              <w:rPr>
                <w:rFonts w:ascii="Times New Roman" w:hAnsi="Times New Roman"/>
                <w:color w:val="000000"/>
                <w:sz w:val="24"/>
              </w:rPr>
            </w:pPr>
            <w:r w:rsidRPr="00BB7705">
              <w:rPr>
                <w:rFonts w:ascii="Times New Roman" w:hAnsi="Times New Roman"/>
                <w:color w:val="000000"/>
                <w:sz w:val="24"/>
              </w:rPr>
              <w:t>Forrás: TeIR, KSH Tstar, Önkormányzati és intézményi adatgyűjtés</w:t>
            </w:r>
          </w:p>
        </w:tc>
        <w:tc>
          <w:tcPr>
            <w:tcW w:w="2282" w:type="dxa"/>
            <w:tcBorders>
              <w:top w:val="nil"/>
              <w:left w:val="nil"/>
              <w:bottom w:val="nil"/>
              <w:right w:val="nil"/>
            </w:tcBorders>
            <w:shd w:val="clear" w:color="auto" w:fill="auto"/>
            <w:noWrap/>
            <w:vAlign w:val="bottom"/>
            <w:hideMark/>
          </w:tcPr>
          <w:p w14:paraId="25EE4C50" w14:textId="77777777" w:rsidR="00EA49BF" w:rsidRPr="00BB7705" w:rsidRDefault="00EA49BF" w:rsidP="00563470">
            <w:pPr>
              <w:jc w:val="left"/>
              <w:rPr>
                <w:rFonts w:ascii="Times New Roman" w:hAnsi="Times New Roman"/>
                <w:color w:val="000000"/>
                <w:sz w:val="24"/>
              </w:rPr>
            </w:pPr>
          </w:p>
        </w:tc>
      </w:tr>
    </w:tbl>
    <w:p w14:paraId="33914625" w14:textId="4501B6AD" w:rsidR="007129E4" w:rsidRPr="00BB7705" w:rsidRDefault="007129E4"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1A7B7734" w14:textId="77777777" w:rsidR="00AC30BE" w:rsidRPr="00BB7705" w:rsidRDefault="00AC30BE" w:rsidP="00563470">
      <w:pPr>
        <w:rPr>
          <w:rFonts w:ascii="Times New Roman" w:hAnsi="Times New Roman"/>
          <w:sz w:val="24"/>
        </w:rPr>
      </w:pPr>
    </w:p>
    <w:p w14:paraId="7B18F92D" w14:textId="77777777" w:rsidR="0077546F" w:rsidRPr="00BB7705" w:rsidRDefault="0077546F" w:rsidP="00563470">
      <w:pPr>
        <w:rPr>
          <w:rFonts w:ascii="Times New Roman" w:hAnsi="Times New Roman"/>
          <w:sz w:val="24"/>
        </w:rPr>
      </w:pPr>
    </w:p>
    <w:p w14:paraId="2A59E1E0" w14:textId="77777777" w:rsidR="0077546F" w:rsidRPr="00BB7705" w:rsidRDefault="0077546F"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75D905A" w14:textId="78E7C661" w:rsidR="0077546F" w:rsidRPr="00BB7705" w:rsidRDefault="00EA49BF"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6EB27830" wp14:editId="03533F8A">
            <wp:extent cx="6030595" cy="3429635"/>
            <wp:effectExtent l="0" t="0" r="8255" b="18415"/>
            <wp:docPr id="1382107528" name="Diagram 1">
              <a:extLst xmlns:a="http://schemas.openxmlformats.org/drawingml/2006/main">
                <a:ext uri="{FF2B5EF4-FFF2-40B4-BE49-F238E27FC236}">
                  <a16:creationId xmlns:a16="http://schemas.microsoft.com/office/drawing/2014/main" id="{00000000-0008-0000-03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3D17D837" w14:textId="77777777" w:rsidR="0077546F" w:rsidRDefault="0077546F" w:rsidP="00563470">
      <w:pPr>
        <w:jc w:val="center"/>
        <w:rPr>
          <w:rFonts w:ascii="Times New Roman" w:hAnsi="Times New Roman"/>
          <w:sz w:val="24"/>
        </w:rPr>
      </w:pPr>
    </w:p>
    <w:p w14:paraId="20C2A397" w14:textId="77777777" w:rsidR="00D741A5" w:rsidRDefault="00D741A5" w:rsidP="00D741A5">
      <w:pPr>
        <w:pStyle w:val="NormlCalibri11"/>
        <w:pBdr>
          <w:top w:val="none" w:sz="0" w:space="0" w:color="auto"/>
          <w:left w:val="none" w:sz="0" w:space="0" w:color="auto"/>
          <w:bottom w:val="none" w:sz="0" w:space="0" w:color="auto"/>
          <w:right w:val="none" w:sz="0" w:space="0" w:color="auto"/>
        </w:pBdr>
      </w:pPr>
    </w:p>
    <w:p w14:paraId="3E4AE525" w14:textId="77777777" w:rsidR="00D741A5" w:rsidRPr="00D741A5" w:rsidRDefault="00D741A5" w:rsidP="00D741A5">
      <w:pPr>
        <w:pStyle w:val="NormlCalibri11"/>
        <w:pBdr>
          <w:top w:val="none" w:sz="0" w:space="0" w:color="auto"/>
          <w:left w:val="none" w:sz="0" w:space="0" w:color="auto"/>
          <w:bottom w:val="none" w:sz="0" w:space="0" w:color="auto"/>
          <w:right w:val="none" w:sz="0" w:space="0" w:color="auto"/>
        </w:pBdr>
      </w:pPr>
    </w:p>
    <w:tbl>
      <w:tblPr>
        <w:tblW w:w="9933" w:type="dxa"/>
        <w:jc w:val="center"/>
        <w:tblCellMar>
          <w:left w:w="70" w:type="dxa"/>
          <w:right w:w="70" w:type="dxa"/>
        </w:tblCellMar>
        <w:tblLook w:val="04A0" w:firstRow="1" w:lastRow="0" w:firstColumn="1" w:lastColumn="0" w:noHBand="0" w:noVBand="1"/>
      </w:tblPr>
      <w:tblGrid>
        <w:gridCol w:w="620"/>
        <w:gridCol w:w="1420"/>
        <w:gridCol w:w="1511"/>
        <w:gridCol w:w="1999"/>
        <w:gridCol w:w="1988"/>
        <w:gridCol w:w="1807"/>
        <w:gridCol w:w="1807"/>
      </w:tblGrid>
      <w:tr w:rsidR="00EA49BF" w:rsidRPr="00BB7705" w14:paraId="75C468C7" w14:textId="77777777" w:rsidTr="00EA49BF">
        <w:trPr>
          <w:trHeight w:val="572"/>
          <w:jc w:val="center"/>
        </w:trPr>
        <w:tc>
          <w:tcPr>
            <w:tcW w:w="9933" w:type="dxa"/>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14:paraId="3E0F8DEC"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 xml:space="preserve">4.4. a) 3. számú táblázat -   Hátrányos és halmozottan hátrányos helyzet a középszintű oktatásban </w:t>
            </w:r>
          </w:p>
        </w:tc>
      </w:tr>
      <w:tr w:rsidR="00EA49BF" w:rsidRPr="00BB7705" w14:paraId="41650E7C" w14:textId="77777777" w:rsidTr="00EA49BF">
        <w:trPr>
          <w:trHeight w:val="1501"/>
          <w:jc w:val="center"/>
        </w:trPr>
        <w:tc>
          <w:tcPr>
            <w:tcW w:w="578"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0AF49687" w14:textId="77777777" w:rsidR="00EA49BF" w:rsidRPr="00BB7705" w:rsidRDefault="00EA49BF" w:rsidP="00563470">
            <w:pPr>
              <w:jc w:val="center"/>
              <w:rPr>
                <w:rFonts w:ascii="Times New Roman" w:hAnsi="Times New Roman"/>
                <w:b/>
                <w:bCs/>
                <w:sz w:val="24"/>
              </w:rPr>
            </w:pPr>
            <w:r w:rsidRPr="00BB7705">
              <w:rPr>
                <w:rFonts w:ascii="Times New Roman" w:hAnsi="Times New Roman"/>
                <w:b/>
                <w:bCs/>
                <w:sz w:val="24"/>
              </w:rPr>
              <w:t>Év</w:t>
            </w:r>
          </w:p>
        </w:tc>
        <w:tc>
          <w:tcPr>
            <w:tcW w:w="1284" w:type="dxa"/>
            <w:tcBorders>
              <w:top w:val="nil"/>
              <w:left w:val="nil"/>
              <w:bottom w:val="single" w:sz="4" w:space="0" w:color="auto"/>
              <w:right w:val="single" w:sz="4" w:space="0" w:color="auto"/>
            </w:tcBorders>
            <w:shd w:val="clear" w:color="000000" w:fill="E2EFDA"/>
            <w:vAlign w:val="center"/>
            <w:hideMark/>
          </w:tcPr>
          <w:p w14:paraId="643F72D0"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 xml:space="preserve">Hátrányos és halmozottan hátrányos helyzetű gimnáziumi tanulók száma </w:t>
            </w:r>
            <w:r w:rsidRPr="00BB7705">
              <w:rPr>
                <w:rFonts w:ascii="Times New Roman" w:hAnsi="Times New Roman"/>
                <w:color w:val="000000"/>
                <w:sz w:val="24"/>
              </w:rPr>
              <w:t xml:space="preserve"> (TS 096)</w:t>
            </w:r>
          </w:p>
        </w:tc>
        <w:tc>
          <w:tcPr>
            <w:tcW w:w="1511" w:type="dxa"/>
            <w:tcBorders>
              <w:top w:val="nil"/>
              <w:left w:val="nil"/>
              <w:bottom w:val="single" w:sz="4" w:space="0" w:color="auto"/>
              <w:right w:val="single" w:sz="4" w:space="0" w:color="auto"/>
            </w:tcBorders>
            <w:shd w:val="clear" w:color="000000" w:fill="E2EFDA"/>
            <w:vAlign w:val="center"/>
            <w:hideMark/>
          </w:tcPr>
          <w:p w14:paraId="7124711F"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 xml:space="preserve">Hátrányos és halmozottan hátrányos helyzetű  tanulók aránya a gimnáziumi tanulókon belül </w:t>
            </w:r>
            <w:r w:rsidRPr="00BB7705">
              <w:rPr>
                <w:rFonts w:ascii="Times New Roman" w:hAnsi="Times New Roman"/>
                <w:color w:val="000000"/>
                <w:sz w:val="24"/>
              </w:rPr>
              <w:t>(TS 097)</w:t>
            </w:r>
          </w:p>
        </w:tc>
        <w:tc>
          <w:tcPr>
            <w:tcW w:w="1999" w:type="dxa"/>
            <w:tcBorders>
              <w:top w:val="nil"/>
              <w:left w:val="nil"/>
              <w:bottom w:val="single" w:sz="4" w:space="0" w:color="auto"/>
              <w:right w:val="single" w:sz="4" w:space="0" w:color="auto"/>
            </w:tcBorders>
            <w:shd w:val="clear" w:color="000000" w:fill="E2EFDA"/>
            <w:vAlign w:val="center"/>
            <w:hideMark/>
          </w:tcPr>
          <w:p w14:paraId="1E14B11E"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Hátrányos és halmozottan hátrányos helyzetű szakközépiskolai tanulók</w:t>
            </w:r>
            <w:r w:rsidRPr="00BB7705">
              <w:rPr>
                <w:rFonts w:ascii="Times New Roman" w:hAnsi="Times New Roman"/>
                <w:b/>
                <w:bCs/>
                <w:color w:val="000000"/>
                <w:sz w:val="24"/>
              </w:rPr>
              <w:br/>
              <w:t xml:space="preserve">és hátrányos helyzetű szakiskolai és </w:t>
            </w:r>
            <w:r w:rsidRPr="00BB7705">
              <w:rPr>
                <w:rFonts w:ascii="Times New Roman" w:hAnsi="Times New Roman"/>
                <w:b/>
                <w:bCs/>
                <w:color w:val="000000"/>
                <w:sz w:val="24"/>
              </w:rPr>
              <w:br/>
              <w:t xml:space="preserve">készségfejlesztő iskolai tanulók száma a nappali oktatásban </w:t>
            </w:r>
            <w:r w:rsidRPr="00BB7705">
              <w:rPr>
                <w:rFonts w:ascii="Times New Roman" w:hAnsi="Times New Roman"/>
                <w:color w:val="000000"/>
                <w:sz w:val="24"/>
              </w:rPr>
              <w:t>(TS 098)</w:t>
            </w:r>
          </w:p>
        </w:tc>
        <w:tc>
          <w:tcPr>
            <w:tcW w:w="1988" w:type="dxa"/>
            <w:tcBorders>
              <w:top w:val="nil"/>
              <w:left w:val="nil"/>
              <w:bottom w:val="single" w:sz="4" w:space="0" w:color="auto"/>
              <w:right w:val="single" w:sz="4" w:space="0" w:color="auto"/>
            </w:tcBorders>
            <w:shd w:val="clear" w:color="000000" w:fill="E2EFDA"/>
            <w:vAlign w:val="center"/>
            <w:hideMark/>
          </w:tcPr>
          <w:p w14:paraId="1ADB934F"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Hátrányos és halmozottan hátrányos helyzetű szakközépiskolai tanulók</w:t>
            </w:r>
            <w:r w:rsidRPr="00BB7705">
              <w:rPr>
                <w:rFonts w:ascii="Times New Roman" w:hAnsi="Times New Roman"/>
                <w:b/>
                <w:bCs/>
                <w:color w:val="000000"/>
                <w:sz w:val="24"/>
              </w:rPr>
              <w:br/>
              <w:t xml:space="preserve">és hátrányos helyzetű szakiskolai és </w:t>
            </w:r>
            <w:r w:rsidRPr="00BB7705">
              <w:rPr>
                <w:rFonts w:ascii="Times New Roman" w:hAnsi="Times New Roman"/>
                <w:b/>
                <w:bCs/>
                <w:color w:val="000000"/>
                <w:sz w:val="24"/>
              </w:rPr>
              <w:br/>
              <w:t>készségfejlesztő iskolai tanulók aránya a tanulók számához viszonyítva</w:t>
            </w:r>
            <w:r w:rsidRPr="00BB7705">
              <w:rPr>
                <w:rFonts w:ascii="Times New Roman" w:hAnsi="Times New Roman"/>
                <w:b/>
                <w:bCs/>
                <w:color w:val="000000"/>
                <w:sz w:val="24"/>
              </w:rPr>
              <w:br/>
            </w:r>
            <w:r w:rsidRPr="00BB7705">
              <w:rPr>
                <w:rFonts w:ascii="Times New Roman" w:hAnsi="Times New Roman"/>
                <w:color w:val="000000"/>
                <w:sz w:val="24"/>
              </w:rPr>
              <w:t>(TS 099)</w:t>
            </w:r>
          </w:p>
        </w:tc>
        <w:tc>
          <w:tcPr>
            <w:tcW w:w="1283" w:type="dxa"/>
            <w:tcBorders>
              <w:top w:val="nil"/>
              <w:left w:val="nil"/>
              <w:bottom w:val="single" w:sz="4" w:space="0" w:color="auto"/>
              <w:right w:val="single" w:sz="4" w:space="0" w:color="auto"/>
            </w:tcBorders>
            <w:shd w:val="clear" w:color="000000" w:fill="E2EFDA"/>
            <w:vAlign w:val="center"/>
            <w:hideMark/>
          </w:tcPr>
          <w:p w14:paraId="74AEF525"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 xml:space="preserve">Hátrányos és halmozottan hátrányos helyzetű szakgimnáziumi tanulók száma  </w:t>
            </w:r>
            <w:r w:rsidRPr="00BB7705">
              <w:rPr>
                <w:rFonts w:ascii="Times New Roman" w:hAnsi="Times New Roman"/>
                <w:b/>
                <w:bCs/>
                <w:color w:val="000000"/>
                <w:sz w:val="24"/>
              </w:rPr>
              <w:br/>
            </w:r>
            <w:r w:rsidRPr="00BB7705">
              <w:rPr>
                <w:rFonts w:ascii="Times New Roman" w:hAnsi="Times New Roman"/>
                <w:color w:val="000000"/>
                <w:sz w:val="24"/>
              </w:rPr>
              <w:t>(TS 100)</w:t>
            </w:r>
          </w:p>
        </w:tc>
        <w:tc>
          <w:tcPr>
            <w:tcW w:w="1287" w:type="dxa"/>
            <w:tcBorders>
              <w:top w:val="nil"/>
              <w:left w:val="nil"/>
              <w:bottom w:val="single" w:sz="4" w:space="0" w:color="auto"/>
              <w:right w:val="single" w:sz="4" w:space="0" w:color="auto"/>
            </w:tcBorders>
            <w:shd w:val="clear" w:color="000000" w:fill="E2EFDA"/>
            <w:vAlign w:val="center"/>
            <w:hideMark/>
          </w:tcPr>
          <w:p w14:paraId="76FF762A"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 xml:space="preserve">Hátrányos és halmozottan hátrányos helyzetű  tanulók </w:t>
            </w:r>
            <w:r w:rsidRPr="00BB7705">
              <w:rPr>
                <w:rFonts w:ascii="Times New Roman" w:hAnsi="Times New Roman"/>
                <w:b/>
                <w:bCs/>
                <w:color w:val="000000"/>
                <w:sz w:val="24"/>
              </w:rPr>
              <w:br/>
              <w:t>aránya a szakgimnáziumi tanulókon belül</w:t>
            </w:r>
            <w:r w:rsidRPr="00BB7705">
              <w:rPr>
                <w:rFonts w:ascii="Times New Roman" w:hAnsi="Times New Roman"/>
                <w:b/>
                <w:bCs/>
                <w:color w:val="000000"/>
                <w:sz w:val="24"/>
              </w:rPr>
              <w:br/>
            </w:r>
            <w:r w:rsidRPr="00BB7705">
              <w:rPr>
                <w:rFonts w:ascii="Times New Roman" w:hAnsi="Times New Roman"/>
                <w:color w:val="000000"/>
                <w:sz w:val="24"/>
              </w:rPr>
              <w:t>(TS 101)</w:t>
            </w:r>
          </w:p>
        </w:tc>
      </w:tr>
      <w:tr w:rsidR="00EA49BF" w:rsidRPr="00BB7705" w14:paraId="2617ED58" w14:textId="77777777" w:rsidTr="00EA49BF">
        <w:trPr>
          <w:trHeight w:val="545"/>
          <w:jc w:val="center"/>
        </w:trPr>
        <w:tc>
          <w:tcPr>
            <w:tcW w:w="578" w:type="dxa"/>
            <w:vMerge/>
            <w:tcBorders>
              <w:top w:val="nil"/>
              <w:left w:val="single" w:sz="4" w:space="0" w:color="auto"/>
              <w:bottom w:val="single" w:sz="4" w:space="0" w:color="000000"/>
              <w:right w:val="single" w:sz="4" w:space="0" w:color="auto"/>
            </w:tcBorders>
            <w:vAlign w:val="center"/>
            <w:hideMark/>
          </w:tcPr>
          <w:p w14:paraId="5CE9942B" w14:textId="77777777" w:rsidR="00EA49BF" w:rsidRPr="00BB7705" w:rsidRDefault="00EA49BF" w:rsidP="00563470">
            <w:pPr>
              <w:jc w:val="left"/>
              <w:rPr>
                <w:rFonts w:ascii="Times New Roman" w:hAnsi="Times New Roman"/>
                <w:b/>
                <w:bCs/>
                <w:sz w:val="24"/>
              </w:rPr>
            </w:pPr>
          </w:p>
        </w:tc>
        <w:tc>
          <w:tcPr>
            <w:tcW w:w="1284" w:type="dxa"/>
            <w:tcBorders>
              <w:top w:val="nil"/>
              <w:left w:val="nil"/>
              <w:bottom w:val="single" w:sz="4" w:space="0" w:color="auto"/>
              <w:right w:val="single" w:sz="4" w:space="0" w:color="auto"/>
            </w:tcBorders>
            <w:shd w:val="clear" w:color="000000" w:fill="E2EFDA"/>
            <w:noWrap/>
            <w:vAlign w:val="center"/>
            <w:hideMark/>
          </w:tcPr>
          <w:p w14:paraId="07E62FC2"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1511" w:type="dxa"/>
            <w:tcBorders>
              <w:top w:val="nil"/>
              <w:left w:val="nil"/>
              <w:bottom w:val="nil"/>
              <w:right w:val="single" w:sz="4" w:space="0" w:color="auto"/>
            </w:tcBorders>
            <w:shd w:val="clear" w:color="000000" w:fill="E2EFDA"/>
            <w:noWrap/>
            <w:vAlign w:val="center"/>
            <w:hideMark/>
          </w:tcPr>
          <w:p w14:paraId="24C2DBCD"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w:t>
            </w:r>
          </w:p>
        </w:tc>
        <w:tc>
          <w:tcPr>
            <w:tcW w:w="1999" w:type="dxa"/>
            <w:tcBorders>
              <w:top w:val="nil"/>
              <w:left w:val="nil"/>
              <w:bottom w:val="single" w:sz="4" w:space="0" w:color="auto"/>
              <w:right w:val="single" w:sz="4" w:space="0" w:color="auto"/>
            </w:tcBorders>
            <w:shd w:val="clear" w:color="000000" w:fill="E2EFDA"/>
            <w:noWrap/>
            <w:vAlign w:val="center"/>
            <w:hideMark/>
          </w:tcPr>
          <w:p w14:paraId="62771565"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1988" w:type="dxa"/>
            <w:tcBorders>
              <w:top w:val="nil"/>
              <w:left w:val="nil"/>
              <w:bottom w:val="nil"/>
              <w:right w:val="single" w:sz="4" w:space="0" w:color="auto"/>
            </w:tcBorders>
            <w:shd w:val="clear" w:color="000000" w:fill="E2EFDA"/>
            <w:noWrap/>
            <w:vAlign w:val="center"/>
            <w:hideMark/>
          </w:tcPr>
          <w:p w14:paraId="0D7CC04D"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w:t>
            </w:r>
          </w:p>
        </w:tc>
        <w:tc>
          <w:tcPr>
            <w:tcW w:w="1283" w:type="dxa"/>
            <w:tcBorders>
              <w:top w:val="nil"/>
              <w:left w:val="nil"/>
              <w:bottom w:val="single" w:sz="4" w:space="0" w:color="auto"/>
              <w:right w:val="single" w:sz="4" w:space="0" w:color="auto"/>
            </w:tcBorders>
            <w:shd w:val="clear" w:color="000000" w:fill="E2EFDA"/>
            <w:noWrap/>
            <w:vAlign w:val="center"/>
            <w:hideMark/>
          </w:tcPr>
          <w:p w14:paraId="05EA0013"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1287" w:type="dxa"/>
            <w:tcBorders>
              <w:top w:val="nil"/>
              <w:left w:val="nil"/>
              <w:bottom w:val="nil"/>
              <w:right w:val="single" w:sz="4" w:space="0" w:color="auto"/>
            </w:tcBorders>
            <w:shd w:val="clear" w:color="000000" w:fill="E2EFDA"/>
            <w:noWrap/>
            <w:vAlign w:val="center"/>
            <w:hideMark/>
          </w:tcPr>
          <w:p w14:paraId="7D1191EB"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w:t>
            </w:r>
          </w:p>
        </w:tc>
      </w:tr>
      <w:tr w:rsidR="00EA49BF" w:rsidRPr="00BB7705" w14:paraId="06BC917C" w14:textId="77777777" w:rsidTr="00EA49BF">
        <w:trPr>
          <w:trHeight w:val="261"/>
          <w:jc w:val="center"/>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7EF8FDF1"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2016</w:t>
            </w:r>
          </w:p>
        </w:tc>
        <w:tc>
          <w:tcPr>
            <w:tcW w:w="1284" w:type="dxa"/>
            <w:tcBorders>
              <w:top w:val="nil"/>
              <w:left w:val="nil"/>
              <w:bottom w:val="single" w:sz="4" w:space="0" w:color="auto"/>
              <w:right w:val="single" w:sz="4" w:space="0" w:color="auto"/>
            </w:tcBorders>
            <w:shd w:val="clear" w:color="auto" w:fill="auto"/>
            <w:vAlign w:val="center"/>
            <w:hideMark/>
          </w:tcPr>
          <w:p w14:paraId="3132F080"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511" w:type="dxa"/>
            <w:tcBorders>
              <w:top w:val="single" w:sz="4" w:space="0" w:color="auto"/>
              <w:left w:val="nil"/>
              <w:bottom w:val="single" w:sz="4" w:space="0" w:color="auto"/>
              <w:right w:val="single" w:sz="4" w:space="0" w:color="auto"/>
            </w:tcBorders>
            <w:shd w:val="clear" w:color="auto" w:fill="auto"/>
            <w:vAlign w:val="center"/>
            <w:hideMark/>
          </w:tcPr>
          <w:p w14:paraId="0A413259"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999" w:type="dxa"/>
            <w:tcBorders>
              <w:top w:val="nil"/>
              <w:left w:val="nil"/>
              <w:bottom w:val="single" w:sz="4" w:space="0" w:color="auto"/>
              <w:right w:val="single" w:sz="4" w:space="0" w:color="auto"/>
            </w:tcBorders>
            <w:shd w:val="clear" w:color="auto" w:fill="auto"/>
            <w:vAlign w:val="center"/>
            <w:hideMark/>
          </w:tcPr>
          <w:p w14:paraId="02353DA1"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988" w:type="dxa"/>
            <w:tcBorders>
              <w:top w:val="single" w:sz="4" w:space="0" w:color="auto"/>
              <w:left w:val="nil"/>
              <w:bottom w:val="single" w:sz="4" w:space="0" w:color="auto"/>
              <w:right w:val="single" w:sz="4" w:space="0" w:color="auto"/>
            </w:tcBorders>
            <w:shd w:val="clear" w:color="auto" w:fill="auto"/>
            <w:vAlign w:val="center"/>
            <w:hideMark/>
          </w:tcPr>
          <w:p w14:paraId="4F89ECEE"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283" w:type="dxa"/>
            <w:tcBorders>
              <w:top w:val="nil"/>
              <w:left w:val="nil"/>
              <w:bottom w:val="single" w:sz="4" w:space="0" w:color="auto"/>
              <w:right w:val="single" w:sz="4" w:space="0" w:color="auto"/>
            </w:tcBorders>
            <w:shd w:val="clear" w:color="auto" w:fill="auto"/>
            <w:vAlign w:val="center"/>
            <w:hideMark/>
          </w:tcPr>
          <w:p w14:paraId="79533D14"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287" w:type="dxa"/>
            <w:tcBorders>
              <w:top w:val="single" w:sz="4" w:space="0" w:color="auto"/>
              <w:left w:val="nil"/>
              <w:bottom w:val="single" w:sz="4" w:space="0" w:color="auto"/>
              <w:right w:val="single" w:sz="4" w:space="0" w:color="auto"/>
            </w:tcBorders>
            <w:shd w:val="clear" w:color="auto" w:fill="auto"/>
            <w:vAlign w:val="center"/>
            <w:hideMark/>
          </w:tcPr>
          <w:p w14:paraId="095B1836"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r>
      <w:tr w:rsidR="00EA49BF" w:rsidRPr="00BB7705" w14:paraId="7A39CFB3" w14:textId="77777777" w:rsidTr="00EA49BF">
        <w:trPr>
          <w:trHeight w:val="261"/>
          <w:jc w:val="center"/>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0B25E890"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2017</w:t>
            </w:r>
          </w:p>
        </w:tc>
        <w:tc>
          <w:tcPr>
            <w:tcW w:w="1284" w:type="dxa"/>
            <w:tcBorders>
              <w:top w:val="nil"/>
              <w:left w:val="nil"/>
              <w:bottom w:val="single" w:sz="4" w:space="0" w:color="auto"/>
              <w:right w:val="single" w:sz="4" w:space="0" w:color="auto"/>
            </w:tcBorders>
            <w:shd w:val="clear" w:color="auto" w:fill="auto"/>
            <w:vAlign w:val="center"/>
            <w:hideMark/>
          </w:tcPr>
          <w:p w14:paraId="48579DBA"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511" w:type="dxa"/>
            <w:tcBorders>
              <w:top w:val="nil"/>
              <w:left w:val="nil"/>
              <w:bottom w:val="single" w:sz="4" w:space="0" w:color="auto"/>
              <w:right w:val="single" w:sz="4" w:space="0" w:color="auto"/>
            </w:tcBorders>
            <w:shd w:val="clear" w:color="auto" w:fill="auto"/>
            <w:vAlign w:val="center"/>
            <w:hideMark/>
          </w:tcPr>
          <w:p w14:paraId="644AB200"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999" w:type="dxa"/>
            <w:tcBorders>
              <w:top w:val="nil"/>
              <w:left w:val="nil"/>
              <w:bottom w:val="single" w:sz="4" w:space="0" w:color="auto"/>
              <w:right w:val="single" w:sz="4" w:space="0" w:color="auto"/>
            </w:tcBorders>
            <w:shd w:val="clear" w:color="auto" w:fill="auto"/>
            <w:vAlign w:val="center"/>
            <w:hideMark/>
          </w:tcPr>
          <w:p w14:paraId="209B8424"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988" w:type="dxa"/>
            <w:tcBorders>
              <w:top w:val="nil"/>
              <w:left w:val="nil"/>
              <w:bottom w:val="single" w:sz="4" w:space="0" w:color="auto"/>
              <w:right w:val="single" w:sz="4" w:space="0" w:color="auto"/>
            </w:tcBorders>
            <w:shd w:val="clear" w:color="auto" w:fill="auto"/>
            <w:vAlign w:val="center"/>
            <w:hideMark/>
          </w:tcPr>
          <w:p w14:paraId="09292044"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283" w:type="dxa"/>
            <w:tcBorders>
              <w:top w:val="nil"/>
              <w:left w:val="nil"/>
              <w:bottom w:val="single" w:sz="4" w:space="0" w:color="auto"/>
              <w:right w:val="single" w:sz="4" w:space="0" w:color="auto"/>
            </w:tcBorders>
            <w:shd w:val="clear" w:color="auto" w:fill="auto"/>
            <w:vAlign w:val="center"/>
            <w:hideMark/>
          </w:tcPr>
          <w:p w14:paraId="09C77340"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287" w:type="dxa"/>
            <w:tcBorders>
              <w:top w:val="nil"/>
              <w:left w:val="nil"/>
              <w:bottom w:val="single" w:sz="4" w:space="0" w:color="auto"/>
              <w:right w:val="single" w:sz="4" w:space="0" w:color="auto"/>
            </w:tcBorders>
            <w:shd w:val="clear" w:color="auto" w:fill="auto"/>
            <w:vAlign w:val="center"/>
            <w:hideMark/>
          </w:tcPr>
          <w:p w14:paraId="439D079C"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r>
      <w:tr w:rsidR="00EA49BF" w:rsidRPr="00BB7705" w14:paraId="0759A73D" w14:textId="77777777" w:rsidTr="00EA49BF">
        <w:trPr>
          <w:trHeight w:val="403"/>
          <w:jc w:val="center"/>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16E1F2AD"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2018</w:t>
            </w:r>
          </w:p>
        </w:tc>
        <w:tc>
          <w:tcPr>
            <w:tcW w:w="1284" w:type="dxa"/>
            <w:tcBorders>
              <w:top w:val="nil"/>
              <w:left w:val="nil"/>
              <w:bottom w:val="single" w:sz="4" w:space="0" w:color="auto"/>
              <w:right w:val="single" w:sz="4" w:space="0" w:color="auto"/>
            </w:tcBorders>
            <w:shd w:val="clear" w:color="auto" w:fill="auto"/>
            <w:vAlign w:val="center"/>
            <w:hideMark/>
          </w:tcPr>
          <w:p w14:paraId="75279902"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511" w:type="dxa"/>
            <w:tcBorders>
              <w:top w:val="nil"/>
              <w:left w:val="nil"/>
              <w:bottom w:val="single" w:sz="4" w:space="0" w:color="auto"/>
              <w:right w:val="single" w:sz="4" w:space="0" w:color="auto"/>
            </w:tcBorders>
            <w:shd w:val="clear" w:color="auto" w:fill="auto"/>
            <w:vAlign w:val="center"/>
            <w:hideMark/>
          </w:tcPr>
          <w:p w14:paraId="0B25CA7B"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999" w:type="dxa"/>
            <w:tcBorders>
              <w:top w:val="nil"/>
              <w:left w:val="nil"/>
              <w:bottom w:val="single" w:sz="4" w:space="0" w:color="auto"/>
              <w:right w:val="single" w:sz="4" w:space="0" w:color="auto"/>
            </w:tcBorders>
            <w:shd w:val="clear" w:color="auto" w:fill="auto"/>
            <w:vAlign w:val="center"/>
            <w:hideMark/>
          </w:tcPr>
          <w:p w14:paraId="43D581C3"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988" w:type="dxa"/>
            <w:tcBorders>
              <w:top w:val="nil"/>
              <w:left w:val="nil"/>
              <w:bottom w:val="single" w:sz="4" w:space="0" w:color="auto"/>
              <w:right w:val="single" w:sz="4" w:space="0" w:color="auto"/>
            </w:tcBorders>
            <w:shd w:val="clear" w:color="auto" w:fill="auto"/>
            <w:vAlign w:val="center"/>
            <w:hideMark/>
          </w:tcPr>
          <w:p w14:paraId="70DFEEB4"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283" w:type="dxa"/>
            <w:tcBorders>
              <w:top w:val="nil"/>
              <w:left w:val="nil"/>
              <w:bottom w:val="single" w:sz="4" w:space="0" w:color="auto"/>
              <w:right w:val="single" w:sz="4" w:space="0" w:color="auto"/>
            </w:tcBorders>
            <w:shd w:val="clear" w:color="auto" w:fill="auto"/>
            <w:vAlign w:val="center"/>
            <w:hideMark/>
          </w:tcPr>
          <w:p w14:paraId="59D55990"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287" w:type="dxa"/>
            <w:tcBorders>
              <w:top w:val="nil"/>
              <w:left w:val="nil"/>
              <w:bottom w:val="single" w:sz="4" w:space="0" w:color="auto"/>
              <w:right w:val="single" w:sz="4" w:space="0" w:color="auto"/>
            </w:tcBorders>
            <w:shd w:val="clear" w:color="auto" w:fill="auto"/>
            <w:vAlign w:val="center"/>
            <w:hideMark/>
          </w:tcPr>
          <w:p w14:paraId="68D9D1FC"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r>
      <w:tr w:rsidR="00EA49BF" w:rsidRPr="00BB7705" w14:paraId="573EF85A" w14:textId="77777777" w:rsidTr="00EA49BF">
        <w:trPr>
          <w:trHeight w:val="367"/>
          <w:jc w:val="center"/>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157177D9"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2019</w:t>
            </w:r>
          </w:p>
        </w:tc>
        <w:tc>
          <w:tcPr>
            <w:tcW w:w="1284" w:type="dxa"/>
            <w:tcBorders>
              <w:top w:val="nil"/>
              <w:left w:val="nil"/>
              <w:bottom w:val="single" w:sz="4" w:space="0" w:color="auto"/>
              <w:right w:val="single" w:sz="4" w:space="0" w:color="auto"/>
            </w:tcBorders>
            <w:shd w:val="clear" w:color="auto" w:fill="auto"/>
            <w:vAlign w:val="center"/>
            <w:hideMark/>
          </w:tcPr>
          <w:p w14:paraId="3D0F8B83"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511" w:type="dxa"/>
            <w:tcBorders>
              <w:top w:val="nil"/>
              <w:left w:val="nil"/>
              <w:bottom w:val="single" w:sz="4" w:space="0" w:color="auto"/>
              <w:right w:val="single" w:sz="4" w:space="0" w:color="auto"/>
            </w:tcBorders>
            <w:shd w:val="clear" w:color="auto" w:fill="auto"/>
            <w:vAlign w:val="center"/>
            <w:hideMark/>
          </w:tcPr>
          <w:p w14:paraId="1867E59A"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999" w:type="dxa"/>
            <w:tcBorders>
              <w:top w:val="nil"/>
              <w:left w:val="nil"/>
              <w:bottom w:val="single" w:sz="4" w:space="0" w:color="auto"/>
              <w:right w:val="single" w:sz="4" w:space="0" w:color="auto"/>
            </w:tcBorders>
            <w:shd w:val="clear" w:color="auto" w:fill="auto"/>
            <w:vAlign w:val="center"/>
            <w:hideMark/>
          </w:tcPr>
          <w:p w14:paraId="64E00395"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988" w:type="dxa"/>
            <w:tcBorders>
              <w:top w:val="nil"/>
              <w:left w:val="nil"/>
              <w:bottom w:val="single" w:sz="4" w:space="0" w:color="auto"/>
              <w:right w:val="single" w:sz="4" w:space="0" w:color="auto"/>
            </w:tcBorders>
            <w:shd w:val="clear" w:color="auto" w:fill="auto"/>
            <w:vAlign w:val="center"/>
            <w:hideMark/>
          </w:tcPr>
          <w:p w14:paraId="00F665A4"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283" w:type="dxa"/>
            <w:tcBorders>
              <w:top w:val="nil"/>
              <w:left w:val="nil"/>
              <w:bottom w:val="single" w:sz="4" w:space="0" w:color="auto"/>
              <w:right w:val="single" w:sz="4" w:space="0" w:color="auto"/>
            </w:tcBorders>
            <w:shd w:val="clear" w:color="auto" w:fill="auto"/>
            <w:vAlign w:val="center"/>
            <w:hideMark/>
          </w:tcPr>
          <w:p w14:paraId="07A5F762"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287" w:type="dxa"/>
            <w:tcBorders>
              <w:top w:val="nil"/>
              <w:left w:val="nil"/>
              <w:bottom w:val="single" w:sz="4" w:space="0" w:color="auto"/>
              <w:right w:val="single" w:sz="4" w:space="0" w:color="auto"/>
            </w:tcBorders>
            <w:shd w:val="clear" w:color="auto" w:fill="auto"/>
            <w:vAlign w:val="center"/>
            <w:hideMark/>
          </w:tcPr>
          <w:p w14:paraId="051023ED"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r>
      <w:tr w:rsidR="00EA49BF" w:rsidRPr="00BB7705" w14:paraId="4CEB5B91" w14:textId="77777777" w:rsidTr="00EA49BF">
        <w:trPr>
          <w:trHeight w:val="354"/>
          <w:jc w:val="center"/>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25CA6E33"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2020</w:t>
            </w:r>
          </w:p>
        </w:tc>
        <w:tc>
          <w:tcPr>
            <w:tcW w:w="1284" w:type="dxa"/>
            <w:tcBorders>
              <w:top w:val="nil"/>
              <w:left w:val="nil"/>
              <w:bottom w:val="single" w:sz="4" w:space="0" w:color="auto"/>
              <w:right w:val="single" w:sz="4" w:space="0" w:color="auto"/>
            </w:tcBorders>
            <w:shd w:val="clear" w:color="auto" w:fill="auto"/>
            <w:vAlign w:val="center"/>
            <w:hideMark/>
          </w:tcPr>
          <w:p w14:paraId="61F2600F"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511" w:type="dxa"/>
            <w:tcBorders>
              <w:top w:val="nil"/>
              <w:left w:val="nil"/>
              <w:bottom w:val="single" w:sz="4" w:space="0" w:color="auto"/>
              <w:right w:val="single" w:sz="4" w:space="0" w:color="auto"/>
            </w:tcBorders>
            <w:shd w:val="clear" w:color="auto" w:fill="auto"/>
            <w:vAlign w:val="center"/>
            <w:hideMark/>
          </w:tcPr>
          <w:p w14:paraId="2A5C0EDF"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999" w:type="dxa"/>
            <w:tcBorders>
              <w:top w:val="nil"/>
              <w:left w:val="nil"/>
              <w:bottom w:val="single" w:sz="4" w:space="0" w:color="auto"/>
              <w:right w:val="single" w:sz="4" w:space="0" w:color="auto"/>
            </w:tcBorders>
            <w:shd w:val="clear" w:color="auto" w:fill="auto"/>
            <w:vAlign w:val="center"/>
            <w:hideMark/>
          </w:tcPr>
          <w:p w14:paraId="28B33850"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988" w:type="dxa"/>
            <w:tcBorders>
              <w:top w:val="nil"/>
              <w:left w:val="nil"/>
              <w:bottom w:val="single" w:sz="4" w:space="0" w:color="auto"/>
              <w:right w:val="single" w:sz="4" w:space="0" w:color="auto"/>
            </w:tcBorders>
            <w:shd w:val="clear" w:color="auto" w:fill="auto"/>
            <w:vAlign w:val="center"/>
            <w:hideMark/>
          </w:tcPr>
          <w:p w14:paraId="7E840A7C"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283" w:type="dxa"/>
            <w:tcBorders>
              <w:top w:val="nil"/>
              <w:left w:val="nil"/>
              <w:bottom w:val="single" w:sz="4" w:space="0" w:color="auto"/>
              <w:right w:val="single" w:sz="4" w:space="0" w:color="auto"/>
            </w:tcBorders>
            <w:shd w:val="clear" w:color="auto" w:fill="auto"/>
            <w:vAlign w:val="center"/>
            <w:hideMark/>
          </w:tcPr>
          <w:p w14:paraId="2A932472"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287" w:type="dxa"/>
            <w:tcBorders>
              <w:top w:val="nil"/>
              <w:left w:val="nil"/>
              <w:bottom w:val="single" w:sz="4" w:space="0" w:color="auto"/>
              <w:right w:val="single" w:sz="4" w:space="0" w:color="auto"/>
            </w:tcBorders>
            <w:shd w:val="clear" w:color="auto" w:fill="auto"/>
            <w:vAlign w:val="center"/>
            <w:hideMark/>
          </w:tcPr>
          <w:p w14:paraId="69E9E461"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r>
      <w:tr w:rsidR="00EA49BF" w:rsidRPr="00BB7705" w14:paraId="1D64D970" w14:textId="77777777" w:rsidTr="00EA49BF">
        <w:trPr>
          <w:trHeight w:val="463"/>
          <w:jc w:val="center"/>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7C24ACF4"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2021</w:t>
            </w:r>
          </w:p>
        </w:tc>
        <w:tc>
          <w:tcPr>
            <w:tcW w:w="1284" w:type="dxa"/>
            <w:tcBorders>
              <w:top w:val="nil"/>
              <w:left w:val="nil"/>
              <w:bottom w:val="single" w:sz="4" w:space="0" w:color="auto"/>
              <w:right w:val="single" w:sz="4" w:space="0" w:color="auto"/>
            </w:tcBorders>
            <w:shd w:val="clear" w:color="auto" w:fill="auto"/>
            <w:vAlign w:val="center"/>
            <w:hideMark/>
          </w:tcPr>
          <w:p w14:paraId="260C0055"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511" w:type="dxa"/>
            <w:tcBorders>
              <w:top w:val="nil"/>
              <w:left w:val="nil"/>
              <w:bottom w:val="single" w:sz="4" w:space="0" w:color="auto"/>
              <w:right w:val="single" w:sz="4" w:space="0" w:color="auto"/>
            </w:tcBorders>
            <w:shd w:val="clear" w:color="auto" w:fill="auto"/>
            <w:vAlign w:val="center"/>
            <w:hideMark/>
          </w:tcPr>
          <w:p w14:paraId="357581BD"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999" w:type="dxa"/>
            <w:tcBorders>
              <w:top w:val="nil"/>
              <w:left w:val="nil"/>
              <w:bottom w:val="single" w:sz="4" w:space="0" w:color="auto"/>
              <w:right w:val="single" w:sz="4" w:space="0" w:color="auto"/>
            </w:tcBorders>
            <w:shd w:val="clear" w:color="auto" w:fill="auto"/>
            <w:vAlign w:val="center"/>
            <w:hideMark/>
          </w:tcPr>
          <w:p w14:paraId="77FF06B9"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988" w:type="dxa"/>
            <w:tcBorders>
              <w:top w:val="nil"/>
              <w:left w:val="nil"/>
              <w:bottom w:val="single" w:sz="4" w:space="0" w:color="auto"/>
              <w:right w:val="single" w:sz="4" w:space="0" w:color="auto"/>
            </w:tcBorders>
            <w:shd w:val="clear" w:color="auto" w:fill="auto"/>
            <w:vAlign w:val="center"/>
            <w:hideMark/>
          </w:tcPr>
          <w:p w14:paraId="0DB1E9F6"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283" w:type="dxa"/>
            <w:tcBorders>
              <w:top w:val="nil"/>
              <w:left w:val="nil"/>
              <w:bottom w:val="single" w:sz="4" w:space="0" w:color="auto"/>
              <w:right w:val="single" w:sz="4" w:space="0" w:color="auto"/>
            </w:tcBorders>
            <w:shd w:val="clear" w:color="auto" w:fill="auto"/>
            <w:vAlign w:val="center"/>
            <w:hideMark/>
          </w:tcPr>
          <w:p w14:paraId="7D69347E"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287" w:type="dxa"/>
            <w:tcBorders>
              <w:top w:val="nil"/>
              <w:left w:val="nil"/>
              <w:bottom w:val="single" w:sz="4" w:space="0" w:color="auto"/>
              <w:right w:val="single" w:sz="4" w:space="0" w:color="auto"/>
            </w:tcBorders>
            <w:shd w:val="clear" w:color="auto" w:fill="auto"/>
            <w:vAlign w:val="center"/>
            <w:hideMark/>
          </w:tcPr>
          <w:p w14:paraId="480FB378"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r>
      <w:tr w:rsidR="00EA49BF" w:rsidRPr="00BB7705" w14:paraId="27497E97" w14:textId="77777777" w:rsidTr="00EA49BF">
        <w:trPr>
          <w:trHeight w:val="261"/>
          <w:jc w:val="center"/>
        </w:trPr>
        <w:tc>
          <w:tcPr>
            <w:tcW w:w="1862" w:type="dxa"/>
            <w:gridSpan w:val="2"/>
            <w:tcBorders>
              <w:top w:val="nil"/>
              <w:left w:val="nil"/>
              <w:bottom w:val="nil"/>
              <w:right w:val="nil"/>
            </w:tcBorders>
            <w:shd w:val="clear" w:color="auto" w:fill="auto"/>
            <w:noWrap/>
            <w:vAlign w:val="bottom"/>
            <w:hideMark/>
          </w:tcPr>
          <w:p w14:paraId="40F6652B" w14:textId="77777777" w:rsidR="00EA49BF" w:rsidRPr="00BB7705" w:rsidRDefault="00EA49BF" w:rsidP="00563470">
            <w:pPr>
              <w:jc w:val="left"/>
              <w:rPr>
                <w:rFonts w:ascii="Times New Roman" w:hAnsi="Times New Roman"/>
                <w:color w:val="000000"/>
                <w:sz w:val="24"/>
              </w:rPr>
            </w:pPr>
            <w:r w:rsidRPr="00BB7705">
              <w:rPr>
                <w:rFonts w:ascii="Times New Roman" w:hAnsi="Times New Roman"/>
                <w:color w:val="000000"/>
                <w:sz w:val="24"/>
              </w:rPr>
              <w:t>Forrás: TeIR, KSH Tstar</w:t>
            </w:r>
          </w:p>
        </w:tc>
        <w:tc>
          <w:tcPr>
            <w:tcW w:w="1511" w:type="dxa"/>
            <w:tcBorders>
              <w:top w:val="nil"/>
              <w:left w:val="nil"/>
              <w:bottom w:val="nil"/>
              <w:right w:val="nil"/>
            </w:tcBorders>
            <w:shd w:val="clear" w:color="auto" w:fill="auto"/>
            <w:noWrap/>
            <w:vAlign w:val="bottom"/>
            <w:hideMark/>
          </w:tcPr>
          <w:p w14:paraId="47940766" w14:textId="77777777" w:rsidR="00EA49BF" w:rsidRPr="00BB7705" w:rsidRDefault="00EA49BF" w:rsidP="00563470">
            <w:pPr>
              <w:jc w:val="left"/>
              <w:rPr>
                <w:rFonts w:ascii="Times New Roman" w:hAnsi="Times New Roman"/>
                <w:color w:val="000000"/>
                <w:sz w:val="24"/>
              </w:rPr>
            </w:pPr>
          </w:p>
        </w:tc>
        <w:tc>
          <w:tcPr>
            <w:tcW w:w="1999" w:type="dxa"/>
            <w:tcBorders>
              <w:top w:val="nil"/>
              <w:left w:val="nil"/>
              <w:bottom w:val="nil"/>
              <w:right w:val="nil"/>
            </w:tcBorders>
            <w:shd w:val="clear" w:color="auto" w:fill="auto"/>
            <w:noWrap/>
            <w:vAlign w:val="bottom"/>
            <w:hideMark/>
          </w:tcPr>
          <w:p w14:paraId="14ECB9A9" w14:textId="77777777" w:rsidR="00EA49BF" w:rsidRPr="00BB7705" w:rsidRDefault="00EA49BF" w:rsidP="00563470">
            <w:pPr>
              <w:jc w:val="left"/>
              <w:rPr>
                <w:rFonts w:ascii="Times New Roman" w:hAnsi="Times New Roman"/>
                <w:sz w:val="24"/>
              </w:rPr>
            </w:pPr>
          </w:p>
        </w:tc>
        <w:tc>
          <w:tcPr>
            <w:tcW w:w="1988" w:type="dxa"/>
            <w:tcBorders>
              <w:top w:val="nil"/>
              <w:left w:val="nil"/>
              <w:bottom w:val="nil"/>
              <w:right w:val="nil"/>
            </w:tcBorders>
            <w:shd w:val="clear" w:color="auto" w:fill="auto"/>
            <w:noWrap/>
            <w:vAlign w:val="bottom"/>
            <w:hideMark/>
          </w:tcPr>
          <w:p w14:paraId="589B478F" w14:textId="77777777" w:rsidR="00EA49BF" w:rsidRPr="00BB7705" w:rsidRDefault="00EA49BF" w:rsidP="00563470">
            <w:pPr>
              <w:jc w:val="left"/>
              <w:rPr>
                <w:rFonts w:ascii="Times New Roman" w:hAnsi="Times New Roman"/>
                <w:sz w:val="24"/>
              </w:rPr>
            </w:pPr>
          </w:p>
        </w:tc>
        <w:tc>
          <w:tcPr>
            <w:tcW w:w="1283" w:type="dxa"/>
            <w:tcBorders>
              <w:top w:val="nil"/>
              <w:left w:val="nil"/>
              <w:bottom w:val="nil"/>
              <w:right w:val="nil"/>
            </w:tcBorders>
            <w:shd w:val="clear" w:color="auto" w:fill="auto"/>
            <w:noWrap/>
            <w:vAlign w:val="bottom"/>
            <w:hideMark/>
          </w:tcPr>
          <w:p w14:paraId="58151782" w14:textId="77777777" w:rsidR="00EA49BF" w:rsidRPr="00BB7705" w:rsidRDefault="00EA49BF" w:rsidP="00563470">
            <w:pPr>
              <w:jc w:val="left"/>
              <w:rPr>
                <w:rFonts w:ascii="Times New Roman" w:hAnsi="Times New Roman"/>
                <w:sz w:val="24"/>
              </w:rPr>
            </w:pPr>
          </w:p>
        </w:tc>
        <w:tc>
          <w:tcPr>
            <w:tcW w:w="1287" w:type="dxa"/>
            <w:tcBorders>
              <w:top w:val="nil"/>
              <w:left w:val="nil"/>
              <w:bottom w:val="nil"/>
              <w:right w:val="nil"/>
            </w:tcBorders>
            <w:shd w:val="clear" w:color="auto" w:fill="auto"/>
            <w:noWrap/>
            <w:vAlign w:val="bottom"/>
            <w:hideMark/>
          </w:tcPr>
          <w:p w14:paraId="3C33B8E8" w14:textId="77777777" w:rsidR="00EA49BF" w:rsidRPr="00BB7705" w:rsidRDefault="00EA49BF" w:rsidP="00563470">
            <w:pPr>
              <w:jc w:val="left"/>
              <w:rPr>
                <w:rFonts w:ascii="Times New Roman" w:hAnsi="Times New Roman"/>
                <w:sz w:val="24"/>
              </w:rPr>
            </w:pPr>
          </w:p>
        </w:tc>
      </w:tr>
    </w:tbl>
    <w:p w14:paraId="2F6EF81B" w14:textId="77777777" w:rsidR="00120CE3" w:rsidRPr="00BB7705" w:rsidRDefault="00120CE3" w:rsidP="00563470">
      <w:pPr>
        <w:rPr>
          <w:rFonts w:ascii="Times New Roman" w:hAnsi="Times New Roman"/>
          <w:sz w:val="24"/>
        </w:rPr>
      </w:pPr>
    </w:p>
    <w:p w14:paraId="4E28D2CE" w14:textId="77777777" w:rsidR="00E60593" w:rsidRPr="00BB7705" w:rsidRDefault="00E60593"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1E2049F" w14:textId="77777777" w:rsidR="00120CE3" w:rsidRPr="00BB7705" w:rsidRDefault="00120CE3" w:rsidP="00563470">
      <w:pPr>
        <w:rPr>
          <w:rFonts w:ascii="Times New Roman" w:hAnsi="Times New Roman"/>
          <w:sz w:val="24"/>
        </w:rPr>
      </w:pPr>
    </w:p>
    <w:tbl>
      <w:tblPr>
        <w:tblW w:w="9649" w:type="dxa"/>
        <w:jc w:val="center"/>
        <w:tblCellMar>
          <w:left w:w="70" w:type="dxa"/>
          <w:right w:w="70" w:type="dxa"/>
        </w:tblCellMar>
        <w:tblLook w:val="04A0" w:firstRow="1" w:lastRow="0" w:firstColumn="1" w:lastColumn="0" w:noHBand="0" w:noVBand="1"/>
      </w:tblPr>
      <w:tblGrid>
        <w:gridCol w:w="1426"/>
        <w:gridCol w:w="3658"/>
        <w:gridCol w:w="4565"/>
      </w:tblGrid>
      <w:tr w:rsidR="00EA49BF" w:rsidRPr="00BB7705" w14:paraId="26798B1C" w14:textId="77777777" w:rsidTr="00C92540">
        <w:trPr>
          <w:trHeight w:val="614"/>
          <w:jc w:val="center"/>
        </w:trPr>
        <w:tc>
          <w:tcPr>
            <w:tcW w:w="9649"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3E42DF33"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4.4. a) 4. számú táblázat -  Hátrányos és halmozottan hátrányos helyzet</w:t>
            </w:r>
          </w:p>
        </w:tc>
      </w:tr>
      <w:tr w:rsidR="00EA49BF" w:rsidRPr="00BB7705" w14:paraId="75011C68" w14:textId="77777777" w:rsidTr="00C92540">
        <w:trPr>
          <w:trHeight w:val="1608"/>
          <w:jc w:val="center"/>
        </w:trPr>
        <w:tc>
          <w:tcPr>
            <w:tcW w:w="1426"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1FDA7403" w14:textId="77777777" w:rsidR="00EA49BF" w:rsidRPr="00BB7705" w:rsidRDefault="00EA49BF" w:rsidP="00563470">
            <w:pPr>
              <w:jc w:val="center"/>
              <w:rPr>
                <w:rFonts w:ascii="Times New Roman" w:hAnsi="Times New Roman"/>
                <w:b/>
                <w:bCs/>
                <w:sz w:val="24"/>
              </w:rPr>
            </w:pPr>
            <w:r w:rsidRPr="00BB7705">
              <w:rPr>
                <w:rFonts w:ascii="Times New Roman" w:hAnsi="Times New Roman"/>
                <w:b/>
                <w:bCs/>
                <w:sz w:val="24"/>
              </w:rPr>
              <w:t>Év</w:t>
            </w:r>
          </w:p>
        </w:tc>
        <w:tc>
          <w:tcPr>
            <w:tcW w:w="3658" w:type="dxa"/>
            <w:tcBorders>
              <w:top w:val="nil"/>
              <w:left w:val="nil"/>
              <w:bottom w:val="single" w:sz="4" w:space="0" w:color="auto"/>
              <w:right w:val="single" w:sz="4" w:space="0" w:color="auto"/>
            </w:tcBorders>
            <w:shd w:val="clear" w:color="000000" w:fill="E2EFDA"/>
            <w:vAlign w:val="center"/>
            <w:hideMark/>
          </w:tcPr>
          <w:p w14:paraId="1AA14B78"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 xml:space="preserve">Megállapított hátrányos helyzetű gyermekek és nagykorúvá vált gyermekek száma </w:t>
            </w:r>
            <w:r w:rsidRPr="00BB7705">
              <w:rPr>
                <w:rFonts w:ascii="Times New Roman" w:hAnsi="Times New Roman"/>
                <w:color w:val="000000"/>
                <w:sz w:val="24"/>
              </w:rPr>
              <w:t>(TS 114)</w:t>
            </w:r>
          </w:p>
        </w:tc>
        <w:tc>
          <w:tcPr>
            <w:tcW w:w="4565" w:type="dxa"/>
            <w:tcBorders>
              <w:top w:val="nil"/>
              <w:left w:val="nil"/>
              <w:bottom w:val="single" w:sz="4" w:space="0" w:color="auto"/>
              <w:right w:val="single" w:sz="4" w:space="0" w:color="auto"/>
            </w:tcBorders>
            <w:shd w:val="clear" w:color="000000" w:fill="E2EFDA"/>
            <w:vAlign w:val="center"/>
            <w:hideMark/>
          </w:tcPr>
          <w:p w14:paraId="38D8ECCC"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Megállapított halmozottan hátrányos helyzetű gyermekek és nagykorúvá vált gyermekek száma</w:t>
            </w:r>
            <w:r w:rsidRPr="00BB7705">
              <w:rPr>
                <w:rFonts w:ascii="Times New Roman" w:hAnsi="Times New Roman"/>
                <w:b/>
                <w:bCs/>
                <w:color w:val="000000"/>
                <w:sz w:val="24"/>
              </w:rPr>
              <w:br/>
            </w:r>
            <w:r w:rsidRPr="00BB7705">
              <w:rPr>
                <w:rFonts w:ascii="Times New Roman" w:hAnsi="Times New Roman"/>
                <w:color w:val="000000"/>
                <w:sz w:val="24"/>
              </w:rPr>
              <w:t>(TS 113)</w:t>
            </w:r>
          </w:p>
        </w:tc>
      </w:tr>
      <w:tr w:rsidR="00EA49BF" w:rsidRPr="00BB7705" w14:paraId="60772242" w14:textId="77777777" w:rsidTr="00C92540">
        <w:trPr>
          <w:trHeight w:val="584"/>
          <w:jc w:val="center"/>
        </w:trPr>
        <w:tc>
          <w:tcPr>
            <w:tcW w:w="1426" w:type="dxa"/>
            <w:vMerge/>
            <w:tcBorders>
              <w:top w:val="nil"/>
              <w:left w:val="single" w:sz="4" w:space="0" w:color="auto"/>
              <w:bottom w:val="single" w:sz="4" w:space="0" w:color="auto"/>
              <w:right w:val="single" w:sz="4" w:space="0" w:color="auto"/>
            </w:tcBorders>
            <w:vAlign w:val="center"/>
            <w:hideMark/>
          </w:tcPr>
          <w:p w14:paraId="46ABBADE" w14:textId="77777777" w:rsidR="00EA49BF" w:rsidRPr="00BB7705" w:rsidRDefault="00EA49BF" w:rsidP="00563470">
            <w:pPr>
              <w:jc w:val="left"/>
              <w:rPr>
                <w:rFonts w:ascii="Times New Roman" w:hAnsi="Times New Roman"/>
                <w:b/>
                <w:bCs/>
                <w:sz w:val="24"/>
              </w:rPr>
            </w:pPr>
          </w:p>
        </w:tc>
        <w:tc>
          <w:tcPr>
            <w:tcW w:w="3658" w:type="dxa"/>
            <w:tcBorders>
              <w:top w:val="nil"/>
              <w:left w:val="nil"/>
              <w:bottom w:val="single" w:sz="4" w:space="0" w:color="auto"/>
              <w:right w:val="single" w:sz="4" w:space="0" w:color="auto"/>
            </w:tcBorders>
            <w:shd w:val="clear" w:color="000000" w:fill="E2EFDA"/>
            <w:noWrap/>
            <w:vAlign w:val="center"/>
            <w:hideMark/>
          </w:tcPr>
          <w:p w14:paraId="452C9E81"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4565" w:type="dxa"/>
            <w:tcBorders>
              <w:top w:val="nil"/>
              <w:left w:val="nil"/>
              <w:bottom w:val="single" w:sz="4" w:space="0" w:color="auto"/>
              <w:right w:val="single" w:sz="4" w:space="0" w:color="auto"/>
            </w:tcBorders>
            <w:shd w:val="clear" w:color="000000" w:fill="E2EFDA"/>
            <w:noWrap/>
            <w:vAlign w:val="center"/>
            <w:hideMark/>
          </w:tcPr>
          <w:p w14:paraId="5BC99C1E"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fő</w:t>
            </w:r>
          </w:p>
        </w:tc>
      </w:tr>
      <w:tr w:rsidR="00EA49BF" w:rsidRPr="00BB7705" w14:paraId="2612AF63" w14:textId="77777777" w:rsidTr="00C92540">
        <w:trPr>
          <w:trHeight w:val="280"/>
          <w:jc w:val="center"/>
        </w:trPr>
        <w:tc>
          <w:tcPr>
            <w:tcW w:w="1426" w:type="dxa"/>
            <w:tcBorders>
              <w:top w:val="nil"/>
              <w:left w:val="single" w:sz="4" w:space="0" w:color="auto"/>
              <w:bottom w:val="single" w:sz="4" w:space="0" w:color="auto"/>
              <w:right w:val="single" w:sz="4" w:space="0" w:color="auto"/>
            </w:tcBorders>
            <w:shd w:val="clear" w:color="auto" w:fill="auto"/>
            <w:vAlign w:val="center"/>
            <w:hideMark/>
          </w:tcPr>
          <w:p w14:paraId="556A2560"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2016</w:t>
            </w:r>
          </w:p>
        </w:tc>
        <w:tc>
          <w:tcPr>
            <w:tcW w:w="3658" w:type="dxa"/>
            <w:tcBorders>
              <w:top w:val="nil"/>
              <w:left w:val="nil"/>
              <w:bottom w:val="single" w:sz="4" w:space="0" w:color="auto"/>
              <w:right w:val="single" w:sz="4" w:space="0" w:color="auto"/>
            </w:tcBorders>
            <w:shd w:val="clear" w:color="auto" w:fill="auto"/>
            <w:vAlign w:val="center"/>
            <w:hideMark/>
          </w:tcPr>
          <w:p w14:paraId="6428C730"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4565" w:type="dxa"/>
            <w:tcBorders>
              <w:top w:val="nil"/>
              <w:left w:val="nil"/>
              <w:bottom w:val="single" w:sz="4" w:space="0" w:color="auto"/>
              <w:right w:val="single" w:sz="4" w:space="0" w:color="auto"/>
            </w:tcBorders>
            <w:shd w:val="clear" w:color="auto" w:fill="auto"/>
            <w:vAlign w:val="center"/>
            <w:hideMark/>
          </w:tcPr>
          <w:p w14:paraId="0B6E6B2F"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r>
      <w:tr w:rsidR="00EA49BF" w:rsidRPr="00BB7705" w14:paraId="0C92E3A3" w14:textId="77777777" w:rsidTr="00C92540">
        <w:trPr>
          <w:trHeight w:val="280"/>
          <w:jc w:val="center"/>
        </w:trPr>
        <w:tc>
          <w:tcPr>
            <w:tcW w:w="1426" w:type="dxa"/>
            <w:tcBorders>
              <w:top w:val="nil"/>
              <w:left w:val="single" w:sz="4" w:space="0" w:color="auto"/>
              <w:bottom w:val="single" w:sz="4" w:space="0" w:color="auto"/>
              <w:right w:val="single" w:sz="4" w:space="0" w:color="auto"/>
            </w:tcBorders>
            <w:shd w:val="clear" w:color="auto" w:fill="auto"/>
            <w:vAlign w:val="center"/>
            <w:hideMark/>
          </w:tcPr>
          <w:p w14:paraId="35DF1D1E"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2017</w:t>
            </w:r>
          </w:p>
        </w:tc>
        <w:tc>
          <w:tcPr>
            <w:tcW w:w="3658" w:type="dxa"/>
            <w:tcBorders>
              <w:top w:val="nil"/>
              <w:left w:val="nil"/>
              <w:bottom w:val="single" w:sz="4" w:space="0" w:color="auto"/>
              <w:right w:val="single" w:sz="4" w:space="0" w:color="auto"/>
            </w:tcBorders>
            <w:shd w:val="clear" w:color="auto" w:fill="auto"/>
            <w:vAlign w:val="center"/>
            <w:hideMark/>
          </w:tcPr>
          <w:p w14:paraId="4B6CCB8F"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4565" w:type="dxa"/>
            <w:tcBorders>
              <w:top w:val="nil"/>
              <w:left w:val="nil"/>
              <w:bottom w:val="single" w:sz="4" w:space="0" w:color="auto"/>
              <w:right w:val="single" w:sz="4" w:space="0" w:color="auto"/>
            </w:tcBorders>
            <w:shd w:val="clear" w:color="auto" w:fill="auto"/>
            <w:vAlign w:val="center"/>
            <w:hideMark/>
          </w:tcPr>
          <w:p w14:paraId="27CA079D"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r>
      <w:tr w:rsidR="00EA49BF" w:rsidRPr="00BB7705" w14:paraId="141455DB" w14:textId="77777777" w:rsidTr="00C92540">
        <w:trPr>
          <w:trHeight w:val="432"/>
          <w:jc w:val="center"/>
        </w:trPr>
        <w:tc>
          <w:tcPr>
            <w:tcW w:w="1426" w:type="dxa"/>
            <w:tcBorders>
              <w:top w:val="nil"/>
              <w:left w:val="single" w:sz="4" w:space="0" w:color="auto"/>
              <w:bottom w:val="single" w:sz="4" w:space="0" w:color="auto"/>
              <w:right w:val="single" w:sz="4" w:space="0" w:color="auto"/>
            </w:tcBorders>
            <w:shd w:val="clear" w:color="auto" w:fill="auto"/>
            <w:vAlign w:val="center"/>
            <w:hideMark/>
          </w:tcPr>
          <w:p w14:paraId="7A339045"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2018</w:t>
            </w:r>
          </w:p>
        </w:tc>
        <w:tc>
          <w:tcPr>
            <w:tcW w:w="3658" w:type="dxa"/>
            <w:tcBorders>
              <w:top w:val="nil"/>
              <w:left w:val="nil"/>
              <w:bottom w:val="single" w:sz="4" w:space="0" w:color="auto"/>
              <w:right w:val="single" w:sz="4" w:space="0" w:color="auto"/>
            </w:tcBorders>
            <w:shd w:val="clear" w:color="auto" w:fill="auto"/>
            <w:vAlign w:val="center"/>
            <w:hideMark/>
          </w:tcPr>
          <w:p w14:paraId="27329FC7"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4565" w:type="dxa"/>
            <w:tcBorders>
              <w:top w:val="nil"/>
              <w:left w:val="nil"/>
              <w:bottom w:val="single" w:sz="4" w:space="0" w:color="auto"/>
              <w:right w:val="single" w:sz="4" w:space="0" w:color="auto"/>
            </w:tcBorders>
            <w:shd w:val="clear" w:color="auto" w:fill="auto"/>
            <w:vAlign w:val="center"/>
            <w:hideMark/>
          </w:tcPr>
          <w:p w14:paraId="5C2860BF"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r>
      <w:tr w:rsidR="00EA49BF" w:rsidRPr="00BB7705" w14:paraId="3ED1A185" w14:textId="77777777" w:rsidTr="00C92540">
        <w:trPr>
          <w:trHeight w:val="394"/>
          <w:jc w:val="center"/>
        </w:trPr>
        <w:tc>
          <w:tcPr>
            <w:tcW w:w="1426" w:type="dxa"/>
            <w:tcBorders>
              <w:top w:val="nil"/>
              <w:left w:val="single" w:sz="4" w:space="0" w:color="auto"/>
              <w:bottom w:val="single" w:sz="4" w:space="0" w:color="auto"/>
              <w:right w:val="single" w:sz="4" w:space="0" w:color="auto"/>
            </w:tcBorders>
            <w:shd w:val="clear" w:color="auto" w:fill="auto"/>
            <w:vAlign w:val="center"/>
            <w:hideMark/>
          </w:tcPr>
          <w:p w14:paraId="6B2E7D8F"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2019</w:t>
            </w:r>
          </w:p>
        </w:tc>
        <w:tc>
          <w:tcPr>
            <w:tcW w:w="3658" w:type="dxa"/>
            <w:tcBorders>
              <w:top w:val="nil"/>
              <w:left w:val="nil"/>
              <w:bottom w:val="single" w:sz="4" w:space="0" w:color="auto"/>
              <w:right w:val="single" w:sz="4" w:space="0" w:color="auto"/>
            </w:tcBorders>
            <w:shd w:val="clear" w:color="auto" w:fill="auto"/>
            <w:vAlign w:val="center"/>
            <w:hideMark/>
          </w:tcPr>
          <w:p w14:paraId="7193D055"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4565" w:type="dxa"/>
            <w:tcBorders>
              <w:top w:val="nil"/>
              <w:left w:val="nil"/>
              <w:bottom w:val="single" w:sz="4" w:space="0" w:color="auto"/>
              <w:right w:val="single" w:sz="4" w:space="0" w:color="auto"/>
            </w:tcBorders>
            <w:shd w:val="clear" w:color="auto" w:fill="auto"/>
            <w:vAlign w:val="center"/>
            <w:hideMark/>
          </w:tcPr>
          <w:p w14:paraId="4EAC309C"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r>
      <w:tr w:rsidR="00EA49BF" w:rsidRPr="00BB7705" w14:paraId="0396445F" w14:textId="77777777" w:rsidTr="00C92540">
        <w:trPr>
          <w:trHeight w:val="379"/>
          <w:jc w:val="center"/>
        </w:trPr>
        <w:tc>
          <w:tcPr>
            <w:tcW w:w="1426" w:type="dxa"/>
            <w:tcBorders>
              <w:top w:val="nil"/>
              <w:left w:val="single" w:sz="4" w:space="0" w:color="auto"/>
              <w:bottom w:val="single" w:sz="4" w:space="0" w:color="auto"/>
              <w:right w:val="single" w:sz="4" w:space="0" w:color="auto"/>
            </w:tcBorders>
            <w:shd w:val="clear" w:color="auto" w:fill="auto"/>
            <w:vAlign w:val="center"/>
            <w:hideMark/>
          </w:tcPr>
          <w:p w14:paraId="0B2E44C9"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2020</w:t>
            </w:r>
          </w:p>
        </w:tc>
        <w:tc>
          <w:tcPr>
            <w:tcW w:w="3658" w:type="dxa"/>
            <w:tcBorders>
              <w:top w:val="nil"/>
              <w:left w:val="nil"/>
              <w:bottom w:val="single" w:sz="4" w:space="0" w:color="auto"/>
              <w:right w:val="single" w:sz="4" w:space="0" w:color="auto"/>
            </w:tcBorders>
            <w:shd w:val="clear" w:color="auto" w:fill="auto"/>
            <w:vAlign w:val="center"/>
            <w:hideMark/>
          </w:tcPr>
          <w:p w14:paraId="091181DA"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4565" w:type="dxa"/>
            <w:tcBorders>
              <w:top w:val="nil"/>
              <w:left w:val="nil"/>
              <w:bottom w:val="single" w:sz="4" w:space="0" w:color="auto"/>
              <w:right w:val="single" w:sz="4" w:space="0" w:color="auto"/>
            </w:tcBorders>
            <w:shd w:val="clear" w:color="auto" w:fill="auto"/>
            <w:vAlign w:val="center"/>
            <w:hideMark/>
          </w:tcPr>
          <w:p w14:paraId="7FAF4FD3"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r>
      <w:tr w:rsidR="00EA49BF" w:rsidRPr="00BB7705" w14:paraId="1411215A" w14:textId="77777777" w:rsidTr="00C92540">
        <w:trPr>
          <w:trHeight w:val="496"/>
          <w:jc w:val="center"/>
        </w:trPr>
        <w:tc>
          <w:tcPr>
            <w:tcW w:w="1426" w:type="dxa"/>
            <w:tcBorders>
              <w:top w:val="nil"/>
              <w:left w:val="single" w:sz="4" w:space="0" w:color="auto"/>
              <w:bottom w:val="single" w:sz="4" w:space="0" w:color="auto"/>
              <w:right w:val="single" w:sz="4" w:space="0" w:color="auto"/>
            </w:tcBorders>
            <w:shd w:val="clear" w:color="auto" w:fill="auto"/>
            <w:vAlign w:val="center"/>
            <w:hideMark/>
          </w:tcPr>
          <w:p w14:paraId="36C9A796"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2021</w:t>
            </w:r>
          </w:p>
        </w:tc>
        <w:tc>
          <w:tcPr>
            <w:tcW w:w="3658" w:type="dxa"/>
            <w:tcBorders>
              <w:top w:val="nil"/>
              <w:left w:val="nil"/>
              <w:bottom w:val="single" w:sz="4" w:space="0" w:color="auto"/>
              <w:right w:val="single" w:sz="4" w:space="0" w:color="auto"/>
            </w:tcBorders>
            <w:shd w:val="clear" w:color="auto" w:fill="auto"/>
            <w:vAlign w:val="center"/>
            <w:hideMark/>
          </w:tcPr>
          <w:p w14:paraId="712EEC5F"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4565" w:type="dxa"/>
            <w:tcBorders>
              <w:top w:val="nil"/>
              <w:left w:val="nil"/>
              <w:bottom w:val="single" w:sz="4" w:space="0" w:color="auto"/>
              <w:right w:val="single" w:sz="4" w:space="0" w:color="auto"/>
            </w:tcBorders>
            <w:shd w:val="clear" w:color="auto" w:fill="auto"/>
            <w:vAlign w:val="center"/>
            <w:hideMark/>
          </w:tcPr>
          <w:p w14:paraId="302EF246"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r>
      <w:tr w:rsidR="00EA49BF" w:rsidRPr="00BB7705" w14:paraId="4062F3A5" w14:textId="77777777" w:rsidTr="00C92540">
        <w:trPr>
          <w:trHeight w:val="280"/>
          <w:jc w:val="center"/>
        </w:trPr>
        <w:tc>
          <w:tcPr>
            <w:tcW w:w="5084" w:type="dxa"/>
            <w:gridSpan w:val="2"/>
            <w:tcBorders>
              <w:top w:val="nil"/>
              <w:left w:val="nil"/>
              <w:bottom w:val="nil"/>
              <w:right w:val="nil"/>
            </w:tcBorders>
            <w:shd w:val="clear" w:color="auto" w:fill="auto"/>
            <w:noWrap/>
            <w:vAlign w:val="bottom"/>
            <w:hideMark/>
          </w:tcPr>
          <w:p w14:paraId="70393CD4" w14:textId="77777777" w:rsidR="00EA49BF" w:rsidRPr="00BB7705" w:rsidRDefault="00EA49BF" w:rsidP="00563470">
            <w:pPr>
              <w:jc w:val="left"/>
              <w:rPr>
                <w:rFonts w:ascii="Times New Roman" w:hAnsi="Times New Roman"/>
                <w:color w:val="000000"/>
                <w:sz w:val="24"/>
              </w:rPr>
            </w:pPr>
            <w:r w:rsidRPr="00BB7705">
              <w:rPr>
                <w:rFonts w:ascii="Times New Roman" w:hAnsi="Times New Roman"/>
                <w:color w:val="000000"/>
                <w:sz w:val="24"/>
              </w:rPr>
              <w:t>Forrás: TeIR, KSH Tstar</w:t>
            </w:r>
          </w:p>
        </w:tc>
        <w:tc>
          <w:tcPr>
            <w:tcW w:w="4565" w:type="dxa"/>
            <w:tcBorders>
              <w:top w:val="nil"/>
              <w:left w:val="nil"/>
              <w:bottom w:val="nil"/>
              <w:right w:val="nil"/>
            </w:tcBorders>
            <w:shd w:val="clear" w:color="auto" w:fill="auto"/>
            <w:noWrap/>
            <w:vAlign w:val="bottom"/>
            <w:hideMark/>
          </w:tcPr>
          <w:p w14:paraId="5EDF87A0" w14:textId="77777777" w:rsidR="00EA49BF" w:rsidRPr="00BB7705" w:rsidRDefault="00EA49BF" w:rsidP="00563470">
            <w:pPr>
              <w:jc w:val="left"/>
              <w:rPr>
                <w:rFonts w:ascii="Times New Roman" w:hAnsi="Times New Roman"/>
                <w:color w:val="000000"/>
                <w:sz w:val="24"/>
              </w:rPr>
            </w:pPr>
          </w:p>
        </w:tc>
      </w:tr>
    </w:tbl>
    <w:p w14:paraId="5A20FE8D" w14:textId="77777777" w:rsidR="00120CE3" w:rsidRPr="00BB7705" w:rsidRDefault="00120CE3" w:rsidP="00563470">
      <w:pPr>
        <w:rPr>
          <w:rFonts w:ascii="Times New Roman" w:hAnsi="Times New Roman"/>
          <w:sz w:val="24"/>
        </w:rPr>
      </w:pPr>
    </w:p>
    <w:p w14:paraId="0E966FB9" w14:textId="77777777" w:rsidR="00EA49BF" w:rsidRPr="00BB7705" w:rsidRDefault="00EA49BF"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EB1E574" w14:textId="3F5EEDF0" w:rsidR="00EA49BF" w:rsidRPr="00BB7705" w:rsidRDefault="00EA49BF"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37DAEE60" wp14:editId="73D45F9F">
            <wp:extent cx="5835650" cy="3067050"/>
            <wp:effectExtent l="0" t="0" r="12700" b="0"/>
            <wp:docPr id="1359457587" name="Diagram 1">
              <a:extLst xmlns:a="http://schemas.openxmlformats.org/drawingml/2006/main">
                <a:ext uri="{FF2B5EF4-FFF2-40B4-BE49-F238E27FC236}">
                  <a16:creationId xmlns:a16="http://schemas.microsoft.com/office/drawing/2014/main" id="{00000000-0008-0000-03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076C25F6" w14:textId="77777777" w:rsidR="00EA49BF" w:rsidRPr="00BB7705" w:rsidRDefault="00EA49BF"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3018B5F0" w14:textId="77777777" w:rsidR="006228E5" w:rsidRPr="00BB7705" w:rsidRDefault="006228E5" w:rsidP="00563470">
      <w:pPr>
        <w:rPr>
          <w:rFonts w:ascii="Times New Roman" w:hAnsi="Times New Roman"/>
          <w:b/>
          <w:sz w:val="24"/>
          <w:u w:val="single"/>
        </w:rPr>
      </w:pPr>
      <w:r w:rsidRPr="00BB7705">
        <w:rPr>
          <w:rFonts w:ascii="Times New Roman" w:hAnsi="Times New Roman"/>
          <w:sz w:val="24"/>
        </w:rPr>
        <w:t xml:space="preserve">A jegyző kérelemre, külön határozatban dönt a rendszeres gyermekvédelmi kedvezményre jogosult gyermek és nagykorúvá vált gyermek hátrányos, vagy halmozottan hátrányos helyzetéről. A minősítéshez a gyermekvédelmi törvény három körülmény mérlegelését írja elő, ha ezek közül egy fennáll megállapítható a hátrányos, ha kettő fennáll a halmozottan hátrányos helyzet.   </w:t>
      </w:r>
    </w:p>
    <w:p w14:paraId="3F08897C" w14:textId="77777777" w:rsidR="006228E5" w:rsidRPr="00BB7705" w:rsidRDefault="006228E5" w:rsidP="00563470">
      <w:pPr>
        <w:rPr>
          <w:rFonts w:ascii="Times New Roman" w:hAnsi="Times New Roman"/>
          <w:sz w:val="24"/>
        </w:rPr>
      </w:pPr>
    </w:p>
    <w:p w14:paraId="458F36F5" w14:textId="77777777" w:rsidR="006228E5" w:rsidRPr="00BB7705" w:rsidRDefault="006228E5" w:rsidP="00563470">
      <w:pPr>
        <w:rPr>
          <w:rFonts w:ascii="Times New Roman" w:hAnsi="Times New Roman"/>
          <w:sz w:val="24"/>
        </w:rPr>
      </w:pPr>
      <w:r w:rsidRPr="00BB7705">
        <w:rPr>
          <w:rFonts w:ascii="Times New Roman" w:hAnsi="Times New Roman"/>
          <w:sz w:val="24"/>
        </w:rPr>
        <w:t>A mérlegelendő körülmények az alábbiak:</w:t>
      </w:r>
    </w:p>
    <w:p w14:paraId="223C37D6" w14:textId="77777777" w:rsidR="006228E5" w:rsidRPr="00BB7705" w:rsidRDefault="006228E5" w:rsidP="00563470">
      <w:pPr>
        <w:rPr>
          <w:rFonts w:ascii="Times New Roman" w:hAnsi="Times New Roman"/>
          <w:sz w:val="24"/>
        </w:rPr>
      </w:pPr>
      <w:r w:rsidRPr="00BB7705">
        <w:rPr>
          <w:rFonts w:ascii="Times New Roman" w:hAnsi="Times New Roman"/>
          <w:sz w:val="24"/>
        </w:rPr>
        <w:t>- a szülő/gyám iskolai végzettsége a rendszeres gyermekvédelmi kedvezmény igénylésekor legfeljebb alapfokú iskolai végzettség,</w:t>
      </w:r>
    </w:p>
    <w:p w14:paraId="7B36D69E" w14:textId="77777777" w:rsidR="006228E5" w:rsidRPr="00BB7705" w:rsidRDefault="006228E5" w:rsidP="00563470">
      <w:pPr>
        <w:rPr>
          <w:rFonts w:ascii="Times New Roman" w:hAnsi="Times New Roman"/>
          <w:sz w:val="24"/>
        </w:rPr>
      </w:pPr>
      <w:r w:rsidRPr="00BB7705">
        <w:rPr>
          <w:rFonts w:ascii="Times New Roman" w:hAnsi="Times New Roman"/>
          <w:sz w:val="24"/>
        </w:rPr>
        <w:t>- a szülő/gyám alacsony foglalkoztatottságú, (aktívkorúak ellátásában részesül vagy 12 hónapja nyilvántartott álláskereső),</w:t>
      </w:r>
    </w:p>
    <w:p w14:paraId="01D46F5A" w14:textId="77777777" w:rsidR="006228E5" w:rsidRPr="00BB7705" w:rsidRDefault="006228E5" w:rsidP="00563470">
      <w:pPr>
        <w:rPr>
          <w:rFonts w:ascii="Times New Roman" w:hAnsi="Times New Roman"/>
          <w:sz w:val="24"/>
        </w:rPr>
      </w:pPr>
      <w:r w:rsidRPr="00BB7705">
        <w:rPr>
          <w:rFonts w:ascii="Times New Roman" w:hAnsi="Times New Roman"/>
          <w:sz w:val="24"/>
        </w:rPr>
        <w:t>- elégtelen lakáskörülmény, lakókörnyezet vagy szegregátumként nyilvántartott településrészen él a család.</w:t>
      </w:r>
    </w:p>
    <w:p w14:paraId="4DC07E3A" w14:textId="77777777" w:rsidR="006228E5" w:rsidRPr="00BB7705" w:rsidRDefault="006228E5" w:rsidP="00563470">
      <w:pPr>
        <w:rPr>
          <w:rFonts w:ascii="Times New Roman" w:hAnsi="Times New Roman"/>
          <w:sz w:val="24"/>
        </w:rPr>
      </w:pPr>
      <w:r w:rsidRPr="00BB7705">
        <w:rPr>
          <w:rFonts w:ascii="Times New Roman" w:hAnsi="Times New Roman"/>
          <w:sz w:val="24"/>
        </w:rPr>
        <w:t>Jellemzően a családok nem igénylik a hátrányos-, halmozottan hátrányos helyzet megállapítását, Velemben ilyen eset egyáltalán nem volt.</w:t>
      </w:r>
    </w:p>
    <w:p w14:paraId="6CB74931" w14:textId="77777777" w:rsidR="006228E5" w:rsidRDefault="006228E5" w:rsidP="00563470">
      <w:pPr>
        <w:rPr>
          <w:rFonts w:ascii="Times New Roman" w:eastAsia="Garamond" w:hAnsi="Times New Roman"/>
          <w:b/>
          <w:color w:val="FF0000"/>
          <w:sz w:val="24"/>
        </w:rPr>
      </w:pPr>
    </w:p>
    <w:p w14:paraId="26C1AFA2" w14:textId="77777777" w:rsidR="00802E50" w:rsidRPr="00F424E6" w:rsidRDefault="00802E50" w:rsidP="00802E50">
      <w:pPr>
        <w:autoSpaceDE w:val="0"/>
        <w:autoSpaceDN w:val="0"/>
        <w:adjustRightInd w:val="0"/>
        <w:rPr>
          <w:rFonts w:ascii="Times New Roman" w:hAnsi="Times New Roman"/>
          <w:sz w:val="24"/>
        </w:rPr>
      </w:pPr>
      <w:r w:rsidRPr="00F424E6">
        <w:rPr>
          <w:rFonts w:ascii="Times New Roman" w:hAnsi="Times New Roman"/>
          <w:sz w:val="24"/>
        </w:rPr>
        <w:t>A településen lakóhellyel rendelkező hátrányos helyzetű gyermekekről csak részben rendelkezünk adatokkal. A halmozottan hátrányos helyzetű gyermekekről az önkormányzat a szülő által megtett önkéntes nyilatkozata alapján a rendszeres gyermekvédelmi kedvezmény megállapítása során szerez információt. A sajátos nevelési igényű és beilleszkedési, tanulási, magatartási nehézséggel küzdő gyermekek, tanulók óvodai, iskolai ellátása vonatkozásában az önkormányzat nem rendelkezik adattal. Az ellátás minősége és intenzitása ezáltal teljes értékűen nem megítélhető.</w:t>
      </w:r>
    </w:p>
    <w:p w14:paraId="069BEC37" w14:textId="77777777" w:rsidR="00802E50" w:rsidRPr="00802E50" w:rsidRDefault="00802E50" w:rsidP="00802E50">
      <w:pPr>
        <w:pStyle w:val="NormlCalibri11"/>
        <w:pBdr>
          <w:top w:val="none" w:sz="0" w:space="0" w:color="auto"/>
          <w:left w:val="none" w:sz="0" w:space="0" w:color="auto"/>
          <w:bottom w:val="none" w:sz="0" w:space="0" w:color="auto"/>
          <w:right w:val="none" w:sz="0" w:space="0" w:color="auto"/>
        </w:pBdr>
        <w:rPr>
          <w:rFonts w:eastAsia="Garamond"/>
        </w:rPr>
      </w:pPr>
    </w:p>
    <w:p w14:paraId="5A8461C6" w14:textId="21CF919A" w:rsidR="00D43C14" w:rsidRPr="001023BA" w:rsidRDefault="00D43C14" w:rsidP="001023BA">
      <w:pPr>
        <w:pStyle w:val="Listaszerbekezds"/>
        <w:numPr>
          <w:ilvl w:val="0"/>
          <w:numId w:val="6"/>
        </w:numPr>
        <w:autoSpaceDE w:val="0"/>
        <w:autoSpaceDN w:val="0"/>
        <w:adjustRightInd w:val="0"/>
        <w:spacing w:after="20"/>
        <w:rPr>
          <w:rFonts w:ascii="Times New Roman" w:hAnsi="Times New Roman"/>
          <w:sz w:val="24"/>
        </w:rPr>
      </w:pPr>
      <w:r w:rsidRPr="001023BA">
        <w:rPr>
          <w:rFonts w:ascii="Times New Roman" w:hAnsi="Times New Roman"/>
          <w:sz w:val="24"/>
        </w:rPr>
        <w:t>a közneveléshez kapcsolódó kiegészítő szolgáltatások (pl. iskolára/óvodára jutó gyógypedagógusok, iskolapszichológusok száma stb.)</w:t>
      </w:r>
    </w:p>
    <w:p w14:paraId="672216BF" w14:textId="77777777" w:rsidR="001023BA" w:rsidRDefault="001023BA" w:rsidP="001023BA">
      <w:pPr>
        <w:pStyle w:val="NormlCalibri11"/>
        <w:pBdr>
          <w:top w:val="none" w:sz="0" w:space="0" w:color="auto"/>
          <w:left w:val="none" w:sz="0" w:space="0" w:color="auto"/>
          <w:bottom w:val="none" w:sz="0" w:space="0" w:color="auto"/>
          <w:right w:val="none" w:sz="0" w:space="0" w:color="auto"/>
        </w:pBdr>
      </w:pPr>
    </w:p>
    <w:p w14:paraId="1F420D7E" w14:textId="77777777" w:rsidR="001023BA" w:rsidRDefault="001023BA" w:rsidP="001023BA">
      <w:pPr>
        <w:pStyle w:val="NormlCalibri11"/>
        <w:pBdr>
          <w:top w:val="none" w:sz="0" w:space="0" w:color="auto"/>
          <w:left w:val="none" w:sz="0" w:space="0" w:color="auto"/>
          <w:bottom w:val="none" w:sz="0" w:space="0" w:color="auto"/>
          <w:right w:val="none" w:sz="0" w:space="0" w:color="auto"/>
        </w:pBdr>
      </w:pPr>
    </w:p>
    <w:p w14:paraId="6B116DF8" w14:textId="77777777" w:rsidR="001023BA" w:rsidRPr="00F424E6" w:rsidRDefault="001023BA" w:rsidP="001023BA">
      <w:pPr>
        <w:autoSpaceDE w:val="0"/>
        <w:autoSpaceDN w:val="0"/>
        <w:adjustRightInd w:val="0"/>
        <w:spacing w:after="20"/>
        <w:rPr>
          <w:rFonts w:ascii="Times New Roman" w:hAnsi="Times New Roman"/>
          <w:iCs/>
          <w:sz w:val="24"/>
        </w:rPr>
      </w:pPr>
      <w:r w:rsidRPr="00F424E6">
        <w:rPr>
          <w:rFonts w:ascii="Times New Roman" w:hAnsi="Times New Roman"/>
          <w:iCs/>
          <w:sz w:val="24"/>
        </w:rPr>
        <w:t>A településen működő óvodában ilyen szakember nincsen.</w:t>
      </w:r>
    </w:p>
    <w:p w14:paraId="16B4B789" w14:textId="77777777" w:rsidR="001023BA" w:rsidRPr="00F424E6" w:rsidRDefault="001023BA" w:rsidP="001023BA">
      <w:pPr>
        <w:autoSpaceDE w:val="0"/>
        <w:autoSpaceDN w:val="0"/>
        <w:adjustRightInd w:val="0"/>
        <w:spacing w:after="20"/>
        <w:ind w:firstLine="142"/>
        <w:rPr>
          <w:rFonts w:ascii="Times New Roman" w:hAnsi="Times New Roman"/>
          <w:i/>
          <w:iCs/>
          <w:sz w:val="24"/>
        </w:rPr>
      </w:pPr>
    </w:p>
    <w:p w14:paraId="2DF1C0BD" w14:textId="77777777" w:rsidR="001023BA" w:rsidRPr="00F424E6" w:rsidRDefault="001023BA" w:rsidP="001023BA">
      <w:pPr>
        <w:autoSpaceDE w:val="0"/>
        <w:autoSpaceDN w:val="0"/>
        <w:adjustRightInd w:val="0"/>
        <w:spacing w:after="20"/>
        <w:ind w:firstLine="142"/>
        <w:rPr>
          <w:rFonts w:ascii="Times New Roman" w:hAnsi="Times New Roman"/>
          <w:sz w:val="24"/>
        </w:rPr>
      </w:pPr>
      <w:r w:rsidRPr="00F424E6">
        <w:rPr>
          <w:rFonts w:ascii="Times New Roman" w:hAnsi="Times New Roman"/>
          <w:i/>
          <w:iCs/>
          <w:sz w:val="24"/>
        </w:rPr>
        <w:t>c)</w:t>
      </w:r>
      <w:r w:rsidRPr="00F424E6">
        <w:rPr>
          <w:rFonts w:ascii="Times New Roman" w:hAnsi="Times New Roman"/>
          <w:sz w:val="24"/>
        </w:rPr>
        <w:t xml:space="preserve"> hátrányos megkülönböztetés és jogellenes elkülönítés az oktatás, képzés területén, az intézmények között és az egyes intézményeken belüli szegregációs </w:t>
      </w:r>
    </w:p>
    <w:p w14:paraId="2E7BCE74" w14:textId="77777777" w:rsidR="001023BA" w:rsidRPr="00F424E6" w:rsidRDefault="001023BA" w:rsidP="001023BA">
      <w:pPr>
        <w:rPr>
          <w:rFonts w:ascii="Times New Roman" w:hAnsi="Times New Roman"/>
          <w:sz w:val="24"/>
        </w:rPr>
      </w:pPr>
    </w:p>
    <w:p w14:paraId="5EAC1008" w14:textId="77777777" w:rsidR="001023BA" w:rsidRPr="00F424E6" w:rsidRDefault="001023BA" w:rsidP="001023BA">
      <w:pPr>
        <w:autoSpaceDE w:val="0"/>
        <w:autoSpaceDN w:val="0"/>
        <w:adjustRightInd w:val="0"/>
        <w:spacing w:after="20"/>
        <w:rPr>
          <w:rFonts w:ascii="Times New Roman" w:hAnsi="Times New Roman"/>
          <w:iCs/>
          <w:sz w:val="24"/>
        </w:rPr>
      </w:pPr>
      <w:r w:rsidRPr="00F424E6">
        <w:rPr>
          <w:rFonts w:ascii="Times New Roman" w:hAnsi="Times New Roman"/>
          <w:iCs/>
          <w:sz w:val="24"/>
        </w:rPr>
        <w:t>Nincs ilyenről tudomásunk.</w:t>
      </w:r>
    </w:p>
    <w:p w14:paraId="7CAB6396" w14:textId="77777777" w:rsidR="00EA2FF2" w:rsidRDefault="00EA2FF2" w:rsidP="001023BA">
      <w:pPr>
        <w:autoSpaceDE w:val="0"/>
        <w:autoSpaceDN w:val="0"/>
        <w:adjustRightInd w:val="0"/>
        <w:spacing w:after="20"/>
        <w:ind w:firstLine="142"/>
        <w:rPr>
          <w:rFonts w:ascii="Times New Roman" w:hAnsi="Times New Roman"/>
          <w:i/>
          <w:iCs/>
          <w:sz w:val="24"/>
        </w:rPr>
      </w:pPr>
    </w:p>
    <w:p w14:paraId="791422CE" w14:textId="36FEC04B" w:rsidR="001023BA" w:rsidRPr="00F424E6" w:rsidRDefault="001023BA" w:rsidP="001023BA">
      <w:pPr>
        <w:autoSpaceDE w:val="0"/>
        <w:autoSpaceDN w:val="0"/>
        <w:adjustRightInd w:val="0"/>
        <w:spacing w:after="20"/>
        <w:ind w:firstLine="142"/>
        <w:rPr>
          <w:rFonts w:ascii="Times New Roman" w:hAnsi="Times New Roman"/>
          <w:sz w:val="24"/>
        </w:rPr>
      </w:pPr>
      <w:r w:rsidRPr="00F424E6">
        <w:rPr>
          <w:rFonts w:ascii="Times New Roman" w:hAnsi="Times New Roman"/>
          <w:i/>
          <w:iCs/>
          <w:sz w:val="24"/>
        </w:rPr>
        <w:t>d)</w:t>
      </w:r>
      <w:r w:rsidRPr="00F424E6">
        <w:rPr>
          <w:rFonts w:ascii="Times New Roman" w:hAnsi="Times New Roman"/>
          <w:sz w:val="24"/>
        </w:rPr>
        <w:t xml:space="preserve"> az intézmények között a tanulók iskolai eredményességében, az oktatás hatékonyságában mutatkozó eltérések</w:t>
      </w:r>
    </w:p>
    <w:p w14:paraId="148835BF" w14:textId="77777777" w:rsidR="001023BA" w:rsidRPr="00F424E6" w:rsidRDefault="001023BA" w:rsidP="001023BA">
      <w:pPr>
        <w:rPr>
          <w:rFonts w:ascii="Times New Roman" w:hAnsi="Times New Roman"/>
          <w:sz w:val="24"/>
        </w:rPr>
      </w:pPr>
    </w:p>
    <w:p w14:paraId="48828C12" w14:textId="77777777" w:rsidR="001023BA" w:rsidRPr="00F424E6" w:rsidRDefault="001023BA" w:rsidP="001023BA">
      <w:pPr>
        <w:autoSpaceDE w:val="0"/>
        <w:autoSpaceDN w:val="0"/>
        <w:adjustRightInd w:val="0"/>
        <w:spacing w:after="20"/>
        <w:rPr>
          <w:rFonts w:ascii="Times New Roman" w:hAnsi="Times New Roman"/>
          <w:iCs/>
          <w:sz w:val="24"/>
        </w:rPr>
      </w:pPr>
      <w:r w:rsidRPr="00F424E6">
        <w:rPr>
          <w:rFonts w:ascii="Times New Roman" w:hAnsi="Times New Roman"/>
          <w:iCs/>
          <w:sz w:val="24"/>
        </w:rPr>
        <w:t>Erre vonatkozóan nincs adat, a településen nem található iskola.</w:t>
      </w:r>
    </w:p>
    <w:p w14:paraId="53446468" w14:textId="77777777" w:rsidR="001023BA" w:rsidRPr="00F424E6" w:rsidRDefault="001023BA" w:rsidP="001023BA">
      <w:pPr>
        <w:autoSpaceDE w:val="0"/>
        <w:autoSpaceDN w:val="0"/>
        <w:adjustRightInd w:val="0"/>
        <w:spacing w:after="20"/>
        <w:ind w:firstLine="142"/>
        <w:rPr>
          <w:rFonts w:ascii="Times New Roman" w:hAnsi="Times New Roman"/>
          <w:i/>
          <w:iCs/>
          <w:sz w:val="24"/>
        </w:rPr>
      </w:pPr>
    </w:p>
    <w:p w14:paraId="01CCC9C5" w14:textId="77777777" w:rsidR="001023BA" w:rsidRPr="00F424E6" w:rsidRDefault="001023BA" w:rsidP="001023BA">
      <w:pPr>
        <w:autoSpaceDE w:val="0"/>
        <w:autoSpaceDN w:val="0"/>
        <w:adjustRightInd w:val="0"/>
        <w:spacing w:after="20"/>
        <w:ind w:firstLine="142"/>
        <w:rPr>
          <w:rFonts w:ascii="Times New Roman" w:hAnsi="Times New Roman"/>
          <w:sz w:val="24"/>
        </w:rPr>
      </w:pPr>
      <w:r w:rsidRPr="00F424E6">
        <w:rPr>
          <w:rFonts w:ascii="Times New Roman" w:hAnsi="Times New Roman"/>
          <w:i/>
          <w:iCs/>
          <w:sz w:val="24"/>
        </w:rPr>
        <w:t>e)</w:t>
      </w:r>
      <w:r w:rsidRPr="00F424E6">
        <w:rPr>
          <w:rFonts w:ascii="Times New Roman" w:hAnsi="Times New Roman"/>
          <w:sz w:val="24"/>
        </w:rPr>
        <w:t xml:space="preserve"> előnyben részesítés,  (hátránykompenzáló juttatások, szolgáltatások)</w:t>
      </w:r>
    </w:p>
    <w:p w14:paraId="2847F1BB" w14:textId="77777777" w:rsidR="001023BA" w:rsidRPr="001023BA" w:rsidRDefault="001023BA" w:rsidP="001023BA">
      <w:pPr>
        <w:pStyle w:val="NormlCalibri11"/>
        <w:pBdr>
          <w:top w:val="none" w:sz="0" w:space="0" w:color="auto"/>
          <w:left w:val="none" w:sz="0" w:space="0" w:color="auto"/>
          <w:bottom w:val="none" w:sz="0" w:space="0" w:color="auto"/>
          <w:right w:val="none" w:sz="0" w:space="0" w:color="auto"/>
        </w:pBdr>
      </w:pPr>
    </w:p>
    <w:p w14:paraId="23A7CCD0" w14:textId="77777777" w:rsidR="00D43C14" w:rsidRPr="00BB7705" w:rsidRDefault="00D43C14" w:rsidP="00563470">
      <w:pPr>
        <w:pStyle w:val="TJ1"/>
        <w:tabs>
          <w:tab w:val="clear" w:pos="9639"/>
        </w:tabs>
        <w:rPr>
          <w:rFonts w:ascii="Times New Roman" w:hAnsi="Times New Roman"/>
          <w:noProof w:val="0"/>
          <w:sz w:val="24"/>
          <w:szCs w:val="24"/>
        </w:rPr>
      </w:pPr>
    </w:p>
    <w:tbl>
      <w:tblPr>
        <w:tblW w:w="9149" w:type="dxa"/>
        <w:jc w:val="center"/>
        <w:tblCellMar>
          <w:left w:w="70" w:type="dxa"/>
          <w:right w:w="70" w:type="dxa"/>
        </w:tblCellMar>
        <w:tblLook w:val="04A0" w:firstRow="1" w:lastRow="0" w:firstColumn="1" w:lastColumn="0" w:noHBand="0" w:noVBand="1"/>
      </w:tblPr>
      <w:tblGrid>
        <w:gridCol w:w="5879"/>
        <w:gridCol w:w="1675"/>
        <w:gridCol w:w="1595"/>
      </w:tblGrid>
      <w:tr w:rsidR="009359EC" w:rsidRPr="00BB7705" w14:paraId="084E69C5" w14:textId="77777777" w:rsidTr="00E40E7F">
        <w:trPr>
          <w:trHeight w:val="571"/>
          <w:jc w:val="center"/>
        </w:trPr>
        <w:tc>
          <w:tcPr>
            <w:tcW w:w="914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14:paraId="601B09A8" w14:textId="6942A289" w:rsidR="009359EC" w:rsidRPr="00BB7705" w:rsidRDefault="009359EC" w:rsidP="00563470">
            <w:pPr>
              <w:jc w:val="center"/>
              <w:rPr>
                <w:rFonts w:ascii="Times New Roman" w:hAnsi="Times New Roman"/>
                <w:b/>
                <w:bCs/>
                <w:sz w:val="24"/>
              </w:rPr>
            </w:pPr>
            <w:r w:rsidRPr="00BB7705">
              <w:rPr>
                <w:rFonts w:ascii="Times New Roman" w:hAnsi="Times New Roman"/>
                <w:b/>
                <w:bCs/>
                <w:sz w:val="24"/>
              </w:rPr>
              <w:t>4.4.1. számú táblázat - Óvodai nevelés adatai</w:t>
            </w:r>
            <w:r w:rsidRPr="00BB7705">
              <w:rPr>
                <w:rFonts w:ascii="Times New Roman" w:hAnsi="Times New Roman"/>
                <w:b/>
                <w:bCs/>
                <w:sz w:val="24"/>
              </w:rPr>
              <w:br/>
            </w:r>
          </w:p>
        </w:tc>
      </w:tr>
      <w:tr w:rsidR="009359EC" w:rsidRPr="00BB7705" w14:paraId="7F71CC56" w14:textId="77777777" w:rsidTr="00E40E7F">
        <w:trPr>
          <w:trHeight w:val="1497"/>
          <w:jc w:val="center"/>
        </w:trPr>
        <w:tc>
          <w:tcPr>
            <w:tcW w:w="914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3C6815" w14:textId="77777777" w:rsidR="009359EC" w:rsidRPr="00BB7705" w:rsidRDefault="009359EC" w:rsidP="00563470">
            <w:pPr>
              <w:jc w:val="center"/>
              <w:rPr>
                <w:rFonts w:ascii="Times New Roman" w:hAnsi="Times New Roman"/>
                <w:b/>
                <w:bCs/>
                <w:sz w:val="24"/>
              </w:rPr>
            </w:pPr>
            <w:r w:rsidRPr="00BB7705">
              <w:rPr>
                <w:rFonts w:ascii="Times New Roman" w:hAnsi="Times New Roman"/>
                <w:b/>
                <w:bCs/>
                <w:sz w:val="24"/>
              </w:rPr>
              <w:t> ÓVODAI ELLÁTOTTSÁG</w:t>
            </w:r>
          </w:p>
        </w:tc>
      </w:tr>
      <w:tr w:rsidR="009359EC" w:rsidRPr="00BB7705" w14:paraId="15871DFF" w14:textId="77777777" w:rsidTr="00E40E7F">
        <w:trPr>
          <w:trHeight w:val="544"/>
          <w:jc w:val="center"/>
        </w:trPr>
        <w:tc>
          <w:tcPr>
            <w:tcW w:w="5879" w:type="dxa"/>
            <w:tcBorders>
              <w:top w:val="nil"/>
              <w:left w:val="single" w:sz="4" w:space="0" w:color="auto"/>
              <w:bottom w:val="single" w:sz="4" w:space="0" w:color="auto"/>
              <w:right w:val="single" w:sz="4" w:space="0" w:color="auto"/>
            </w:tcBorders>
            <w:shd w:val="clear" w:color="auto" w:fill="auto"/>
            <w:noWrap/>
            <w:vAlign w:val="bottom"/>
            <w:hideMark/>
          </w:tcPr>
          <w:p w14:paraId="4BB8EFDC" w14:textId="77777777" w:rsidR="009359EC" w:rsidRPr="00BB7705" w:rsidRDefault="009359EC" w:rsidP="00563470">
            <w:pPr>
              <w:jc w:val="left"/>
              <w:rPr>
                <w:rFonts w:ascii="Times New Roman" w:hAnsi="Times New Roman"/>
                <w:sz w:val="24"/>
              </w:rPr>
            </w:pPr>
            <w:r w:rsidRPr="00BB7705">
              <w:rPr>
                <w:rFonts w:ascii="Times New Roman" w:hAnsi="Times New Roman"/>
                <w:sz w:val="24"/>
              </w:rPr>
              <w:t>Az óvoda telephelyeinek száma (db)</w:t>
            </w:r>
          </w:p>
        </w:tc>
        <w:tc>
          <w:tcPr>
            <w:tcW w:w="3270" w:type="dxa"/>
            <w:gridSpan w:val="2"/>
            <w:tcBorders>
              <w:top w:val="single" w:sz="4" w:space="0" w:color="auto"/>
              <w:left w:val="nil"/>
              <w:bottom w:val="single" w:sz="4" w:space="0" w:color="auto"/>
              <w:right w:val="single" w:sz="4" w:space="0" w:color="000000"/>
            </w:tcBorders>
            <w:shd w:val="clear" w:color="auto" w:fill="auto"/>
            <w:vAlign w:val="center"/>
            <w:hideMark/>
          </w:tcPr>
          <w:p w14:paraId="10D6A510"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n.a.</w:t>
            </w:r>
          </w:p>
        </w:tc>
      </w:tr>
      <w:tr w:rsidR="009359EC" w:rsidRPr="00BB7705" w14:paraId="183EA460" w14:textId="77777777" w:rsidTr="00E40E7F">
        <w:trPr>
          <w:trHeight w:val="261"/>
          <w:jc w:val="center"/>
        </w:trPr>
        <w:tc>
          <w:tcPr>
            <w:tcW w:w="5879" w:type="dxa"/>
            <w:tcBorders>
              <w:top w:val="nil"/>
              <w:left w:val="single" w:sz="4" w:space="0" w:color="auto"/>
              <w:bottom w:val="single" w:sz="4" w:space="0" w:color="auto"/>
              <w:right w:val="single" w:sz="4" w:space="0" w:color="auto"/>
            </w:tcBorders>
            <w:shd w:val="clear" w:color="auto" w:fill="auto"/>
            <w:noWrap/>
            <w:vAlign w:val="bottom"/>
            <w:hideMark/>
          </w:tcPr>
          <w:p w14:paraId="7B96888A" w14:textId="77777777" w:rsidR="009359EC" w:rsidRPr="00BB7705" w:rsidRDefault="009359EC" w:rsidP="00563470">
            <w:pPr>
              <w:jc w:val="left"/>
              <w:rPr>
                <w:rFonts w:ascii="Times New Roman" w:hAnsi="Times New Roman"/>
                <w:sz w:val="24"/>
              </w:rPr>
            </w:pPr>
            <w:r w:rsidRPr="00BB7705">
              <w:rPr>
                <w:rFonts w:ascii="Times New Roman" w:hAnsi="Times New Roman"/>
                <w:sz w:val="24"/>
              </w:rPr>
              <w:t>Hány településről járnak be a gyermekek (db)</w:t>
            </w:r>
          </w:p>
        </w:tc>
        <w:tc>
          <w:tcPr>
            <w:tcW w:w="3270" w:type="dxa"/>
            <w:gridSpan w:val="2"/>
            <w:tcBorders>
              <w:top w:val="single" w:sz="4" w:space="0" w:color="auto"/>
              <w:left w:val="nil"/>
              <w:bottom w:val="single" w:sz="4" w:space="0" w:color="auto"/>
              <w:right w:val="single" w:sz="4" w:space="0" w:color="000000"/>
            </w:tcBorders>
            <w:shd w:val="clear" w:color="auto" w:fill="auto"/>
            <w:vAlign w:val="center"/>
            <w:hideMark/>
          </w:tcPr>
          <w:p w14:paraId="59010C38"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n.a.</w:t>
            </w:r>
          </w:p>
        </w:tc>
      </w:tr>
      <w:tr w:rsidR="009359EC" w:rsidRPr="00BB7705" w14:paraId="41229218" w14:textId="77777777" w:rsidTr="00E40E7F">
        <w:trPr>
          <w:trHeight w:val="261"/>
          <w:jc w:val="center"/>
        </w:trPr>
        <w:tc>
          <w:tcPr>
            <w:tcW w:w="5879" w:type="dxa"/>
            <w:tcBorders>
              <w:top w:val="nil"/>
              <w:left w:val="single" w:sz="4" w:space="0" w:color="auto"/>
              <w:bottom w:val="single" w:sz="4" w:space="0" w:color="auto"/>
              <w:right w:val="single" w:sz="4" w:space="0" w:color="auto"/>
            </w:tcBorders>
            <w:shd w:val="clear" w:color="auto" w:fill="auto"/>
            <w:noWrap/>
            <w:vAlign w:val="bottom"/>
            <w:hideMark/>
          </w:tcPr>
          <w:p w14:paraId="3634BD29" w14:textId="77777777" w:rsidR="009359EC" w:rsidRPr="00BB7705" w:rsidRDefault="009359EC" w:rsidP="00563470">
            <w:pPr>
              <w:jc w:val="left"/>
              <w:rPr>
                <w:rFonts w:ascii="Times New Roman" w:hAnsi="Times New Roman"/>
                <w:sz w:val="24"/>
              </w:rPr>
            </w:pPr>
            <w:r w:rsidRPr="00BB7705">
              <w:rPr>
                <w:rFonts w:ascii="Times New Roman" w:hAnsi="Times New Roman"/>
                <w:sz w:val="24"/>
              </w:rPr>
              <w:t>Óvodai férőhelyek száma (fő)</w:t>
            </w:r>
          </w:p>
        </w:tc>
        <w:tc>
          <w:tcPr>
            <w:tcW w:w="3270" w:type="dxa"/>
            <w:gridSpan w:val="2"/>
            <w:tcBorders>
              <w:top w:val="single" w:sz="4" w:space="0" w:color="auto"/>
              <w:left w:val="nil"/>
              <w:bottom w:val="single" w:sz="4" w:space="0" w:color="auto"/>
              <w:right w:val="single" w:sz="4" w:space="0" w:color="000000"/>
            </w:tcBorders>
            <w:shd w:val="clear" w:color="auto" w:fill="auto"/>
            <w:vAlign w:val="center"/>
            <w:hideMark/>
          </w:tcPr>
          <w:p w14:paraId="20498FE9"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n.a.</w:t>
            </w:r>
          </w:p>
        </w:tc>
      </w:tr>
      <w:tr w:rsidR="009359EC" w:rsidRPr="00BB7705" w14:paraId="58A75BD7" w14:textId="77777777" w:rsidTr="00E40E7F">
        <w:trPr>
          <w:trHeight w:val="402"/>
          <w:jc w:val="center"/>
        </w:trPr>
        <w:tc>
          <w:tcPr>
            <w:tcW w:w="5879" w:type="dxa"/>
            <w:tcBorders>
              <w:top w:val="nil"/>
              <w:left w:val="single" w:sz="4" w:space="0" w:color="auto"/>
              <w:bottom w:val="single" w:sz="4" w:space="0" w:color="auto"/>
              <w:right w:val="single" w:sz="4" w:space="0" w:color="auto"/>
            </w:tcBorders>
            <w:shd w:val="clear" w:color="auto" w:fill="auto"/>
            <w:vAlign w:val="center"/>
            <w:hideMark/>
          </w:tcPr>
          <w:p w14:paraId="664B8240" w14:textId="77777777" w:rsidR="009359EC" w:rsidRPr="00BB7705" w:rsidRDefault="009359EC" w:rsidP="00563470">
            <w:pPr>
              <w:jc w:val="left"/>
              <w:rPr>
                <w:rFonts w:ascii="Times New Roman" w:hAnsi="Times New Roman"/>
                <w:sz w:val="24"/>
              </w:rPr>
            </w:pPr>
            <w:r w:rsidRPr="00BB7705">
              <w:rPr>
                <w:rFonts w:ascii="Times New Roman" w:hAnsi="Times New Roman"/>
                <w:sz w:val="24"/>
              </w:rPr>
              <w:t>Óvodai gyermekcsoportok száma (gyógypedagógiai neveléssel együtt) (db)</w:t>
            </w:r>
          </w:p>
        </w:tc>
        <w:tc>
          <w:tcPr>
            <w:tcW w:w="3270" w:type="dxa"/>
            <w:gridSpan w:val="2"/>
            <w:tcBorders>
              <w:top w:val="single" w:sz="4" w:space="0" w:color="auto"/>
              <w:left w:val="nil"/>
              <w:bottom w:val="single" w:sz="4" w:space="0" w:color="auto"/>
              <w:right w:val="single" w:sz="4" w:space="0" w:color="000000"/>
            </w:tcBorders>
            <w:shd w:val="clear" w:color="auto" w:fill="auto"/>
            <w:vAlign w:val="center"/>
            <w:hideMark/>
          </w:tcPr>
          <w:p w14:paraId="79D0C1CA"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n.a.</w:t>
            </w:r>
          </w:p>
        </w:tc>
      </w:tr>
      <w:tr w:rsidR="009359EC" w:rsidRPr="00BB7705" w14:paraId="3626BE27" w14:textId="77777777" w:rsidTr="00E40E7F">
        <w:trPr>
          <w:trHeight w:val="367"/>
          <w:jc w:val="center"/>
        </w:trPr>
        <w:tc>
          <w:tcPr>
            <w:tcW w:w="5879" w:type="dxa"/>
            <w:tcBorders>
              <w:top w:val="nil"/>
              <w:left w:val="single" w:sz="4" w:space="0" w:color="auto"/>
              <w:bottom w:val="single" w:sz="4" w:space="0" w:color="auto"/>
              <w:right w:val="single" w:sz="4" w:space="0" w:color="auto"/>
            </w:tcBorders>
            <w:shd w:val="clear" w:color="auto" w:fill="auto"/>
            <w:noWrap/>
            <w:vAlign w:val="bottom"/>
            <w:hideMark/>
          </w:tcPr>
          <w:p w14:paraId="277B31E1" w14:textId="77777777" w:rsidR="009359EC" w:rsidRPr="00BB7705" w:rsidRDefault="009359EC" w:rsidP="00563470">
            <w:pPr>
              <w:jc w:val="left"/>
              <w:rPr>
                <w:rFonts w:ascii="Times New Roman" w:hAnsi="Times New Roman"/>
                <w:sz w:val="24"/>
              </w:rPr>
            </w:pPr>
            <w:r w:rsidRPr="00BB7705">
              <w:rPr>
                <w:rFonts w:ascii="Times New Roman" w:hAnsi="Times New Roman"/>
                <w:sz w:val="24"/>
              </w:rPr>
              <w:t>Az óvoda nyitvatartási ideje (...h-tól ...h-ig):</w:t>
            </w:r>
          </w:p>
        </w:tc>
        <w:tc>
          <w:tcPr>
            <w:tcW w:w="1675" w:type="dxa"/>
            <w:tcBorders>
              <w:top w:val="nil"/>
              <w:left w:val="nil"/>
              <w:bottom w:val="single" w:sz="4" w:space="0" w:color="auto"/>
              <w:right w:val="single" w:sz="4" w:space="0" w:color="auto"/>
            </w:tcBorders>
            <w:shd w:val="clear" w:color="auto" w:fill="auto"/>
            <w:vAlign w:val="center"/>
            <w:hideMark/>
          </w:tcPr>
          <w:p w14:paraId="3C35585C"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n.a.</w:t>
            </w:r>
          </w:p>
        </w:tc>
        <w:tc>
          <w:tcPr>
            <w:tcW w:w="1594" w:type="dxa"/>
            <w:tcBorders>
              <w:top w:val="nil"/>
              <w:left w:val="nil"/>
              <w:bottom w:val="single" w:sz="4" w:space="0" w:color="auto"/>
              <w:right w:val="single" w:sz="4" w:space="0" w:color="auto"/>
            </w:tcBorders>
            <w:shd w:val="clear" w:color="auto" w:fill="auto"/>
            <w:vAlign w:val="center"/>
            <w:hideMark/>
          </w:tcPr>
          <w:p w14:paraId="658B902B"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n.a.</w:t>
            </w:r>
          </w:p>
        </w:tc>
      </w:tr>
      <w:tr w:rsidR="009359EC" w:rsidRPr="00BB7705" w14:paraId="2FA982C9" w14:textId="77777777" w:rsidTr="00E40E7F">
        <w:trPr>
          <w:trHeight w:val="353"/>
          <w:jc w:val="center"/>
        </w:trPr>
        <w:tc>
          <w:tcPr>
            <w:tcW w:w="5879" w:type="dxa"/>
            <w:tcBorders>
              <w:top w:val="nil"/>
              <w:left w:val="single" w:sz="4" w:space="0" w:color="auto"/>
              <w:bottom w:val="single" w:sz="4" w:space="0" w:color="auto"/>
              <w:right w:val="single" w:sz="4" w:space="0" w:color="auto"/>
            </w:tcBorders>
            <w:shd w:val="clear" w:color="auto" w:fill="auto"/>
            <w:noWrap/>
            <w:vAlign w:val="bottom"/>
            <w:hideMark/>
          </w:tcPr>
          <w:p w14:paraId="0759B3AA" w14:textId="77777777" w:rsidR="009359EC" w:rsidRPr="00BB7705" w:rsidRDefault="009359EC" w:rsidP="00563470">
            <w:pPr>
              <w:jc w:val="left"/>
              <w:rPr>
                <w:rFonts w:ascii="Times New Roman" w:hAnsi="Times New Roman"/>
                <w:sz w:val="24"/>
              </w:rPr>
            </w:pPr>
            <w:r w:rsidRPr="00BB7705">
              <w:rPr>
                <w:rFonts w:ascii="Times New Roman" w:hAnsi="Times New Roman"/>
                <w:sz w:val="24"/>
              </w:rPr>
              <w:t>A nyári óvoda-bezárás időtartama (nap)</w:t>
            </w:r>
          </w:p>
        </w:tc>
        <w:tc>
          <w:tcPr>
            <w:tcW w:w="3270" w:type="dxa"/>
            <w:gridSpan w:val="2"/>
            <w:tcBorders>
              <w:top w:val="single" w:sz="4" w:space="0" w:color="auto"/>
              <w:left w:val="nil"/>
              <w:bottom w:val="single" w:sz="4" w:space="0" w:color="auto"/>
              <w:right w:val="single" w:sz="4" w:space="0" w:color="000000"/>
            </w:tcBorders>
            <w:shd w:val="clear" w:color="auto" w:fill="auto"/>
            <w:vAlign w:val="center"/>
            <w:hideMark/>
          </w:tcPr>
          <w:p w14:paraId="174E3DE7"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n.a.</w:t>
            </w:r>
          </w:p>
        </w:tc>
      </w:tr>
      <w:tr w:rsidR="009359EC" w:rsidRPr="00BB7705" w14:paraId="176E177C" w14:textId="77777777" w:rsidTr="00E40E7F">
        <w:trPr>
          <w:trHeight w:val="462"/>
          <w:jc w:val="center"/>
        </w:trPr>
        <w:tc>
          <w:tcPr>
            <w:tcW w:w="5879" w:type="dxa"/>
            <w:tcBorders>
              <w:top w:val="nil"/>
              <w:left w:val="single" w:sz="4" w:space="0" w:color="auto"/>
              <w:bottom w:val="single" w:sz="4" w:space="0" w:color="auto"/>
              <w:right w:val="single" w:sz="4" w:space="0" w:color="auto"/>
            </w:tcBorders>
            <w:shd w:val="clear" w:color="auto" w:fill="auto"/>
            <w:noWrap/>
            <w:vAlign w:val="center"/>
            <w:hideMark/>
          </w:tcPr>
          <w:p w14:paraId="150B37E2" w14:textId="77777777" w:rsidR="009359EC" w:rsidRPr="00BB7705" w:rsidRDefault="009359EC" w:rsidP="00563470">
            <w:pPr>
              <w:jc w:val="center"/>
              <w:rPr>
                <w:rFonts w:ascii="Times New Roman" w:hAnsi="Times New Roman"/>
                <w:b/>
                <w:bCs/>
                <w:sz w:val="24"/>
              </w:rPr>
            </w:pPr>
            <w:r w:rsidRPr="00BB7705">
              <w:rPr>
                <w:rFonts w:ascii="Times New Roman" w:hAnsi="Times New Roman"/>
                <w:b/>
                <w:bCs/>
                <w:sz w:val="24"/>
              </w:rPr>
              <w:t>Személyi feltételek</w:t>
            </w:r>
          </w:p>
        </w:tc>
        <w:tc>
          <w:tcPr>
            <w:tcW w:w="1675" w:type="dxa"/>
            <w:tcBorders>
              <w:top w:val="nil"/>
              <w:left w:val="nil"/>
              <w:bottom w:val="single" w:sz="4" w:space="0" w:color="auto"/>
              <w:right w:val="single" w:sz="4" w:space="0" w:color="auto"/>
            </w:tcBorders>
            <w:shd w:val="clear" w:color="auto" w:fill="auto"/>
            <w:noWrap/>
            <w:vAlign w:val="center"/>
            <w:hideMark/>
          </w:tcPr>
          <w:p w14:paraId="6A6B8AED" w14:textId="77777777" w:rsidR="009359EC" w:rsidRPr="00BB7705" w:rsidRDefault="009359EC" w:rsidP="00563470">
            <w:pPr>
              <w:jc w:val="center"/>
              <w:rPr>
                <w:rFonts w:ascii="Times New Roman" w:hAnsi="Times New Roman"/>
                <w:b/>
                <w:bCs/>
                <w:sz w:val="24"/>
              </w:rPr>
            </w:pPr>
            <w:r w:rsidRPr="00BB7705">
              <w:rPr>
                <w:rFonts w:ascii="Times New Roman" w:hAnsi="Times New Roman"/>
                <w:b/>
                <w:bCs/>
                <w:sz w:val="24"/>
              </w:rPr>
              <w:t>Fő</w:t>
            </w:r>
          </w:p>
        </w:tc>
        <w:tc>
          <w:tcPr>
            <w:tcW w:w="1594" w:type="dxa"/>
            <w:tcBorders>
              <w:top w:val="nil"/>
              <w:left w:val="nil"/>
              <w:bottom w:val="single" w:sz="4" w:space="0" w:color="auto"/>
              <w:right w:val="single" w:sz="4" w:space="0" w:color="auto"/>
            </w:tcBorders>
            <w:shd w:val="clear" w:color="auto" w:fill="auto"/>
            <w:vAlign w:val="center"/>
            <w:hideMark/>
          </w:tcPr>
          <w:p w14:paraId="3ABD9E49" w14:textId="77777777" w:rsidR="009359EC" w:rsidRPr="00BB7705" w:rsidRDefault="009359EC" w:rsidP="00563470">
            <w:pPr>
              <w:jc w:val="center"/>
              <w:rPr>
                <w:rFonts w:ascii="Times New Roman" w:hAnsi="Times New Roman"/>
                <w:b/>
                <w:bCs/>
                <w:sz w:val="24"/>
              </w:rPr>
            </w:pPr>
            <w:r w:rsidRPr="00BB7705">
              <w:rPr>
                <w:rFonts w:ascii="Times New Roman" w:hAnsi="Times New Roman"/>
                <w:b/>
                <w:bCs/>
                <w:sz w:val="24"/>
              </w:rPr>
              <w:t>Hiányzó létszám</w:t>
            </w:r>
          </w:p>
        </w:tc>
      </w:tr>
      <w:tr w:rsidR="009359EC" w:rsidRPr="00BB7705" w14:paraId="57AA5F3F" w14:textId="77777777" w:rsidTr="00E40E7F">
        <w:trPr>
          <w:trHeight w:val="261"/>
          <w:jc w:val="center"/>
        </w:trPr>
        <w:tc>
          <w:tcPr>
            <w:tcW w:w="5879" w:type="dxa"/>
            <w:tcBorders>
              <w:top w:val="nil"/>
              <w:left w:val="single" w:sz="4" w:space="0" w:color="auto"/>
              <w:bottom w:val="single" w:sz="4" w:space="0" w:color="auto"/>
              <w:right w:val="single" w:sz="4" w:space="0" w:color="auto"/>
            </w:tcBorders>
            <w:shd w:val="clear" w:color="auto" w:fill="auto"/>
            <w:noWrap/>
            <w:vAlign w:val="bottom"/>
            <w:hideMark/>
          </w:tcPr>
          <w:p w14:paraId="7587B607" w14:textId="77777777" w:rsidR="009359EC" w:rsidRPr="00BB7705" w:rsidRDefault="009359EC" w:rsidP="00563470">
            <w:pPr>
              <w:jc w:val="left"/>
              <w:rPr>
                <w:rFonts w:ascii="Times New Roman" w:hAnsi="Times New Roman"/>
                <w:sz w:val="24"/>
              </w:rPr>
            </w:pPr>
            <w:r w:rsidRPr="00BB7705">
              <w:rPr>
                <w:rFonts w:ascii="Times New Roman" w:hAnsi="Times New Roman"/>
                <w:sz w:val="24"/>
              </w:rPr>
              <w:t>Óvodapedagógusok száma</w:t>
            </w:r>
          </w:p>
        </w:tc>
        <w:tc>
          <w:tcPr>
            <w:tcW w:w="1675" w:type="dxa"/>
            <w:tcBorders>
              <w:top w:val="nil"/>
              <w:left w:val="nil"/>
              <w:bottom w:val="single" w:sz="4" w:space="0" w:color="auto"/>
              <w:right w:val="single" w:sz="4" w:space="0" w:color="auto"/>
            </w:tcBorders>
            <w:shd w:val="clear" w:color="auto" w:fill="auto"/>
            <w:vAlign w:val="center"/>
            <w:hideMark/>
          </w:tcPr>
          <w:p w14:paraId="725F1D68"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n.a.</w:t>
            </w:r>
          </w:p>
        </w:tc>
        <w:tc>
          <w:tcPr>
            <w:tcW w:w="1594" w:type="dxa"/>
            <w:tcBorders>
              <w:top w:val="nil"/>
              <w:left w:val="nil"/>
              <w:bottom w:val="single" w:sz="4" w:space="0" w:color="auto"/>
              <w:right w:val="single" w:sz="4" w:space="0" w:color="auto"/>
            </w:tcBorders>
            <w:shd w:val="clear" w:color="auto" w:fill="auto"/>
            <w:vAlign w:val="center"/>
            <w:hideMark/>
          </w:tcPr>
          <w:p w14:paraId="45F80A27"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n.a.</w:t>
            </w:r>
          </w:p>
        </w:tc>
      </w:tr>
      <w:tr w:rsidR="009359EC" w:rsidRPr="00BB7705" w14:paraId="4DADE3AE" w14:textId="77777777" w:rsidTr="00E40E7F">
        <w:trPr>
          <w:trHeight w:val="261"/>
          <w:jc w:val="center"/>
        </w:trPr>
        <w:tc>
          <w:tcPr>
            <w:tcW w:w="5879" w:type="dxa"/>
            <w:tcBorders>
              <w:top w:val="nil"/>
              <w:left w:val="single" w:sz="4" w:space="0" w:color="auto"/>
              <w:bottom w:val="single" w:sz="4" w:space="0" w:color="auto"/>
              <w:right w:val="single" w:sz="4" w:space="0" w:color="auto"/>
            </w:tcBorders>
            <w:shd w:val="clear" w:color="auto" w:fill="auto"/>
            <w:noWrap/>
            <w:vAlign w:val="bottom"/>
            <w:hideMark/>
          </w:tcPr>
          <w:p w14:paraId="3E14CF00" w14:textId="77777777" w:rsidR="009359EC" w:rsidRPr="00BB7705" w:rsidRDefault="009359EC" w:rsidP="00563470">
            <w:pPr>
              <w:jc w:val="left"/>
              <w:rPr>
                <w:rFonts w:ascii="Times New Roman" w:hAnsi="Times New Roman"/>
                <w:sz w:val="24"/>
              </w:rPr>
            </w:pPr>
            <w:r w:rsidRPr="00BB7705">
              <w:rPr>
                <w:rFonts w:ascii="Times New Roman" w:hAnsi="Times New Roman"/>
                <w:sz w:val="24"/>
              </w:rPr>
              <w:t>Ebből diplomás óvodapedagógusok száma</w:t>
            </w:r>
          </w:p>
        </w:tc>
        <w:tc>
          <w:tcPr>
            <w:tcW w:w="1675" w:type="dxa"/>
            <w:tcBorders>
              <w:top w:val="nil"/>
              <w:left w:val="nil"/>
              <w:bottom w:val="single" w:sz="4" w:space="0" w:color="auto"/>
              <w:right w:val="single" w:sz="4" w:space="0" w:color="auto"/>
            </w:tcBorders>
            <w:shd w:val="clear" w:color="auto" w:fill="auto"/>
            <w:vAlign w:val="center"/>
            <w:hideMark/>
          </w:tcPr>
          <w:p w14:paraId="3F56080B"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n.a.</w:t>
            </w:r>
          </w:p>
        </w:tc>
        <w:tc>
          <w:tcPr>
            <w:tcW w:w="1594" w:type="dxa"/>
            <w:tcBorders>
              <w:top w:val="nil"/>
              <w:left w:val="nil"/>
              <w:bottom w:val="single" w:sz="4" w:space="0" w:color="auto"/>
              <w:right w:val="single" w:sz="4" w:space="0" w:color="auto"/>
            </w:tcBorders>
            <w:shd w:val="clear" w:color="auto" w:fill="auto"/>
            <w:vAlign w:val="center"/>
            <w:hideMark/>
          </w:tcPr>
          <w:p w14:paraId="627F6E0D"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n.a.</w:t>
            </w:r>
          </w:p>
        </w:tc>
      </w:tr>
      <w:tr w:rsidR="009359EC" w:rsidRPr="00BB7705" w14:paraId="002BEF83" w14:textId="77777777" w:rsidTr="00E40E7F">
        <w:trPr>
          <w:trHeight w:val="261"/>
          <w:jc w:val="center"/>
        </w:trPr>
        <w:tc>
          <w:tcPr>
            <w:tcW w:w="5879" w:type="dxa"/>
            <w:tcBorders>
              <w:top w:val="nil"/>
              <w:left w:val="single" w:sz="4" w:space="0" w:color="auto"/>
              <w:bottom w:val="single" w:sz="4" w:space="0" w:color="auto"/>
              <w:right w:val="single" w:sz="4" w:space="0" w:color="auto"/>
            </w:tcBorders>
            <w:shd w:val="clear" w:color="auto" w:fill="auto"/>
            <w:noWrap/>
            <w:vAlign w:val="bottom"/>
            <w:hideMark/>
          </w:tcPr>
          <w:p w14:paraId="230466D3" w14:textId="77777777" w:rsidR="009359EC" w:rsidRPr="00BB7705" w:rsidRDefault="009359EC" w:rsidP="00563470">
            <w:pPr>
              <w:jc w:val="left"/>
              <w:rPr>
                <w:rFonts w:ascii="Times New Roman" w:hAnsi="Times New Roman"/>
                <w:sz w:val="24"/>
              </w:rPr>
            </w:pPr>
            <w:r w:rsidRPr="00BB7705">
              <w:rPr>
                <w:rFonts w:ascii="Times New Roman" w:hAnsi="Times New Roman"/>
                <w:sz w:val="24"/>
              </w:rPr>
              <w:t>Gyógypedagógusok létszáma</w:t>
            </w:r>
          </w:p>
        </w:tc>
        <w:tc>
          <w:tcPr>
            <w:tcW w:w="1675" w:type="dxa"/>
            <w:tcBorders>
              <w:top w:val="nil"/>
              <w:left w:val="nil"/>
              <w:bottom w:val="single" w:sz="4" w:space="0" w:color="auto"/>
              <w:right w:val="single" w:sz="4" w:space="0" w:color="auto"/>
            </w:tcBorders>
            <w:shd w:val="clear" w:color="auto" w:fill="auto"/>
            <w:vAlign w:val="center"/>
            <w:hideMark/>
          </w:tcPr>
          <w:p w14:paraId="7AE9739B"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n.a.</w:t>
            </w:r>
          </w:p>
        </w:tc>
        <w:tc>
          <w:tcPr>
            <w:tcW w:w="1594" w:type="dxa"/>
            <w:tcBorders>
              <w:top w:val="nil"/>
              <w:left w:val="nil"/>
              <w:bottom w:val="single" w:sz="4" w:space="0" w:color="auto"/>
              <w:right w:val="single" w:sz="4" w:space="0" w:color="auto"/>
            </w:tcBorders>
            <w:shd w:val="clear" w:color="auto" w:fill="auto"/>
            <w:vAlign w:val="center"/>
            <w:hideMark/>
          </w:tcPr>
          <w:p w14:paraId="69050209"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n.a.</w:t>
            </w:r>
          </w:p>
        </w:tc>
      </w:tr>
      <w:tr w:rsidR="009359EC" w:rsidRPr="00BB7705" w14:paraId="1859F98A" w14:textId="77777777" w:rsidTr="00E40E7F">
        <w:trPr>
          <w:trHeight w:val="261"/>
          <w:jc w:val="center"/>
        </w:trPr>
        <w:tc>
          <w:tcPr>
            <w:tcW w:w="5879" w:type="dxa"/>
            <w:tcBorders>
              <w:top w:val="nil"/>
              <w:left w:val="single" w:sz="4" w:space="0" w:color="auto"/>
              <w:bottom w:val="single" w:sz="4" w:space="0" w:color="auto"/>
              <w:right w:val="single" w:sz="4" w:space="0" w:color="auto"/>
            </w:tcBorders>
            <w:shd w:val="clear" w:color="auto" w:fill="auto"/>
            <w:noWrap/>
            <w:vAlign w:val="bottom"/>
            <w:hideMark/>
          </w:tcPr>
          <w:p w14:paraId="309018B5" w14:textId="77777777" w:rsidR="009359EC" w:rsidRPr="00BB7705" w:rsidRDefault="009359EC" w:rsidP="00563470">
            <w:pPr>
              <w:jc w:val="left"/>
              <w:rPr>
                <w:rFonts w:ascii="Times New Roman" w:hAnsi="Times New Roman"/>
                <w:sz w:val="24"/>
              </w:rPr>
            </w:pPr>
            <w:r w:rsidRPr="00BB7705">
              <w:rPr>
                <w:rFonts w:ascii="Times New Roman" w:hAnsi="Times New Roman"/>
                <w:sz w:val="24"/>
              </w:rPr>
              <w:t>Dajka/gondozónő</w:t>
            </w:r>
          </w:p>
        </w:tc>
        <w:tc>
          <w:tcPr>
            <w:tcW w:w="1675" w:type="dxa"/>
            <w:tcBorders>
              <w:top w:val="nil"/>
              <w:left w:val="nil"/>
              <w:bottom w:val="single" w:sz="4" w:space="0" w:color="auto"/>
              <w:right w:val="single" w:sz="4" w:space="0" w:color="auto"/>
            </w:tcBorders>
            <w:shd w:val="clear" w:color="auto" w:fill="auto"/>
            <w:vAlign w:val="center"/>
            <w:hideMark/>
          </w:tcPr>
          <w:p w14:paraId="2310A05D"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n.a.</w:t>
            </w:r>
          </w:p>
        </w:tc>
        <w:tc>
          <w:tcPr>
            <w:tcW w:w="1594" w:type="dxa"/>
            <w:tcBorders>
              <w:top w:val="nil"/>
              <w:left w:val="nil"/>
              <w:bottom w:val="single" w:sz="4" w:space="0" w:color="auto"/>
              <w:right w:val="single" w:sz="4" w:space="0" w:color="auto"/>
            </w:tcBorders>
            <w:shd w:val="clear" w:color="auto" w:fill="auto"/>
            <w:vAlign w:val="center"/>
            <w:hideMark/>
          </w:tcPr>
          <w:p w14:paraId="4FE4D205"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n.a.</w:t>
            </w:r>
          </w:p>
        </w:tc>
      </w:tr>
      <w:tr w:rsidR="009359EC" w:rsidRPr="00BB7705" w14:paraId="44C56A9A" w14:textId="77777777" w:rsidTr="00E40E7F">
        <w:trPr>
          <w:trHeight w:val="261"/>
          <w:jc w:val="center"/>
        </w:trPr>
        <w:tc>
          <w:tcPr>
            <w:tcW w:w="5879" w:type="dxa"/>
            <w:tcBorders>
              <w:top w:val="nil"/>
              <w:left w:val="single" w:sz="4" w:space="0" w:color="auto"/>
              <w:bottom w:val="single" w:sz="4" w:space="0" w:color="auto"/>
              <w:right w:val="single" w:sz="4" w:space="0" w:color="auto"/>
            </w:tcBorders>
            <w:shd w:val="clear" w:color="auto" w:fill="auto"/>
            <w:noWrap/>
            <w:vAlign w:val="bottom"/>
            <w:hideMark/>
          </w:tcPr>
          <w:p w14:paraId="4EC6CFF0" w14:textId="77777777" w:rsidR="009359EC" w:rsidRPr="00BB7705" w:rsidRDefault="009359EC" w:rsidP="00563470">
            <w:pPr>
              <w:jc w:val="left"/>
              <w:rPr>
                <w:rFonts w:ascii="Times New Roman" w:hAnsi="Times New Roman"/>
                <w:sz w:val="24"/>
              </w:rPr>
            </w:pPr>
            <w:r w:rsidRPr="00BB7705">
              <w:rPr>
                <w:rFonts w:ascii="Times New Roman" w:hAnsi="Times New Roman"/>
                <w:sz w:val="24"/>
              </w:rPr>
              <w:t>Kisegítő személyzet</w:t>
            </w:r>
          </w:p>
        </w:tc>
        <w:tc>
          <w:tcPr>
            <w:tcW w:w="1675" w:type="dxa"/>
            <w:tcBorders>
              <w:top w:val="nil"/>
              <w:left w:val="nil"/>
              <w:bottom w:val="single" w:sz="4" w:space="0" w:color="auto"/>
              <w:right w:val="single" w:sz="4" w:space="0" w:color="auto"/>
            </w:tcBorders>
            <w:shd w:val="clear" w:color="auto" w:fill="auto"/>
            <w:vAlign w:val="center"/>
            <w:hideMark/>
          </w:tcPr>
          <w:p w14:paraId="3C241BDB"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n.a.</w:t>
            </w:r>
          </w:p>
        </w:tc>
        <w:tc>
          <w:tcPr>
            <w:tcW w:w="1594" w:type="dxa"/>
            <w:tcBorders>
              <w:top w:val="nil"/>
              <w:left w:val="nil"/>
              <w:bottom w:val="single" w:sz="4" w:space="0" w:color="auto"/>
              <w:right w:val="single" w:sz="4" w:space="0" w:color="auto"/>
            </w:tcBorders>
            <w:shd w:val="clear" w:color="auto" w:fill="auto"/>
            <w:vAlign w:val="center"/>
            <w:hideMark/>
          </w:tcPr>
          <w:p w14:paraId="504D6917"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n.a.</w:t>
            </w:r>
          </w:p>
        </w:tc>
      </w:tr>
      <w:tr w:rsidR="009359EC" w:rsidRPr="00BB7705" w14:paraId="5E06CE0C" w14:textId="77777777" w:rsidTr="00E40E7F">
        <w:trPr>
          <w:trHeight w:val="261"/>
          <w:jc w:val="center"/>
        </w:trPr>
        <w:tc>
          <w:tcPr>
            <w:tcW w:w="5879" w:type="dxa"/>
            <w:tcBorders>
              <w:top w:val="nil"/>
              <w:left w:val="nil"/>
              <w:bottom w:val="nil"/>
              <w:right w:val="nil"/>
            </w:tcBorders>
            <w:shd w:val="clear" w:color="auto" w:fill="auto"/>
            <w:noWrap/>
            <w:vAlign w:val="bottom"/>
            <w:hideMark/>
          </w:tcPr>
          <w:p w14:paraId="64976837" w14:textId="77777777" w:rsidR="009359EC" w:rsidRPr="00BB7705" w:rsidRDefault="009359EC" w:rsidP="00563470">
            <w:pPr>
              <w:jc w:val="left"/>
              <w:rPr>
                <w:rFonts w:ascii="Times New Roman" w:hAnsi="Times New Roman"/>
                <w:sz w:val="24"/>
              </w:rPr>
            </w:pPr>
            <w:r w:rsidRPr="00BB7705">
              <w:rPr>
                <w:rFonts w:ascii="Times New Roman" w:hAnsi="Times New Roman"/>
                <w:sz w:val="24"/>
              </w:rPr>
              <w:t>Forrás: Önkormányzati, intézményi adatgyűjtés</w:t>
            </w:r>
          </w:p>
        </w:tc>
        <w:tc>
          <w:tcPr>
            <w:tcW w:w="1675" w:type="dxa"/>
            <w:tcBorders>
              <w:top w:val="nil"/>
              <w:left w:val="nil"/>
              <w:bottom w:val="nil"/>
              <w:right w:val="nil"/>
            </w:tcBorders>
            <w:shd w:val="clear" w:color="auto" w:fill="auto"/>
            <w:noWrap/>
            <w:vAlign w:val="bottom"/>
            <w:hideMark/>
          </w:tcPr>
          <w:p w14:paraId="1F85F0C1" w14:textId="77777777" w:rsidR="009359EC" w:rsidRPr="00BB7705" w:rsidRDefault="009359EC" w:rsidP="00563470">
            <w:pPr>
              <w:jc w:val="left"/>
              <w:rPr>
                <w:rFonts w:ascii="Times New Roman" w:hAnsi="Times New Roman"/>
                <w:sz w:val="24"/>
              </w:rPr>
            </w:pPr>
          </w:p>
        </w:tc>
        <w:tc>
          <w:tcPr>
            <w:tcW w:w="1594" w:type="dxa"/>
            <w:tcBorders>
              <w:top w:val="nil"/>
              <w:left w:val="nil"/>
              <w:bottom w:val="nil"/>
              <w:right w:val="nil"/>
            </w:tcBorders>
            <w:shd w:val="clear" w:color="auto" w:fill="auto"/>
            <w:noWrap/>
            <w:vAlign w:val="bottom"/>
            <w:hideMark/>
          </w:tcPr>
          <w:p w14:paraId="7071EFBB" w14:textId="77777777" w:rsidR="009359EC" w:rsidRPr="00BB7705" w:rsidRDefault="009359EC" w:rsidP="00563470">
            <w:pPr>
              <w:jc w:val="left"/>
              <w:rPr>
                <w:rFonts w:ascii="Times New Roman" w:hAnsi="Times New Roman"/>
                <w:sz w:val="24"/>
              </w:rPr>
            </w:pPr>
          </w:p>
        </w:tc>
      </w:tr>
    </w:tbl>
    <w:p w14:paraId="05ABCB4C" w14:textId="77777777" w:rsidR="000563F1" w:rsidRPr="00BB7705" w:rsidRDefault="000563F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609E3FF" w14:textId="77777777" w:rsidR="000563F1" w:rsidRPr="00BB7705" w:rsidRDefault="000563F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A4BEF23" w14:textId="309E3605" w:rsidR="000563F1" w:rsidRPr="00BB7705" w:rsidRDefault="009359EC"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408B25AC" wp14:editId="1F680D2A">
            <wp:extent cx="5765800" cy="2540000"/>
            <wp:effectExtent l="0" t="0" r="6350" b="12700"/>
            <wp:docPr id="325837329" name="Diagram 1">
              <a:extLst xmlns:a="http://schemas.openxmlformats.org/drawingml/2006/main">
                <a:ext uri="{FF2B5EF4-FFF2-40B4-BE49-F238E27FC236}">
                  <a16:creationId xmlns:a16="http://schemas.microsoft.com/office/drawing/2014/main" id="{00000000-0008-0000-03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4F6ED197" w14:textId="77777777" w:rsidR="009359EC" w:rsidRPr="00BB7705" w:rsidRDefault="009359EC"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441C4BC1" w14:textId="77777777" w:rsidR="006228E5" w:rsidRPr="00BB7705" w:rsidRDefault="006228E5"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178B5A6E" w14:textId="77777777" w:rsidR="006228E5" w:rsidRPr="00BB7705" w:rsidRDefault="006228E5"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tbl>
      <w:tblPr>
        <w:tblW w:w="9487" w:type="dxa"/>
        <w:jc w:val="center"/>
        <w:tblCellMar>
          <w:left w:w="70" w:type="dxa"/>
          <w:right w:w="70" w:type="dxa"/>
        </w:tblCellMar>
        <w:tblLook w:val="04A0" w:firstRow="1" w:lastRow="0" w:firstColumn="1" w:lastColumn="0" w:noHBand="0" w:noVBand="1"/>
      </w:tblPr>
      <w:tblGrid>
        <w:gridCol w:w="700"/>
        <w:gridCol w:w="763"/>
        <w:gridCol w:w="1187"/>
        <w:gridCol w:w="1121"/>
        <w:gridCol w:w="1121"/>
        <w:gridCol w:w="1121"/>
        <w:gridCol w:w="1187"/>
        <w:gridCol w:w="1114"/>
        <w:gridCol w:w="1173"/>
      </w:tblGrid>
      <w:tr w:rsidR="009359EC" w:rsidRPr="00F812BC" w14:paraId="091A9CA9" w14:textId="77777777" w:rsidTr="0046352B">
        <w:trPr>
          <w:trHeight w:val="1520"/>
          <w:jc w:val="center"/>
        </w:trPr>
        <w:tc>
          <w:tcPr>
            <w:tcW w:w="9487" w:type="dxa"/>
            <w:gridSpan w:val="9"/>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7A0B91" w14:textId="77777777" w:rsidR="009359EC" w:rsidRPr="005B258D" w:rsidRDefault="009359EC" w:rsidP="00563470">
            <w:pPr>
              <w:jc w:val="center"/>
              <w:rPr>
                <w:rFonts w:ascii="Times New Roman" w:hAnsi="Times New Roman"/>
                <w:b/>
                <w:bCs/>
                <w:sz w:val="24"/>
              </w:rPr>
            </w:pPr>
            <w:r w:rsidRPr="005B258D">
              <w:rPr>
                <w:rFonts w:ascii="Times New Roman" w:hAnsi="Times New Roman"/>
                <w:b/>
                <w:bCs/>
                <w:sz w:val="24"/>
              </w:rPr>
              <w:t xml:space="preserve">4.4.2. számú táblázat - Óvodai nevelés adatai </w:t>
            </w:r>
          </w:p>
        </w:tc>
      </w:tr>
      <w:tr w:rsidR="0046352B" w:rsidRPr="00F812BC" w14:paraId="1DE80672" w14:textId="77777777" w:rsidTr="0046352B">
        <w:trPr>
          <w:trHeight w:val="3996"/>
          <w:jc w:val="center"/>
        </w:trPr>
        <w:tc>
          <w:tcPr>
            <w:tcW w:w="988"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5CF8B0EC" w14:textId="77777777" w:rsidR="009359EC" w:rsidRPr="00F812BC" w:rsidRDefault="009359EC" w:rsidP="00563470">
            <w:pPr>
              <w:jc w:val="center"/>
              <w:rPr>
                <w:rFonts w:ascii="Times New Roman" w:hAnsi="Times New Roman"/>
                <w:b/>
                <w:bCs/>
                <w:sz w:val="20"/>
                <w:szCs w:val="20"/>
              </w:rPr>
            </w:pPr>
            <w:r w:rsidRPr="00F812BC">
              <w:rPr>
                <w:rFonts w:ascii="Times New Roman" w:hAnsi="Times New Roman"/>
                <w:b/>
                <w:bCs/>
                <w:sz w:val="20"/>
                <w:szCs w:val="20"/>
              </w:rPr>
              <w:t>Év</w:t>
            </w:r>
          </w:p>
        </w:tc>
        <w:tc>
          <w:tcPr>
            <w:tcW w:w="211" w:type="dxa"/>
            <w:tcBorders>
              <w:top w:val="nil"/>
              <w:left w:val="nil"/>
              <w:bottom w:val="single" w:sz="4" w:space="0" w:color="auto"/>
              <w:right w:val="single" w:sz="4" w:space="0" w:color="auto"/>
            </w:tcBorders>
            <w:shd w:val="clear" w:color="000000" w:fill="E2EFDA"/>
            <w:vAlign w:val="center"/>
            <w:hideMark/>
          </w:tcPr>
          <w:p w14:paraId="4BA82A0C" w14:textId="77777777" w:rsidR="009359EC" w:rsidRPr="00F812BC" w:rsidRDefault="009359EC" w:rsidP="00563470">
            <w:pPr>
              <w:jc w:val="center"/>
              <w:rPr>
                <w:rFonts w:ascii="Times New Roman" w:hAnsi="Times New Roman"/>
                <w:b/>
                <w:bCs/>
                <w:sz w:val="20"/>
                <w:szCs w:val="20"/>
              </w:rPr>
            </w:pPr>
            <w:r w:rsidRPr="00F812BC">
              <w:rPr>
                <w:rFonts w:ascii="Times New Roman" w:hAnsi="Times New Roman"/>
                <w:b/>
                <w:bCs/>
                <w:sz w:val="20"/>
                <w:szCs w:val="20"/>
              </w:rPr>
              <w:t>3-6 éves korú gyermekek száma</w:t>
            </w:r>
          </w:p>
        </w:tc>
        <w:tc>
          <w:tcPr>
            <w:tcW w:w="1226" w:type="dxa"/>
            <w:tcBorders>
              <w:top w:val="nil"/>
              <w:left w:val="nil"/>
              <w:bottom w:val="single" w:sz="4" w:space="0" w:color="auto"/>
              <w:right w:val="single" w:sz="4" w:space="0" w:color="auto"/>
            </w:tcBorders>
            <w:shd w:val="clear" w:color="000000" w:fill="E2EFDA"/>
            <w:vAlign w:val="center"/>
            <w:hideMark/>
          </w:tcPr>
          <w:p w14:paraId="0D61DFCF" w14:textId="77777777" w:rsidR="009359EC" w:rsidRPr="00F812BC" w:rsidRDefault="009359EC" w:rsidP="00563470">
            <w:pPr>
              <w:jc w:val="center"/>
              <w:rPr>
                <w:rFonts w:ascii="Times New Roman" w:hAnsi="Times New Roman"/>
                <w:b/>
                <w:bCs/>
                <w:sz w:val="20"/>
                <w:szCs w:val="20"/>
              </w:rPr>
            </w:pPr>
            <w:r w:rsidRPr="00F812BC">
              <w:rPr>
                <w:rFonts w:ascii="Times New Roman" w:hAnsi="Times New Roman"/>
                <w:b/>
                <w:bCs/>
                <w:sz w:val="20"/>
                <w:szCs w:val="20"/>
              </w:rPr>
              <w:t xml:space="preserve">Óvodai gyermekcsoportok száma - gyógypedagógiai neveléssel együtt </w:t>
            </w:r>
            <w:r w:rsidRPr="00F812BC">
              <w:rPr>
                <w:rFonts w:ascii="Times New Roman" w:hAnsi="Times New Roman"/>
                <w:sz w:val="20"/>
                <w:szCs w:val="20"/>
              </w:rPr>
              <w:t xml:space="preserve">(TS 085) </w:t>
            </w:r>
          </w:p>
        </w:tc>
        <w:tc>
          <w:tcPr>
            <w:tcW w:w="1158" w:type="dxa"/>
            <w:tcBorders>
              <w:top w:val="nil"/>
              <w:left w:val="nil"/>
              <w:bottom w:val="single" w:sz="4" w:space="0" w:color="auto"/>
              <w:right w:val="single" w:sz="4" w:space="0" w:color="auto"/>
            </w:tcBorders>
            <w:shd w:val="clear" w:color="000000" w:fill="E2EFDA"/>
            <w:vAlign w:val="center"/>
            <w:hideMark/>
          </w:tcPr>
          <w:p w14:paraId="7ED3CCAE" w14:textId="77777777" w:rsidR="009359EC" w:rsidRPr="00F812BC" w:rsidRDefault="009359EC" w:rsidP="00563470">
            <w:pPr>
              <w:jc w:val="center"/>
              <w:rPr>
                <w:rFonts w:ascii="Times New Roman" w:hAnsi="Times New Roman"/>
                <w:b/>
                <w:bCs/>
                <w:sz w:val="20"/>
                <w:szCs w:val="20"/>
              </w:rPr>
            </w:pPr>
            <w:r w:rsidRPr="00F812BC">
              <w:rPr>
                <w:rFonts w:ascii="Times New Roman" w:hAnsi="Times New Roman"/>
                <w:b/>
                <w:bCs/>
                <w:sz w:val="20"/>
                <w:szCs w:val="20"/>
              </w:rPr>
              <w:t>Óvodai férőhelyek száma (gyógypedagógiai neveléssel együtt)</w:t>
            </w:r>
            <w:r w:rsidRPr="00F812BC">
              <w:rPr>
                <w:rFonts w:ascii="Times New Roman" w:hAnsi="Times New Roman"/>
                <w:b/>
                <w:bCs/>
                <w:sz w:val="20"/>
                <w:szCs w:val="20"/>
              </w:rPr>
              <w:br/>
            </w:r>
            <w:r w:rsidRPr="00F812BC">
              <w:rPr>
                <w:rFonts w:ascii="Times New Roman" w:hAnsi="Times New Roman"/>
                <w:sz w:val="20"/>
                <w:szCs w:val="20"/>
              </w:rPr>
              <w:t>(TS 090)</w:t>
            </w:r>
          </w:p>
        </w:tc>
        <w:tc>
          <w:tcPr>
            <w:tcW w:w="1158" w:type="dxa"/>
            <w:tcBorders>
              <w:top w:val="nil"/>
              <w:left w:val="nil"/>
              <w:bottom w:val="single" w:sz="4" w:space="0" w:color="auto"/>
              <w:right w:val="single" w:sz="4" w:space="0" w:color="auto"/>
            </w:tcBorders>
            <w:shd w:val="clear" w:color="000000" w:fill="E2EFDA"/>
            <w:vAlign w:val="center"/>
            <w:hideMark/>
          </w:tcPr>
          <w:p w14:paraId="1E60302A" w14:textId="77777777" w:rsidR="009359EC" w:rsidRPr="00F812BC" w:rsidRDefault="009359EC" w:rsidP="00563470">
            <w:pPr>
              <w:jc w:val="center"/>
              <w:rPr>
                <w:rFonts w:ascii="Times New Roman" w:hAnsi="Times New Roman"/>
                <w:b/>
                <w:bCs/>
                <w:sz w:val="20"/>
                <w:szCs w:val="20"/>
              </w:rPr>
            </w:pPr>
            <w:r w:rsidRPr="00F812BC">
              <w:rPr>
                <w:rFonts w:ascii="Times New Roman" w:hAnsi="Times New Roman"/>
                <w:b/>
                <w:bCs/>
                <w:sz w:val="20"/>
                <w:szCs w:val="20"/>
              </w:rPr>
              <w:t>Óvodai feladatellátási helyek száma (gyógypedagógiai neveléssel együtt)</w:t>
            </w:r>
            <w:r w:rsidRPr="00F812BC">
              <w:rPr>
                <w:rFonts w:ascii="Times New Roman" w:hAnsi="Times New Roman"/>
                <w:b/>
                <w:bCs/>
                <w:sz w:val="20"/>
                <w:szCs w:val="20"/>
              </w:rPr>
              <w:br/>
            </w:r>
            <w:r w:rsidRPr="00F812BC">
              <w:rPr>
                <w:rFonts w:ascii="Times New Roman" w:hAnsi="Times New Roman"/>
                <w:sz w:val="20"/>
                <w:szCs w:val="20"/>
              </w:rPr>
              <w:t>(TS 088)</w:t>
            </w:r>
          </w:p>
        </w:tc>
        <w:tc>
          <w:tcPr>
            <w:tcW w:w="1158" w:type="dxa"/>
            <w:tcBorders>
              <w:top w:val="nil"/>
              <w:left w:val="nil"/>
              <w:bottom w:val="single" w:sz="4" w:space="0" w:color="auto"/>
              <w:right w:val="single" w:sz="4" w:space="0" w:color="auto"/>
            </w:tcBorders>
            <w:shd w:val="clear" w:color="000000" w:fill="E2EFDA"/>
            <w:vAlign w:val="center"/>
            <w:hideMark/>
          </w:tcPr>
          <w:p w14:paraId="6B2485F6" w14:textId="77777777" w:rsidR="009359EC" w:rsidRPr="00F812BC" w:rsidRDefault="009359EC" w:rsidP="00563470">
            <w:pPr>
              <w:jc w:val="center"/>
              <w:rPr>
                <w:rFonts w:ascii="Times New Roman" w:hAnsi="Times New Roman"/>
                <w:b/>
                <w:bCs/>
                <w:sz w:val="20"/>
                <w:szCs w:val="20"/>
              </w:rPr>
            </w:pPr>
            <w:r w:rsidRPr="00F812BC">
              <w:rPr>
                <w:rFonts w:ascii="Times New Roman" w:hAnsi="Times New Roman"/>
                <w:b/>
                <w:bCs/>
                <w:sz w:val="20"/>
                <w:szCs w:val="20"/>
              </w:rPr>
              <w:t>Óvodába beírt gyermekek száma (gyógypedagógiai neveléssel együtt)</w:t>
            </w:r>
            <w:r w:rsidRPr="00F812BC">
              <w:rPr>
                <w:rFonts w:ascii="Times New Roman" w:hAnsi="Times New Roman"/>
                <w:b/>
                <w:bCs/>
                <w:sz w:val="20"/>
                <w:szCs w:val="20"/>
              </w:rPr>
              <w:br/>
            </w:r>
            <w:r w:rsidRPr="00F812BC">
              <w:rPr>
                <w:rFonts w:ascii="Times New Roman" w:hAnsi="Times New Roman"/>
                <w:sz w:val="20"/>
                <w:szCs w:val="20"/>
              </w:rPr>
              <w:t>(TS 087)</w:t>
            </w:r>
          </w:p>
        </w:tc>
        <w:tc>
          <w:tcPr>
            <w:tcW w:w="1226" w:type="dxa"/>
            <w:tcBorders>
              <w:top w:val="nil"/>
              <w:left w:val="nil"/>
              <w:bottom w:val="single" w:sz="4" w:space="0" w:color="auto"/>
              <w:right w:val="single" w:sz="4" w:space="0" w:color="auto"/>
            </w:tcBorders>
            <w:shd w:val="clear" w:color="000000" w:fill="E2EFDA"/>
            <w:vAlign w:val="center"/>
            <w:hideMark/>
          </w:tcPr>
          <w:p w14:paraId="73340BE0" w14:textId="77777777" w:rsidR="009359EC" w:rsidRPr="00F812BC" w:rsidRDefault="009359EC" w:rsidP="00563470">
            <w:pPr>
              <w:jc w:val="center"/>
              <w:rPr>
                <w:rFonts w:ascii="Times New Roman" w:hAnsi="Times New Roman"/>
                <w:b/>
                <w:bCs/>
                <w:sz w:val="20"/>
                <w:szCs w:val="20"/>
              </w:rPr>
            </w:pPr>
            <w:r w:rsidRPr="00F812BC">
              <w:rPr>
                <w:rFonts w:ascii="Times New Roman" w:hAnsi="Times New Roman"/>
                <w:b/>
                <w:bCs/>
                <w:sz w:val="20"/>
                <w:szCs w:val="20"/>
              </w:rPr>
              <w:t>Óvodai gyógypedagógiai gyermekcsoportok száma</w:t>
            </w:r>
            <w:r w:rsidRPr="00F812BC">
              <w:rPr>
                <w:rFonts w:ascii="Times New Roman" w:hAnsi="Times New Roman"/>
                <w:b/>
                <w:bCs/>
                <w:sz w:val="20"/>
                <w:szCs w:val="20"/>
              </w:rPr>
              <w:br/>
            </w:r>
            <w:r w:rsidRPr="00F812BC">
              <w:rPr>
                <w:rFonts w:ascii="Times New Roman" w:hAnsi="Times New Roman"/>
                <w:sz w:val="20"/>
                <w:szCs w:val="20"/>
              </w:rPr>
              <w:t>(TS 086)</w:t>
            </w:r>
          </w:p>
        </w:tc>
        <w:tc>
          <w:tcPr>
            <w:tcW w:w="1151" w:type="dxa"/>
            <w:tcBorders>
              <w:top w:val="nil"/>
              <w:left w:val="nil"/>
              <w:bottom w:val="single" w:sz="4" w:space="0" w:color="auto"/>
              <w:right w:val="single" w:sz="4" w:space="0" w:color="auto"/>
            </w:tcBorders>
            <w:shd w:val="clear" w:color="000000" w:fill="E2EFDA"/>
            <w:vAlign w:val="center"/>
            <w:hideMark/>
          </w:tcPr>
          <w:p w14:paraId="2EB88497" w14:textId="77777777" w:rsidR="009359EC" w:rsidRPr="00F812BC" w:rsidRDefault="009359EC" w:rsidP="00563470">
            <w:pPr>
              <w:jc w:val="center"/>
              <w:rPr>
                <w:rFonts w:ascii="Times New Roman" w:hAnsi="Times New Roman"/>
                <w:b/>
                <w:bCs/>
                <w:sz w:val="20"/>
                <w:szCs w:val="20"/>
              </w:rPr>
            </w:pPr>
            <w:r w:rsidRPr="00F812BC">
              <w:rPr>
                <w:rFonts w:ascii="Times New Roman" w:hAnsi="Times New Roman"/>
                <w:b/>
                <w:bCs/>
                <w:sz w:val="20"/>
                <w:szCs w:val="20"/>
              </w:rPr>
              <w:t>Gyógypedagógiai oktatásban részesülő óvodás gyermekek száma</w:t>
            </w:r>
            <w:r w:rsidRPr="00F812BC">
              <w:rPr>
                <w:rFonts w:ascii="Times New Roman" w:hAnsi="Times New Roman"/>
                <w:b/>
                <w:bCs/>
                <w:sz w:val="20"/>
                <w:szCs w:val="20"/>
              </w:rPr>
              <w:br/>
              <w:t xml:space="preserve">az integráltan oktatott SNI gyermekek nélkül </w:t>
            </w:r>
            <w:r w:rsidRPr="00F812BC">
              <w:rPr>
                <w:rFonts w:ascii="Times New Roman" w:hAnsi="Times New Roman"/>
                <w:sz w:val="20"/>
                <w:szCs w:val="20"/>
              </w:rPr>
              <w:t>(TS 091)</w:t>
            </w:r>
          </w:p>
        </w:tc>
        <w:tc>
          <w:tcPr>
            <w:tcW w:w="1211" w:type="dxa"/>
            <w:tcBorders>
              <w:top w:val="nil"/>
              <w:left w:val="nil"/>
              <w:bottom w:val="single" w:sz="4" w:space="0" w:color="auto"/>
              <w:right w:val="single" w:sz="4" w:space="0" w:color="auto"/>
            </w:tcBorders>
            <w:shd w:val="clear" w:color="000000" w:fill="E2EFDA"/>
            <w:vAlign w:val="center"/>
            <w:hideMark/>
          </w:tcPr>
          <w:p w14:paraId="77C36434" w14:textId="77777777" w:rsidR="009359EC" w:rsidRPr="00F812BC" w:rsidRDefault="009359EC" w:rsidP="00563470">
            <w:pPr>
              <w:jc w:val="center"/>
              <w:rPr>
                <w:rFonts w:ascii="Times New Roman" w:hAnsi="Times New Roman"/>
                <w:b/>
                <w:bCs/>
                <w:color w:val="000000"/>
                <w:sz w:val="20"/>
                <w:szCs w:val="20"/>
              </w:rPr>
            </w:pPr>
            <w:r w:rsidRPr="00F812BC">
              <w:rPr>
                <w:rFonts w:ascii="Times New Roman" w:hAnsi="Times New Roman"/>
                <w:b/>
                <w:bCs/>
                <w:color w:val="000000"/>
                <w:sz w:val="20"/>
                <w:szCs w:val="20"/>
              </w:rPr>
              <w:t>Egy óvodai gyermekcsoportra</w:t>
            </w:r>
            <w:r w:rsidRPr="00F812BC">
              <w:rPr>
                <w:rFonts w:ascii="Times New Roman" w:hAnsi="Times New Roman"/>
                <w:b/>
                <w:bCs/>
                <w:color w:val="000000"/>
                <w:sz w:val="20"/>
                <w:szCs w:val="20"/>
              </w:rPr>
              <w:br/>
              <w:t xml:space="preserve"> jutó gyermekek száma </w:t>
            </w:r>
            <w:r w:rsidRPr="00F812BC">
              <w:rPr>
                <w:rFonts w:ascii="Times New Roman" w:hAnsi="Times New Roman"/>
                <w:color w:val="000000"/>
                <w:sz w:val="20"/>
                <w:szCs w:val="20"/>
              </w:rPr>
              <w:t>(TS 089)</w:t>
            </w:r>
          </w:p>
        </w:tc>
      </w:tr>
      <w:tr w:rsidR="0046352B" w:rsidRPr="00F812BC" w14:paraId="7B56099B" w14:textId="77777777" w:rsidTr="0046352B">
        <w:trPr>
          <w:trHeight w:val="1448"/>
          <w:jc w:val="center"/>
        </w:trPr>
        <w:tc>
          <w:tcPr>
            <w:tcW w:w="988" w:type="dxa"/>
            <w:vMerge/>
            <w:tcBorders>
              <w:top w:val="nil"/>
              <w:left w:val="single" w:sz="4" w:space="0" w:color="auto"/>
              <w:bottom w:val="single" w:sz="4" w:space="0" w:color="auto"/>
              <w:right w:val="single" w:sz="4" w:space="0" w:color="auto"/>
            </w:tcBorders>
            <w:vAlign w:val="center"/>
            <w:hideMark/>
          </w:tcPr>
          <w:p w14:paraId="694BF816" w14:textId="77777777" w:rsidR="009359EC" w:rsidRPr="00F812BC" w:rsidRDefault="009359EC" w:rsidP="00563470">
            <w:pPr>
              <w:jc w:val="left"/>
              <w:rPr>
                <w:rFonts w:ascii="Times New Roman" w:hAnsi="Times New Roman"/>
                <w:b/>
                <w:bCs/>
                <w:sz w:val="20"/>
                <w:szCs w:val="20"/>
              </w:rPr>
            </w:pPr>
          </w:p>
        </w:tc>
        <w:tc>
          <w:tcPr>
            <w:tcW w:w="211" w:type="dxa"/>
            <w:tcBorders>
              <w:top w:val="nil"/>
              <w:left w:val="nil"/>
              <w:bottom w:val="single" w:sz="4" w:space="0" w:color="auto"/>
              <w:right w:val="single" w:sz="4" w:space="0" w:color="auto"/>
            </w:tcBorders>
            <w:shd w:val="clear" w:color="000000" w:fill="E2EFDA"/>
            <w:noWrap/>
            <w:vAlign w:val="center"/>
            <w:hideMark/>
          </w:tcPr>
          <w:p w14:paraId="2279586F" w14:textId="77777777" w:rsidR="009359EC" w:rsidRPr="00F812BC" w:rsidRDefault="009359EC" w:rsidP="00563470">
            <w:pPr>
              <w:jc w:val="center"/>
              <w:rPr>
                <w:rFonts w:ascii="Times New Roman" w:hAnsi="Times New Roman"/>
                <w:b/>
                <w:bCs/>
                <w:color w:val="000000"/>
                <w:sz w:val="20"/>
                <w:szCs w:val="20"/>
              </w:rPr>
            </w:pPr>
            <w:r w:rsidRPr="00F812BC">
              <w:rPr>
                <w:rFonts w:ascii="Times New Roman" w:hAnsi="Times New Roman"/>
                <w:b/>
                <w:bCs/>
                <w:color w:val="000000"/>
                <w:sz w:val="20"/>
                <w:szCs w:val="20"/>
              </w:rPr>
              <w:t>fő</w:t>
            </w:r>
          </w:p>
        </w:tc>
        <w:tc>
          <w:tcPr>
            <w:tcW w:w="1226" w:type="dxa"/>
            <w:tcBorders>
              <w:top w:val="nil"/>
              <w:left w:val="nil"/>
              <w:bottom w:val="single" w:sz="4" w:space="0" w:color="auto"/>
              <w:right w:val="single" w:sz="4" w:space="0" w:color="auto"/>
            </w:tcBorders>
            <w:shd w:val="clear" w:color="000000" w:fill="E2EFDA"/>
            <w:noWrap/>
            <w:vAlign w:val="center"/>
            <w:hideMark/>
          </w:tcPr>
          <w:p w14:paraId="24425824" w14:textId="77777777" w:rsidR="009359EC" w:rsidRPr="00F812BC" w:rsidRDefault="009359EC" w:rsidP="00563470">
            <w:pPr>
              <w:jc w:val="center"/>
              <w:rPr>
                <w:rFonts w:ascii="Times New Roman" w:hAnsi="Times New Roman"/>
                <w:b/>
                <w:bCs/>
                <w:color w:val="000000"/>
                <w:sz w:val="20"/>
                <w:szCs w:val="20"/>
              </w:rPr>
            </w:pPr>
            <w:r w:rsidRPr="00F812BC">
              <w:rPr>
                <w:rFonts w:ascii="Times New Roman" w:hAnsi="Times New Roman"/>
                <w:b/>
                <w:bCs/>
                <w:color w:val="000000"/>
                <w:sz w:val="20"/>
                <w:szCs w:val="20"/>
              </w:rPr>
              <w:t>db</w:t>
            </w:r>
          </w:p>
        </w:tc>
        <w:tc>
          <w:tcPr>
            <w:tcW w:w="1158" w:type="dxa"/>
            <w:tcBorders>
              <w:top w:val="nil"/>
              <w:left w:val="nil"/>
              <w:bottom w:val="single" w:sz="4" w:space="0" w:color="auto"/>
              <w:right w:val="single" w:sz="4" w:space="0" w:color="auto"/>
            </w:tcBorders>
            <w:shd w:val="clear" w:color="000000" w:fill="E2EFDA"/>
            <w:noWrap/>
            <w:vAlign w:val="center"/>
            <w:hideMark/>
          </w:tcPr>
          <w:p w14:paraId="203C314D" w14:textId="77777777" w:rsidR="009359EC" w:rsidRPr="00F812BC" w:rsidRDefault="009359EC" w:rsidP="00563470">
            <w:pPr>
              <w:jc w:val="center"/>
              <w:rPr>
                <w:rFonts w:ascii="Times New Roman" w:hAnsi="Times New Roman"/>
                <w:b/>
                <w:bCs/>
                <w:color w:val="000000"/>
                <w:sz w:val="20"/>
                <w:szCs w:val="20"/>
              </w:rPr>
            </w:pPr>
            <w:r w:rsidRPr="00F812BC">
              <w:rPr>
                <w:rFonts w:ascii="Times New Roman" w:hAnsi="Times New Roman"/>
                <w:b/>
                <w:bCs/>
                <w:color w:val="000000"/>
                <w:sz w:val="20"/>
                <w:szCs w:val="20"/>
              </w:rPr>
              <w:t>db</w:t>
            </w:r>
          </w:p>
        </w:tc>
        <w:tc>
          <w:tcPr>
            <w:tcW w:w="1158" w:type="dxa"/>
            <w:tcBorders>
              <w:top w:val="nil"/>
              <w:left w:val="nil"/>
              <w:bottom w:val="single" w:sz="4" w:space="0" w:color="auto"/>
              <w:right w:val="single" w:sz="4" w:space="0" w:color="auto"/>
            </w:tcBorders>
            <w:shd w:val="clear" w:color="000000" w:fill="E2EFDA"/>
            <w:noWrap/>
            <w:vAlign w:val="center"/>
            <w:hideMark/>
          </w:tcPr>
          <w:p w14:paraId="403C10BE" w14:textId="77777777" w:rsidR="009359EC" w:rsidRPr="00F812BC" w:rsidRDefault="009359EC" w:rsidP="00563470">
            <w:pPr>
              <w:jc w:val="center"/>
              <w:rPr>
                <w:rFonts w:ascii="Times New Roman" w:hAnsi="Times New Roman"/>
                <w:b/>
                <w:bCs/>
                <w:color w:val="000000"/>
                <w:sz w:val="20"/>
                <w:szCs w:val="20"/>
              </w:rPr>
            </w:pPr>
            <w:r w:rsidRPr="00F812BC">
              <w:rPr>
                <w:rFonts w:ascii="Times New Roman" w:hAnsi="Times New Roman"/>
                <w:b/>
                <w:bCs/>
                <w:color w:val="000000"/>
                <w:sz w:val="20"/>
                <w:szCs w:val="20"/>
              </w:rPr>
              <w:t>db</w:t>
            </w:r>
          </w:p>
        </w:tc>
        <w:tc>
          <w:tcPr>
            <w:tcW w:w="1158" w:type="dxa"/>
            <w:tcBorders>
              <w:top w:val="nil"/>
              <w:left w:val="nil"/>
              <w:bottom w:val="single" w:sz="4" w:space="0" w:color="auto"/>
              <w:right w:val="single" w:sz="4" w:space="0" w:color="auto"/>
            </w:tcBorders>
            <w:shd w:val="clear" w:color="000000" w:fill="E2EFDA"/>
            <w:noWrap/>
            <w:vAlign w:val="center"/>
            <w:hideMark/>
          </w:tcPr>
          <w:p w14:paraId="5B5B2496" w14:textId="77777777" w:rsidR="009359EC" w:rsidRPr="00F812BC" w:rsidRDefault="009359EC" w:rsidP="00563470">
            <w:pPr>
              <w:jc w:val="center"/>
              <w:rPr>
                <w:rFonts w:ascii="Times New Roman" w:hAnsi="Times New Roman"/>
                <w:b/>
                <w:bCs/>
                <w:color w:val="000000"/>
                <w:sz w:val="20"/>
                <w:szCs w:val="20"/>
              </w:rPr>
            </w:pPr>
            <w:r w:rsidRPr="00F812BC">
              <w:rPr>
                <w:rFonts w:ascii="Times New Roman" w:hAnsi="Times New Roman"/>
                <w:b/>
                <w:bCs/>
                <w:color w:val="000000"/>
                <w:sz w:val="20"/>
                <w:szCs w:val="20"/>
              </w:rPr>
              <w:t>fő</w:t>
            </w:r>
          </w:p>
        </w:tc>
        <w:tc>
          <w:tcPr>
            <w:tcW w:w="1226" w:type="dxa"/>
            <w:tcBorders>
              <w:top w:val="nil"/>
              <w:left w:val="nil"/>
              <w:bottom w:val="single" w:sz="4" w:space="0" w:color="auto"/>
              <w:right w:val="single" w:sz="4" w:space="0" w:color="auto"/>
            </w:tcBorders>
            <w:shd w:val="clear" w:color="000000" w:fill="E2EFDA"/>
            <w:noWrap/>
            <w:vAlign w:val="center"/>
            <w:hideMark/>
          </w:tcPr>
          <w:p w14:paraId="529766FB" w14:textId="77777777" w:rsidR="009359EC" w:rsidRPr="00F812BC" w:rsidRDefault="009359EC" w:rsidP="00563470">
            <w:pPr>
              <w:jc w:val="center"/>
              <w:rPr>
                <w:rFonts w:ascii="Times New Roman" w:hAnsi="Times New Roman"/>
                <w:b/>
                <w:bCs/>
                <w:color w:val="000000"/>
                <w:sz w:val="20"/>
                <w:szCs w:val="20"/>
              </w:rPr>
            </w:pPr>
            <w:r w:rsidRPr="00F812BC">
              <w:rPr>
                <w:rFonts w:ascii="Times New Roman" w:hAnsi="Times New Roman"/>
                <w:b/>
                <w:bCs/>
                <w:color w:val="000000"/>
                <w:sz w:val="20"/>
                <w:szCs w:val="20"/>
              </w:rPr>
              <w:t>db</w:t>
            </w:r>
          </w:p>
        </w:tc>
        <w:tc>
          <w:tcPr>
            <w:tcW w:w="1151" w:type="dxa"/>
            <w:tcBorders>
              <w:top w:val="nil"/>
              <w:left w:val="nil"/>
              <w:bottom w:val="single" w:sz="4" w:space="0" w:color="auto"/>
              <w:right w:val="single" w:sz="4" w:space="0" w:color="auto"/>
            </w:tcBorders>
            <w:shd w:val="clear" w:color="000000" w:fill="E2EFDA"/>
            <w:noWrap/>
            <w:vAlign w:val="center"/>
            <w:hideMark/>
          </w:tcPr>
          <w:p w14:paraId="155698E2" w14:textId="77777777" w:rsidR="009359EC" w:rsidRPr="00F812BC" w:rsidRDefault="009359EC" w:rsidP="00563470">
            <w:pPr>
              <w:jc w:val="center"/>
              <w:rPr>
                <w:rFonts w:ascii="Times New Roman" w:hAnsi="Times New Roman"/>
                <w:b/>
                <w:bCs/>
                <w:color w:val="000000"/>
                <w:sz w:val="20"/>
                <w:szCs w:val="20"/>
              </w:rPr>
            </w:pPr>
            <w:r w:rsidRPr="00F812BC">
              <w:rPr>
                <w:rFonts w:ascii="Times New Roman" w:hAnsi="Times New Roman"/>
                <w:b/>
                <w:bCs/>
                <w:color w:val="000000"/>
                <w:sz w:val="20"/>
                <w:szCs w:val="20"/>
              </w:rPr>
              <w:t>fő</w:t>
            </w:r>
          </w:p>
        </w:tc>
        <w:tc>
          <w:tcPr>
            <w:tcW w:w="1211" w:type="dxa"/>
            <w:tcBorders>
              <w:top w:val="nil"/>
              <w:left w:val="nil"/>
              <w:bottom w:val="single" w:sz="4" w:space="0" w:color="auto"/>
              <w:right w:val="single" w:sz="4" w:space="0" w:color="auto"/>
            </w:tcBorders>
            <w:shd w:val="clear" w:color="000000" w:fill="E2EFDA"/>
            <w:noWrap/>
            <w:vAlign w:val="center"/>
            <w:hideMark/>
          </w:tcPr>
          <w:p w14:paraId="3633C695" w14:textId="77777777" w:rsidR="009359EC" w:rsidRPr="00F812BC" w:rsidRDefault="009359EC" w:rsidP="00563470">
            <w:pPr>
              <w:jc w:val="center"/>
              <w:rPr>
                <w:rFonts w:ascii="Times New Roman" w:hAnsi="Times New Roman"/>
                <w:b/>
                <w:bCs/>
                <w:color w:val="000000"/>
                <w:sz w:val="20"/>
                <w:szCs w:val="20"/>
              </w:rPr>
            </w:pPr>
            <w:r w:rsidRPr="00F812BC">
              <w:rPr>
                <w:rFonts w:ascii="Times New Roman" w:hAnsi="Times New Roman"/>
                <w:b/>
                <w:bCs/>
                <w:color w:val="000000"/>
                <w:sz w:val="20"/>
                <w:szCs w:val="20"/>
              </w:rPr>
              <w:t>fő</w:t>
            </w:r>
          </w:p>
        </w:tc>
      </w:tr>
      <w:tr w:rsidR="0046352B" w:rsidRPr="00F812BC" w14:paraId="2A46330E" w14:textId="77777777" w:rsidTr="0046352B">
        <w:trPr>
          <w:trHeight w:val="693"/>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EBB8A74"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2016</w:t>
            </w:r>
          </w:p>
        </w:tc>
        <w:tc>
          <w:tcPr>
            <w:tcW w:w="211" w:type="dxa"/>
            <w:tcBorders>
              <w:top w:val="nil"/>
              <w:left w:val="nil"/>
              <w:bottom w:val="single" w:sz="4" w:space="0" w:color="auto"/>
              <w:right w:val="single" w:sz="4" w:space="0" w:color="auto"/>
            </w:tcBorders>
            <w:shd w:val="clear" w:color="auto" w:fill="auto"/>
            <w:vAlign w:val="center"/>
            <w:hideMark/>
          </w:tcPr>
          <w:p w14:paraId="6BBB4374"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n.a.</w:t>
            </w:r>
          </w:p>
        </w:tc>
        <w:tc>
          <w:tcPr>
            <w:tcW w:w="1226" w:type="dxa"/>
            <w:tcBorders>
              <w:top w:val="nil"/>
              <w:left w:val="nil"/>
              <w:bottom w:val="single" w:sz="4" w:space="0" w:color="auto"/>
              <w:right w:val="single" w:sz="4" w:space="0" w:color="auto"/>
            </w:tcBorders>
            <w:shd w:val="clear" w:color="auto" w:fill="auto"/>
            <w:vAlign w:val="center"/>
            <w:hideMark/>
          </w:tcPr>
          <w:p w14:paraId="0A17A5A4"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1</w:t>
            </w:r>
          </w:p>
        </w:tc>
        <w:tc>
          <w:tcPr>
            <w:tcW w:w="1158" w:type="dxa"/>
            <w:tcBorders>
              <w:top w:val="nil"/>
              <w:left w:val="nil"/>
              <w:bottom w:val="single" w:sz="4" w:space="0" w:color="auto"/>
              <w:right w:val="single" w:sz="4" w:space="0" w:color="auto"/>
            </w:tcBorders>
            <w:shd w:val="clear" w:color="auto" w:fill="auto"/>
            <w:vAlign w:val="center"/>
            <w:hideMark/>
          </w:tcPr>
          <w:p w14:paraId="483A38A7"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25</w:t>
            </w:r>
          </w:p>
        </w:tc>
        <w:tc>
          <w:tcPr>
            <w:tcW w:w="1158" w:type="dxa"/>
            <w:tcBorders>
              <w:top w:val="nil"/>
              <w:left w:val="nil"/>
              <w:bottom w:val="single" w:sz="4" w:space="0" w:color="auto"/>
              <w:right w:val="single" w:sz="4" w:space="0" w:color="auto"/>
            </w:tcBorders>
            <w:shd w:val="clear" w:color="auto" w:fill="auto"/>
            <w:vAlign w:val="center"/>
            <w:hideMark/>
          </w:tcPr>
          <w:p w14:paraId="7C9C41B8"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1</w:t>
            </w:r>
          </w:p>
        </w:tc>
        <w:tc>
          <w:tcPr>
            <w:tcW w:w="1158" w:type="dxa"/>
            <w:tcBorders>
              <w:top w:val="nil"/>
              <w:left w:val="nil"/>
              <w:bottom w:val="single" w:sz="4" w:space="0" w:color="auto"/>
              <w:right w:val="single" w:sz="4" w:space="0" w:color="auto"/>
            </w:tcBorders>
            <w:shd w:val="clear" w:color="auto" w:fill="auto"/>
            <w:vAlign w:val="center"/>
            <w:hideMark/>
          </w:tcPr>
          <w:p w14:paraId="119234FF"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16</w:t>
            </w:r>
          </w:p>
        </w:tc>
        <w:tc>
          <w:tcPr>
            <w:tcW w:w="1226" w:type="dxa"/>
            <w:tcBorders>
              <w:top w:val="nil"/>
              <w:left w:val="nil"/>
              <w:bottom w:val="single" w:sz="4" w:space="0" w:color="auto"/>
              <w:right w:val="single" w:sz="4" w:space="0" w:color="auto"/>
            </w:tcBorders>
            <w:shd w:val="clear" w:color="auto" w:fill="auto"/>
            <w:vAlign w:val="center"/>
            <w:hideMark/>
          </w:tcPr>
          <w:p w14:paraId="3107C592"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0</w:t>
            </w:r>
          </w:p>
        </w:tc>
        <w:tc>
          <w:tcPr>
            <w:tcW w:w="1151" w:type="dxa"/>
            <w:tcBorders>
              <w:top w:val="nil"/>
              <w:left w:val="nil"/>
              <w:bottom w:val="single" w:sz="4" w:space="0" w:color="auto"/>
              <w:right w:val="single" w:sz="4" w:space="0" w:color="auto"/>
            </w:tcBorders>
            <w:shd w:val="clear" w:color="auto" w:fill="auto"/>
            <w:vAlign w:val="center"/>
            <w:hideMark/>
          </w:tcPr>
          <w:p w14:paraId="12334EF4"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0</w:t>
            </w:r>
          </w:p>
        </w:tc>
        <w:tc>
          <w:tcPr>
            <w:tcW w:w="1211" w:type="dxa"/>
            <w:tcBorders>
              <w:top w:val="nil"/>
              <w:left w:val="nil"/>
              <w:bottom w:val="single" w:sz="4" w:space="0" w:color="auto"/>
              <w:right w:val="single" w:sz="4" w:space="0" w:color="auto"/>
            </w:tcBorders>
            <w:shd w:val="clear" w:color="auto" w:fill="auto"/>
            <w:vAlign w:val="center"/>
            <w:hideMark/>
          </w:tcPr>
          <w:p w14:paraId="5568A31B"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16</w:t>
            </w:r>
          </w:p>
        </w:tc>
      </w:tr>
      <w:tr w:rsidR="0046352B" w:rsidRPr="00F812BC" w14:paraId="361F91C2" w14:textId="77777777" w:rsidTr="0046352B">
        <w:trPr>
          <w:trHeight w:val="693"/>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6221574E"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2017</w:t>
            </w:r>
          </w:p>
        </w:tc>
        <w:tc>
          <w:tcPr>
            <w:tcW w:w="211" w:type="dxa"/>
            <w:tcBorders>
              <w:top w:val="nil"/>
              <w:left w:val="nil"/>
              <w:bottom w:val="single" w:sz="4" w:space="0" w:color="auto"/>
              <w:right w:val="single" w:sz="4" w:space="0" w:color="auto"/>
            </w:tcBorders>
            <w:shd w:val="clear" w:color="auto" w:fill="auto"/>
            <w:vAlign w:val="center"/>
            <w:hideMark/>
          </w:tcPr>
          <w:p w14:paraId="341F4685"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n.a.</w:t>
            </w:r>
          </w:p>
        </w:tc>
        <w:tc>
          <w:tcPr>
            <w:tcW w:w="1226" w:type="dxa"/>
            <w:tcBorders>
              <w:top w:val="nil"/>
              <w:left w:val="nil"/>
              <w:bottom w:val="single" w:sz="4" w:space="0" w:color="auto"/>
              <w:right w:val="single" w:sz="4" w:space="0" w:color="auto"/>
            </w:tcBorders>
            <w:shd w:val="clear" w:color="auto" w:fill="auto"/>
            <w:vAlign w:val="center"/>
            <w:hideMark/>
          </w:tcPr>
          <w:p w14:paraId="2EE12779"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1</w:t>
            </w:r>
          </w:p>
        </w:tc>
        <w:tc>
          <w:tcPr>
            <w:tcW w:w="1158" w:type="dxa"/>
            <w:tcBorders>
              <w:top w:val="nil"/>
              <w:left w:val="nil"/>
              <w:bottom w:val="single" w:sz="4" w:space="0" w:color="auto"/>
              <w:right w:val="single" w:sz="4" w:space="0" w:color="auto"/>
            </w:tcBorders>
            <w:shd w:val="clear" w:color="auto" w:fill="auto"/>
            <w:vAlign w:val="center"/>
            <w:hideMark/>
          </w:tcPr>
          <w:p w14:paraId="0EB4078E"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25</w:t>
            </w:r>
          </w:p>
        </w:tc>
        <w:tc>
          <w:tcPr>
            <w:tcW w:w="1158" w:type="dxa"/>
            <w:tcBorders>
              <w:top w:val="nil"/>
              <w:left w:val="nil"/>
              <w:bottom w:val="single" w:sz="4" w:space="0" w:color="auto"/>
              <w:right w:val="single" w:sz="4" w:space="0" w:color="auto"/>
            </w:tcBorders>
            <w:shd w:val="clear" w:color="auto" w:fill="auto"/>
            <w:vAlign w:val="center"/>
            <w:hideMark/>
          </w:tcPr>
          <w:p w14:paraId="2B9287B6"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1</w:t>
            </w:r>
          </w:p>
        </w:tc>
        <w:tc>
          <w:tcPr>
            <w:tcW w:w="1158" w:type="dxa"/>
            <w:tcBorders>
              <w:top w:val="nil"/>
              <w:left w:val="nil"/>
              <w:bottom w:val="single" w:sz="4" w:space="0" w:color="auto"/>
              <w:right w:val="single" w:sz="4" w:space="0" w:color="auto"/>
            </w:tcBorders>
            <w:shd w:val="clear" w:color="auto" w:fill="auto"/>
            <w:vAlign w:val="center"/>
            <w:hideMark/>
          </w:tcPr>
          <w:p w14:paraId="2F6D22A4"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16</w:t>
            </w:r>
          </w:p>
        </w:tc>
        <w:tc>
          <w:tcPr>
            <w:tcW w:w="1226" w:type="dxa"/>
            <w:tcBorders>
              <w:top w:val="nil"/>
              <w:left w:val="nil"/>
              <w:bottom w:val="single" w:sz="4" w:space="0" w:color="auto"/>
              <w:right w:val="single" w:sz="4" w:space="0" w:color="auto"/>
            </w:tcBorders>
            <w:shd w:val="clear" w:color="auto" w:fill="auto"/>
            <w:vAlign w:val="center"/>
            <w:hideMark/>
          </w:tcPr>
          <w:p w14:paraId="08D6B909"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0</w:t>
            </w:r>
          </w:p>
        </w:tc>
        <w:tc>
          <w:tcPr>
            <w:tcW w:w="1151" w:type="dxa"/>
            <w:tcBorders>
              <w:top w:val="nil"/>
              <w:left w:val="nil"/>
              <w:bottom w:val="single" w:sz="4" w:space="0" w:color="auto"/>
              <w:right w:val="single" w:sz="4" w:space="0" w:color="auto"/>
            </w:tcBorders>
            <w:shd w:val="clear" w:color="auto" w:fill="auto"/>
            <w:vAlign w:val="center"/>
            <w:hideMark/>
          </w:tcPr>
          <w:p w14:paraId="30853E60"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0</w:t>
            </w:r>
          </w:p>
        </w:tc>
        <w:tc>
          <w:tcPr>
            <w:tcW w:w="1211" w:type="dxa"/>
            <w:tcBorders>
              <w:top w:val="nil"/>
              <w:left w:val="nil"/>
              <w:bottom w:val="single" w:sz="4" w:space="0" w:color="auto"/>
              <w:right w:val="single" w:sz="4" w:space="0" w:color="auto"/>
            </w:tcBorders>
            <w:shd w:val="clear" w:color="auto" w:fill="auto"/>
            <w:vAlign w:val="center"/>
            <w:hideMark/>
          </w:tcPr>
          <w:p w14:paraId="02B6B3E2"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16</w:t>
            </w:r>
          </w:p>
        </w:tc>
      </w:tr>
      <w:tr w:rsidR="0046352B" w:rsidRPr="00F812BC" w14:paraId="0483F8D7" w14:textId="77777777" w:rsidTr="0046352B">
        <w:trPr>
          <w:trHeight w:val="1071"/>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427A335"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2018</w:t>
            </w:r>
          </w:p>
        </w:tc>
        <w:tc>
          <w:tcPr>
            <w:tcW w:w="211" w:type="dxa"/>
            <w:tcBorders>
              <w:top w:val="nil"/>
              <w:left w:val="nil"/>
              <w:bottom w:val="single" w:sz="4" w:space="0" w:color="auto"/>
              <w:right w:val="single" w:sz="4" w:space="0" w:color="auto"/>
            </w:tcBorders>
            <w:shd w:val="clear" w:color="auto" w:fill="auto"/>
            <w:vAlign w:val="center"/>
            <w:hideMark/>
          </w:tcPr>
          <w:p w14:paraId="2FAD1008"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n.a.</w:t>
            </w:r>
          </w:p>
        </w:tc>
        <w:tc>
          <w:tcPr>
            <w:tcW w:w="1226" w:type="dxa"/>
            <w:tcBorders>
              <w:top w:val="nil"/>
              <w:left w:val="nil"/>
              <w:bottom w:val="single" w:sz="4" w:space="0" w:color="auto"/>
              <w:right w:val="single" w:sz="4" w:space="0" w:color="auto"/>
            </w:tcBorders>
            <w:shd w:val="clear" w:color="auto" w:fill="auto"/>
            <w:vAlign w:val="center"/>
            <w:hideMark/>
          </w:tcPr>
          <w:p w14:paraId="1D4CCC6A"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1</w:t>
            </w:r>
          </w:p>
        </w:tc>
        <w:tc>
          <w:tcPr>
            <w:tcW w:w="1158" w:type="dxa"/>
            <w:tcBorders>
              <w:top w:val="nil"/>
              <w:left w:val="nil"/>
              <w:bottom w:val="single" w:sz="4" w:space="0" w:color="auto"/>
              <w:right w:val="single" w:sz="4" w:space="0" w:color="auto"/>
            </w:tcBorders>
            <w:shd w:val="clear" w:color="auto" w:fill="auto"/>
            <w:vAlign w:val="center"/>
            <w:hideMark/>
          </w:tcPr>
          <w:p w14:paraId="264AB941"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25</w:t>
            </w:r>
          </w:p>
        </w:tc>
        <w:tc>
          <w:tcPr>
            <w:tcW w:w="1158" w:type="dxa"/>
            <w:tcBorders>
              <w:top w:val="nil"/>
              <w:left w:val="nil"/>
              <w:bottom w:val="single" w:sz="4" w:space="0" w:color="auto"/>
              <w:right w:val="single" w:sz="4" w:space="0" w:color="auto"/>
            </w:tcBorders>
            <w:shd w:val="clear" w:color="auto" w:fill="auto"/>
            <w:vAlign w:val="center"/>
            <w:hideMark/>
          </w:tcPr>
          <w:p w14:paraId="1BB1B5AD"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1</w:t>
            </w:r>
          </w:p>
        </w:tc>
        <w:tc>
          <w:tcPr>
            <w:tcW w:w="1158" w:type="dxa"/>
            <w:tcBorders>
              <w:top w:val="nil"/>
              <w:left w:val="nil"/>
              <w:bottom w:val="single" w:sz="4" w:space="0" w:color="auto"/>
              <w:right w:val="single" w:sz="4" w:space="0" w:color="auto"/>
            </w:tcBorders>
            <w:shd w:val="clear" w:color="auto" w:fill="auto"/>
            <w:vAlign w:val="center"/>
            <w:hideMark/>
          </w:tcPr>
          <w:p w14:paraId="0B937722"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19</w:t>
            </w:r>
          </w:p>
        </w:tc>
        <w:tc>
          <w:tcPr>
            <w:tcW w:w="1226" w:type="dxa"/>
            <w:tcBorders>
              <w:top w:val="nil"/>
              <w:left w:val="nil"/>
              <w:bottom w:val="single" w:sz="4" w:space="0" w:color="auto"/>
              <w:right w:val="single" w:sz="4" w:space="0" w:color="auto"/>
            </w:tcBorders>
            <w:shd w:val="clear" w:color="auto" w:fill="auto"/>
            <w:vAlign w:val="center"/>
            <w:hideMark/>
          </w:tcPr>
          <w:p w14:paraId="334DF931"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0</w:t>
            </w:r>
          </w:p>
        </w:tc>
        <w:tc>
          <w:tcPr>
            <w:tcW w:w="1151" w:type="dxa"/>
            <w:tcBorders>
              <w:top w:val="nil"/>
              <w:left w:val="nil"/>
              <w:bottom w:val="single" w:sz="4" w:space="0" w:color="auto"/>
              <w:right w:val="single" w:sz="4" w:space="0" w:color="auto"/>
            </w:tcBorders>
            <w:shd w:val="clear" w:color="auto" w:fill="auto"/>
            <w:vAlign w:val="center"/>
            <w:hideMark/>
          </w:tcPr>
          <w:p w14:paraId="515D9C39"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0</w:t>
            </w:r>
          </w:p>
        </w:tc>
        <w:tc>
          <w:tcPr>
            <w:tcW w:w="1211" w:type="dxa"/>
            <w:tcBorders>
              <w:top w:val="nil"/>
              <w:left w:val="nil"/>
              <w:bottom w:val="single" w:sz="4" w:space="0" w:color="auto"/>
              <w:right w:val="single" w:sz="4" w:space="0" w:color="auto"/>
            </w:tcBorders>
            <w:shd w:val="clear" w:color="auto" w:fill="auto"/>
            <w:vAlign w:val="center"/>
            <w:hideMark/>
          </w:tcPr>
          <w:p w14:paraId="0F3F253B"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19</w:t>
            </w:r>
          </w:p>
        </w:tc>
      </w:tr>
      <w:tr w:rsidR="0046352B" w:rsidRPr="00F812BC" w14:paraId="59028726" w14:textId="77777777" w:rsidTr="0046352B">
        <w:trPr>
          <w:trHeight w:val="977"/>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5EE109E"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2019</w:t>
            </w:r>
          </w:p>
        </w:tc>
        <w:tc>
          <w:tcPr>
            <w:tcW w:w="211" w:type="dxa"/>
            <w:tcBorders>
              <w:top w:val="nil"/>
              <w:left w:val="nil"/>
              <w:bottom w:val="single" w:sz="4" w:space="0" w:color="auto"/>
              <w:right w:val="single" w:sz="4" w:space="0" w:color="auto"/>
            </w:tcBorders>
            <w:shd w:val="clear" w:color="auto" w:fill="auto"/>
            <w:vAlign w:val="center"/>
            <w:hideMark/>
          </w:tcPr>
          <w:p w14:paraId="2900664D"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n.a.</w:t>
            </w:r>
          </w:p>
        </w:tc>
        <w:tc>
          <w:tcPr>
            <w:tcW w:w="1226" w:type="dxa"/>
            <w:tcBorders>
              <w:top w:val="nil"/>
              <w:left w:val="nil"/>
              <w:bottom w:val="single" w:sz="4" w:space="0" w:color="auto"/>
              <w:right w:val="single" w:sz="4" w:space="0" w:color="auto"/>
            </w:tcBorders>
            <w:shd w:val="clear" w:color="auto" w:fill="auto"/>
            <w:vAlign w:val="center"/>
            <w:hideMark/>
          </w:tcPr>
          <w:p w14:paraId="0F6156D7"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1</w:t>
            </w:r>
          </w:p>
        </w:tc>
        <w:tc>
          <w:tcPr>
            <w:tcW w:w="1158" w:type="dxa"/>
            <w:tcBorders>
              <w:top w:val="nil"/>
              <w:left w:val="nil"/>
              <w:bottom w:val="single" w:sz="4" w:space="0" w:color="auto"/>
              <w:right w:val="single" w:sz="4" w:space="0" w:color="auto"/>
            </w:tcBorders>
            <w:shd w:val="clear" w:color="auto" w:fill="auto"/>
            <w:vAlign w:val="center"/>
            <w:hideMark/>
          </w:tcPr>
          <w:p w14:paraId="244D38CB"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25</w:t>
            </w:r>
          </w:p>
        </w:tc>
        <w:tc>
          <w:tcPr>
            <w:tcW w:w="1158" w:type="dxa"/>
            <w:tcBorders>
              <w:top w:val="nil"/>
              <w:left w:val="nil"/>
              <w:bottom w:val="single" w:sz="4" w:space="0" w:color="auto"/>
              <w:right w:val="single" w:sz="4" w:space="0" w:color="auto"/>
            </w:tcBorders>
            <w:shd w:val="clear" w:color="auto" w:fill="auto"/>
            <w:vAlign w:val="center"/>
            <w:hideMark/>
          </w:tcPr>
          <w:p w14:paraId="4188908C"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1</w:t>
            </w:r>
          </w:p>
        </w:tc>
        <w:tc>
          <w:tcPr>
            <w:tcW w:w="1158" w:type="dxa"/>
            <w:tcBorders>
              <w:top w:val="nil"/>
              <w:left w:val="nil"/>
              <w:bottom w:val="single" w:sz="4" w:space="0" w:color="auto"/>
              <w:right w:val="single" w:sz="4" w:space="0" w:color="auto"/>
            </w:tcBorders>
            <w:shd w:val="clear" w:color="auto" w:fill="auto"/>
            <w:vAlign w:val="center"/>
            <w:hideMark/>
          </w:tcPr>
          <w:p w14:paraId="2F1E2BAB"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18</w:t>
            </w:r>
          </w:p>
        </w:tc>
        <w:tc>
          <w:tcPr>
            <w:tcW w:w="1226" w:type="dxa"/>
            <w:tcBorders>
              <w:top w:val="nil"/>
              <w:left w:val="nil"/>
              <w:bottom w:val="single" w:sz="4" w:space="0" w:color="auto"/>
              <w:right w:val="single" w:sz="4" w:space="0" w:color="auto"/>
            </w:tcBorders>
            <w:shd w:val="clear" w:color="auto" w:fill="auto"/>
            <w:vAlign w:val="center"/>
            <w:hideMark/>
          </w:tcPr>
          <w:p w14:paraId="337E0CAC"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0</w:t>
            </w:r>
          </w:p>
        </w:tc>
        <w:tc>
          <w:tcPr>
            <w:tcW w:w="1151" w:type="dxa"/>
            <w:tcBorders>
              <w:top w:val="nil"/>
              <w:left w:val="nil"/>
              <w:bottom w:val="single" w:sz="4" w:space="0" w:color="auto"/>
              <w:right w:val="single" w:sz="4" w:space="0" w:color="auto"/>
            </w:tcBorders>
            <w:shd w:val="clear" w:color="auto" w:fill="auto"/>
            <w:vAlign w:val="center"/>
            <w:hideMark/>
          </w:tcPr>
          <w:p w14:paraId="05B8FC41"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0</w:t>
            </w:r>
          </w:p>
        </w:tc>
        <w:tc>
          <w:tcPr>
            <w:tcW w:w="1211" w:type="dxa"/>
            <w:tcBorders>
              <w:top w:val="nil"/>
              <w:left w:val="nil"/>
              <w:bottom w:val="single" w:sz="4" w:space="0" w:color="auto"/>
              <w:right w:val="single" w:sz="4" w:space="0" w:color="auto"/>
            </w:tcBorders>
            <w:shd w:val="clear" w:color="auto" w:fill="auto"/>
            <w:vAlign w:val="center"/>
            <w:hideMark/>
          </w:tcPr>
          <w:p w14:paraId="24B1EDF5"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18</w:t>
            </w:r>
          </w:p>
        </w:tc>
      </w:tr>
      <w:tr w:rsidR="0046352B" w:rsidRPr="00F812BC" w14:paraId="40550296" w14:textId="77777777" w:rsidTr="0046352B">
        <w:trPr>
          <w:trHeight w:val="939"/>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107B105"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2020</w:t>
            </w:r>
          </w:p>
        </w:tc>
        <w:tc>
          <w:tcPr>
            <w:tcW w:w="211" w:type="dxa"/>
            <w:tcBorders>
              <w:top w:val="nil"/>
              <w:left w:val="nil"/>
              <w:bottom w:val="single" w:sz="4" w:space="0" w:color="auto"/>
              <w:right w:val="single" w:sz="4" w:space="0" w:color="auto"/>
            </w:tcBorders>
            <w:shd w:val="clear" w:color="auto" w:fill="auto"/>
            <w:vAlign w:val="center"/>
            <w:hideMark/>
          </w:tcPr>
          <w:p w14:paraId="2F1EDC18"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n.a.</w:t>
            </w:r>
          </w:p>
        </w:tc>
        <w:tc>
          <w:tcPr>
            <w:tcW w:w="1226" w:type="dxa"/>
            <w:tcBorders>
              <w:top w:val="nil"/>
              <w:left w:val="nil"/>
              <w:bottom w:val="single" w:sz="4" w:space="0" w:color="auto"/>
              <w:right w:val="single" w:sz="4" w:space="0" w:color="auto"/>
            </w:tcBorders>
            <w:shd w:val="clear" w:color="auto" w:fill="auto"/>
            <w:vAlign w:val="center"/>
            <w:hideMark/>
          </w:tcPr>
          <w:p w14:paraId="4DEE3EF0"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1</w:t>
            </w:r>
          </w:p>
        </w:tc>
        <w:tc>
          <w:tcPr>
            <w:tcW w:w="1158" w:type="dxa"/>
            <w:tcBorders>
              <w:top w:val="nil"/>
              <w:left w:val="nil"/>
              <w:bottom w:val="single" w:sz="4" w:space="0" w:color="auto"/>
              <w:right w:val="single" w:sz="4" w:space="0" w:color="auto"/>
            </w:tcBorders>
            <w:shd w:val="clear" w:color="auto" w:fill="auto"/>
            <w:vAlign w:val="center"/>
            <w:hideMark/>
          </w:tcPr>
          <w:p w14:paraId="47F15C32"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25</w:t>
            </w:r>
          </w:p>
        </w:tc>
        <w:tc>
          <w:tcPr>
            <w:tcW w:w="1158" w:type="dxa"/>
            <w:tcBorders>
              <w:top w:val="nil"/>
              <w:left w:val="nil"/>
              <w:bottom w:val="single" w:sz="4" w:space="0" w:color="auto"/>
              <w:right w:val="single" w:sz="4" w:space="0" w:color="auto"/>
            </w:tcBorders>
            <w:shd w:val="clear" w:color="auto" w:fill="auto"/>
            <w:vAlign w:val="center"/>
            <w:hideMark/>
          </w:tcPr>
          <w:p w14:paraId="116AD04B"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1</w:t>
            </w:r>
          </w:p>
        </w:tc>
        <w:tc>
          <w:tcPr>
            <w:tcW w:w="1158" w:type="dxa"/>
            <w:tcBorders>
              <w:top w:val="nil"/>
              <w:left w:val="nil"/>
              <w:bottom w:val="single" w:sz="4" w:space="0" w:color="auto"/>
              <w:right w:val="single" w:sz="4" w:space="0" w:color="auto"/>
            </w:tcBorders>
            <w:shd w:val="clear" w:color="auto" w:fill="auto"/>
            <w:vAlign w:val="center"/>
            <w:hideMark/>
          </w:tcPr>
          <w:p w14:paraId="49C596D3"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19</w:t>
            </w:r>
          </w:p>
        </w:tc>
        <w:tc>
          <w:tcPr>
            <w:tcW w:w="1226" w:type="dxa"/>
            <w:tcBorders>
              <w:top w:val="nil"/>
              <w:left w:val="nil"/>
              <w:bottom w:val="single" w:sz="4" w:space="0" w:color="auto"/>
              <w:right w:val="single" w:sz="4" w:space="0" w:color="auto"/>
            </w:tcBorders>
            <w:shd w:val="clear" w:color="auto" w:fill="auto"/>
            <w:vAlign w:val="center"/>
            <w:hideMark/>
          </w:tcPr>
          <w:p w14:paraId="3C3804BA"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0</w:t>
            </w:r>
          </w:p>
        </w:tc>
        <w:tc>
          <w:tcPr>
            <w:tcW w:w="1151" w:type="dxa"/>
            <w:tcBorders>
              <w:top w:val="nil"/>
              <w:left w:val="nil"/>
              <w:bottom w:val="single" w:sz="4" w:space="0" w:color="auto"/>
              <w:right w:val="single" w:sz="4" w:space="0" w:color="auto"/>
            </w:tcBorders>
            <w:shd w:val="clear" w:color="auto" w:fill="auto"/>
            <w:vAlign w:val="center"/>
            <w:hideMark/>
          </w:tcPr>
          <w:p w14:paraId="4C1A38DF"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0</w:t>
            </w:r>
          </w:p>
        </w:tc>
        <w:tc>
          <w:tcPr>
            <w:tcW w:w="1211" w:type="dxa"/>
            <w:tcBorders>
              <w:top w:val="nil"/>
              <w:left w:val="nil"/>
              <w:bottom w:val="single" w:sz="4" w:space="0" w:color="auto"/>
              <w:right w:val="single" w:sz="4" w:space="0" w:color="auto"/>
            </w:tcBorders>
            <w:shd w:val="clear" w:color="auto" w:fill="auto"/>
            <w:vAlign w:val="center"/>
            <w:hideMark/>
          </w:tcPr>
          <w:p w14:paraId="2504B308"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19</w:t>
            </w:r>
          </w:p>
        </w:tc>
      </w:tr>
      <w:tr w:rsidR="0046352B" w:rsidRPr="00F812BC" w14:paraId="2DD4D2ED" w14:textId="77777777" w:rsidTr="0046352B">
        <w:trPr>
          <w:trHeight w:val="123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85115AD"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2021</w:t>
            </w:r>
          </w:p>
        </w:tc>
        <w:tc>
          <w:tcPr>
            <w:tcW w:w="211" w:type="dxa"/>
            <w:tcBorders>
              <w:top w:val="nil"/>
              <w:left w:val="nil"/>
              <w:bottom w:val="single" w:sz="4" w:space="0" w:color="auto"/>
              <w:right w:val="single" w:sz="4" w:space="0" w:color="auto"/>
            </w:tcBorders>
            <w:shd w:val="clear" w:color="auto" w:fill="auto"/>
            <w:vAlign w:val="center"/>
            <w:hideMark/>
          </w:tcPr>
          <w:p w14:paraId="79B957E0"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n.a.</w:t>
            </w:r>
          </w:p>
        </w:tc>
        <w:tc>
          <w:tcPr>
            <w:tcW w:w="1226" w:type="dxa"/>
            <w:tcBorders>
              <w:top w:val="nil"/>
              <w:left w:val="nil"/>
              <w:bottom w:val="single" w:sz="4" w:space="0" w:color="auto"/>
              <w:right w:val="single" w:sz="4" w:space="0" w:color="auto"/>
            </w:tcBorders>
            <w:shd w:val="clear" w:color="auto" w:fill="auto"/>
            <w:vAlign w:val="center"/>
            <w:hideMark/>
          </w:tcPr>
          <w:p w14:paraId="566D17E5"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1</w:t>
            </w:r>
          </w:p>
        </w:tc>
        <w:tc>
          <w:tcPr>
            <w:tcW w:w="1158" w:type="dxa"/>
            <w:tcBorders>
              <w:top w:val="nil"/>
              <w:left w:val="nil"/>
              <w:bottom w:val="single" w:sz="4" w:space="0" w:color="auto"/>
              <w:right w:val="single" w:sz="4" w:space="0" w:color="auto"/>
            </w:tcBorders>
            <w:shd w:val="clear" w:color="auto" w:fill="auto"/>
            <w:vAlign w:val="center"/>
            <w:hideMark/>
          </w:tcPr>
          <w:p w14:paraId="323A9F35"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25</w:t>
            </w:r>
          </w:p>
        </w:tc>
        <w:tc>
          <w:tcPr>
            <w:tcW w:w="1158" w:type="dxa"/>
            <w:tcBorders>
              <w:top w:val="nil"/>
              <w:left w:val="nil"/>
              <w:bottom w:val="single" w:sz="4" w:space="0" w:color="auto"/>
              <w:right w:val="single" w:sz="4" w:space="0" w:color="auto"/>
            </w:tcBorders>
            <w:shd w:val="clear" w:color="auto" w:fill="auto"/>
            <w:vAlign w:val="center"/>
            <w:hideMark/>
          </w:tcPr>
          <w:p w14:paraId="0DFA8721"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1</w:t>
            </w:r>
          </w:p>
        </w:tc>
        <w:tc>
          <w:tcPr>
            <w:tcW w:w="1158" w:type="dxa"/>
            <w:tcBorders>
              <w:top w:val="nil"/>
              <w:left w:val="nil"/>
              <w:bottom w:val="single" w:sz="4" w:space="0" w:color="auto"/>
              <w:right w:val="single" w:sz="4" w:space="0" w:color="auto"/>
            </w:tcBorders>
            <w:shd w:val="clear" w:color="auto" w:fill="auto"/>
            <w:vAlign w:val="center"/>
            <w:hideMark/>
          </w:tcPr>
          <w:p w14:paraId="5F1EAC6B"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22</w:t>
            </w:r>
          </w:p>
        </w:tc>
        <w:tc>
          <w:tcPr>
            <w:tcW w:w="1226" w:type="dxa"/>
            <w:tcBorders>
              <w:top w:val="nil"/>
              <w:left w:val="nil"/>
              <w:bottom w:val="single" w:sz="4" w:space="0" w:color="auto"/>
              <w:right w:val="single" w:sz="4" w:space="0" w:color="auto"/>
            </w:tcBorders>
            <w:shd w:val="clear" w:color="auto" w:fill="auto"/>
            <w:vAlign w:val="center"/>
            <w:hideMark/>
          </w:tcPr>
          <w:p w14:paraId="36C95DE3"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0</w:t>
            </w:r>
          </w:p>
        </w:tc>
        <w:tc>
          <w:tcPr>
            <w:tcW w:w="1151" w:type="dxa"/>
            <w:tcBorders>
              <w:top w:val="nil"/>
              <w:left w:val="nil"/>
              <w:bottom w:val="single" w:sz="4" w:space="0" w:color="auto"/>
              <w:right w:val="single" w:sz="4" w:space="0" w:color="auto"/>
            </w:tcBorders>
            <w:shd w:val="clear" w:color="auto" w:fill="auto"/>
            <w:vAlign w:val="center"/>
            <w:hideMark/>
          </w:tcPr>
          <w:p w14:paraId="66239F36"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0</w:t>
            </w:r>
          </w:p>
        </w:tc>
        <w:tc>
          <w:tcPr>
            <w:tcW w:w="1211" w:type="dxa"/>
            <w:tcBorders>
              <w:top w:val="nil"/>
              <w:left w:val="nil"/>
              <w:bottom w:val="single" w:sz="4" w:space="0" w:color="auto"/>
              <w:right w:val="single" w:sz="4" w:space="0" w:color="auto"/>
            </w:tcBorders>
            <w:shd w:val="clear" w:color="auto" w:fill="auto"/>
            <w:vAlign w:val="center"/>
            <w:hideMark/>
          </w:tcPr>
          <w:p w14:paraId="7F9FBAF9"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22</w:t>
            </w:r>
          </w:p>
        </w:tc>
      </w:tr>
      <w:tr w:rsidR="0046352B" w:rsidRPr="00F812BC" w14:paraId="7968EB74" w14:textId="77777777" w:rsidTr="0046352B">
        <w:trPr>
          <w:trHeight w:val="693"/>
          <w:jc w:val="center"/>
        </w:trPr>
        <w:tc>
          <w:tcPr>
            <w:tcW w:w="2425" w:type="dxa"/>
            <w:gridSpan w:val="3"/>
            <w:tcBorders>
              <w:top w:val="nil"/>
              <w:left w:val="nil"/>
              <w:bottom w:val="nil"/>
              <w:right w:val="nil"/>
            </w:tcBorders>
            <w:shd w:val="clear" w:color="auto" w:fill="auto"/>
            <w:noWrap/>
            <w:vAlign w:val="bottom"/>
            <w:hideMark/>
          </w:tcPr>
          <w:p w14:paraId="58AC9A4C" w14:textId="77777777" w:rsidR="009359EC" w:rsidRPr="00F812BC" w:rsidRDefault="009359EC" w:rsidP="00563470">
            <w:pPr>
              <w:jc w:val="left"/>
              <w:rPr>
                <w:rFonts w:ascii="Times New Roman" w:hAnsi="Times New Roman"/>
                <w:sz w:val="20"/>
                <w:szCs w:val="20"/>
              </w:rPr>
            </w:pPr>
            <w:r w:rsidRPr="00F812BC">
              <w:rPr>
                <w:rFonts w:ascii="Times New Roman" w:hAnsi="Times New Roman"/>
                <w:sz w:val="20"/>
                <w:szCs w:val="20"/>
              </w:rPr>
              <w:t>Forrás: TeIR, KSH Tstar, Önkormányzati adatgyűjtés</w:t>
            </w:r>
          </w:p>
        </w:tc>
        <w:tc>
          <w:tcPr>
            <w:tcW w:w="1158" w:type="dxa"/>
            <w:tcBorders>
              <w:top w:val="nil"/>
              <w:left w:val="nil"/>
              <w:bottom w:val="nil"/>
              <w:right w:val="nil"/>
            </w:tcBorders>
            <w:shd w:val="clear" w:color="auto" w:fill="auto"/>
            <w:noWrap/>
            <w:vAlign w:val="bottom"/>
            <w:hideMark/>
          </w:tcPr>
          <w:p w14:paraId="70A84B65" w14:textId="77777777" w:rsidR="009359EC" w:rsidRPr="00F812BC" w:rsidRDefault="009359EC" w:rsidP="00563470">
            <w:pPr>
              <w:jc w:val="left"/>
              <w:rPr>
                <w:rFonts w:ascii="Times New Roman" w:hAnsi="Times New Roman"/>
                <w:sz w:val="20"/>
                <w:szCs w:val="20"/>
              </w:rPr>
            </w:pPr>
          </w:p>
        </w:tc>
        <w:tc>
          <w:tcPr>
            <w:tcW w:w="1158" w:type="dxa"/>
            <w:tcBorders>
              <w:top w:val="nil"/>
              <w:left w:val="nil"/>
              <w:bottom w:val="nil"/>
              <w:right w:val="nil"/>
            </w:tcBorders>
            <w:shd w:val="clear" w:color="auto" w:fill="auto"/>
            <w:noWrap/>
            <w:vAlign w:val="bottom"/>
            <w:hideMark/>
          </w:tcPr>
          <w:p w14:paraId="03615037" w14:textId="77777777" w:rsidR="009359EC" w:rsidRPr="00F812BC" w:rsidRDefault="009359EC" w:rsidP="00563470">
            <w:pPr>
              <w:jc w:val="left"/>
              <w:rPr>
                <w:rFonts w:ascii="Times New Roman" w:hAnsi="Times New Roman"/>
                <w:sz w:val="20"/>
                <w:szCs w:val="20"/>
              </w:rPr>
            </w:pPr>
          </w:p>
        </w:tc>
        <w:tc>
          <w:tcPr>
            <w:tcW w:w="1158" w:type="dxa"/>
            <w:tcBorders>
              <w:top w:val="nil"/>
              <w:left w:val="nil"/>
              <w:bottom w:val="nil"/>
              <w:right w:val="nil"/>
            </w:tcBorders>
            <w:shd w:val="clear" w:color="auto" w:fill="auto"/>
            <w:noWrap/>
            <w:vAlign w:val="bottom"/>
            <w:hideMark/>
          </w:tcPr>
          <w:p w14:paraId="474EFE75" w14:textId="77777777" w:rsidR="009359EC" w:rsidRPr="00F812BC" w:rsidRDefault="009359EC" w:rsidP="00563470">
            <w:pPr>
              <w:jc w:val="left"/>
              <w:rPr>
                <w:rFonts w:ascii="Times New Roman" w:hAnsi="Times New Roman"/>
                <w:sz w:val="20"/>
                <w:szCs w:val="20"/>
              </w:rPr>
            </w:pPr>
          </w:p>
        </w:tc>
        <w:tc>
          <w:tcPr>
            <w:tcW w:w="1226" w:type="dxa"/>
            <w:tcBorders>
              <w:top w:val="nil"/>
              <w:left w:val="nil"/>
              <w:bottom w:val="nil"/>
              <w:right w:val="nil"/>
            </w:tcBorders>
            <w:shd w:val="clear" w:color="auto" w:fill="auto"/>
            <w:noWrap/>
            <w:vAlign w:val="bottom"/>
            <w:hideMark/>
          </w:tcPr>
          <w:p w14:paraId="3C84BC59" w14:textId="77777777" w:rsidR="009359EC" w:rsidRPr="00F812BC" w:rsidRDefault="009359EC" w:rsidP="00563470">
            <w:pPr>
              <w:jc w:val="left"/>
              <w:rPr>
                <w:rFonts w:ascii="Times New Roman" w:hAnsi="Times New Roman"/>
                <w:sz w:val="20"/>
                <w:szCs w:val="20"/>
              </w:rPr>
            </w:pPr>
          </w:p>
        </w:tc>
        <w:tc>
          <w:tcPr>
            <w:tcW w:w="1151" w:type="dxa"/>
            <w:tcBorders>
              <w:top w:val="nil"/>
              <w:left w:val="nil"/>
              <w:bottom w:val="nil"/>
              <w:right w:val="nil"/>
            </w:tcBorders>
            <w:shd w:val="clear" w:color="auto" w:fill="auto"/>
            <w:noWrap/>
            <w:vAlign w:val="bottom"/>
            <w:hideMark/>
          </w:tcPr>
          <w:p w14:paraId="4B3A871C" w14:textId="77777777" w:rsidR="009359EC" w:rsidRPr="00F812BC" w:rsidRDefault="009359EC" w:rsidP="00563470">
            <w:pPr>
              <w:jc w:val="left"/>
              <w:rPr>
                <w:rFonts w:ascii="Times New Roman" w:hAnsi="Times New Roman"/>
                <w:sz w:val="20"/>
                <w:szCs w:val="20"/>
              </w:rPr>
            </w:pPr>
          </w:p>
        </w:tc>
        <w:tc>
          <w:tcPr>
            <w:tcW w:w="1211" w:type="dxa"/>
            <w:tcBorders>
              <w:top w:val="nil"/>
              <w:left w:val="nil"/>
              <w:bottom w:val="nil"/>
              <w:right w:val="nil"/>
            </w:tcBorders>
            <w:shd w:val="clear" w:color="auto" w:fill="auto"/>
            <w:noWrap/>
            <w:vAlign w:val="bottom"/>
            <w:hideMark/>
          </w:tcPr>
          <w:p w14:paraId="1F5E22C7" w14:textId="77777777" w:rsidR="009359EC" w:rsidRPr="00F812BC" w:rsidRDefault="009359EC" w:rsidP="00563470">
            <w:pPr>
              <w:jc w:val="left"/>
              <w:rPr>
                <w:rFonts w:ascii="Times New Roman" w:hAnsi="Times New Roman"/>
                <w:sz w:val="20"/>
                <w:szCs w:val="20"/>
              </w:rPr>
            </w:pPr>
          </w:p>
        </w:tc>
      </w:tr>
    </w:tbl>
    <w:p w14:paraId="56A15E6A" w14:textId="77777777" w:rsidR="009359EC" w:rsidRPr="00BB7705" w:rsidRDefault="009359EC"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45622340" w14:textId="77777777" w:rsidR="000563F1" w:rsidRPr="00BB7705" w:rsidRDefault="000563F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2912423" w14:textId="77777777" w:rsidR="000563F1" w:rsidRPr="00BB7705" w:rsidRDefault="000563F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A4F186A" w14:textId="77777777" w:rsidR="000563F1" w:rsidRPr="00BB7705" w:rsidRDefault="000563F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334E798" w14:textId="069CD84F" w:rsidR="000563F1" w:rsidRPr="00BB7705" w:rsidRDefault="009359EC"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4A22FD3B" wp14:editId="61A829C6">
            <wp:extent cx="5175250" cy="3194050"/>
            <wp:effectExtent l="0" t="0" r="6350" b="6350"/>
            <wp:docPr id="980032941" name="Diagram 1">
              <a:extLst xmlns:a="http://schemas.openxmlformats.org/drawingml/2006/main">
                <a:ext uri="{FF2B5EF4-FFF2-40B4-BE49-F238E27FC236}">
                  <a16:creationId xmlns:a16="http://schemas.microsoft.com/office/drawing/2014/main" id="{00000000-0008-0000-03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829C49A" w14:textId="77777777" w:rsidR="000563F1" w:rsidRPr="00BB7705" w:rsidRDefault="000563F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75228C6" w14:textId="77777777" w:rsidR="000563F1" w:rsidRPr="00BB7705" w:rsidRDefault="000563F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D99D44D" w14:textId="77777777" w:rsidR="000563F1" w:rsidRPr="00BB7705" w:rsidRDefault="000563F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4A53092" w14:textId="7C9E1742" w:rsidR="000563F1" w:rsidRPr="00BB7705" w:rsidRDefault="009359EC"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57EF385C" wp14:editId="0F520528">
            <wp:extent cx="5327752" cy="3066470"/>
            <wp:effectExtent l="0" t="0" r="6350" b="635"/>
            <wp:docPr id="247930499" name="Diagram 1">
              <a:extLst xmlns:a="http://schemas.openxmlformats.org/drawingml/2006/main">
                <a:ext uri="{FF2B5EF4-FFF2-40B4-BE49-F238E27FC236}">
                  <a16:creationId xmlns:a16="http://schemas.microsoft.com/office/drawing/2014/main" id="{00000000-0008-0000-03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7AE95045" w14:textId="77777777" w:rsidR="000563F1" w:rsidRPr="00BB7705" w:rsidRDefault="000563F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8ECD6F2" w14:textId="77777777" w:rsidR="000563F1" w:rsidRPr="00BB7705" w:rsidRDefault="000563F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D2A2250" w14:textId="77777777" w:rsidR="000563F1" w:rsidRPr="00BB7705" w:rsidRDefault="000563F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B80A85B" w14:textId="77777777" w:rsidR="00EF53A1" w:rsidRPr="00BB7705" w:rsidRDefault="00EF53A1" w:rsidP="00563470">
      <w:pPr>
        <w:autoSpaceDE w:val="0"/>
        <w:autoSpaceDN w:val="0"/>
        <w:adjustRightInd w:val="0"/>
        <w:spacing w:after="20"/>
        <w:rPr>
          <w:rFonts w:ascii="Times New Roman" w:hAnsi="Times New Roman"/>
          <w:iCs/>
          <w:sz w:val="24"/>
        </w:rPr>
      </w:pPr>
    </w:p>
    <w:p w14:paraId="7768FFE8" w14:textId="5156D6F0" w:rsidR="00D43C14" w:rsidRPr="00BB7705" w:rsidRDefault="00D43C14" w:rsidP="00563470">
      <w:pPr>
        <w:autoSpaceDE w:val="0"/>
        <w:autoSpaceDN w:val="0"/>
        <w:adjustRightInd w:val="0"/>
        <w:spacing w:after="20"/>
        <w:rPr>
          <w:rFonts w:ascii="Times New Roman" w:hAnsi="Times New Roman"/>
          <w:iCs/>
          <w:sz w:val="24"/>
        </w:rPr>
      </w:pPr>
      <w:r w:rsidRPr="00BB7705">
        <w:rPr>
          <w:rFonts w:ascii="Times New Roman" w:hAnsi="Times New Roman"/>
          <w:iCs/>
          <w:sz w:val="24"/>
        </w:rPr>
        <w:t>A településen működő óvodában ilyen szakember nincsen.</w:t>
      </w:r>
    </w:p>
    <w:p w14:paraId="36FF3536" w14:textId="77777777" w:rsidR="006228E5" w:rsidRPr="00BB7705" w:rsidRDefault="006228E5"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1719F22" w14:textId="77777777" w:rsidR="006228E5" w:rsidRPr="00BB7705" w:rsidRDefault="006228E5"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EF8B7A9" w14:textId="77777777" w:rsidR="006228E5" w:rsidRPr="00BB7705" w:rsidRDefault="006228E5"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17418F2" w14:textId="77777777" w:rsidR="006228E5" w:rsidRPr="00BB7705" w:rsidRDefault="006228E5"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EF370F3" w14:textId="77777777" w:rsidR="006228E5" w:rsidRPr="00BB7705" w:rsidRDefault="006228E5"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631EE92" w14:textId="77777777" w:rsidR="006228E5" w:rsidRPr="00BB7705" w:rsidRDefault="006228E5"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860AFC9" w14:textId="77777777" w:rsidR="006228E5" w:rsidRPr="00BB7705" w:rsidRDefault="006228E5"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2A01451" w14:textId="77777777" w:rsidR="009359EC" w:rsidRPr="00BB7705" w:rsidRDefault="009359EC"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9861" w:type="dxa"/>
        <w:jc w:val="center"/>
        <w:tblCellMar>
          <w:left w:w="70" w:type="dxa"/>
          <w:right w:w="70" w:type="dxa"/>
        </w:tblCellMar>
        <w:tblLook w:val="04A0" w:firstRow="1" w:lastRow="0" w:firstColumn="1" w:lastColumn="0" w:noHBand="0" w:noVBand="1"/>
      </w:tblPr>
      <w:tblGrid>
        <w:gridCol w:w="850"/>
        <w:gridCol w:w="1847"/>
        <w:gridCol w:w="1847"/>
        <w:gridCol w:w="1927"/>
        <w:gridCol w:w="2006"/>
        <w:gridCol w:w="2008"/>
      </w:tblGrid>
      <w:tr w:rsidR="009359EC" w:rsidRPr="00BB7705" w14:paraId="0E2783C4" w14:textId="77777777" w:rsidTr="009359EC">
        <w:trPr>
          <w:trHeight w:val="564"/>
          <w:jc w:val="center"/>
        </w:trPr>
        <w:tc>
          <w:tcPr>
            <w:tcW w:w="9861" w:type="dxa"/>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14:paraId="22AAD12E" w14:textId="77777777" w:rsidR="009359EC" w:rsidRPr="00BB7705" w:rsidRDefault="009359EC" w:rsidP="00563470">
            <w:pPr>
              <w:jc w:val="center"/>
              <w:rPr>
                <w:rFonts w:ascii="Times New Roman" w:hAnsi="Times New Roman"/>
                <w:b/>
                <w:bCs/>
                <w:sz w:val="24"/>
              </w:rPr>
            </w:pPr>
            <w:r w:rsidRPr="00BB7705">
              <w:rPr>
                <w:rFonts w:ascii="Times New Roman" w:hAnsi="Times New Roman"/>
                <w:b/>
                <w:bCs/>
                <w:sz w:val="24"/>
              </w:rPr>
              <w:t>4.4.4. számú táblázat - Általános iskolák adatai: osztályok, gyógypedagógiai osztályok, feladatellátási helyek</w:t>
            </w:r>
          </w:p>
        </w:tc>
      </w:tr>
      <w:tr w:rsidR="009359EC" w:rsidRPr="00BB7705" w14:paraId="6B1E14CD" w14:textId="77777777" w:rsidTr="009359EC">
        <w:trPr>
          <w:trHeight w:val="1478"/>
          <w:jc w:val="center"/>
        </w:trPr>
        <w:tc>
          <w:tcPr>
            <w:tcW w:w="850"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1CF6B692" w14:textId="77777777" w:rsidR="009359EC" w:rsidRPr="00BB7705" w:rsidRDefault="009359EC" w:rsidP="00563470">
            <w:pPr>
              <w:jc w:val="center"/>
              <w:rPr>
                <w:rFonts w:ascii="Times New Roman" w:hAnsi="Times New Roman"/>
                <w:b/>
                <w:bCs/>
                <w:sz w:val="24"/>
              </w:rPr>
            </w:pPr>
            <w:r w:rsidRPr="00BB7705">
              <w:rPr>
                <w:rFonts w:ascii="Times New Roman" w:hAnsi="Times New Roman"/>
                <w:b/>
                <w:bCs/>
                <w:sz w:val="24"/>
              </w:rPr>
              <w:t>Tanév</w:t>
            </w:r>
          </w:p>
        </w:tc>
        <w:tc>
          <w:tcPr>
            <w:tcW w:w="1821" w:type="dxa"/>
            <w:tcBorders>
              <w:top w:val="nil"/>
              <w:left w:val="nil"/>
              <w:bottom w:val="single" w:sz="4" w:space="0" w:color="auto"/>
              <w:right w:val="single" w:sz="4" w:space="0" w:color="auto"/>
            </w:tcBorders>
            <w:shd w:val="clear" w:color="000000" w:fill="E2EFDA"/>
            <w:vAlign w:val="center"/>
            <w:hideMark/>
          </w:tcPr>
          <w:p w14:paraId="3FC6B3A4" w14:textId="77777777" w:rsidR="009359EC" w:rsidRPr="00BB7705" w:rsidRDefault="009359EC" w:rsidP="00563470">
            <w:pPr>
              <w:jc w:val="center"/>
              <w:rPr>
                <w:rFonts w:ascii="Times New Roman" w:hAnsi="Times New Roman"/>
                <w:b/>
                <w:bCs/>
                <w:sz w:val="24"/>
              </w:rPr>
            </w:pPr>
            <w:r w:rsidRPr="00BB7705">
              <w:rPr>
                <w:rFonts w:ascii="Times New Roman" w:hAnsi="Times New Roman"/>
                <w:b/>
                <w:bCs/>
                <w:sz w:val="24"/>
              </w:rPr>
              <w:t xml:space="preserve">Az általános iskolai osztályok száma a gyógypedagógiai oktatásban (a nappali oktatásban) </w:t>
            </w:r>
            <w:r w:rsidRPr="00BB7705">
              <w:rPr>
                <w:rFonts w:ascii="Times New Roman" w:hAnsi="Times New Roman"/>
                <w:sz w:val="24"/>
              </w:rPr>
              <w:t>(TS 080)</w:t>
            </w:r>
          </w:p>
        </w:tc>
        <w:tc>
          <w:tcPr>
            <w:tcW w:w="1501" w:type="dxa"/>
            <w:tcBorders>
              <w:top w:val="nil"/>
              <w:left w:val="nil"/>
              <w:bottom w:val="single" w:sz="4" w:space="0" w:color="auto"/>
              <w:right w:val="single" w:sz="4" w:space="0" w:color="auto"/>
            </w:tcBorders>
            <w:shd w:val="clear" w:color="000000" w:fill="E2EFDA"/>
            <w:vAlign w:val="center"/>
            <w:hideMark/>
          </w:tcPr>
          <w:p w14:paraId="44E661AF" w14:textId="77777777" w:rsidR="009359EC" w:rsidRPr="00BB7705" w:rsidRDefault="009359EC" w:rsidP="00563470">
            <w:pPr>
              <w:jc w:val="center"/>
              <w:rPr>
                <w:rFonts w:ascii="Times New Roman" w:hAnsi="Times New Roman"/>
                <w:b/>
                <w:bCs/>
                <w:sz w:val="24"/>
              </w:rPr>
            </w:pPr>
            <w:r w:rsidRPr="00BB7705">
              <w:rPr>
                <w:rFonts w:ascii="Times New Roman" w:hAnsi="Times New Roman"/>
                <w:b/>
                <w:bCs/>
                <w:sz w:val="24"/>
              </w:rPr>
              <w:t>Az általános iskolai osztályok száma (a gyógypedagógiai oktatással együtt)</w:t>
            </w:r>
            <w:r w:rsidRPr="00BB7705">
              <w:rPr>
                <w:rFonts w:ascii="Times New Roman" w:hAnsi="Times New Roman"/>
                <w:b/>
                <w:bCs/>
                <w:sz w:val="24"/>
              </w:rPr>
              <w:br/>
            </w:r>
            <w:r w:rsidRPr="00BB7705">
              <w:rPr>
                <w:rFonts w:ascii="Times New Roman" w:hAnsi="Times New Roman"/>
                <w:sz w:val="24"/>
              </w:rPr>
              <w:t>(TS 081)</w:t>
            </w:r>
          </w:p>
        </w:tc>
        <w:tc>
          <w:tcPr>
            <w:tcW w:w="1673" w:type="dxa"/>
            <w:tcBorders>
              <w:top w:val="nil"/>
              <w:left w:val="nil"/>
              <w:bottom w:val="single" w:sz="4" w:space="0" w:color="auto"/>
              <w:right w:val="single" w:sz="4" w:space="0" w:color="auto"/>
            </w:tcBorders>
            <w:shd w:val="clear" w:color="000000" w:fill="E2EFDA"/>
            <w:vAlign w:val="center"/>
            <w:hideMark/>
          </w:tcPr>
          <w:p w14:paraId="553E5EE0" w14:textId="77777777" w:rsidR="009359EC" w:rsidRPr="00BB7705" w:rsidRDefault="009359EC" w:rsidP="00563470">
            <w:pPr>
              <w:jc w:val="center"/>
              <w:rPr>
                <w:rFonts w:ascii="Times New Roman" w:hAnsi="Times New Roman"/>
                <w:b/>
                <w:bCs/>
                <w:sz w:val="24"/>
              </w:rPr>
            </w:pPr>
            <w:r w:rsidRPr="00BB7705">
              <w:rPr>
                <w:rFonts w:ascii="Times New Roman" w:hAnsi="Times New Roman"/>
                <w:b/>
                <w:bCs/>
                <w:sz w:val="24"/>
              </w:rPr>
              <w:t>Általános iskolai feladat-ellátási helyek száma (gyógypedagógiai oktatással együtt)</w:t>
            </w:r>
            <w:r w:rsidRPr="00BB7705">
              <w:rPr>
                <w:rFonts w:ascii="Times New Roman" w:hAnsi="Times New Roman"/>
                <w:b/>
                <w:bCs/>
                <w:sz w:val="24"/>
              </w:rPr>
              <w:br/>
            </w:r>
            <w:r w:rsidRPr="00BB7705">
              <w:rPr>
                <w:rFonts w:ascii="Times New Roman" w:hAnsi="Times New Roman"/>
                <w:sz w:val="24"/>
              </w:rPr>
              <w:t>(TS 079)</w:t>
            </w:r>
          </w:p>
        </w:tc>
        <w:tc>
          <w:tcPr>
            <w:tcW w:w="2006" w:type="dxa"/>
            <w:tcBorders>
              <w:top w:val="nil"/>
              <w:left w:val="nil"/>
              <w:bottom w:val="single" w:sz="4" w:space="0" w:color="auto"/>
              <w:right w:val="single" w:sz="4" w:space="0" w:color="auto"/>
            </w:tcBorders>
            <w:shd w:val="clear" w:color="000000" w:fill="E2EFDA"/>
            <w:vAlign w:val="center"/>
            <w:hideMark/>
          </w:tcPr>
          <w:p w14:paraId="54CA8B38" w14:textId="77777777" w:rsidR="009359EC" w:rsidRPr="00BB7705" w:rsidRDefault="009359EC" w:rsidP="00563470">
            <w:pPr>
              <w:jc w:val="center"/>
              <w:rPr>
                <w:rFonts w:ascii="Times New Roman" w:hAnsi="Times New Roman"/>
                <w:b/>
                <w:bCs/>
                <w:color w:val="000000"/>
                <w:sz w:val="24"/>
              </w:rPr>
            </w:pPr>
            <w:r w:rsidRPr="00BB7705">
              <w:rPr>
                <w:rFonts w:ascii="Times New Roman" w:hAnsi="Times New Roman"/>
                <w:b/>
                <w:bCs/>
                <w:color w:val="000000"/>
                <w:sz w:val="24"/>
              </w:rPr>
              <w:t xml:space="preserve">Egy általános iskolai </w:t>
            </w:r>
            <w:r w:rsidRPr="00BB7705">
              <w:rPr>
                <w:rFonts w:ascii="Times New Roman" w:hAnsi="Times New Roman"/>
                <w:b/>
                <w:bCs/>
                <w:color w:val="000000"/>
                <w:sz w:val="24"/>
              </w:rPr>
              <w:br/>
              <w:t xml:space="preserve">osztályra jutó tanulók </w:t>
            </w:r>
            <w:r w:rsidRPr="00BB7705">
              <w:rPr>
                <w:rFonts w:ascii="Times New Roman" w:hAnsi="Times New Roman"/>
                <w:b/>
                <w:bCs/>
                <w:color w:val="000000"/>
                <w:sz w:val="24"/>
              </w:rPr>
              <w:br/>
              <w:t xml:space="preserve">száma a nappali oktatásban </w:t>
            </w:r>
            <w:r w:rsidRPr="00BB7705">
              <w:rPr>
                <w:rFonts w:ascii="Times New Roman" w:hAnsi="Times New Roman"/>
                <w:b/>
                <w:bCs/>
                <w:color w:val="000000"/>
                <w:sz w:val="24"/>
              </w:rPr>
              <w:br/>
              <w:t>(gyógypedagógiai oktatással együtt)</w:t>
            </w:r>
            <w:r w:rsidRPr="00BB7705">
              <w:rPr>
                <w:rFonts w:ascii="Times New Roman" w:hAnsi="Times New Roman"/>
                <w:b/>
                <w:bCs/>
                <w:i/>
                <w:iCs/>
                <w:color w:val="000000"/>
                <w:sz w:val="24"/>
              </w:rPr>
              <w:t xml:space="preserve"> </w:t>
            </w:r>
            <w:r w:rsidRPr="00BB7705">
              <w:rPr>
                <w:rFonts w:ascii="Times New Roman" w:hAnsi="Times New Roman"/>
                <w:color w:val="000000"/>
                <w:sz w:val="24"/>
              </w:rPr>
              <w:t>(TS 082)</w:t>
            </w:r>
          </w:p>
        </w:tc>
        <w:tc>
          <w:tcPr>
            <w:tcW w:w="2008" w:type="dxa"/>
            <w:tcBorders>
              <w:top w:val="nil"/>
              <w:left w:val="nil"/>
              <w:bottom w:val="single" w:sz="4" w:space="0" w:color="auto"/>
              <w:right w:val="single" w:sz="4" w:space="0" w:color="auto"/>
            </w:tcBorders>
            <w:shd w:val="clear" w:color="000000" w:fill="E2EFDA"/>
            <w:vAlign w:val="center"/>
            <w:hideMark/>
          </w:tcPr>
          <w:p w14:paraId="794BC6FF" w14:textId="77777777" w:rsidR="009359EC" w:rsidRPr="00BB7705" w:rsidRDefault="009359EC" w:rsidP="00563470">
            <w:pPr>
              <w:jc w:val="center"/>
              <w:rPr>
                <w:rFonts w:ascii="Times New Roman" w:hAnsi="Times New Roman"/>
                <w:b/>
                <w:bCs/>
                <w:sz w:val="24"/>
              </w:rPr>
            </w:pPr>
            <w:r w:rsidRPr="00BB7705">
              <w:rPr>
                <w:rFonts w:ascii="Times New Roman" w:hAnsi="Times New Roman"/>
                <w:b/>
                <w:bCs/>
                <w:sz w:val="24"/>
              </w:rPr>
              <w:t xml:space="preserve">Más településről bejáró általános iskolai tanulók aránya a nappali oktatásban </w:t>
            </w:r>
            <w:r w:rsidRPr="00BB7705">
              <w:rPr>
                <w:rFonts w:ascii="Times New Roman" w:hAnsi="Times New Roman"/>
                <w:sz w:val="24"/>
              </w:rPr>
              <w:t>(TS 084)</w:t>
            </w:r>
          </w:p>
        </w:tc>
      </w:tr>
      <w:tr w:rsidR="009359EC" w:rsidRPr="00BB7705" w14:paraId="5648D8ED" w14:textId="77777777" w:rsidTr="009359EC">
        <w:trPr>
          <w:trHeight w:val="537"/>
          <w:jc w:val="center"/>
        </w:trPr>
        <w:tc>
          <w:tcPr>
            <w:tcW w:w="850" w:type="dxa"/>
            <w:vMerge/>
            <w:tcBorders>
              <w:top w:val="nil"/>
              <w:left w:val="single" w:sz="4" w:space="0" w:color="auto"/>
              <w:bottom w:val="single" w:sz="4" w:space="0" w:color="auto"/>
              <w:right w:val="single" w:sz="4" w:space="0" w:color="auto"/>
            </w:tcBorders>
            <w:vAlign w:val="center"/>
            <w:hideMark/>
          </w:tcPr>
          <w:p w14:paraId="7C10F986" w14:textId="77777777" w:rsidR="009359EC" w:rsidRPr="00BB7705" w:rsidRDefault="009359EC" w:rsidP="00563470">
            <w:pPr>
              <w:jc w:val="left"/>
              <w:rPr>
                <w:rFonts w:ascii="Times New Roman" w:hAnsi="Times New Roman"/>
                <w:b/>
                <w:bCs/>
                <w:sz w:val="24"/>
              </w:rPr>
            </w:pPr>
          </w:p>
        </w:tc>
        <w:tc>
          <w:tcPr>
            <w:tcW w:w="1821" w:type="dxa"/>
            <w:tcBorders>
              <w:top w:val="nil"/>
              <w:left w:val="nil"/>
              <w:bottom w:val="single" w:sz="4" w:space="0" w:color="auto"/>
              <w:right w:val="single" w:sz="4" w:space="0" w:color="auto"/>
            </w:tcBorders>
            <w:shd w:val="clear" w:color="000000" w:fill="E2EFDA"/>
            <w:vAlign w:val="center"/>
            <w:hideMark/>
          </w:tcPr>
          <w:p w14:paraId="32419007" w14:textId="77777777" w:rsidR="009359EC" w:rsidRPr="00BB7705" w:rsidRDefault="009359EC" w:rsidP="00563470">
            <w:pPr>
              <w:jc w:val="center"/>
              <w:rPr>
                <w:rFonts w:ascii="Times New Roman" w:hAnsi="Times New Roman"/>
                <w:b/>
                <w:bCs/>
                <w:sz w:val="24"/>
              </w:rPr>
            </w:pPr>
            <w:r w:rsidRPr="00BB7705">
              <w:rPr>
                <w:rFonts w:ascii="Times New Roman" w:hAnsi="Times New Roman"/>
                <w:b/>
                <w:bCs/>
                <w:sz w:val="24"/>
              </w:rPr>
              <w:t>db</w:t>
            </w:r>
          </w:p>
        </w:tc>
        <w:tc>
          <w:tcPr>
            <w:tcW w:w="1501" w:type="dxa"/>
            <w:tcBorders>
              <w:top w:val="nil"/>
              <w:left w:val="nil"/>
              <w:bottom w:val="single" w:sz="4" w:space="0" w:color="auto"/>
              <w:right w:val="single" w:sz="4" w:space="0" w:color="auto"/>
            </w:tcBorders>
            <w:shd w:val="clear" w:color="000000" w:fill="E2EFDA"/>
            <w:vAlign w:val="center"/>
            <w:hideMark/>
          </w:tcPr>
          <w:p w14:paraId="183F2A3F" w14:textId="77777777" w:rsidR="009359EC" w:rsidRPr="00BB7705" w:rsidRDefault="009359EC" w:rsidP="00563470">
            <w:pPr>
              <w:jc w:val="center"/>
              <w:rPr>
                <w:rFonts w:ascii="Times New Roman" w:hAnsi="Times New Roman"/>
                <w:b/>
                <w:bCs/>
                <w:sz w:val="24"/>
              </w:rPr>
            </w:pPr>
            <w:r w:rsidRPr="00BB7705">
              <w:rPr>
                <w:rFonts w:ascii="Times New Roman" w:hAnsi="Times New Roman"/>
                <w:b/>
                <w:bCs/>
                <w:sz w:val="24"/>
              </w:rPr>
              <w:t>db</w:t>
            </w:r>
          </w:p>
        </w:tc>
        <w:tc>
          <w:tcPr>
            <w:tcW w:w="1673" w:type="dxa"/>
            <w:tcBorders>
              <w:top w:val="nil"/>
              <w:left w:val="nil"/>
              <w:bottom w:val="single" w:sz="4" w:space="0" w:color="auto"/>
              <w:right w:val="single" w:sz="4" w:space="0" w:color="auto"/>
            </w:tcBorders>
            <w:shd w:val="clear" w:color="000000" w:fill="E2EFDA"/>
            <w:vAlign w:val="center"/>
            <w:hideMark/>
          </w:tcPr>
          <w:p w14:paraId="4A447439" w14:textId="77777777" w:rsidR="009359EC" w:rsidRPr="00BB7705" w:rsidRDefault="009359EC" w:rsidP="00563470">
            <w:pPr>
              <w:jc w:val="center"/>
              <w:rPr>
                <w:rFonts w:ascii="Times New Roman" w:hAnsi="Times New Roman"/>
                <w:b/>
                <w:bCs/>
                <w:sz w:val="24"/>
              </w:rPr>
            </w:pPr>
            <w:r w:rsidRPr="00BB7705">
              <w:rPr>
                <w:rFonts w:ascii="Times New Roman" w:hAnsi="Times New Roman"/>
                <w:b/>
                <w:bCs/>
                <w:sz w:val="24"/>
              </w:rPr>
              <w:t>db</w:t>
            </w:r>
          </w:p>
        </w:tc>
        <w:tc>
          <w:tcPr>
            <w:tcW w:w="2006" w:type="dxa"/>
            <w:tcBorders>
              <w:top w:val="nil"/>
              <w:left w:val="nil"/>
              <w:bottom w:val="single" w:sz="4" w:space="0" w:color="auto"/>
              <w:right w:val="single" w:sz="4" w:space="0" w:color="auto"/>
            </w:tcBorders>
            <w:shd w:val="clear" w:color="000000" w:fill="E2EFDA"/>
            <w:vAlign w:val="center"/>
            <w:hideMark/>
          </w:tcPr>
          <w:p w14:paraId="3F2B9788" w14:textId="77777777" w:rsidR="009359EC" w:rsidRPr="00BB7705" w:rsidRDefault="009359EC" w:rsidP="00563470">
            <w:pPr>
              <w:jc w:val="center"/>
              <w:rPr>
                <w:rFonts w:ascii="Times New Roman" w:hAnsi="Times New Roman"/>
                <w:b/>
                <w:bCs/>
                <w:sz w:val="24"/>
              </w:rPr>
            </w:pPr>
            <w:r w:rsidRPr="00BB7705">
              <w:rPr>
                <w:rFonts w:ascii="Times New Roman" w:hAnsi="Times New Roman"/>
                <w:b/>
                <w:bCs/>
                <w:sz w:val="24"/>
              </w:rPr>
              <w:t>fő</w:t>
            </w:r>
          </w:p>
        </w:tc>
        <w:tc>
          <w:tcPr>
            <w:tcW w:w="2008" w:type="dxa"/>
            <w:tcBorders>
              <w:top w:val="nil"/>
              <w:left w:val="nil"/>
              <w:bottom w:val="single" w:sz="4" w:space="0" w:color="auto"/>
              <w:right w:val="single" w:sz="4" w:space="0" w:color="auto"/>
            </w:tcBorders>
            <w:shd w:val="clear" w:color="000000" w:fill="E2EFDA"/>
            <w:noWrap/>
            <w:vAlign w:val="center"/>
            <w:hideMark/>
          </w:tcPr>
          <w:p w14:paraId="06611AAB" w14:textId="77777777" w:rsidR="009359EC" w:rsidRPr="00BB7705" w:rsidRDefault="009359EC" w:rsidP="00563470">
            <w:pPr>
              <w:jc w:val="center"/>
              <w:rPr>
                <w:rFonts w:ascii="Times New Roman" w:hAnsi="Times New Roman"/>
                <w:b/>
                <w:bCs/>
                <w:sz w:val="24"/>
              </w:rPr>
            </w:pPr>
            <w:r w:rsidRPr="00BB7705">
              <w:rPr>
                <w:rFonts w:ascii="Times New Roman" w:hAnsi="Times New Roman"/>
                <w:b/>
                <w:bCs/>
                <w:sz w:val="24"/>
              </w:rPr>
              <w:t>%</w:t>
            </w:r>
          </w:p>
        </w:tc>
      </w:tr>
      <w:tr w:rsidR="009359EC" w:rsidRPr="00BB7705" w14:paraId="562EE01E" w14:textId="77777777" w:rsidTr="009359EC">
        <w:trPr>
          <w:trHeight w:val="257"/>
          <w:jc w:val="center"/>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43B6EEE3"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2016</w:t>
            </w:r>
          </w:p>
        </w:tc>
        <w:tc>
          <w:tcPr>
            <w:tcW w:w="1821" w:type="dxa"/>
            <w:tcBorders>
              <w:top w:val="nil"/>
              <w:left w:val="nil"/>
              <w:bottom w:val="single" w:sz="4" w:space="0" w:color="auto"/>
              <w:right w:val="single" w:sz="4" w:space="0" w:color="auto"/>
            </w:tcBorders>
            <w:shd w:val="clear" w:color="auto" w:fill="auto"/>
            <w:vAlign w:val="center"/>
            <w:hideMark/>
          </w:tcPr>
          <w:p w14:paraId="5BF75ECB"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w:t>
            </w:r>
          </w:p>
        </w:tc>
        <w:tc>
          <w:tcPr>
            <w:tcW w:w="1501" w:type="dxa"/>
            <w:tcBorders>
              <w:top w:val="nil"/>
              <w:left w:val="nil"/>
              <w:bottom w:val="single" w:sz="4" w:space="0" w:color="auto"/>
              <w:right w:val="single" w:sz="4" w:space="0" w:color="auto"/>
            </w:tcBorders>
            <w:shd w:val="clear" w:color="auto" w:fill="auto"/>
            <w:vAlign w:val="center"/>
            <w:hideMark/>
          </w:tcPr>
          <w:p w14:paraId="3BFC73E7"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w:t>
            </w:r>
          </w:p>
        </w:tc>
        <w:tc>
          <w:tcPr>
            <w:tcW w:w="1673" w:type="dxa"/>
            <w:tcBorders>
              <w:top w:val="nil"/>
              <w:left w:val="nil"/>
              <w:bottom w:val="single" w:sz="4" w:space="0" w:color="auto"/>
              <w:right w:val="single" w:sz="4" w:space="0" w:color="auto"/>
            </w:tcBorders>
            <w:shd w:val="clear" w:color="auto" w:fill="auto"/>
            <w:vAlign w:val="center"/>
            <w:hideMark/>
          </w:tcPr>
          <w:p w14:paraId="5EF73CCF"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w:t>
            </w:r>
          </w:p>
        </w:tc>
        <w:tc>
          <w:tcPr>
            <w:tcW w:w="2006" w:type="dxa"/>
            <w:tcBorders>
              <w:top w:val="nil"/>
              <w:left w:val="nil"/>
              <w:bottom w:val="single" w:sz="4" w:space="0" w:color="auto"/>
              <w:right w:val="single" w:sz="4" w:space="0" w:color="auto"/>
            </w:tcBorders>
            <w:shd w:val="clear" w:color="auto" w:fill="auto"/>
            <w:vAlign w:val="center"/>
            <w:hideMark/>
          </w:tcPr>
          <w:p w14:paraId="4DE4AD83"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0,00</w:t>
            </w:r>
          </w:p>
        </w:tc>
        <w:tc>
          <w:tcPr>
            <w:tcW w:w="2008" w:type="dxa"/>
            <w:tcBorders>
              <w:top w:val="nil"/>
              <w:left w:val="nil"/>
              <w:bottom w:val="single" w:sz="4" w:space="0" w:color="auto"/>
              <w:right w:val="single" w:sz="4" w:space="0" w:color="auto"/>
            </w:tcBorders>
            <w:shd w:val="clear" w:color="auto" w:fill="auto"/>
            <w:vAlign w:val="center"/>
            <w:hideMark/>
          </w:tcPr>
          <w:p w14:paraId="58E14C09"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0,00</w:t>
            </w:r>
          </w:p>
        </w:tc>
      </w:tr>
      <w:tr w:rsidR="009359EC" w:rsidRPr="00BB7705" w14:paraId="7697243F" w14:textId="77777777" w:rsidTr="009359EC">
        <w:trPr>
          <w:trHeight w:val="257"/>
          <w:jc w:val="center"/>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5F58B97C"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2017</w:t>
            </w:r>
          </w:p>
        </w:tc>
        <w:tc>
          <w:tcPr>
            <w:tcW w:w="1821" w:type="dxa"/>
            <w:tcBorders>
              <w:top w:val="nil"/>
              <w:left w:val="nil"/>
              <w:bottom w:val="single" w:sz="4" w:space="0" w:color="auto"/>
              <w:right w:val="single" w:sz="4" w:space="0" w:color="auto"/>
            </w:tcBorders>
            <w:shd w:val="clear" w:color="auto" w:fill="auto"/>
            <w:vAlign w:val="center"/>
            <w:hideMark/>
          </w:tcPr>
          <w:p w14:paraId="69D0BB09"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w:t>
            </w:r>
          </w:p>
        </w:tc>
        <w:tc>
          <w:tcPr>
            <w:tcW w:w="1501" w:type="dxa"/>
            <w:tcBorders>
              <w:top w:val="nil"/>
              <w:left w:val="nil"/>
              <w:bottom w:val="single" w:sz="4" w:space="0" w:color="auto"/>
              <w:right w:val="single" w:sz="4" w:space="0" w:color="auto"/>
            </w:tcBorders>
            <w:shd w:val="clear" w:color="auto" w:fill="auto"/>
            <w:vAlign w:val="center"/>
            <w:hideMark/>
          </w:tcPr>
          <w:p w14:paraId="07A4452E"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w:t>
            </w:r>
          </w:p>
        </w:tc>
        <w:tc>
          <w:tcPr>
            <w:tcW w:w="1673" w:type="dxa"/>
            <w:tcBorders>
              <w:top w:val="nil"/>
              <w:left w:val="nil"/>
              <w:bottom w:val="single" w:sz="4" w:space="0" w:color="auto"/>
              <w:right w:val="single" w:sz="4" w:space="0" w:color="auto"/>
            </w:tcBorders>
            <w:shd w:val="clear" w:color="auto" w:fill="auto"/>
            <w:vAlign w:val="center"/>
            <w:hideMark/>
          </w:tcPr>
          <w:p w14:paraId="43FEA152"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w:t>
            </w:r>
          </w:p>
        </w:tc>
        <w:tc>
          <w:tcPr>
            <w:tcW w:w="2006" w:type="dxa"/>
            <w:tcBorders>
              <w:top w:val="nil"/>
              <w:left w:val="nil"/>
              <w:bottom w:val="single" w:sz="4" w:space="0" w:color="auto"/>
              <w:right w:val="single" w:sz="4" w:space="0" w:color="auto"/>
            </w:tcBorders>
            <w:shd w:val="clear" w:color="auto" w:fill="auto"/>
            <w:vAlign w:val="center"/>
            <w:hideMark/>
          </w:tcPr>
          <w:p w14:paraId="1A7F95B1"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0,00</w:t>
            </w:r>
          </w:p>
        </w:tc>
        <w:tc>
          <w:tcPr>
            <w:tcW w:w="2008" w:type="dxa"/>
            <w:tcBorders>
              <w:top w:val="nil"/>
              <w:left w:val="nil"/>
              <w:bottom w:val="single" w:sz="4" w:space="0" w:color="auto"/>
              <w:right w:val="single" w:sz="4" w:space="0" w:color="auto"/>
            </w:tcBorders>
            <w:shd w:val="clear" w:color="auto" w:fill="auto"/>
            <w:vAlign w:val="center"/>
            <w:hideMark/>
          </w:tcPr>
          <w:p w14:paraId="2B9E650B"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0,00</w:t>
            </w:r>
          </w:p>
        </w:tc>
      </w:tr>
      <w:tr w:rsidR="009359EC" w:rsidRPr="00BB7705" w14:paraId="3BEC43B1" w14:textId="77777777" w:rsidTr="009359EC">
        <w:trPr>
          <w:trHeight w:val="397"/>
          <w:jc w:val="center"/>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1F566925"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2018</w:t>
            </w:r>
          </w:p>
        </w:tc>
        <w:tc>
          <w:tcPr>
            <w:tcW w:w="1821" w:type="dxa"/>
            <w:tcBorders>
              <w:top w:val="nil"/>
              <w:left w:val="nil"/>
              <w:bottom w:val="single" w:sz="4" w:space="0" w:color="auto"/>
              <w:right w:val="single" w:sz="4" w:space="0" w:color="auto"/>
            </w:tcBorders>
            <w:shd w:val="clear" w:color="auto" w:fill="auto"/>
            <w:vAlign w:val="center"/>
            <w:hideMark/>
          </w:tcPr>
          <w:p w14:paraId="510C656A"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w:t>
            </w:r>
          </w:p>
        </w:tc>
        <w:tc>
          <w:tcPr>
            <w:tcW w:w="1501" w:type="dxa"/>
            <w:tcBorders>
              <w:top w:val="nil"/>
              <w:left w:val="nil"/>
              <w:bottom w:val="single" w:sz="4" w:space="0" w:color="auto"/>
              <w:right w:val="single" w:sz="4" w:space="0" w:color="auto"/>
            </w:tcBorders>
            <w:shd w:val="clear" w:color="auto" w:fill="auto"/>
            <w:vAlign w:val="center"/>
            <w:hideMark/>
          </w:tcPr>
          <w:p w14:paraId="639B7D74"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w:t>
            </w:r>
          </w:p>
        </w:tc>
        <w:tc>
          <w:tcPr>
            <w:tcW w:w="1673" w:type="dxa"/>
            <w:tcBorders>
              <w:top w:val="nil"/>
              <w:left w:val="nil"/>
              <w:bottom w:val="single" w:sz="4" w:space="0" w:color="auto"/>
              <w:right w:val="single" w:sz="4" w:space="0" w:color="auto"/>
            </w:tcBorders>
            <w:shd w:val="clear" w:color="auto" w:fill="auto"/>
            <w:vAlign w:val="center"/>
            <w:hideMark/>
          </w:tcPr>
          <w:p w14:paraId="5F28C532"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w:t>
            </w:r>
          </w:p>
        </w:tc>
        <w:tc>
          <w:tcPr>
            <w:tcW w:w="2006" w:type="dxa"/>
            <w:tcBorders>
              <w:top w:val="nil"/>
              <w:left w:val="nil"/>
              <w:bottom w:val="single" w:sz="4" w:space="0" w:color="auto"/>
              <w:right w:val="single" w:sz="4" w:space="0" w:color="auto"/>
            </w:tcBorders>
            <w:shd w:val="clear" w:color="auto" w:fill="auto"/>
            <w:vAlign w:val="center"/>
            <w:hideMark/>
          </w:tcPr>
          <w:p w14:paraId="3A220B3F"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0,00</w:t>
            </w:r>
          </w:p>
        </w:tc>
        <w:tc>
          <w:tcPr>
            <w:tcW w:w="2008" w:type="dxa"/>
            <w:tcBorders>
              <w:top w:val="nil"/>
              <w:left w:val="nil"/>
              <w:bottom w:val="single" w:sz="4" w:space="0" w:color="auto"/>
              <w:right w:val="single" w:sz="4" w:space="0" w:color="auto"/>
            </w:tcBorders>
            <w:shd w:val="clear" w:color="auto" w:fill="auto"/>
            <w:vAlign w:val="center"/>
            <w:hideMark/>
          </w:tcPr>
          <w:p w14:paraId="471641EF"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0,00</w:t>
            </w:r>
          </w:p>
        </w:tc>
      </w:tr>
      <w:tr w:rsidR="009359EC" w:rsidRPr="00BB7705" w14:paraId="0FC06B15" w14:textId="77777777" w:rsidTr="009359EC">
        <w:trPr>
          <w:trHeight w:val="362"/>
          <w:jc w:val="center"/>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71EDBD48"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2019</w:t>
            </w:r>
          </w:p>
        </w:tc>
        <w:tc>
          <w:tcPr>
            <w:tcW w:w="1821" w:type="dxa"/>
            <w:tcBorders>
              <w:top w:val="nil"/>
              <w:left w:val="nil"/>
              <w:bottom w:val="single" w:sz="4" w:space="0" w:color="auto"/>
              <w:right w:val="single" w:sz="4" w:space="0" w:color="auto"/>
            </w:tcBorders>
            <w:shd w:val="clear" w:color="auto" w:fill="auto"/>
            <w:vAlign w:val="center"/>
            <w:hideMark/>
          </w:tcPr>
          <w:p w14:paraId="48836725"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w:t>
            </w:r>
          </w:p>
        </w:tc>
        <w:tc>
          <w:tcPr>
            <w:tcW w:w="1501" w:type="dxa"/>
            <w:tcBorders>
              <w:top w:val="nil"/>
              <w:left w:val="nil"/>
              <w:bottom w:val="single" w:sz="4" w:space="0" w:color="auto"/>
              <w:right w:val="single" w:sz="4" w:space="0" w:color="auto"/>
            </w:tcBorders>
            <w:shd w:val="clear" w:color="auto" w:fill="auto"/>
            <w:vAlign w:val="center"/>
            <w:hideMark/>
          </w:tcPr>
          <w:p w14:paraId="7418D72C"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w:t>
            </w:r>
          </w:p>
        </w:tc>
        <w:tc>
          <w:tcPr>
            <w:tcW w:w="1673" w:type="dxa"/>
            <w:tcBorders>
              <w:top w:val="nil"/>
              <w:left w:val="nil"/>
              <w:bottom w:val="single" w:sz="4" w:space="0" w:color="auto"/>
              <w:right w:val="single" w:sz="4" w:space="0" w:color="auto"/>
            </w:tcBorders>
            <w:shd w:val="clear" w:color="auto" w:fill="auto"/>
            <w:vAlign w:val="center"/>
            <w:hideMark/>
          </w:tcPr>
          <w:p w14:paraId="78039FED"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w:t>
            </w:r>
          </w:p>
        </w:tc>
        <w:tc>
          <w:tcPr>
            <w:tcW w:w="2006" w:type="dxa"/>
            <w:tcBorders>
              <w:top w:val="nil"/>
              <w:left w:val="nil"/>
              <w:bottom w:val="single" w:sz="4" w:space="0" w:color="auto"/>
              <w:right w:val="single" w:sz="4" w:space="0" w:color="auto"/>
            </w:tcBorders>
            <w:shd w:val="clear" w:color="auto" w:fill="auto"/>
            <w:vAlign w:val="center"/>
            <w:hideMark/>
          </w:tcPr>
          <w:p w14:paraId="3E1B4B7F"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0,00</w:t>
            </w:r>
          </w:p>
        </w:tc>
        <w:tc>
          <w:tcPr>
            <w:tcW w:w="2008" w:type="dxa"/>
            <w:tcBorders>
              <w:top w:val="nil"/>
              <w:left w:val="nil"/>
              <w:bottom w:val="single" w:sz="4" w:space="0" w:color="auto"/>
              <w:right w:val="single" w:sz="4" w:space="0" w:color="auto"/>
            </w:tcBorders>
            <w:shd w:val="clear" w:color="auto" w:fill="auto"/>
            <w:vAlign w:val="center"/>
            <w:hideMark/>
          </w:tcPr>
          <w:p w14:paraId="382C1F7A"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0,00</w:t>
            </w:r>
          </w:p>
        </w:tc>
      </w:tr>
      <w:tr w:rsidR="009359EC" w:rsidRPr="00BB7705" w14:paraId="534694B2" w14:textId="77777777" w:rsidTr="009359EC">
        <w:trPr>
          <w:trHeight w:val="348"/>
          <w:jc w:val="center"/>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63D8BD59"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2020</w:t>
            </w:r>
          </w:p>
        </w:tc>
        <w:tc>
          <w:tcPr>
            <w:tcW w:w="1821" w:type="dxa"/>
            <w:tcBorders>
              <w:top w:val="nil"/>
              <w:left w:val="nil"/>
              <w:bottom w:val="single" w:sz="4" w:space="0" w:color="auto"/>
              <w:right w:val="single" w:sz="4" w:space="0" w:color="auto"/>
            </w:tcBorders>
            <w:shd w:val="clear" w:color="auto" w:fill="auto"/>
            <w:vAlign w:val="center"/>
            <w:hideMark/>
          </w:tcPr>
          <w:p w14:paraId="0CE4EC6E"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w:t>
            </w:r>
          </w:p>
        </w:tc>
        <w:tc>
          <w:tcPr>
            <w:tcW w:w="1501" w:type="dxa"/>
            <w:tcBorders>
              <w:top w:val="nil"/>
              <w:left w:val="nil"/>
              <w:bottom w:val="single" w:sz="4" w:space="0" w:color="auto"/>
              <w:right w:val="single" w:sz="4" w:space="0" w:color="auto"/>
            </w:tcBorders>
            <w:shd w:val="clear" w:color="auto" w:fill="auto"/>
            <w:vAlign w:val="center"/>
            <w:hideMark/>
          </w:tcPr>
          <w:p w14:paraId="454EFD6B"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w:t>
            </w:r>
          </w:p>
        </w:tc>
        <w:tc>
          <w:tcPr>
            <w:tcW w:w="1673" w:type="dxa"/>
            <w:tcBorders>
              <w:top w:val="nil"/>
              <w:left w:val="nil"/>
              <w:bottom w:val="single" w:sz="4" w:space="0" w:color="auto"/>
              <w:right w:val="single" w:sz="4" w:space="0" w:color="auto"/>
            </w:tcBorders>
            <w:shd w:val="clear" w:color="auto" w:fill="auto"/>
            <w:vAlign w:val="center"/>
            <w:hideMark/>
          </w:tcPr>
          <w:p w14:paraId="025CDA53"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w:t>
            </w:r>
          </w:p>
        </w:tc>
        <w:tc>
          <w:tcPr>
            <w:tcW w:w="2006" w:type="dxa"/>
            <w:tcBorders>
              <w:top w:val="nil"/>
              <w:left w:val="nil"/>
              <w:bottom w:val="single" w:sz="4" w:space="0" w:color="auto"/>
              <w:right w:val="single" w:sz="4" w:space="0" w:color="auto"/>
            </w:tcBorders>
            <w:shd w:val="clear" w:color="auto" w:fill="auto"/>
            <w:vAlign w:val="center"/>
            <w:hideMark/>
          </w:tcPr>
          <w:p w14:paraId="3F305D92"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0,00</w:t>
            </w:r>
          </w:p>
        </w:tc>
        <w:tc>
          <w:tcPr>
            <w:tcW w:w="2008" w:type="dxa"/>
            <w:tcBorders>
              <w:top w:val="nil"/>
              <w:left w:val="nil"/>
              <w:bottom w:val="single" w:sz="4" w:space="0" w:color="auto"/>
              <w:right w:val="single" w:sz="4" w:space="0" w:color="auto"/>
            </w:tcBorders>
            <w:shd w:val="clear" w:color="auto" w:fill="auto"/>
            <w:vAlign w:val="center"/>
            <w:hideMark/>
          </w:tcPr>
          <w:p w14:paraId="3D828574"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0,00</w:t>
            </w:r>
          </w:p>
        </w:tc>
      </w:tr>
      <w:tr w:rsidR="009359EC" w:rsidRPr="00BB7705" w14:paraId="5809C613" w14:textId="77777777" w:rsidTr="009359EC">
        <w:trPr>
          <w:trHeight w:val="456"/>
          <w:jc w:val="center"/>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55C35D89"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2021</w:t>
            </w:r>
          </w:p>
        </w:tc>
        <w:tc>
          <w:tcPr>
            <w:tcW w:w="1821" w:type="dxa"/>
            <w:tcBorders>
              <w:top w:val="nil"/>
              <w:left w:val="nil"/>
              <w:bottom w:val="single" w:sz="4" w:space="0" w:color="auto"/>
              <w:right w:val="single" w:sz="4" w:space="0" w:color="auto"/>
            </w:tcBorders>
            <w:shd w:val="clear" w:color="auto" w:fill="auto"/>
            <w:vAlign w:val="center"/>
            <w:hideMark/>
          </w:tcPr>
          <w:p w14:paraId="42E827B0"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w:t>
            </w:r>
          </w:p>
        </w:tc>
        <w:tc>
          <w:tcPr>
            <w:tcW w:w="1501" w:type="dxa"/>
            <w:tcBorders>
              <w:top w:val="nil"/>
              <w:left w:val="nil"/>
              <w:bottom w:val="single" w:sz="4" w:space="0" w:color="auto"/>
              <w:right w:val="single" w:sz="4" w:space="0" w:color="auto"/>
            </w:tcBorders>
            <w:shd w:val="clear" w:color="auto" w:fill="auto"/>
            <w:vAlign w:val="center"/>
            <w:hideMark/>
          </w:tcPr>
          <w:p w14:paraId="5F475963"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w:t>
            </w:r>
          </w:p>
        </w:tc>
        <w:tc>
          <w:tcPr>
            <w:tcW w:w="1673" w:type="dxa"/>
            <w:tcBorders>
              <w:top w:val="nil"/>
              <w:left w:val="nil"/>
              <w:bottom w:val="single" w:sz="4" w:space="0" w:color="auto"/>
              <w:right w:val="single" w:sz="4" w:space="0" w:color="auto"/>
            </w:tcBorders>
            <w:shd w:val="clear" w:color="auto" w:fill="auto"/>
            <w:vAlign w:val="center"/>
            <w:hideMark/>
          </w:tcPr>
          <w:p w14:paraId="4F3D0B9F"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w:t>
            </w:r>
          </w:p>
        </w:tc>
        <w:tc>
          <w:tcPr>
            <w:tcW w:w="2006" w:type="dxa"/>
            <w:tcBorders>
              <w:top w:val="nil"/>
              <w:left w:val="nil"/>
              <w:bottom w:val="single" w:sz="4" w:space="0" w:color="auto"/>
              <w:right w:val="single" w:sz="4" w:space="0" w:color="auto"/>
            </w:tcBorders>
            <w:shd w:val="clear" w:color="auto" w:fill="auto"/>
            <w:vAlign w:val="center"/>
            <w:hideMark/>
          </w:tcPr>
          <w:p w14:paraId="73F3B8BC"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0,00</w:t>
            </w:r>
          </w:p>
        </w:tc>
        <w:tc>
          <w:tcPr>
            <w:tcW w:w="2008" w:type="dxa"/>
            <w:tcBorders>
              <w:top w:val="nil"/>
              <w:left w:val="nil"/>
              <w:bottom w:val="single" w:sz="4" w:space="0" w:color="auto"/>
              <w:right w:val="single" w:sz="4" w:space="0" w:color="auto"/>
            </w:tcBorders>
            <w:shd w:val="clear" w:color="auto" w:fill="auto"/>
            <w:vAlign w:val="center"/>
            <w:hideMark/>
          </w:tcPr>
          <w:p w14:paraId="68030CAA"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0,00</w:t>
            </w:r>
          </w:p>
        </w:tc>
      </w:tr>
      <w:tr w:rsidR="009359EC" w:rsidRPr="00BB7705" w14:paraId="063FAC87" w14:textId="77777777" w:rsidTr="009359EC">
        <w:trPr>
          <w:trHeight w:val="257"/>
          <w:jc w:val="center"/>
        </w:trPr>
        <w:tc>
          <w:tcPr>
            <w:tcW w:w="2671" w:type="dxa"/>
            <w:gridSpan w:val="2"/>
            <w:tcBorders>
              <w:top w:val="nil"/>
              <w:left w:val="nil"/>
              <w:bottom w:val="nil"/>
              <w:right w:val="nil"/>
            </w:tcBorders>
            <w:shd w:val="clear" w:color="auto" w:fill="auto"/>
            <w:noWrap/>
            <w:vAlign w:val="bottom"/>
            <w:hideMark/>
          </w:tcPr>
          <w:p w14:paraId="0A00AB76" w14:textId="77777777" w:rsidR="009359EC" w:rsidRPr="00BB7705" w:rsidRDefault="009359EC" w:rsidP="00563470">
            <w:pPr>
              <w:jc w:val="left"/>
              <w:rPr>
                <w:rFonts w:ascii="Times New Roman" w:hAnsi="Times New Roman"/>
                <w:sz w:val="24"/>
              </w:rPr>
            </w:pPr>
            <w:r w:rsidRPr="00BB7705">
              <w:rPr>
                <w:rFonts w:ascii="Times New Roman" w:hAnsi="Times New Roman"/>
                <w:sz w:val="24"/>
              </w:rPr>
              <w:t>Forrás: TeIR, KSH Tstar</w:t>
            </w:r>
          </w:p>
        </w:tc>
        <w:tc>
          <w:tcPr>
            <w:tcW w:w="1501" w:type="dxa"/>
            <w:tcBorders>
              <w:top w:val="nil"/>
              <w:left w:val="nil"/>
              <w:bottom w:val="nil"/>
              <w:right w:val="nil"/>
            </w:tcBorders>
            <w:shd w:val="clear" w:color="auto" w:fill="auto"/>
            <w:noWrap/>
            <w:vAlign w:val="bottom"/>
            <w:hideMark/>
          </w:tcPr>
          <w:p w14:paraId="56BE7833" w14:textId="77777777" w:rsidR="009359EC" w:rsidRPr="00BB7705" w:rsidRDefault="009359EC" w:rsidP="00563470">
            <w:pPr>
              <w:jc w:val="left"/>
              <w:rPr>
                <w:rFonts w:ascii="Times New Roman" w:hAnsi="Times New Roman"/>
                <w:sz w:val="24"/>
              </w:rPr>
            </w:pPr>
          </w:p>
        </w:tc>
        <w:tc>
          <w:tcPr>
            <w:tcW w:w="1673" w:type="dxa"/>
            <w:tcBorders>
              <w:top w:val="nil"/>
              <w:left w:val="nil"/>
              <w:bottom w:val="nil"/>
              <w:right w:val="nil"/>
            </w:tcBorders>
            <w:shd w:val="clear" w:color="auto" w:fill="auto"/>
            <w:noWrap/>
            <w:vAlign w:val="bottom"/>
            <w:hideMark/>
          </w:tcPr>
          <w:p w14:paraId="64162E6B" w14:textId="77777777" w:rsidR="009359EC" w:rsidRPr="00BB7705" w:rsidRDefault="009359EC" w:rsidP="00563470">
            <w:pPr>
              <w:jc w:val="left"/>
              <w:rPr>
                <w:rFonts w:ascii="Times New Roman" w:hAnsi="Times New Roman"/>
                <w:sz w:val="24"/>
              </w:rPr>
            </w:pPr>
          </w:p>
        </w:tc>
        <w:tc>
          <w:tcPr>
            <w:tcW w:w="2006" w:type="dxa"/>
            <w:tcBorders>
              <w:top w:val="nil"/>
              <w:left w:val="nil"/>
              <w:bottom w:val="nil"/>
              <w:right w:val="nil"/>
            </w:tcBorders>
            <w:shd w:val="clear" w:color="auto" w:fill="auto"/>
            <w:noWrap/>
            <w:vAlign w:val="bottom"/>
            <w:hideMark/>
          </w:tcPr>
          <w:p w14:paraId="41FF9C4F" w14:textId="77777777" w:rsidR="009359EC" w:rsidRPr="00BB7705" w:rsidRDefault="009359EC" w:rsidP="00563470">
            <w:pPr>
              <w:jc w:val="left"/>
              <w:rPr>
                <w:rFonts w:ascii="Times New Roman" w:hAnsi="Times New Roman"/>
                <w:sz w:val="24"/>
              </w:rPr>
            </w:pPr>
          </w:p>
        </w:tc>
        <w:tc>
          <w:tcPr>
            <w:tcW w:w="2008" w:type="dxa"/>
            <w:tcBorders>
              <w:top w:val="nil"/>
              <w:left w:val="nil"/>
              <w:bottom w:val="nil"/>
              <w:right w:val="nil"/>
            </w:tcBorders>
            <w:shd w:val="clear" w:color="auto" w:fill="auto"/>
            <w:noWrap/>
            <w:vAlign w:val="bottom"/>
            <w:hideMark/>
          </w:tcPr>
          <w:p w14:paraId="061C4996" w14:textId="77777777" w:rsidR="009359EC" w:rsidRPr="00BB7705" w:rsidRDefault="009359EC" w:rsidP="00563470">
            <w:pPr>
              <w:jc w:val="left"/>
              <w:rPr>
                <w:rFonts w:ascii="Times New Roman" w:hAnsi="Times New Roman"/>
                <w:sz w:val="24"/>
              </w:rPr>
            </w:pPr>
          </w:p>
        </w:tc>
      </w:tr>
    </w:tbl>
    <w:p w14:paraId="38260616" w14:textId="77777777" w:rsidR="009359EC" w:rsidRPr="00BB7705" w:rsidRDefault="009359EC"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76E921C" w14:textId="77777777" w:rsidR="005046A8" w:rsidRPr="00BB7705" w:rsidRDefault="005046A8"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EC67593" w14:textId="77777777" w:rsidR="005046A8" w:rsidRPr="00BB7705" w:rsidRDefault="005046A8"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72EB18B" w14:textId="46F3FA12" w:rsidR="00D96CFD" w:rsidRPr="00BB7705" w:rsidRDefault="004229FF"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18CD5BC2" wp14:editId="5DED3C12">
            <wp:extent cx="6248400" cy="3098800"/>
            <wp:effectExtent l="0" t="0" r="0" b="6350"/>
            <wp:docPr id="1049822648" name="Diagram 1">
              <a:extLst xmlns:a="http://schemas.openxmlformats.org/drawingml/2006/main">
                <a:ext uri="{FF2B5EF4-FFF2-40B4-BE49-F238E27FC236}">
                  <a16:creationId xmlns:a16="http://schemas.microsoft.com/office/drawing/2014/main" id="{00000000-0008-0000-03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122E57E7" w14:textId="77777777" w:rsidR="00D43C14" w:rsidRPr="00BB7705" w:rsidRDefault="00D43C14" w:rsidP="00563470">
      <w:pPr>
        <w:autoSpaceDE w:val="0"/>
        <w:autoSpaceDN w:val="0"/>
        <w:adjustRightInd w:val="0"/>
        <w:spacing w:after="20"/>
        <w:ind w:firstLine="142"/>
        <w:rPr>
          <w:rFonts w:ascii="Times New Roman" w:hAnsi="Times New Roman"/>
          <w:i/>
          <w:iCs/>
          <w:sz w:val="24"/>
        </w:rPr>
      </w:pPr>
    </w:p>
    <w:p w14:paraId="74562ECE" w14:textId="77777777" w:rsidR="00182DC2" w:rsidRDefault="00182DC2"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886627C" w14:textId="77777777" w:rsidR="00DD63B1" w:rsidRDefault="00DD63B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7CA671F" w14:textId="77777777" w:rsidR="00DD63B1" w:rsidRDefault="00DD63B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7B88420" w14:textId="77777777" w:rsidR="00DD63B1" w:rsidRDefault="00DD63B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60E283F" w14:textId="77777777" w:rsidR="00DD63B1" w:rsidRDefault="00DD63B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BEED1BE" w14:textId="77777777" w:rsidR="00DD63B1" w:rsidRPr="00BB7705" w:rsidRDefault="00DD63B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532F3DE" w14:textId="77777777" w:rsidR="00182DC2" w:rsidRPr="00BB7705" w:rsidRDefault="00182DC2"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8309" w:type="dxa"/>
        <w:jc w:val="center"/>
        <w:tblCellMar>
          <w:left w:w="70" w:type="dxa"/>
          <w:right w:w="70" w:type="dxa"/>
        </w:tblCellMar>
        <w:tblLook w:val="04A0" w:firstRow="1" w:lastRow="0" w:firstColumn="1" w:lastColumn="0" w:noHBand="0" w:noVBand="1"/>
      </w:tblPr>
      <w:tblGrid>
        <w:gridCol w:w="2838"/>
        <w:gridCol w:w="5471"/>
      </w:tblGrid>
      <w:tr w:rsidR="004229FF" w:rsidRPr="00BB7705" w14:paraId="5F95CAD3" w14:textId="77777777" w:rsidTr="0076164C">
        <w:trPr>
          <w:trHeight w:val="681"/>
          <w:jc w:val="center"/>
        </w:trPr>
        <w:tc>
          <w:tcPr>
            <w:tcW w:w="830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5FDA9512" w14:textId="77777777" w:rsidR="004229FF" w:rsidRPr="00BB7705" w:rsidRDefault="004229FF" w:rsidP="00563470">
            <w:pPr>
              <w:jc w:val="center"/>
              <w:rPr>
                <w:rFonts w:ascii="Times New Roman" w:hAnsi="Times New Roman"/>
                <w:b/>
                <w:bCs/>
                <w:sz w:val="24"/>
              </w:rPr>
            </w:pPr>
            <w:r w:rsidRPr="00BB7705">
              <w:rPr>
                <w:rFonts w:ascii="Times New Roman" w:hAnsi="Times New Roman"/>
                <w:b/>
                <w:bCs/>
                <w:sz w:val="24"/>
              </w:rPr>
              <w:t>4.4.5. számú táblázat - A 8. évfolyamot eredményesen befejeők a nappali oktatásban</w:t>
            </w:r>
          </w:p>
        </w:tc>
      </w:tr>
      <w:tr w:rsidR="004229FF" w:rsidRPr="00BB7705" w14:paraId="26A7862F" w14:textId="77777777" w:rsidTr="0076164C">
        <w:trPr>
          <w:trHeight w:val="1785"/>
          <w:jc w:val="center"/>
        </w:trPr>
        <w:tc>
          <w:tcPr>
            <w:tcW w:w="2838"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1092E117" w14:textId="77777777" w:rsidR="004229FF" w:rsidRPr="00BB7705" w:rsidRDefault="004229FF" w:rsidP="00563470">
            <w:pPr>
              <w:jc w:val="center"/>
              <w:rPr>
                <w:rFonts w:ascii="Times New Roman" w:hAnsi="Times New Roman"/>
                <w:b/>
                <w:bCs/>
                <w:sz w:val="24"/>
              </w:rPr>
            </w:pPr>
            <w:r w:rsidRPr="00BB7705">
              <w:rPr>
                <w:rFonts w:ascii="Times New Roman" w:hAnsi="Times New Roman"/>
                <w:b/>
                <w:bCs/>
                <w:sz w:val="24"/>
              </w:rPr>
              <w:t>Tanév</w:t>
            </w:r>
          </w:p>
        </w:tc>
        <w:tc>
          <w:tcPr>
            <w:tcW w:w="5470" w:type="dxa"/>
            <w:tcBorders>
              <w:top w:val="nil"/>
              <w:left w:val="nil"/>
              <w:bottom w:val="single" w:sz="4" w:space="0" w:color="auto"/>
              <w:right w:val="single" w:sz="4" w:space="0" w:color="auto"/>
            </w:tcBorders>
            <w:shd w:val="clear" w:color="000000" w:fill="E2EFDA"/>
            <w:vAlign w:val="center"/>
            <w:hideMark/>
          </w:tcPr>
          <w:p w14:paraId="6DD1DA10" w14:textId="77777777" w:rsidR="004229FF" w:rsidRPr="00BB7705" w:rsidRDefault="004229FF" w:rsidP="00563470">
            <w:pPr>
              <w:jc w:val="center"/>
              <w:rPr>
                <w:rFonts w:ascii="Times New Roman" w:hAnsi="Times New Roman"/>
                <w:b/>
                <w:bCs/>
                <w:sz w:val="24"/>
              </w:rPr>
            </w:pPr>
            <w:r w:rsidRPr="00BB7705">
              <w:rPr>
                <w:rFonts w:ascii="Times New Roman" w:hAnsi="Times New Roman"/>
                <w:b/>
                <w:bCs/>
                <w:sz w:val="24"/>
              </w:rPr>
              <w:t xml:space="preserve">A 8. évfolyamot eredményesen befejezte a nappali oktatásban </w:t>
            </w:r>
            <w:r w:rsidRPr="00BB7705">
              <w:rPr>
                <w:rFonts w:ascii="Times New Roman" w:hAnsi="Times New Roman"/>
                <w:sz w:val="24"/>
              </w:rPr>
              <w:t>(TS 083)</w:t>
            </w:r>
          </w:p>
        </w:tc>
      </w:tr>
      <w:tr w:rsidR="004229FF" w:rsidRPr="00BB7705" w14:paraId="5ED62D4F" w14:textId="77777777" w:rsidTr="0076164C">
        <w:trPr>
          <w:trHeight w:val="649"/>
          <w:jc w:val="center"/>
        </w:trPr>
        <w:tc>
          <w:tcPr>
            <w:tcW w:w="2838" w:type="dxa"/>
            <w:vMerge/>
            <w:tcBorders>
              <w:top w:val="nil"/>
              <w:left w:val="single" w:sz="4" w:space="0" w:color="auto"/>
              <w:bottom w:val="single" w:sz="4" w:space="0" w:color="auto"/>
              <w:right w:val="single" w:sz="4" w:space="0" w:color="auto"/>
            </w:tcBorders>
            <w:vAlign w:val="center"/>
            <w:hideMark/>
          </w:tcPr>
          <w:p w14:paraId="03D381FC" w14:textId="77777777" w:rsidR="004229FF" w:rsidRPr="00BB7705" w:rsidRDefault="004229FF" w:rsidP="00563470">
            <w:pPr>
              <w:jc w:val="left"/>
              <w:rPr>
                <w:rFonts w:ascii="Times New Roman" w:hAnsi="Times New Roman"/>
                <w:b/>
                <w:bCs/>
                <w:sz w:val="24"/>
              </w:rPr>
            </w:pPr>
          </w:p>
        </w:tc>
        <w:tc>
          <w:tcPr>
            <w:tcW w:w="5470" w:type="dxa"/>
            <w:tcBorders>
              <w:top w:val="nil"/>
              <w:left w:val="nil"/>
              <w:bottom w:val="single" w:sz="4" w:space="0" w:color="auto"/>
              <w:right w:val="single" w:sz="4" w:space="0" w:color="auto"/>
            </w:tcBorders>
            <w:shd w:val="clear" w:color="000000" w:fill="E2EFDA"/>
            <w:noWrap/>
            <w:vAlign w:val="center"/>
            <w:hideMark/>
          </w:tcPr>
          <w:p w14:paraId="642E49E8" w14:textId="77777777" w:rsidR="004229FF" w:rsidRPr="00BB7705" w:rsidRDefault="004229FF" w:rsidP="00563470">
            <w:pPr>
              <w:jc w:val="center"/>
              <w:rPr>
                <w:rFonts w:ascii="Times New Roman" w:hAnsi="Times New Roman"/>
                <w:b/>
                <w:bCs/>
                <w:sz w:val="24"/>
              </w:rPr>
            </w:pPr>
            <w:r w:rsidRPr="00BB7705">
              <w:rPr>
                <w:rFonts w:ascii="Times New Roman" w:hAnsi="Times New Roman"/>
                <w:b/>
                <w:bCs/>
                <w:sz w:val="24"/>
              </w:rPr>
              <w:t>Fő</w:t>
            </w:r>
          </w:p>
        </w:tc>
      </w:tr>
      <w:tr w:rsidR="004229FF" w:rsidRPr="00BB7705" w14:paraId="22E3BEC9" w14:textId="77777777" w:rsidTr="0076164C">
        <w:trPr>
          <w:trHeight w:val="311"/>
          <w:jc w:val="center"/>
        </w:trPr>
        <w:tc>
          <w:tcPr>
            <w:tcW w:w="2838" w:type="dxa"/>
            <w:tcBorders>
              <w:top w:val="nil"/>
              <w:left w:val="single" w:sz="4" w:space="0" w:color="auto"/>
              <w:bottom w:val="single" w:sz="4" w:space="0" w:color="auto"/>
              <w:right w:val="single" w:sz="4" w:space="0" w:color="auto"/>
            </w:tcBorders>
            <w:shd w:val="clear" w:color="auto" w:fill="auto"/>
            <w:vAlign w:val="center"/>
            <w:hideMark/>
          </w:tcPr>
          <w:p w14:paraId="59951C58" w14:textId="77777777" w:rsidR="004229FF" w:rsidRPr="00BB7705" w:rsidRDefault="004229FF" w:rsidP="00563470">
            <w:pPr>
              <w:jc w:val="center"/>
              <w:rPr>
                <w:rFonts w:ascii="Times New Roman" w:hAnsi="Times New Roman"/>
                <w:sz w:val="24"/>
              </w:rPr>
            </w:pPr>
            <w:r w:rsidRPr="00BB7705">
              <w:rPr>
                <w:rFonts w:ascii="Times New Roman" w:hAnsi="Times New Roman"/>
                <w:sz w:val="24"/>
              </w:rPr>
              <w:t>2016</w:t>
            </w:r>
          </w:p>
        </w:tc>
        <w:tc>
          <w:tcPr>
            <w:tcW w:w="5470" w:type="dxa"/>
            <w:tcBorders>
              <w:top w:val="nil"/>
              <w:left w:val="nil"/>
              <w:bottom w:val="single" w:sz="4" w:space="0" w:color="auto"/>
              <w:right w:val="single" w:sz="4" w:space="0" w:color="auto"/>
            </w:tcBorders>
            <w:shd w:val="clear" w:color="auto" w:fill="auto"/>
            <w:vAlign w:val="center"/>
            <w:hideMark/>
          </w:tcPr>
          <w:p w14:paraId="486D4458" w14:textId="77777777" w:rsidR="004229FF" w:rsidRPr="00BB7705" w:rsidRDefault="004229FF" w:rsidP="00563470">
            <w:pPr>
              <w:jc w:val="center"/>
              <w:rPr>
                <w:rFonts w:ascii="Times New Roman" w:hAnsi="Times New Roman"/>
                <w:sz w:val="24"/>
              </w:rPr>
            </w:pPr>
            <w:r w:rsidRPr="00BB7705">
              <w:rPr>
                <w:rFonts w:ascii="Times New Roman" w:hAnsi="Times New Roman"/>
                <w:sz w:val="24"/>
              </w:rPr>
              <w:t>0</w:t>
            </w:r>
          </w:p>
        </w:tc>
      </w:tr>
      <w:tr w:rsidR="004229FF" w:rsidRPr="00BB7705" w14:paraId="4166BB48" w14:textId="77777777" w:rsidTr="0076164C">
        <w:trPr>
          <w:trHeight w:val="311"/>
          <w:jc w:val="center"/>
        </w:trPr>
        <w:tc>
          <w:tcPr>
            <w:tcW w:w="2838" w:type="dxa"/>
            <w:tcBorders>
              <w:top w:val="nil"/>
              <w:left w:val="single" w:sz="4" w:space="0" w:color="auto"/>
              <w:bottom w:val="single" w:sz="4" w:space="0" w:color="auto"/>
              <w:right w:val="single" w:sz="4" w:space="0" w:color="auto"/>
            </w:tcBorders>
            <w:shd w:val="clear" w:color="auto" w:fill="auto"/>
            <w:vAlign w:val="center"/>
            <w:hideMark/>
          </w:tcPr>
          <w:p w14:paraId="161ADE31" w14:textId="77777777" w:rsidR="004229FF" w:rsidRPr="00BB7705" w:rsidRDefault="004229FF" w:rsidP="00563470">
            <w:pPr>
              <w:jc w:val="center"/>
              <w:rPr>
                <w:rFonts w:ascii="Times New Roman" w:hAnsi="Times New Roman"/>
                <w:sz w:val="24"/>
              </w:rPr>
            </w:pPr>
            <w:r w:rsidRPr="00BB7705">
              <w:rPr>
                <w:rFonts w:ascii="Times New Roman" w:hAnsi="Times New Roman"/>
                <w:sz w:val="24"/>
              </w:rPr>
              <w:t>2017</w:t>
            </w:r>
          </w:p>
        </w:tc>
        <w:tc>
          <w:tcPr>
            <w:tcW w:w="5470" w:type="dxa"/>
            <w:tcBorders>
              <w:top w:val="nil"/>
              <w:left w:val="nil"/>
              <w:bottom w:val="single" w:sz="4" w:space="0" w:color="auto"/>
              <w:right w:val="single" w:sz="4" w:space="0" w:color="auto"/>
            </w:tcBorders>
            <w:shd w:val="clear" w:color="auto" w:fill="auto"/>
            <w:vAlign w:val="center"/>
            <w:hideMark/>
          </w:tcPr>
          <w:p w14:paraId="1FCAC7FB" w14:textId="77777777" w:rsidR="004229FF" w:rsidRPr="00BB7705" w:rsidRDefault="004229FF" w:rsidP="00563470">
            <w:pPr>
              <w:jc w:val="center"/>
              <w:rPr>
                <w:rFonts w:ascii="Times New Roman" w:hAnsi="Times New Roman"/>
                <w:sz w:val="24"/>
              </w:rPr>
            </w:pPr>
            <w:r w:rsidRPr="00BB7705">
              <w:rPr>
                <w:rFonts w:ascii="Times New Roman" w:hAnsi="Times New Roman"/>
                <w:sz w:val="24"/>
              </w:rPr>
              <w:t>0</w:t>
            </w:r>
          </w:p>
        </w:tc>
      </w:tr>
      <w:tr w:rsidR="004229FF" w:rsidRPr="00BB7705" w14:paraId="6EE18377" w14:textId="77777777" w:rsidTr="0076164C">
        <w:trPr>
          <w:trHeight w:val="480"/>
          <w:jc w:val="center"/>
        </w:trPr>
        <w:tc>
          <w:tcPr>
            <w:tcW w:w="2838" w:type="dxa"/>
            <w:tcBorders>
              <w:top w:val="nil"/>
              <w:left w:val="single" w:sz="4" w:space="0" w:color="auto"/>
              <w:bottom w:val="single" w:sz="4" w:space="0" w:color="auto"/>
              <w:right w:val="single" w:sz="4" w:space="0" w:color="auto"/>
            </w:tcBorders>
            <w:shd w:val="clear" w:color="auto" w:fill="auto"/>
            <w:vAlign w:val="center"/>
            <w:hideMark/>
          </w:tcPr>
          <w:p w14:paraId="1D2B7D7E" w14:textId="77777777" w:rsidR="004229FF" w:rsidRPr="00BB7705" w:rsidRDefault="004229FF" w:rsidP="00563470">
            <w:pPr>
              <w:jc w:val="center"/>
              <w:rPr>
                <w:rFonts w:ascii="Times New Roman" w:hAnsi="Times New Roman"/>
                <w:sz w:val="24"/>
              </w:rPr>
            </w:pPr>
            <w:r w:rsidRPr="00BB7705">
              <w:rPr>
                <w:rFonts w:ascii="Times New Roman" w:hAnsi="Times New Roman"/>
                <w:sz w:val="24"/>
              </w:rPr>
              <w:t>2018</w:t>
            </w:r>
          </w:p>
        </w:tc>
        <w:tc>
          <w:tcPr>
            <w:tcW w:w="5470" w:type="dxa"/>
            <w:tcBorders>
              <w:top w:val="nil"/>
              <w:left w:val="nil"/>
              <w:bottom w:val="single" w:sz="4" w:space="0" w:color="auto"/>
              <w:right w:val="single" w:sz="4" w:space="0" w:color="auto"/>
            </w:tcBorders>
            <w:shd w:val="clear" w:color="auto" w:fill="auto"/>
            <w:vAlign w:val="center"/>
            <w:hideMark/>
          </w:tcPr>
          <w:p w14:paraId="287A176D" w14:textId="77777777" w:rsidR="004229FF" w:rsidRPr="00BB7705" w:rsidRDefault="004229FF" w:rsidP="00563470">
            <w:pPr>
              <w:jc w:val="center"/>
              <w:rPr>
                <w:rFonts w:ascii="Times New Roman" w:hAnsi="Times New Roman"/>
                <w:sz w:val="24"/>
              </w:rPr>
            </w:pPr>
            <w:r w:rsidRPr="00BB7705">
              <w:rPr>
                <w:rFonts w:ascii="Times New Roman" w:hAnsi="Times New Roman"/>
                <w:sz w:val="24"/>
              </w:rPr>
              <w:t>0</w:t>
            </w:r>
          </w:p>
        </w:tc>
      </w:tr>
      <w:tr w:rsidR="004229FF" w:rsidRPr="00BB7705" w14:paraId="5C562CCD" w14:textId="77777777" w:rsidTr="0076164C">
        <w:trPr>
          <w:trHeight w:val="438"/>
          <w:jc w:val="center"/>
        </w:trPr>
        <w:tc>
          <w:tcPr>
            <w:tcW w:w="2838" w:type="dxa"/>
            <w:tcBorders>
              <w:top w:val="nil"/>
              <w:left w:val="single" w:sz="4" w:space="0" w:color="auto"/>
              <w:bottom w:val="single" w:sz="4" w:space="0" w:color="auto"/>
              <w:right w:val="single" w:sz="4" w:space="0" w:color="auto"/>
            </w:tcBorders>
            <w:shd w:val="clear" w:color="auto" w:fill="auto"/>
            <w:vAlign w:val="center"/>
            <w:hideMark/>
          </w:tcPr>
          <w:p w14:paraId="5C7D6863" w14:textId="77777777" w:rsidR="004229FF" w:rsidRPr="00BB7705" w:rsidRDefault="004229FF" w:rsidP="00563470">
            <w:pPr>
              <w:jc w:val="center"/>
              <w:rPr>
                <w:rFonts w:ascii="Times New Roman" w:hAnsi="Times New Roman"/>
                <w:sz w:val="24"/>
              </w:rPr>
            </w:pPr>
            <w:r w:rsidRPr="00BB7705">
              <w:rPr>
                <w:rFonts w:ascii="Times New Roman" w:hAnsi="Times New Roman"/>
                <w:sz w:val="24"/>
              </w:rPr>
              <w:t>2019</w:t>
            </w:r>
          </w:p>
        </w:tc>
        <w:tc>
          <w:tcPr>
            <w:tcW w:w="5470" w:type="dxa"/>
            <w:tcBorders>
              <w:top w:val="nil"/>
              <w:left w:val="nil"/>
              <w:bottom w:val="single" w:sz="4" w:space="0" w:color="auto"/>
              <w:right w:val="single" w:sz="4" w:space="0" w:color="auto"/>
            </w:tcBorders>
            <w:shd w:val="clear" w:color="auto" w:fill="auto"/>
            <w:vAlign w:val="center"/>
            <w:hideMark/>
          </w:tcPr>
          <w:p w14:paraId="521A770E" w14:textId="77777777" w:rsidR="004229FF" w:rsidRPr="00BB7705" w:rsidRDefault="004229FF" w:rsidP="00563470">
            <w:pPr>
              <w:jc w:val="center"/>
              <w:rPr>
                <w:rFonts w:ascii="Times New Roman" w:hAnsi="Times New Roman"/>
                <w:sz w:val="24"/>
              </w:rPr>
            </w:pPr>
            <w:r w:rsidRPr="00BB7705">
              <w:rPr>
                <w:rFonts w:ascii="Times New Roman" w:hAnsi="Times New Roman"/>
                <w:sz w:val="24"/>
              </w:rPr>
              <w:t>0</w:t>
            </w:r>
          </w:p>
        </w:tc>
      </w:tr>
      <w:tr w:rsidR="004229FF" w:rsidRPr="00BB7705" w14:paraId="3C9B9657" w14:textId="77777777" w:rsidTr="0076164C">
        <w:trPr>
          <w:trHeight w:val="421"/>
          <w:jc w:val="center"/>
        </w:trPr>
        <w:tc>
          <w:tcPr>
            <w:tcW w:w="2838" w:type="dxa"/>
            <w:tcBorders>
              <w:top w:val="nil"/>
              <w:left w:val="single" w:sz="4" w:space="0" w:color="auto"/>
              <w:bottom w:val="single" w:sz="4" w:space="0" w:color="auto"/>
              <w:right w:val="single" w:sz="4" w:space="0" w:color="auto"/>
            </w:tcBorders>
            <w:shd w:val="clear" w:color="auto" w:fill="auto"/>
            <w:vAlign w:val="center"/>
            <w:hideMark/>
          </w:tcPr>
          <w:p w14:paraId="710190B5" w14:textId="77777777" w:rsidR="004229FF" w:rsidRPr="00BB7705" w:rsidRDefault="004229FF" w:rsidP="00563470">
            <w:pPr>
              <w:jc w:val="center"/>
              <w:rPr>
                <w:rFonts w:ascii="Times New Roman" w:hAnsi="Times New Roman"/>
                <w:sz w:val="24"/>
              </w:rPr>
            </w:pPr>
            <w:r w:rsidRPr="00BB7705">
              <w:rPr>
                <w:rFonts w:ascii="Times New Roman" w:hAnsi="Times New Roman"/>
                <w:sz w:val="24"/>
              </w:rPr>
              <w:t>2020</w:t>
            </w:r>
          </w:p>
        </w:tc>
        <w:tc>
          <w:tcPr>
            <w:tcW w:w="5470" w:type="dxa"/>
            <w:tcBorders>
              <w:top w:val="nil"/>
              <w:left w:val="nil"/>
              <w:bottom w:val="single" w:sz="4" w:space="0" w:color="auto"/>
              <w:right w:val="single" w:sz="4" w:space="0" w:color="auto"/>
            </w:tcBorders>
            <w:shd w:val="clear" w:color="auto" w:fill="auto"/>
            <w:vAlign w:val="center"/>
            <w:hideMark/>
          </w:tcPr>
          <w:p w14:paraId="64196098" w14:textId="77777777" w:rsidR="004229FF" w:rsidRPr="00BB7705" w:rsidRDefault="004229FF" w:rsidP="00563470">
            <w:pPr>
              <w:jc w:val="center"/>
              <w:rPr>
                <w:rFonts w:ascii="Times New Roman" w:hAnsi="Times New Roman"/>
                <w:sz w:val="24"/>
              </w:rPr>
            </w:pPr>
            <w:r w:rsidRPr="00BB7705">
              <w:rPr>
                <w:rFonts w:ascii="Times New Roman" w:hAnsi="Times New Roman"/>
                <w:sz w:val="24"/>
              </w:rPr>
              <w:t>0</w:t>
            </w:r>
          </w:p>
        </w:tc>
      </w:tr>
      <w:tr w:rsidR="004229FF" w:rsidRPr="00BB7705" w14:paraId="3E10727B" w14:textId="77777777" w:rsidTr="0076164C">
        <w:trPr>
          <w:trHeight w:val="551"/>
          <w:jc w:val="center"/>
        </w:trPr>
        <w:tc>
          <w:tcPr>
            <w:tcW w:w="2838" w:type="dxa"/>
            <w:tcBorders>
              <w:top w:val="nil"/>
              <w:left w:val="single" w:sz="4" w:space="0" w:color="auto"/>
              <w:bottom w:val="single" w:sz="4" w:space="0" w:color="auto"/>
              <w:right w:val="single" w:sz="4" w:space="0" w:color="auto"/>
            </w:tcBorders>
            <w:shd w:val="clear" w:color="auto" w:fill="auto"/>
            <w:vAlign w:val="center"/>
            <w:hideMark/>
          </w:tcPr>
          <w:p w14:paraId="37E34965" w14:textId="77777777" w:rsidR="004229FF" w:rsidRPr="00BB7705" w:rsidRDefault="004229FF" w:rsidP="00563470">
            <w:pPr>
              <w:jc w:val="center"/>
              <w:rPr>
                <w:rFonts w:ascii="Times New Roman" w:hAnsi="Times New Roman"/>
                <w:sz w:val="24"/>
              </w:rPr>
            </w:pPr>
            <w:r w:rsidRPr="00BB7705">
              <w:rPr>
                <w:rFonts w:ascii="Times New Roman" w:hAnsi="Times New Roman"/>
                <w:sz w:val="24"/>
              </w:rPr>
              <w:t>2021</w:t>
            </w:r>
          </w:p>
        </w:tc>
        <w:tc>
          <w:tcPr>
            <w:tcW w:w="5470" w:type="dxa"/>
            <w:tcBorders>
              <w:top w:val="nil"/>
              <w:left w:val="nil"/>
              <w:bottom w:val="single" w:sz="4" w:space="0" w:color="auto"/>
              <w:right w:val="single" w:sz="4" w:space="0" w:color="auto"/>
            </w:tcBorders>
            <w:shd w:val="clear" w:color="auto" w:fill="auto"/>
            <w:vAlign w:val="center"/>
            <w:hideMark/>
          </w:tcPr>
          <w:p w14:paraId="25836D9A" w14:textId="77777777" w:rsidR="004229FF" w:rsidRPr="00BB7705" w:rsidRDefault="004229FF" w:rsidP="00563470">
            <w:pPr>
              <w:jc w:val="center"/>
              <w:rPr>
                <w:rFonts w:ascii="Times New Roman" w:hAnsi="Times New Roman"/>
                <w:sz w:val="24"/>
              </w:rPr>
            </w:pPr>
            <w:r w:rsidRPr="00BB7705">
              <w:rPr>
                <w:rFonts w:ascii="Times New Roman" w:hAnsi="Times New Roman"/>
                <w:sz w:val="24"/>
              </w:rPr>
              <w:t>0</w:t>
            </w:r>
          </w:p>
        </w:tc>
      </w:tr>
      <w:tr w:rsidR="004229FF" w:rsidRPr="00BB7705" w14:paraId="7BAEFE93" w14:textId="77777777" w:rsidTr="0076164C">
        <w:trPr>
          <w:trHeight w:val="311"/>
          <w:jc w:val="center"/>
        </w:trPr>
        <w:tc>
          <w:tcPr>
            <w:tcW w:w="2838" w:type="dxa"/>
            <w:tcBorders>
              <w:top w:val="nil"/>
              <w:left w:val="nil"/>
              <w:bottom w:val="nil"/>
              <w:right w:val="nil"/>
            </w:tcBorders>
            <w:shd w:val="clear" w:color="auto" w:fill="auto"/>
            <w:noWrap/>
            <w:vAlign w:val="bottom"/>
            <w:hideMark/>
          </w:tcPr>
          <w:p w14:paraId="1804A1BE" w14:textId="77777777" w:rsidR="004229FF" w:rsidRPr="00BB7705" w:rsidRDefault="004229FF" w:rsidP="00563470">
            <w:pPr>
              <w:jc w:val="left"/>
              <w:rPr>
                <w:rFonts w:ascii="Times New Roman" w:hAnsi="Times New Roman"/>
                <w:sz w:val="24"/>
              </w:rPr>
            </w:pPr>
            <w:r w:rsidRPr="00BB7705">
              <w:rPr>
                <w:rFonts w:ascii="Times New Roman" w:hAnsi="Times New Roman"/>
                <w:sz w:val="24"/>
              </w:rPr>
              <w:t xml:space="preserve">Forrás: TeIR, KSH Tstar  </w:t>
            </w:r>
          </w:p>
        </w:tc>
        <w:tc>
          <w:tcPr>
            <w:tcW w:w="5470" w:type="dxa"/>
            <w:tcBorders>
              <w:top w:val="nil"/>
              <w:left w:val="nil"/>
              <w:bottom w:val="nil"/>
              <w:right w:val="nil"/>
            </w:tcBorders>
            <w:shd w:val="clear" w:color="auto" w:fill="auto"/>
            <w:noWrap/>
            <w:vAlign w:val="bottom"/>
            <w:hideMark/>
          </w:tcPr>
          <w:p w14:paraId="04BDAD53" w14:textId="77777777" w:rsidR="004229FF" w:rsidRPr="00BB7705" w:rsidRDefault="004229FF" w:rsidP="00563470">
            <w:pPr>
              <w:jc w:val="left"/>
              <w:rPr>
                <w:rFonts w:ascii="Times New Roman" w:hAnsi="Times New Roman"/>
                <w:sz w:val="24"/>
              </w:rPr>
            </w:pPr>
          </w:p>
        </w:tc>
      </w:tr>
    </w:tbl>
    <w:p w14:paraId="10A2B645" w14:textId="77777777" w:rsidR="00182DC2" w:rsidRPr="00BB7705" w:rsidRDefault="00182DC2"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A6860D4" w14:textId="39BACBB4" w:rsidR="00706D7E" w:rsidRPr="00BB7705" w:rsidRDefault="004229FF"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4E2591A1" wp14:editId="5CE5C41B">
            <wp:extent cx="5226050" cy="2508250"/>
            <wp:effectExtent l="0" t="0" r="12700" b="6350"/>
            <wp:docPr id="551503247" name="Diagram 1">
              <a:extLst xmlns:a="http://schemas.openxmlformats.org/drawingml/2006/main">
                <a:ext uri="{FF2B5EF4-FFF2-40B4-BE49-F238E27FC236}">
                  <a16:creationId xmlns:a16="http://schemas.microsoft.com/office/drawing/2014/main" id="{00000000-0008-0000-03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1B047F55" w14:textId="77777777" w:rsidR="00706D7E" w:rsidRPr="00BB7705" w:rsidRDefault="00706D7E"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16EEECB2"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c)</w:t>
      </w:r>
      <w:r w:rsidRPr="00BB7705">
        <w:rPr>
          <w:rFonts w:ascii="Times New Roman" w:hAnsi="Times New Roman"/>
          <w:sz w:val="24"/>
        </w:rPr>
        <w:t xml:space="preserve"> hátrányos megkülönböztetés és jogellenes elkülönítés az oktatás, képzés területén, az intézmények között és az egyes intézményeken belüli szegregációs </w:t>
      </w:r>
    </w:p>
    <w:p w14:paraId="66FB2FD8" w14:textId="77777777" w:rsidR="00D43C14" w:rsidRPr="00BB7705" w:rsidRDefault="00D43C14" w:rsidP="00563470">
      <w:pPr>
        <w:rPr>
          <w:rFonts w:ascii="Times New Roman" w:hAnsi="Times New Roman"/>
          <w:sz w:val="24"/>
        </w:rPr>
      </w:pPr>
    </w:p>
    <w:p w14:paraId="4D6760BD" w14:textId="77777777" w:rsidR="00D43C14" w:rsidRPr="00BB7705" w:rsidRDefault="00D43C14" w:rsidP="00563470">
      <w:pPr>
        <w:autoSpaceDE w:val="0"/>
        <w:autoSpaceDN w:val="0"/>
        <w:adjustRightInd w:val="0"/>
        <w:spacing w:after="20"/>
        <w:rPr>
          <w:rFonts w:ascii="Times New Roman" w:hAnsi="Times New Roman"/>
          <w:iCs/>
          <w:sz w:val="24"/>
        </w:rPr>
      </w:pPr>
      <w:r w:rsidRPr="00BB7705">
        <w:rPr>
          <w:rFonts w:ascii="Times New Roman" w:hAnsi="Times New Roman"/>
          <w:iCs/>
          <w:sz w:val="24"/>
        </w:rPr>
        <w:t>Nincs ilyenről tudomásunk.</w:t>
      </w:r>
    </w:p>
    <w:p w14:paraId="11F70263" w14:textId="77777777" w:rsidR="00D43C14" w:rsidRPr="00BB7705" w:rsidRDefault="00D43C14" w:rsidP="00563470">
      <w:pPr>
        <w:autoSpaceDE w:val="0"/>
        <w:autoSpaceDN w:val="0"/>
        <w:adjustRightInd w:val="0"/>
        <w:spacing w:after="20"/>
        <w:ind w:firstLine="142"/>
        <w:rPr>
          <w:rFonts w:ascii="Times New Roman" w:hAnsi="Times New Roman"/>
          <w:i/>
          <w:iCs/>
          <w:sz w:val="24"/>
        </w:rPr>
      </w:pPr>
    </w:p>
    <w:p w14:paraId="4C234DA1"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d)</w:t>
      </w:r>
      <w:r w:rsidRPr="00BB7705">
        <w:rPr>
          <w:rFonts w:ascii="Times New Roman" w:hAnsi="Times New Roman"/>
          <w:sz w:val="24"/>
        </w:rPr>
        <w:t xml:space="preserve"> az intézmények között a tanulók iskolai eredményességében, az oktatás hatékonyságában mutatkozó eltérések</w:t>
      </w:r>
    </w:p>
    <w:p w14:paraId="01660623" w14:textId="77777777" w:rsidR="00D43C14" w:rsidRPr="00BB7705" w:rsidRDefault="00D43C14" w:rsidP="00563470">
      <w:pPr>
        <w:rPr>
          <w:rFonts w:ascii="Times New Roman" w:hAnsi="Times New Roman"/>
          <w:sz w:val="24"/>
        </w:rPr>
      </w:pPr>
    </w:p>
    <w:p w14:paraId="42062EBA" w14:textId="77777777" w:rsidR="00D43C14" w:rsidRPr="00BB7705" w:rsidRDefault="00D43C14" w:rsidP="00563470">
      <w:pPr>
        <w:autoSpaceDE w:val="0"/>
        <w:autoSpaceDN w:val="0"/>
        <w:adjustRightInd w:val="0"/>
        <w:spacing w:after="20"/>
        <w:rPr>
          <w:rFonts w:ascii="Times New Roman" w:hAnsi="Times New Roman"/>
          <w:iCs/>
          <w:sz w:val="24"/>
        </w:rPr>
      </w:pPr>
      <w:r w:rsidRPr="00BB7705">
        <w:rPr>
          <w:rFonts w:ascii="Times New Roman" w:hAnsi="Times New Roman"/>
          <w:iCs/>
          <w:sz w:val="24"/>
        </w:rPr>
        <w:t>Erre vonatkozóan nincs adat, a településen nem található iskola.</w:t>
      </w:r>
    </w:p>
    <w:p w14:paraId="023B7063" w14:textId="7B4AA613" w:rsidR="00D43C14" w:rsidRPr="00BB7705" w:rsidRDefault="00D43C14" w:rsidP="00563470">
      <w:pPr>
        <w:autoSpaceDE w:val="0"/>
        <w:autoSpaceDN w:val="0"/>
        <w:adjustRightInd w:val="0"/>
        <w:spacing w:after="20"/>
        <w:ind w:firstLine="142"/>
        <w:rPr>
          <w:rFonts w:ascii="Times New Roman" w:hAnsi="Times New Roman"/>
          <w:i/>
          <w:iCs/>
          <w:sz w:val="24"/>
        </w:rPr>
      </w:pPr>
    </w:p>
    <w:p w14:paraId="3D534A9A" w14:textId="5FD2A520"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e)</w:t>
      </w:r>
      <w:r w:rsidRPr="00BB7705">
        <w:rPr>
          <w:rFonts w:ascii="Times New Roman" w:hAnsi="Times New Roman"/>
          <w:sz w:val="24"/>
        </w:rPr>
        <w:t xml:space="preserve"> </w:t>
      </w:r>
      <w:r w:rsidR="00D96E1A" w:rsidRPr="00BB7705">
        <w:rPr>
          <w:rFonts w:ascii="Times New Roman" w:hAnsi="Times New Roman"/>
          <w:sz w:val="24"/>
        </w:rPr>
        <w:t>előnyben részesítés</w:t>
      </w:r>
      <w:r w:rsidRPr="00BB7705">
        <w:rPr>
          <w:rFonts w:ascii="Times New Roman" w:hAnsi="Times New Roman"/>
          <w:sz w:val="24"/>
        </w:rPr>
        <w:t xml:space="preserve"> (hátránykompenzáló juttatások, szolgáltatások)</w:t>
      </w:r>
    </w:p>
    <w:p w14:paraId="3F61B81C" w14:textId="77777777" w:rsidR="00D43C14" w:rsidRPr="00BB7705" w:rsidRDefault="00D43C14" w:rsidP="00563470">
      <w:pPr>
        <w:autoSpaceDE w:val="0"/>
        <w:autoSpaceDN w:val="0"/>
        <w:adjustRightInd w:val="0"/>
        <w:spacing w:after="20"/>
        <w:rPr>
          <w:rFonts w:ascii="Times New Roman" w:hAnsi="Times New Roman"/>
          <w:iCs/>
          <w:sz w:val="24"/>
        </w:rPr>
      </w:pPr>
    </w:p>
    <w:p w14:paraId="28F3C004" w14:textId="77777777" w:rsidR="008D11A3" w:rsidRPr="00BB7705" w:rsidRDefault="008D11A3" w:rsidP="00563470">
      <w:pPr>
        <w:autoSpaceDE w:val="0"/>
        <w:autoSpaceDN w:val="0"/>
        <w:adjustRightInd w:val="0"/>
        <w:spacing w:after="20"/>
        <w:rPr>
          <w:rFonts w:ascii="Times New Roman" w:hAnsi="Times New Roman"/>
          <w:iCs/>
          <w:sz w:val="24"/>
        </w:rPr>
      </w:pPr>
    </w:p>
    <w:tbl>
      <w:tblPr>
        <w:tblW w:w="9279" w:type="dxa"/>
        <w:jc w:val="center"/>
        <w:tblCellMar>
          <w:left w:w="70" w:type="dxa"/>
          <w:right w:w="70" w:type="dxa"/>
        </w:tblCellMar>
        <w:tblLook w:val="04A0" w:firstRow="1" w:lastRow="0" w:firstColumn="1" w:lastColumn="0" w:noHBand="0" w:noVBand="1"/>
      </w:tblPr>
      <w:tblGrid>
        <w:gridCol w:w="976"/>
        <w:gridCol w:w="2279"/>
        <w:gridCol w:w="1872"/>
        <w:gridCol w:w="2077"/>
        <w:gridCol w:w="2075"/>
      </w:tblGrid>
      <w:tr w:rsidR="004229FF" w:rsidRPr="00BB7705" w14:paraId="42789B11" w14:textId="77777777" w:rsidTr="00F76991">
        <w:trPr>
          <w:trHeight w:val="522"/>
          <w:jc w:val="center"/>
        </w:trPr>
        <w:tc>
          <w:tcPr>
            <w:tcW w:w="927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A77F3" w14:textId="77777777" w:rsidR="004229FF" w:rsidRPr="00BB7705" w:rsidRDefault="004229FF" w:rsidP="00563470">
            <w:pPr>
              <w:jc w:val="center"/>
              <w:rPr>
                <w:rFonts w:ascii="Times New Roman" w:hAnsi="Times New Roman"/>
                <w:b/>
                <w:bCs/>
                <w:color w:val="000000"/>
                <w:sz w:val="24"/>
              </w:rPr>
            </w:pPr>
            <w:r w:rsidRPr="00BB7705">
              <w:rPr>
                <w:rFonts w:ascii="Times New Roman" w:hAnsi="Times New Roman"/>
                <w:b/>
                <w:bCs/>
                <w:color w:val="000000"/>
                <w:sz w:val="24"/>
              </w:rPr>
              <w:t>4.4.6. számú táblázat - Gyermekjóléti, hátránykompenzáló szolgáltatások</w:t>
            </w:r>
          </w:p>
        </w:tc>
      </w:tr>
      <w:tr w:rsidR="004229FF" w:rsidRPr="00BB7705" w14:paraId="58B1CBC9" w14:textId="77777777" w:rsidTr="00F76991">
        <w:trPr>
          <w:trHeight w:val="1367"/>
          <w:jc w:val="center"/>
        </w:trPr>
        <w:tc>
          <w:tcPr>
            <w:tcW w:w="976"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27E1A355" w14:textId="77777777" w:rsidR="004229FF" w:rsidRPr="00BB7705" w:rsidRDefault="004229FF" w:rsidP="00563470">
            <w:pPr>
              <w:jc w:val="center"/>
              <w:rPr>
                <w:rFonts w:ascii="Times New Roman" w:hAnsi="Times New Roman"/>
                <w:b/>
                <w:bCs/>
                <w:sz w:val="24"/>
              </w:rPr>
            </w:pPr>
            <w:r w:rsidRPr="00BB7705">
              <w:rPr>
                <w:rFonts w:ascii="Times New Roman" w:hAnsi="Times New Roman"/>
                <w:b/>
                <w:bCs/>
                <w:sz w:val="24"/>
              </w:rPr>
              <w:t>Év</w:t>
            </w:r>
          </w:p>
        </w:tc>
        <w:tc>
          <w:tcPr>
            <w:tcW w:w="2279" w:type="dxa"/>
            <w:tcBorders>
              <w:top w:val="nil"/>
              <w:left w:val="nil"/>
              <w:bottom w:val="single" w:sz="4" w:space="0" w:color="auto"/>
              <w:right w:val="single" w:sz="4" w:space="0" w:color="auto"/>
            </w:tcBorders>
            <w:shd w:val="clear" w:color="000000" w:fill="E2EFDA"/>
            <w:vAlign w:val="center"/>
            <w:hideMark/>
          </w:tcPr>
          <w:p w14:paraId="1643CAA6" w14:textId="77777777" w:rsidR="004229FF" w:rsidRPr="00BB7705" w:rsidRDefault="004229FF" w:rsidP="00563470">
            <w:pPr>
              <w:jc w:val="center"/>
              <w:rPr>
                <w:rFonts w:ascii="Times New Roman" w:hAnsi="Times New Roman"/>
                <w:b/>
                <w:bCs/>
                <w:color w:val="000000"/>
                <w:sz w:val="24"/>
              </w:rPr>
            </w:pPr>
            <w:r w:rsidRPr="00BB7705">
              <w:rPr>
                <w:rFonts w:ascii="Times New Roman" w:hAnsi="Times New Roman"/>
                <w:b/>
                <w:bCs/>
                <w:color w:val="000000"/>
                <w:sz w:val="24"/>
              </w:rPr>
              <w:t>Biztos kezdet gyerekházat rendszeresen igénybe vevő gyermekek száma</w:t>
            </w:r>
          </w:p>
        </w:tc>
        <w:tc>
          <w:tcPr>
            <w:tcW w:w="1872" w:type="dxa"/>
            <w:tcBorders>
              <w:top w:val="nil"/>
              <w:left w:val="nil"/>
              <w:bottom w:val="single" w:sz="4" w:space="0" w:color="auto"/>
              <w:right w:val="single" w:sz="4" w:space="0" w:color="auto"/>
            </w:tcBorders>
            <w:shd w:val="clear" w:color="000000" w:fill="E2EFDA"/>
            <w:vAlign w:val="center"/>
            <w:hideMark/>
          </w:tcPr>
          <w:p w14:paraId="41C202D1" w14:textId="77777777" w:rsidR="004229FF" w:rsidRPr="00BB7705" w:rsidRDefault="004229FF" w:rsidP="00563470">
            <w:pPr>
              <w:jc w:val="center"/>
              <w:rPr>
                <w:rFonts w:ascii="Times New Roman" w:hAnsi="Times New Roman"/>
                <w:b/>
                <w:bCs/>
                <w:color w:val="000000"/>
                <w:sz w:val="24"/>
              </w:rPr>
            </w:pPr>
            <w:r w:rsidRPr="00BB7705">
              <w:rPr>
                <w:rFonts w:ascii="Times New Roman" w:hAnsi="Times New Roman"/>
                <w:b/>
                <w:bCs/>
                <w:color w:val="000000"/>
                <w:sz w:val="24"/>
              </w:rPr>
              <w:t>Tanoda szolgáltatást rendszeresen igénybe vevő gyermekek száma</w:t>
            </w:r>
          </w:p>
        </w:tc>
        <w:tc>
          <w:tcPr>
            <w:tcW w:w="2075" w:type="dxa"/>
            <w:tcBorders>
              <w:top w:val="nil"/>
              <w:left w:val="nil"/>
              <w:bottom w:val="single" w:sz="4" w:space="0" w:color="auto"/>
              <w:right w:val="single" w:sz="4" w:space="0" w:color="auto"/>
            </w:tcBorders>
            <w:shd w:val="clear" w:color="000000" w:fill="E2EFDA"/>
            <w:vAlign w:val="center"/>
            <w:hideMark/>
          </w:tcPr>
          <w:p w14:paraId="4AF2F4D3" w14:textId="77777777" w:rsidR="004229FF" w:rsidRPr="00BB7705" w:rsidRDefault="004229FF" w:rsidP="00563470">
            <w:pPr>
              <w:jc w:val="center"/>
              <w:rPr>
                <w:rFonts w:ascii="Times New Roman" w:hAnsi="Times New Roman"/>
                <w:b/>
                <w:bCs/>
                <w:color w:val="000000"/>
                <w:sz w:val="24"/>
              </w:rPr>
            </w:pPr>
            <w:r w:rsidRPr="00BB7705">
              <w:rPr>
                <w:rFonts w:ascii="Times New Roman" w:hAnsi="Times New Roman"/>
                <w:b/>
                <w:bCs/>
                <w:color w:val="000000"/>
                <w:sz w:val="24"/>
              </w:rPr>
              <w:t>Család- és gyermekjóléti szolgáltatást igénybe vevő kiskorúak száma</w:t>
            </w:r>
          </w:p>
        </w:tc>
        <w:tc>
          <w:tcPr>
            <w:tcW w:w="2075" w:type="dxa"/>
            <w:tcBorders>
              <w:top w:val="nil"/>
              <w:left w:val="nil"/>
              <w:bottom w:val="single" w:sz="4" w:space="0" w:color="auto"/>
              <w:right w:val="single" w:sz="4" w:space="0" w:color="auto"/>
            </w:tcBorders>
            <w:shd w:val="clear" w:color="000000" w:fill="E2EFDA"/>
            <w:vAlign w:val="center"/>
            <w:hideMark/>
          </w:tcPr>
          <w:p w14:paraId="65A727E1" w14:textId="77777777" w:rsidR="004229FF" w:rsidRPr="00BB7705" w:rsidRDefault="004229FF" w:rsidP="00563470">
            <w:pPr>
              <w:jc w:val="center"/>
              <w:rPr>
                <w:rFonts w:ascii="Times New Roman" w:hAnsi="Times New Roman"/>
                <w:b/>
                <w:bCs/>
                <w:color w:val="000000"/>
                <w:sz w:val="24"/>
              </w:rPr>
            </w:pPr>
            <w:r w:rsidRPr="00BB7705">
              <w:rPr>
                <w:rFonts w:ascii="Times New Roman" w:hAnsi="Times New Roman"/>
                <w:b/>
                <w:bCs/>
                <w:color w:val="000000"/>
                <w:sz w:val="24"/>
              </w:rPr>
              <w:t xml:space="preserve">Szünidei étkeztetésben részesülő gyermekek száma </w:t>
            </w:r>
            <w:r w:rsidRPr="00BB7705">
              <w:rPr>
                <w:rFonts w:ascii="Times New Roman" w:hAnsi="Times New Roman"/>
                <w:color w:val="000000"/>
                <w:sz w:val="24"/>
              </w:rPr>
              <w:t>(TS 112)</w:t>
            </w:r>
          </w:p>
        </w:tc>
      </w:tr>
      <w:tr w:rsidR="004229FF" w:rsidRPr="00BB7705" w14:paraId="40BF120E" w14:textId="77777777" w:rsidTr="00F76991">
        <w:trPr>
          <w:trHeight w:val="497"/>
          <w:jc w:val="center"/>
        </w:trPr>
        <w:tc>
          <w:tcPr>
            <w:tcW w:w="976" w:type="dxa"/>
            <w:vMerge/>
            <w:tcBorders>
              <w:top w:val="nil"/>
              <w:left w:val="single" w:sz="4" w:space="0" w:color="auto"/>
              <w:bottom w:val="single" w:sz="4" w:space="0" w:color="000000"/>
              <w:right w:val="single" w:sz="4" w:space="0" w:color="auto"/>
            </w:tcBorders>
            <w:vAlign w:val="center"/>
            <w:hideMark/>
          </w:tcPr>
          <w:p w14:paraId="37E3D12F" w14:textId="77777777" w:rsidR="004229FF" w:rsidRPr="00BB7705" w:rsidRDefault="004229FF" w:rsidP="00563470">
            <w:pPr>
              <w:jc w:val="left"/>
              <w:rPr>
                <w:rFonts w:ascii="Times New Roman" w:hAnsi="Times New Roman"/>
                <w:b/>
                <w:bCs/>
                <w:sz w:val="24"/>
              </w:rPr>
            </w:pPr>
          </w:p>
        </w:tc>
        <w:tc>
          <w:tcPr>
            <w:tcW w:w="2279" w:type="dxa"/>
            <w:tcBorders>
              <w:top w:val="nil"/>
              <w:left w:val="nil"/>
              <w:bottom w:val="single" w:sz="4" w:space="0" w:color="auto"/>
              <w:right w:val="single" w:sz="4" w:space="0" w:color="auto"/>
            </w:tcBorders>
            <w:shd w:val="clear" w:color="000000" w:fill="E2EFDA"/>
            <w:noWrap/>
            <w:vAlign w:val="center"/>
            <w:hideMark/>
          </w:tcPr>
          <w:p w14:paraId="39DCD8E2" w14:textId="77777777" w:rsidR="004229FF" w:rsidRPr="00BB7705" w:rsidRDefault="004229FF" w:rsidP="00563470">
            <w:pPr>
              <w:jc w:val="center"/>
              <w:rPr>
                <w:rFonts w:ascii="Times New Roman" w:hAnsi="Times New Roman"/>
                <w:b/>
                <w:bCs/>
                <w:sz w:val="24"/>
              </w:rPr>
            </w:pPr>
            <w:r w:rsidRPr="00BB7705">
              <w:rPr>
                <w:rFonts w:ascii="Times New Roman" w:hAnsi="Times New Roman"/>
                <w:b/>
                <w:bCs/>
                <w:sz w:val="24"/>
              </w:rPr>
              <w:t>Fő</w:t>
            </w:r>
          </w:p>
        </w:tc>
        <w:tc>
          <w:tcPr>
            <w:tcW w:w="1872" w:type="dxa"/>
            <w:tcBorders>
              <w:top w:val="nil"/>
              <w:left w:val="nil"/>
              <w:bottom w:val="single" w:sz="4" w:space="0" w:color="auto"/>
              <w:right w:val="single" w:sz="4" w:space="0" w:color="auto"/>
            </w:tcBorders>
            <w:shd w:val="clear" w:color="000000" w:fill="E2EFDA"/>
            <w:noWrap/>
            <w:vAlign w:val="center"/>
            <w:hideMark/>
          </w:tcPr>
          <w:p w14:paraId="687923A6" w14:textId="77777777" w:rsidR="004229FF" w:rsidRPr="00BB7705" w:rsidRDefault="004229FF" w:rsidP="00563470">
            <w:pPr>
              <w:jc w:val="center"/>
              <w:rPr>
                <w:rFonts w:ascii="Times New Roman" w:hAnsi="Times New Roman"/>
                <w:b/>
                <w:bCs/>
                <w:sz w:val="24"/>
              </w:rPr>
            </w:pPr>
            <w:r w:rsidRPr="00BB7705">
              <w:rPr>
                <w:rFonts w:ascii="Times New Roman" w:hAnsi="Times New Roman"/>
                <w:b/>
                <w:bCs/>
                <w:sz w:val="24"/>
              </w:rPr>
              <w:t>Fő</w:t>
            </w:r>
          </w:p>
        </w:tc>
        <w:tc>
          <w:tcPr>
            <w:tcW w:w="2075" w:type="dxa"/>
            <w:tcBorders>
              <w:top w:val="nil"/>
              <w:left w:val="nil"/>
              <w:bottom w:val="single" w:sz="4" w:space="0" w:color="auto"/>
              <w:right w:val="single" w:sz="4" w:space="0" w:color="auto"/>
            </w:tcBorders>
            <w:shd w:val="clear" w:color="000000" w:fill="E2EFDA"/>
            <w:noWrap/>
            <w:vAlign w:val="center"/>
            <w:hideMark/>
          </w:tcPr>
          <w:p w14:paraId="0A599770" w14:textId="77777777" w:rsidR="004229FF" w:rsidRPr="00BB7705" w:rsidRDefault="004229FF" w:rsidP="00563470">
            <w:pPr>
              <w:jc w:val="center"/>
              <w:rPr>
                <w:rFonts w:ascii="Times New Roman" w:hAnsi="Times New Roman"/>
                <w:b/>
                <w:bCs/>
                <w:sz w:val="24"/>
              </w:rPr>
            </w:pPr>
            <w:r w:rsidRPr="00BB7705">
              <w:rPr>
                <w:rFonts w:ascii="Times New Roman" w:hAnsi="Times New Roman"/>
                <w:b/>
                <w:bCs/>
                <w:sz w:val="24"/>
              </w:rPr>
              <w:t>Fő</w:t>
            </w:r>
          </w:p>
        </w:tc>
        <w:tc>
          <w:tcPr>
            <w:tcW w:w="2075" w:type="dxa"/>
            <w:tcBorders>
              <w:top w:val="nil"/>
              <w:left w:val="nil"/>
              <w:bottom w:val="single" w:sz="4" w:space="0" w:color="auto"/>
              <w:right w:val="single" w:sz="4" w:space="0" w:color="auto"/>
            </w:tcBorders>
            <w:shd w:val="clear" w:color="000000" w:fill="E2EFDA"/>
            <w:noWrap/>
            <w:vAlign w:val="center"/>
            <w:hideMark/>
          </w:tcPr>
          <w:p w14:paraId="2A134808" w14:textId="77777777" w:rsidR="004229FF" w:rsidRPr="00BB7705" w:rsidRDefault="004229FF" w:rsidP="00563470">
            <w:pPr>
              <w:jc w:val="center"/>
              <w:rPr>
                <w:rFonts w:ascii="Times New Roman" w:hAnsi="Times New Roman"/>
                <w:b/>
                <w:bCs/>
                <w:sz w:val="24"/>
              </w:rPr>
            </w:pPr>
            <w:r w:rsidRPr="00BB7705">
              <w:rPr>
                <w:rFonts w:ascii="Times New Roman" w:hAnsi="Times New Roman"/>
                <w:b/>
                <w:bCs/>
                <w:sz w:val="24"/>
              </w:rPr>
              <w:t>Fő</w:t>
            </w:r>
          </w:p>
        </w:tc>
      </w:tr>
      <w:tr w:rsidR="004229FF" w:rsidRPr="00BB7705" w14:paraId="4EEFC18D" w14:textId="77777777" w:rsidTr="00F76991">
        <w:trPr>
          <w:trHeight w:val="238"/>
          <w:jc w:val="center"/>
        </w:trPr>
        <w:tc>
          <w:tcPr>
            <w:tcW w:w="976" w:type="dxa"/>
            <w:tcBorders>
              <w:top w:val="nil"/>
              <w:left w:val="single" w:sz="4" w:space="0" w:color="auto"/>
              <w:bottom w:val="single" w:sz="4" w:space="0" w:color="auto"/>
              <w:right w:val="single" w:sz="4" w:space="0" w:color="auto"/>
            </w:tcBorders>
            <w:shd w:val="clear" w:color="auto" w:fill="auto"/>
            <w:vAlign w:val="center"/>
            <w:hideMark/>
          </w:tcPr>
          <w:p w14:paraId="7D2470EF" w14:textId="77777777" w:rsidR="004229FF" w:rsidRPr="00BB7705" w:rsidRDefault="004229FF" w:rsidP="00563470">
            <w:pPr>
              <w:jc w:val="center"/>
              <w:rPr>
                <w:rFonts w:ascii="Times New Roman" w:hAnsi="Times New Roman"/>
                <w:sz w:val="24"/>
              </w:rPr>
            </w:pPr>
            <w:r w:rsidRPr="00BB7705">
              <w:rPr>
                <w:rFonts w:ascii="Times New Roman" w:hAnsi="Times New Roman"/>
                <w:sz w:val="24"/>
              </w:rPr>
              <w:t>2016</w:t>
            </w:r>
          </w:p>
        </w:tc>
        <w:tc>
          <w:tcPr>
            <w:tcW w:w="2279" w:type="dxa"/>
            <w:tcBorders>
              <w:top w:val="nil"/>
              <w:left w:val="nil"/>
              <w:bottom w:val="single" w:sz="4" w:space="0" w:color="auto"/>
              <w:right w:val="single" w:sz="4" w:space="0" w:color="auto"/>
            </w:tcBorders>
            <w:shd w:val="clear" w:color="auto" w:fill="auto"/>
            <w:noWrap/>
            <w:vAlign w:val="center"/>
            <w:hideMark/>
          </w:tcPr>
          <w:p w14:paraId="7A0D7675" w14:textId="77777777" w:rsidR="004229FF" w:rsidRPr="00BB7705" w:rsidRDefault="004229FF" w:rsidP="00563470">
            <w:pPr>
              <w:jc w:val="center"/>
              <w:rPr>
                <w:rFonts w:ascii="Times New Roman" w:hAnsi="Times New Roman"/>
                <w:color w:val="000000"/>
                <w:sz w:val="24"/>
              </w:rPr>
            </w:pPr>
            <w:r w:rsidRPr="00BB7705">
              <w:rPr>
                <w:rFonts w:ascii="Times New Roman" w:hAnsi="Times New Roman"/>
                <w:color w:val="000000"/>
                <w:sz w:val="24"/>
              </w:rPr>
              <w:t>n.a.</w:t>
            </w:r>
          </w:p>
        </w:tc>
        <w:tc>
          <w:tcPr>
            <w:tcW w:w="1872" w:type="dxa"/>
            <w:tcBorders>
              <w:top w:val="nil"/>
              <w:left w:val="nil"/>
              <w:bottom w:val="single" w:sz="4" w:space="0" w:color="auto"/>
              <w:right w:val="single" w:sz="4" w:space="0" w:color="auto"/>
            </w:tcBorders>
            <w:shd w:val="clear" w:color="auto" w:fill="auto"/>
            <w:noWrap/>
            <w:vAlign w:val="center"/>
            <w:hideMark/>
          </w:tcPr>
          <w:p w14:paraId="71866D99" w14:textId="77777777" w:rsidR="004229FF" w:rsidRPr="00BB7705" w:rsidRDefault="004229FF" w:rsidP="00563470">
            <w:pPr>
              <w:jc w:val="center"/>
              <w:rPr>
                <w:rFonts w:ascii="Times New Roman" w:hAnsi="Times New Roman"/>
                <w:color w:val="000000"/>
                <w:sz w:val="24"/>
              </w:rPr>
            </w:pPr>
            <w:r w:rsidRPr="00BB7705">
              <w:rPr>
                <w:rFonts w:ascii="Times New Roman" w:hAnsi="Times New Roman"/>
                <w:color w:val="000000"/>
                <w:sz w:val="24"/>
              </w:rPr>
              <w:t>n.a.</w:t>
            </w:r>
          </w:p>
        </w:tc>
        <w:tc>
          <w:tcPr>
            <w:tcW w:w="2075" w:type="dxa"/>
            <w:tcBorders>
              <w:top w:val="nil"/>
              <w:left w:val="nil"/>
              <w:bottom w:val="single" w:sz="4" w:space="0" w:color="auto"/>
              <w:right w:val="single" w:sz="4" w:space="0" w:color="auto"/>
            </w:tcBorders>
            <w:shd w:val="clear" w:color="auto" w:fill="auto"/>
            <w:noWrap/>
            <w:vAlign w:val="center"/>
            <w:hideMark/>
          </w:tcPr>
          <w:p w14:paraId="4D27739A" w14:textId="77777777" w:rsidR="004229FF" w:rsidRPr="00BB7705" w:rsidRDefault="004229FF" w:rsidP="00563470">
            <w:pPr>
              <w:jc w:val="center"/>
              <w:rPr>
                <w:rFonts w:ascii="Times New Roman" w:hAnsi="Times New Roman"/>
                <w:color w:val="000000"/>
                <w:sz w:val="24"/>
              </w:rPr>
            </w:pPr>
            <w:r w:rsidRPr="00BB7705">
              <w:rPr>
                <w:rFonts w:ascii="Times New Roman" w:hAnsi="Times New Roman"/>
                <w:color w:val="000000"/>
                <w:sz w:val="24"/>
              </w:rPr>
              <w:t>n.a.</w:t>
            </w:r>
          </w:p>
        </w:tc>
        <w:tc>
          <w:tcPr>
            <w:tcW w:w="2075" w:type="dxa"/>
            <w:tcBorders>
              <w:top w:val="nil"/>
              <w:left w:val="nil"/>
              <w:bottom w:val="single" w:sz="4" w:space="0" w:color="auto"/>
              <w:right w:val="single" w:sz="4" w:space="0" w:color="auto"/>
            </w:tcBorders>
            <w:shd w:val="clear" w:color="auto" w:fill="auto"/>
            <w:vAlign w:val="center"/>
            <w:hideMark/>
          </w:tcPr>
          <w:p w14:paraId="7D8ABFDF" w14:textId="77777777" w:rsidR="004229FF" w:rsidRPr="00BB7705" w:rsidRDefault="004229FF" w:rsidP="00563470">
            <w:pPr>
              <w:jc w:val="center"/>
              <w:rPr>
                <w:rFonts w:ascii="Times New Roman" w:hAnsi="Times New Roman"/>
                <w:sz w:val="24"/>
              </w:rPr>
            </w:pPr>
            <w:r w:rsidRPr="00BB7705">
              <w:rPr>
                <w:rFonts w:ascii="Times New Roman" w:hAnsi="Times New Roman"/>
                <w:sz w:val="24"/>
              </w:rPr>
              <w:t>0</w:t>
            </w:r>
          </w:p>
        </w:tc>
      </w:tr>
      <w:tr w:rsidR="004229FF" w:rsidRPr="00BB7705" w14:paraId="6DC0D116" w14:textId="77777777" w:rsidTr="00F76991">
        <w:trPr>
          <w:trHeight w:val="238"/>
          <w:jc w:val="center"/>
        </w:trPr>
        <w:tc>
          <w:tcPr>
            <w:tcW w:w="976" w:type="dxa"/>
            <w:tcBorders>
              <w:top w:val="nil"/>
              <w:left w:val="single" w:sz="4" w:space="0" w:color="auto"/>
              <w:bottom w:val="single" w:sz="4" w:space="0" w:color="auto"/>
              <w:right w:val="single" w:sz="4" w:space="0" w:color="auto"/>
            </w:tcBorders>
            <w:shd w:val="clear" w:color="auto" w:fill="auto"/>
            <w:vAlign w:val="center"/>
            <w:hideMark/>
          </w:tcPr>
          <w:p w14:paraId="5EE11BA8" w14:textId="77777777" w:rsidR="004229FF" w:rsidRPr="00BB7705" w:rsidRDefault="004229FF" w:rsidP="00563470">
            <w:pPr>
              <w:jc w:val="center"/>
              <w:rPr>
                <w:rFonts w:ascii="Times New Roman" w:hAnsi="Times New Roman"/>
                <w:sz w:val="24"/>
              </w:rPr>
            </w:pPr>
            <w:r w:rsidRPr="00BB7705">
              <w:rPr>
                <w:rFonts w:ascii="Times New Roman" w:hAnsi="Times New Roman"/>
                <w:sz w:val="24"/>
              </w:rPr>
              <w:t>2017</w:t>
            </w:r>
          </w:p>
        </w:tc>
        <w:tc>
          <w:tcPr>
            <w:tcW w:w="2279" w:type="dxa"/>
            <w:tcBorders>
              <w:top w:val="nil"/>
              <w:left w:val="nil"/>
              <w:bottom w:val="single" w:sz="4" w:space="0" w:color="auto"/>
              <w:right w:val="single" w:sz="4" w:space="0" w:color="auto"/>
            </w:tcBorders>
            <w:shd w:val="clear" w:color="auto" w:fill="auto"/>
            <w:noWrap/>
            <w:vAlign w:val="center"/>
            <w:hideMark/>
          </w:tcPr>
          <w:p w14:paraId="7CEEE946" w14:textId="77777777" w:rsidR="004229FF" w:rsidRPr="00BB7705" w:rsidRDefault="004229FF" w:rsidP="00563470">
            <w:pPr>
              <w:jc w:val="center"/>
              <w:rPr>
                <w:rFonts w:ascii="Times New Roman" w:hAnsi="Times New Roman"/>
                <w:color w:val="000000"/>
                <w:sz w:val="24"/>
              </w:rPr>
            </w:pPr>
            <w:r w:rsidRPr="00BB7705">
              <w:rPr>
                <w:rFonts w:ascii="Times New Roman" w:hAnsi="Times New Roman"/>
                <w:color w:val="000000"/>
                <w:sz w:val="24"/>
              </w:rPr>
              <w:t>n.a.</w:t>
            </w:r>
          </w:p>
        </w:tc>
        <w:tc>
          <w:tcPr>
            <w:tcW w:w="1872" w:type="dxa"/>
            <w:tcBorders>
              <w:top w:val="nil"/>
              <w:left w:val="nil"/>
              <w:bottom w:val="single" w:sz="4" w:space="0" w:color="auto"/>
              <w:right w:val="single" w:sz="4" w:space="0" w:color="auto"/>
            </w:tcBorders>
            <w:shd w:val="clear" w:color="auto" w:fill="auto"/>
            <w:noWrap/>
            <w:vAlign w:val="center"/>
            <w:hideMark/>
          </w:tcPr>
          <w:p w14:paraId="74781C2F" w14:textId="77777777" w:rsidR="004229FF" w:rsidRPr="00BB7705" w:rsidRDefault="004229FF" w:rsidP="00563470">
            <w:pPr>
              <w:jc w:val="center"/>
              <w:rPr>
                <w:rFonts w:ascii="Times New Roman" w:hAnsi="Times New Roman"/>
                <w:color w:val="000000"/>
                <w:sz w:val="24"/>
              </w:rPr>
            </w:pPr>
            <w:r w:rsidRPr="00BB7705">
              <w:rPr>
                <w:rFonts w:ascii="Times New Roman" w:hAnsi="Times New Roman"/>
                <w:color w:val="000000"/>
                <w:sz w:val="24"/>
              </w:rPr>
              <w:t>n.a.</w:t>
            </w:r>
          </w:p>
        </w:tc>
        <w:tc>
          <w:tcPr>
            <w:tcW w:w="2075" w:type="dxa"/>
            <w:tcBorders>
              <w:top w:val="nil"/>
              <w:left w:val="nil"/>
              <w:bottom w:val="single" w:sz="4" w:space="0" w:color="auto"/>
              <w:right w:val="single" w:sz="4" w:space="0" w:color="auto"/>
            </w:tcBorders>
            <w:shd w:val="clear" w:color="auto" w:fill="auto"/>
            <w:noWrap/>
            <w:vAlign w:val="center"/>
            <w:hideMark/>
          </w:tcPr>
          <w:p w14:paraId="3EDE3DB9" w14:textId="77777777" w:rsidR="004229FF" w:rsidRPr="00BB7705" w:rsidRDefault="004229FF" w:rsidP="00563470">
            <w:pPr>
              <w:jc w:val="center"/>
              <w:rPr>
                <w:rFonts w:ascii="Times New Roman" w:hAnsi="Times New Roman"/>
                <w:color w:val="000000"/>
                <w:sz w:val="24"/>
              </w:rPr>
            </w:pPr>
            <w:r w:rsidRPr="00BB7705">
              <w:rPr>
                <w:rFonts w:ascii="Times New Roman" w:hAnsi="Times New Roman"/>
                <w:color w:val="000000"/>
                <w:sz w:val="24"/>
              </w:rPr>
              <w:t>n.a.</w:t>
            </w:r>
          </w:p>
        </w:tc>
        <w:tc>
          <w:tcPr>
            <w:tcW w:w="2075" w:type="dxa"/>
            <w:tcBorders>
              <w:top w:val="nil"/>
              <w:left w:val="nil"/>
              <w:bottom w:val="single" w:sz="4" w:space="0" w:color="auto"/>
              <w:right w:val="single" w:sz="4" w:space="0" w:color="auto"/>
            </w:tcBorders>
            <w:shd w:val="clear" w:color="auto" w:fill="auto"/>
            <w:vAlign w:val="center"/>
            <w:hideMark/>
          </w:tcPr>
          <w:p w14:paraId="6EF2A56A" w14:textId="77777777" w:rsidR="004229FF" w:rsidRPr="00BB7705" w:rsidRDefault="004229FF" w:rsidP="00563470">
            <w:pPr>
              <w:jc w:val="center"/>
              <w:rPr>
                <w:rFonts w:ascii="Times New Roman" w:hAnsi="Times New Roman"/>
                <w:sz w:val="24"/>
              </w:rPr>
            </w:pPr>
            <w:r w:rsidRPr="00BB7705">
              <w:rPr>
                <w:rFonts w:ascii="Times New Roman" w:hAnsi="Times New Roman"/>
                <w:sz w:val="24"/>
              </w:rPr>
              <w:t>0</w:t>
            </w:r>
          </w:p>
        </w:tc>
      </w:tr>
      <w:tr w:rsidR="004229FF" w:rsidRPr="00BB7705" w14:paraId="480426FB" w14:textId="77777777" w:rsidTr="00F76991">
        <w:trPr>
          <w:trHeight w:val="368"/>
          <w:jc w:val="center"/>
        </w:trPr>
        <w:tc>
          <w:tcPr>
            <w:tcW w:w="976" w:type="dxa"/>
            <w:tcBorders>
              <w:top w:val="nil"/>
              <w:left w:val="single" w:sz="4" w:space="0" w:color="auto"/>
              <w:bottom w:val="single" w:sz="4" w:space="0" w:color="auto"/>
              <w:right w:val="single" w:sz="4" w:space="0" w:color="auto"/>
            </w:tcBorders>
            <w:shd w:val="clear" w:color="auto" w:fill="auto"/>
            <w:vAlign w:val="center"/>
            <w:hideMark/>
          </w:tcPr>
          <w:p w14:paraId="19222351" w14:textId="77777777" w:rsidR="004229FF" w:rsidRPr="00BB7705" w:rsidRDefault="004229FF" w:rsidP="00563470">
            <w:pPr>
              <w:jc w:val="center"/>
              <w:rPr>
                <w:rFonts w:ascii="Times New Roman" w:hAnsi="Times New Roman"/>
                <w:sz w:val="24"/>
              </w:rPr>
            </w:pPr>
            <w:r w:rsidRPr="00BB7705">
              <w:rPr>
                <w:rFonts w:ascii="Times New Roman" w:hAnsi="Times New Roman"/>
                <w:sz w:val="24"/>
              </w:rPr>
              <w:t>2018</w:t>
            </w:r>
          </w:p>
        </w:tc>
        <w:tc>
          <w:tcPr>
            <w:tcW w:w="2279" w:type="dxa"/>
            <w:tcBorders>
              <w:top w:val="nil"/>
              <w:left w:val="nil"/>
              <w:bottom w:val="single" w:sz="4" w:space="0" w:color="auto"/>
              <w:right w:val="single" w:sz="4" w:space="0" w:color="auto"/>
            </w:tcBorders>
            <w:shd w:val="clear" w:color="auto" w:fill="auto"/>
            <w:noWrap/>
            <w:vAlign w:val="center"/>
            <w:hideMark/>
          </w:tcPr>
          <w:p w14:paraId="4DB1AAAC" w14:textId="77777777" w:rsidR="004229FF" w:rsidRPr="00BB7705" w:rsidRDefault="004229FF" w:rsidP="00563470">
            <w:pPr>
              <w:jc w:val="center"/>
              <w:rPr>
                <w:rFonts w:ascii="Times New Roman" w:hAnsi="Times New Roman"/>
                <w:color w:val="000000"/>
                <w:sz w:val="24"/>
              </w:rPr>
            </w:pPr>
            <w:r w:rsidRPr="00BB7705">
              <w:rPr>
                <w:rFonts w:ascii="Times New Roman" w:hAnsi="Times New Roman"/>
                <w:color w:val="000000"/>
                <w:sz w:val="24"/>
              </w:rPr>
              <w:t>n.a.</w:t>
            </w:r>
          </w:p>
        </w:tc>
        <w:tc>
          <w:tcPr>
            <w:tcW w:w="1872" w:type="dxa"/>
            <w:tcBorders>
              <w:top w:val="nil"/>
              <w:left w:val="nil"/>
              <w:bottom w:val="single" w:sz="4" w:space="0" w:color="auto"/>
              <w:right w:val="single" w:sz="4" w:space="0" w:color="auto"/>
            </w:tcBorders>
            <w:shd w:val="clear" w:color="auto" w:fill="auto"/>
            <w:noWrap/>
            <w:vAlign w:val="center"/>
            <w:hideMark/>
          </w:tcPr>
          <w:p w14:paraId="33ED76EE" w14:textId="77777777" w:rsidR="004229FF" w:rsidRPr="00BB7705" w:rsidRDefault="004229FF" w:rsidP="00563470">
            <w:pPr>
              <w:jc w:val="center"/>
              <w:rPr>
                <w:rFonts w:ascii="Times New Roman" w:hAnsi="Times New Roman"/>
                <w:color w:val="000000"/>
                <w:sz w:val="24"/>
              </w:rPr>
            </w:pPr>
            <w:r w:rsidRPr="00BB7705">
              <w:rPr>
                <w:rFonts w:ascii="Times New Roman" w:hAnsi="Times New Roman"/>
                <w:color w:val="000000"/>
                <w:sz w:val="24"/>
              </w:rPr>
              <w:t>n.a.</w:t>
            </w:r>
          </w:p>
        </w:tc>
        <w:tc>
          <w:tcPr>
            <w:tcW w:w="2075" w:type="dxa"/>
            <w:tcBorders>
              <w:top w:val="nil"/>
              <w:left w:val="nil"/>
              <w:bottom w:val="single" w:sz="4" w:space="0" w:color="auto"/>
              <w:right w:val="single" w:sz="4" w:space="0" w:color="auto"/>
            </w:tcBorders>
            <w:shd w:val="clear" w:color="auto" w:fill="auto"/>
            <w:noWrap/>
            <w:vAlign w:val="center"/>
            <w:hideMark/>
          </w:tcPr>
          <w:p w14:paraId="37F85843" w14:textId="77777777" w:rsidR="004229FF" w:rsidRPr="00BB7705" w:rsidRDefault="004229FF" w:rsidP="00563470">
            <w:pPr>
              <w:jc w:val="center"/>
              <w:rPr>
                <w:rFonts w:ascii="Times New Roman" w:hAnsi="Times New Roman"/>
                <w:color w:val="000000"/>
                <w:sz w:val="24"/>
              </w:rPr>
            </w:pPr>
            <w:r w:rsidRPr="00BB7705">
              <w:rPr>
                <w:rFonts w:ascii="Times New Roman" w:hAnsi="Times New Roman"/>
                <w:color w:val="000000"/>
                <w:sz w:val="24"/>
              </w:rPr>
              <w:t>n.a.</w:t>
            </w:r>
          </w:p>
        </w:tc>
        <w:tc>
          <w:tcPr>
            <w:tcW w:w="2075" w:type="dxa"/>
            <w:tcBorders>
              <w:top w:val="nil"/>
              <w:left w:val="nil"/>
              <w:bottom w:val="single" w:sz="4" w:space="0" w:color="auto"/>
              <w:right w:val="single" w:sz="4" w:space="0" w:color="auto"/>
            </w:tcBorders>
            <w:shd w:val="clear" w:color="auto" w:fill="auto"/>
            <w:vAlign w:val="center"/>
            <w:hideMark/>
          </w:tcPr>
          <w:p w14:paraId="4D5EC6F9" w14:textId="77777777" w:rsidR="004229FF" w:rsidRPr="00BB7705" w:rsidRDefault="004229FF" w:rsidP="00563470">
            <w:pPr>
              <w:jc w:val="center"/>
              <w:rPr>
                <w:rFonts w:ascii="Times New Roman" w:hAnsi="Times New Roman"/>
                <w:sz w:val="24"/>
              </w:rPr>
            </w:pPr>
            <w:r w:rsidRPr="00BB7705">
              <w:rPr>
                <w:rFonts w:ascii="Times New Roman" w:hAnsi="Times New Roman"/>
                <w:sz w:val="24"/>
              </w:rPr>
              <w:t>0</w:t>
            </w:r>
          </w:p>
        </w:tc>
      </w:tr>
      <w:tr w:rsidR="004229FF" w:rsidRPr="00BB7705" w14:paraId="73564617" w14:textId="77777777" w:rsidTr="00F76991">
        <w:trPr>
          <w:trHeight w:val="335"/>
          <w:jc w:val="center"/>
        </w:trPr>
        <w:tc>
          <w:tcPr>
            <w:tcW w:w="976" w:type="dxa"/>
            <w:tcBorders>
              <w:top w:val="nil"/>
              <w:left w:val="single" w:sz="4" w:space="0" w:color="auto"/>
              <w:bottom w:val="single" w:sz="4" w:space="0" w:color="auto"/>
              <w:right w:val="single" w:sz="4" w:space="0" w:color="auto"/>
            </w:tcBorders>
            <w:shd w:val="clear" w:color="auto" w:fill="auto"/>
            <w:vAlign w:val="center"/>
            <w:hideMark/>
          </w:tcPr>
          <w:p w14:paraId="625853EE" w14:textId="77777777" w:rsidR="004229FF" w:rsidRPr="00BB7705" w:rsidRDefault="004229FF" w:rsidP="00563470">
            <w:pPr>
              <w:jc w:val="center"/>
              <w:rPr>
                <w:rFonts w:ascii="Times New Roman" w:hAnsi="Times New Roman"/>
                <w:sz w:val="24"/>
              </w:rPr>
            </w:pPr>
            <w:r w:rsidRPr="00BB7705">
              <w:rPr>
                <w:rFonts w:ascii="Times New Roman" w:hAnsi="Times New Roman"/>
                <w:sz w:val="24"/>
              </w:rPr>
              <w:t>2019</w:t>
            </w:r>
          </w:p>
        </w:tc>
        <w:tc>
          <w:tcPr>
            <w:tcW w:w="2279" w:type="dxa"/>
            <w:tcBorders>
              <w:top w:val="nil"/>
              <w:left w:val="nil"/>
              <w:bottom w:val="single" w:sz="4" w:space="0" w:color="auto"/>
              <w:right w:val="single" w:sz="4" w:space="0" w:color="auto"/>
            </w:tcBorders>
            <w:shd w:val="clear" w:color="auto" w:fill="auto"/>
            <w:noWrap/>
            <w:vAlign w:val="center"/>
            <w:hideMark/>
          </w:tcPr>
          <w:p w14:paraId="7198CF1D" w14:textId="77777777" w:rsidR="004229FF" w:rsidRPr="00BB7705" w:rsidRDefault="004229FF" w:rsidP="00563470">
            <w:pPr>
              <w:jc w:val="center"/>
              <w:rPr>
                <w:rFonts w:ascii="Times New Roman" w:hAnsi="Times New Roman"/>
                <w:color w:val="000000"/>
                <w:sz w:val="24"/>
              </w:rPr>
            </w:pPr>
            <w:r w:rsidRPr="00BB7705">
              <w:rPr>
                <w:rFonts w:ascii="Times New Roman" w:hAnsi="Times New Roman"/>
                <w:color w:val="000000"/>
                <w:sz w:val="24"/>
              </w:rPr>
              <w:t>n.a.</w:t>
            </w:r>
          </w:p>
        </w:tc>
        <w:tc>
          <w:tcPr>
            <w:tcW w:w="1872" w:type="dxa"/>
            <w:tcBorders>
              <w:top w:val="nil"/>
              <w:left w:val="nil"/>
              <w:bottom w:val="single" w:sz="4" w:space="0" w:color="auto"/>
              <w:right w:val="single" w:sz="4" w:space="0" w:color="auto"/>
            </w:tcBorders>
            <w:shd w:val="clear" w:color="auto" w:fill="auto"/>
            <w:noWrap/>
            <w:vAlign w:val="center"/>
            <w:hideMark/>
          </w:tcPr>
          <w:p w14:paraId="0E4E7CD5" w14:textId="77777777" w:rsidR="004229FF" w:rsidRPr="00BB7705" w:rsidRDefault="004229FF" w:rsidP="00563470">
            <w:pPr>
              <w:jc w:val="center"/>
              <w:rPr>
                <w:rFonts w:ascii="Times New Roman" w:hAnsi="Times New Roman"/>
                <w:color w:val="000000"/>
                <w:sz w:val="24"/>
              </w:rPr>
            </w:pPr>
            <w:r w:rsidRPr="00BB7705">
              <w:rPr>
                <w:rFonts w:ascii="Times New Roman" w:hAnsi="Times New Roman"/>
                <w:color w:val="000000"/>
                <w:sz w:val="24"/>
              </w:rPr>
              <w:t>n.a.</w:t>
            </w:r>
          </w:p>
        </w:tc>
        <w:tc>
          <w:tcPr>
            <w:tcW w:w="2075" w:type="dxa"/>
            <w:tcBorders>
              <w:top w:val="nil"/>
              <w:left w:val="nil"/>
              <w:bottom w:val="single" w:sz="4" w:space="0" w:color="auto"/>
              <w:right w:val="single" w:sz="4" w:space="0" w:color="auto"/>
            </w:tcBorders>
            <w:shd w:val="clear" w:color="auto" w:fill="auto"/>
            <w:noWrap/>
            <w:vAlign w:val="center"/>
            <w:hideMark/>
          </w:tcPr>
          <w:p w14:paraId="74179D11" w14:textId="77777777" w:rsidR="004229FF" w:rsidRPr="00BB7705" w:rsidRDefault="004229FF" w:rsidP="00563470">
            <w:pPr>
              <w:jc w:val="center"/>
              <w:rPr>
                <w:rFonts w:ascii="Times New Roman" w:hAnsi="Times New Roman"/>
                <w:color w:val="000000"/>
                <w:sz w:val="24"/>
              </w:rPr>
            </w:pPr>
            <w:r w:rsidRPr="00BB7705">
              <w:rPr>
                <w:rFonts w:ascii="Times New Roman" w:hAnsi="Times New Roman"/>
                <w:color w:val="000000"/>
                <w:sz w:val="24"/>
              </w:rPr>
              <w:t>n.a.</w:t>
            </w:r>
          </w:p>
        </w:tc>
        <w:tc>
          <w:tcPr>
            <w:tcW w:w="2075" w:type="dxa"/>
            <w:tcBorders>
              <w:top w:val="nil"/>
              <w:left w:val="nil"/>
              <w:bottom w:val="single" w:sz="4" w:space="0" w:color="auto"/>
              <w:right w:val="single" w:sz="4" w:space="0" w:color="auto"/>
            </w:tcBorders>
            <w:shd w:val="clear" w:color="auto" w:fill="auto"/>
            <w:vAlign w:val="center"/>
            <w:hideMark/>
          </w:tcPr>
          <w:p w14:paraId="48F17D07" w14:textId="77777777" w:rsidR="004229FF" w:rsidRPr="00BB7705" w:rsidRDefault="004229FF" w:rsidP="00563470">
            <w:pPr>
              <w:jc w:val="center"/>
              <w:rPr>
                <w:rFonts w:ascii="Times New Roman" w:hAnsi="Times New Roman"/>
                <w:sz w:val="24"/>
              </w:rPr>
            </w:pPr>
            <w:r w:rsidRPr="00BB7705">
              <w:rPr>
                <w:rFonts w:ascii="Times New Roman" w:hAnsi="Times New Roman"/>
                <w:sz w:val="24"/>
              </w:rPr>
              <w:t>0</w:t>
            </w:r>
          </w:p>
        </w:tc>
      </w:tr>
      <w:tr w:rsidR="004229FF" w:rsidRPr="00BB7705" w14:paraId="54E1E459" w14:textId="77777777" w:rsidTr="00F76991">
        <w:trPr>
          <w:trHeight w:val="323"/>
          <w:jc w:val="center"/>
        </w:trPr>
        <w:tc>
          <w:tcPr>
            <w:tcW w:w="976" w:type="dxa"/>
            <w:tcBorders>
              <w:top w:val="nil"/>
              <w:left w:val="single" w:sz="4" w:space="0" w:color="auto"/>
              <w:bottom w:val="single" w:sz="4" w:space="0" w:color="auto"/>
              <w:right w:val="single" w:sz="4" w:space="0" w:color="auto"/>
            </w:tcBorders>
            <w:shd w:val="clear" w:color="auto" w:fill="auto"/>
            <w:vAlign w:val="center"/>
            <w:hideMark/>
          </w:tcPr>
          <w:p w14:paraId="4FCBC44F" w14:textId="77777777" w:rsidR="004229FF" w:rsidRPr="00BB7705" w:rsidRDefault="004229FF" w:rsidP="00563470">
            <w:pPr>
              <w:jc w:val="center"/>
              <w:rPr>
                <w:rFonts w:ascii="Times New Roman" w:hAnsi="Times New Roman"/>
                <w:sz w:val="24"/>
              </w:rPr>
            </w:pPr>
            <w:r w:rsidRPr="00BB7705">
              <w:rPr>
                <w:rFonts w:ascii="Times New Roman" w:hAnsi="Times New Roman"/>
                <w:sz w:val="24"/>
              </w:rPr>
              <w:t>2020</w:t>
            </w:r>
          </w:p>
        </w:tc>
        <w:tc>
          <w:tcPr>
            <w:tcW w:w="2279" w:type="dxa"/>
            <w:tcBorders>
              <w:top w:val="nil"/>
              <w:left w:val="nil"/>
              <w:bottom w:val="single" w:sz="4" w:space="0" w:color="auto"/>
              <w:right w:val="single" w:sz="4" w:space="0" w:color="auto"/>
            </w:tcBorders>
            <w:shd w:val="clear" w:color="auto" w:fill="auto"/>
            <w:noWrap/>
            <w:vAlign w:val="center"/>
            <w:hideMark/>
          </w:tcPr>
          <w:p w14:paraId="5736F087" w14:textId="77777777" w:rsidR="004229FF" w:rsidRPr="00BB7705" w:rsidRDefault="004229FF" w:rsidP="00563470">
            <w:pPr>
              <w:jc w:val="center"/>
              <w:rPr>
                <w:rFonts w:ascii="Times New Roman" w:hAnsi="Times New Roman"/>
                <w:color w:val="000000"/>
                <w:sz w:val="24"/>
              </w:rPr>
            </w:pPr>
            <w:r w:rsidRPr="00BB7705">
              <w:rPr>
                <w:rFonts w:ascii="Times New Roman" w:hAnsi="Times New Roman"/>
                <w:color w:val="000000"/>
                <w:sz w:val="24"/>
              </w:rPr>
              <w:t>n.a.</w:t>
            </w:r>
          </w:p>
        </w:tc>
        <w:tc>
          <w:tcPr>
            <w:tcW w:w="1872" w:type="dxa"/>
            <w:tcBorders>
              <w:top w:val="nil"/>
              <w:left w:val="nil"/>
              <w:bottom w:val="single" w:sz="4" w:space="0" w:color="auto"/>
              <w:right w:val="single" w:sz="4" w:space="0" w:color="auto"/>
            </w:tcBorders>
            <w:shd w:val="clear" w:color="auto" w:fill="auto"/>
            <w:noWrap/>
            <w:vAlign w:val="center"/>
            <w:hideMark/>
          </w:tcPr>
          <w:p w14:paraId="71B63F1C" w14:textId="77777777" w:rsidR="004229FF" w:rsidRPr="00BB7705" w:rsidRDefault="004229FF" w:rsidP="00563470">
            <w:pPr>
              <w:jc w:val="center"/>
              <w:rPr>
                <w:rFonts w:ascii="Times New Roman" w:hAnsi="Times New Roman"/>
                <w:color w:val="000000"/>
                <w:sz w:val="24"/>
              </w:rPr>
            </w:pPr>
            <w:r w:rsidRPr="00BB7705">
              <w:rPr>
                <w:rFonts w:ascii="Times New Roman" w:hAnsi="Times New Roman"/>
                <w:color w:val="000000"/>
                <w:sz w:val="24"/>
              </w:rPr>
              <w:t>n.a.</w:t>
            </w:r>
          </w:p>
        </w:tc>
        <w:tc>
          <w:tcPr>
            <w:tcW w:w="2075" w:type="dxa"/>
            <w:tcBorders>
              <w:top w:val="nil"/>
              <w:left w:val="nil"/>
              <w:bottom w:val="single" w:sz="4" w:space="0" w:color="auto"/>
              <w:right w:val="single" w:sz="4" w:space="0" w:color="auto"/>
            </w:tcBorders>
            <w:shd w:val="clear" w:color="auto" w:fill="auto"/>
            <w:noWrap/>
            <w:vAlign w:val="center"/>
            <w:hideMark/>
          </w:tcPr>
          <w:p w14:paraId="77A00DBA" w14:textId="77777777" w:rsidR="004229FF" w:rsidRPr="00BB7705" w:rsidRDefault="004229FF" w:rsidP="00563470">
            <w:pPr>
              <w:jc w:val="center"/>
              <w:rPr>
                <w:rFonts w:ascii="Times New Roman" w:hAnsi="Times New Roman"/>
                <w:color w:val="000000"/>
                <w:sz w:val="24"/>
              </w:rPr>
            </w:pPr>
            <w:r w:rsidRPr="00BB7705">
              <w:rPr>
                <w:rFonts w:ascii="Times New Roman" w:hAnsi="Times New Roman"/>
                <w:color w:val="000000"/>
                <w:sz w:val="24"/>
              </w:rPr>
              <w:t>n.a.</w:t>
            </w:r>
          </w:p>
        </w:tc>
        <w:tc>
          <w:tcPr>
            <w:tcW w:w="2075" w:type="dxa"/>
            <w:tcBorders>
              <w:top w:val="nil"/>
              <w:left w:val="nil"/>
              <w:bottom w:val="single" w:sz="4" w:space="0" w:color="auto"/>
              <w:right w:val="single" w:sz="4" w:space="0" w:color="auto"/>
            </w:tcBorders>
            <w:shd w:val="clear" w:color="auto" w:fill="auto"/>
            <w:vAlign w:val="center"/>
            <w:hideMark/>
          </w:tcPr>
          <w:p w14:paraId="523BA2D0" w14:textId="77777777" w:rsidR="004229FF" w:rsidRPr="00BB7705" w:rsidRDefault="004229FF" w:rsidP="00563470">
            <w:pPr>
              <w:jc w:val="center"/>
              <w:rPr>
                <w:rFonts w:ascii="Times New Roman" w:hAnsi="Times New Roman"/>
                <w:sz w:val="24"/>
              </w:rPr>
            </w:pPr>
            <w:r w:rsidRPr="00BB7705">
              <w:rPr>
                <w:rFonts w:ascii="Times New Roman" w:hAnsi="Times New Roman"/>
                <w:sz w:val="24"/>
              </w:rPr>
              <w:t>0</w:t>
            </w:r>
          </w:p>
        </w:tc>
      </w:tr>
      <w:tr w:rsidR="004229FF" w:rsidRPr="00BB7705" w14:paraId="5E8E63B3" w14:textId="77777777" w:rsidTr="00F76991">
        <w:trPr>
          <w:trHeight w:val="422"/>
          <w:jc w:val="center"/>
        </w:trPr>
        <w:tc>
          <w:tcPr>
            <w:tcW w:w="976" w:type="dxa"/>
            <w:tcBorders>
              <w:top w:val="nil"/>
              <w:left w:val="single" w:sz="4" w:space="0" w:color="auto"/>
              <w:bottom w:val="single" w:sz="4" w:space="0" w:color="auto"/>
              <w:right w:val="single" w:sz="4" w:space="0" w:color="auto"/>
            </w:tcBorders>
            <w:shd w:val="clear" w:color="auto" w:fill="auto"/>
            <w:vAlign w:val="center"/>
            <w:hideMark/>
          </w:tcPr>
          <w:p w14:paraId="7901FB8D" w14:textId="77777777" w:rsidR="004229FF" w:rsidRPr="00BB7705" w:rsidRDefault="004229FF" w:rsidP="00563470">
            <w:pPr>
              <w:jc w:val="center"/>
              <w:rPr>
                <w:rFonts w:ascii="Times New Roman" w:hAnsi="Times New Roman"/>
                <w:sz w:val="24"/>
              </w:rPr>
            </w:pPr>
            <w:r w:rsidRPr="00BB7705">
              <w:rPr>
                <w:rFonts w:ascii="Times New Roman" w:hAnsi="Times New Roman"/>
                <w:sz w:val="24"/>
              </w:rPr>
              <w:t>2021</w:t>
            </w:r>
          </w:p>
        </w:tc>
        <w:tc>
          <w:tcPr>
            <w:tcW w:w="2279" w:type="dxa"/>
            <w:tcBorders>
              <w:top w:val="nil"/>
              <w:left w:val="nil"/>
              <w:bottom w:val="single" w:sz="4" w:space="0" w:color="auto"/>
              <w:right w:val="single" w:sz="4" w:space="0" w:color="auto"/>
            </w:tcBorders>
            <w:shd w:val="clear" w:color="auto" w:fill="auto"/>
            <w:noWrap/>
            <w:vAlign w:val="center"/>
            <w:hideMark/>
          </w:tcPr>
          <w:p w14:paraId="5C1C4C87" w14:textId="77777777" w:rsidR="004229FF" w:rsidRPr="00BB7705" w:rsidRDefault="004229FF" w:rsidP="00563470">
            <w:pPr>
              <w:jc w:val="center"/>
              <w:rPr>
                <w:rFonts w:ascii="Times New Roman" w:hAnsi="Times New Roman"/>
                <w:color w:val="000000"/>
                <w:sz w:val="24"/>
              </w:rPr>
            </w:pPr>
            <w:r w:rsidRPr="00BB7705">
              <w:rPr>
                <w:rFonts w:ascii="Times New Roman" w:hAnsi="Times New Roman"/>
                <w:color w:val="000000"/>
                <w:sz w:val="24"/>
              </w:rPr>
              <w:t>n.a.</w:t>
            </w:r>
          </w:p>
        </w:tc>
        <w:tc>
          <w:tcPr>
            <w:tcW w:w="1872" w:type="dxa"/>
            <w:tcBorders>
              <w:top w:val="nil"/>
              <w:left w:val="nil"/>
              <w:bottom w:val="single" w:sz="4" w:space="0" w:color="auto"/>
              <w:right w:val="single" w:sz="4" w:space="0" w:color="auto"/>
            </w:tcBorders>
            <w:shd w:val="clear" w:color="auto" w:fill="auto"/>
            <w:noWrap/>
            <w:vAlign w:val="center"/>
            <w:hideMark/>
          </w:tcPr>
          <w:p w14:paraId="44B0BE12" w14:textId="77777777" w:rsidR="004229FF" w:rsidRPr="00BB7705" w:rsidRDefault="004229FF" w:rsidP="00563470">
            <w:pPr>
              <w:jc w:val="center"/>
              <w:rPr>
                <w:rFonts w:ascii="Times New Roman" w:hAnsi="Times New Roman"/>
                <w:color w:val="000000"/>
                <w:sz w:val="24"/>
              </w:rPr>
            </w:pPr>
            <w:r w:rsidRPr="00BB7705">
              <w:rPr>
                <w:rFonts w:ascii="Times New Roman" w:hAnsi="Times New Roman"/>
                <w:color w:val="000000"/>
                <w:sz w:val="24"/>
              </w:rPr>
              <w:t>n.a.</w:t>
            </w:r>
          </w:p>
        </w:tc>
        <w:tc>
          <w:tcPr>
            <w:tcW w:w="2075" w:type="dxa"/>
            <w:tcBorders>
              <w:top w:val="nil"/>
              <w:left w:val="nil"/>
              <w:bottom w:val="single" w:sz="4" w:space="0" w:color="auto"/>
              <w:right w:val="single" w:sz="4" w:space="0" w:color="auto"/>
            </w:tcBorders>
            <w:shd w:val="clear" w:color="auto" w:fill="auto"/>
            <w:noWrap/>
            <w:vAlign w:val="center"/>
            <w:hideMark/>
          </w:tcPr>
          <w:p w14:paraId="4B788903" w14:textId="77777777" w:rsidR="004229FF" w:rsidRPr="00BB7705" w:rsidRDefault="004229FF" w:rsidP="00563470">
            <w:pPr>
              <w:jc w:val="center"/>
              <w:rPr>
                <w:rFonts w:ascii="Times New Roman" w:hAnsi="Times New Roman"/>
                <w:color w:val="000000"/>
                <w:sz w:val="24"/>
              </w:rPr>
            </w:pPr>
            <w:r w:rsidRPr="00BB7705">
              <w:rPr>
                <w:rFonts w:ascii="Times New Roman" w:hAnsi="Times New Roman"/>
                <w:color w:val="000000"/>
                <w:sz w:val="24"/>
              </w:rPr>
              <w:t>n.a.</w:t>
            </w:r>
          </w:p>
        </w:tc>
        <w:tc>
          <w:tcPr>
            <w:tcW w:w="2075" w:type="dxa"/>
            <w:tcBorders>
              <w:top w:val="nil"/>
              <w:left w:val="nil"/>
              <w:bottom w:val="single" w:sz="4" w:space="0" w:color="auto"/>
              <w:right w:val="single" w:sz="4" w:space="0" w:color="auto"/>
            </w:tcBorders>
            <w:shd w:val="clear" w:color="auto" w:fill="auto"/>
            <w:vAlign w:val="center"/>
            <w:hideMark/>
          </w:tcPr>
          <w:p w14:paraId="6A2D1513" w14:textId="77777777" w:rsidR="004229FF" w:rsidRPr="00BB7705" w:rsidRDefault="004229FF" w:rsidP="00563470">
            <w:pPr>
              <w:jc w:val="center"/>
              <w:rPr>
                <w:rFonts w:ascii="Times New Roman" w:hAnsi="Times New Roman"/>
                <w:sz w:val="24"/>
              </w:rPr>
            </w:pPr>
            <w:r w:rsidRPr="00BB7705">
              <w:rPr>
                <w:rFonts w:ascii="Times New Roman" w:hAnsi="Times New Roman"/>
                <w:sz w:val="24"/>
              </w:rPr>
              <w:t>0</w:t>
            </w:r>
          </w:p>
        </w:tc>
      </w:tr>
      <w:tr w:rsidR="004229FF" w:rsidRPr="00BB7705" w14:paraId="0C7A0981" w14:textId="77777777" w:rsidTr="00F76991">
        <w:trPr>
          <w:trHeight w:val="238"/>
          <w:jc w:val="center"/>
        </w:trPr>
        <w:tc>
          <w:tcPr>
            <w:tcW w:w="7204" w:type="dxa"/>
            <w:gridSpan w:val="4"/>
            <w:tcBorders>
              <w:top w:val="nil"/>
              <w:left w:val="nil"/>
              <w:bottom w:val="nil"/>
              <w:right w:val="nil"/>
            </w:tcBorders>
            <w:shd w:val="clear" w:color="auto" w:fill="auto"/>
            <w:noWrap/>
            <w:vAlign w:val="bottom"/>
            <w:hideMark/>
          </w:tcPr>
          <w:p w14:paraId="1793B627" w14:textId="77777777" w:rsidR="004229FF" w:rsidRPr="00BB7705" w:rsidRDefault="004229FF" w:rsidP="00563470">
            <w:pPr>
              <w:jc w:val="left"/>
              <w:rPr>
                <w:rFonts w:ascii="Times New Roman" w:hAnsi="Times New Roman"/>
                <w:sz w:val="24"/>
              </w:rPr>
            </w:pPr>
            <w:r w:rsidRPr="00BB7705">
              <w:rPr>
                <w:rFonts w:ascii="Times New Roman" w:hAnsi="Times New Roman"/>
                <w:sz w:val="24"/>
              </w:rPr>
              <w:t>Forrás: TeIR, KSH Tstar, Önkormányzati és intézményfenntartói adatok</w:t>
            </w:r>
          </w:p>
        </w:tc>
        <w:tc>
          <w:tcPr>
            <w:tcW w:w="2075" w:type="dxa"/>
            <w:tcBorders>
              <w:top w:val="nil"/>
              <w:left w:val="nil"/>
              <w:bottom w:val="nil"/>
              <w:right w:val="nil"/>
            </w:tcBorders>
            <w:shd w:val="clear" w:color="auto" w:fill="auto"/>
            <w:noWrap/>
            <w:vAlign w:val="bottom"/>
            <w:hideMark/>
          </w:tcPr>
          <w:p w14:paraId="18BFADC4" w14:textId="77777777" w:rsidR="004229FF" w:rsidRPr="00BB7705" w:rsidRDefault="004229FF" w:rsidP="00563470">
            <w:pPr>
              <w:jc w:val="left"/>
              <w:rPr>
                <w:rFonts w:ascii="Times New Roman" w:hAnsi="Times New Roman"/>
                <w:sz w:val="24"/>
              </w:rPr>
            </w:pPr>
          </w:p>
        </w:tc>
      </w:tr>
    </w:tbl>
    <w:p w14:paraId="26C67EE9" w14:textId="04393564" w:rsidR="00C81669" w:rsidRPr="00BB7705" w:rsidRDefault="00C81669"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7105C031" w14:textId="76876DC4" w:rsidR="00C81669" w:rsidRPr="00BB7705" w:rsidRDefault="004229FF" w:rsidP="00563470">
      <w:pPr>
        <w:autoSpaceDE w:val="0"/>
        <w:autoSpaceDN w:val="0"/>
        <w:adjustRightInd w:val="0"/>
        <w:spacing w:after="20"/>
        <w:jc w:val="center"/>
        <w:rPr>
          <w:rFonts w:ascii="Times New Roman" w:hAnsi="Times New Roman"/>
          <w:iCs/>
          <w:sz w:val="24"/>
        </w:rPr>
      </w:pPr>
      <w:r w:rsidRPr="00BB7705">
        <w:rPr>
          <w:rFonts w:ascii="Times New Roman" w:hAnsi="Times New Roman"/>
          <w:noProof/>
          <w:sz w:val="24"/>
        </w:rPr>
        <w:drawing>
          <wp:inline distT="0" distB="0" distL="0" distR="0" wp14:anchorId="448AF329" wp14:editId="27562A08">
            <wp:extent cx="5842000" cy="1892300"/>
            <wp:effectExtent l="0" t="0" r="6350" b="12700"/>
            <wp:docPr id="456203683" name="Diagram 1">
              <a:extLst xmlns:a="http://schemas.openxmlformats.org/drawingml/2006/main">
                <a:ext uri="{FF2B5EF4-FFF2-40B4-BE49-F238E27FC236}">
                  <a16:creationId xmlns:a16="http://schemas.microsoft.com/office/drawing/2014/main" id="{00000000-0008-0000-03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22E0E390" w14:textId="10AA5183" w:rsidR="00D43C14" w:rsidRPr="00BB7705" w:rsidRDefault="00D43C14" w:rsidP="00563470">
      <w:pPr>
        <w:autoSpaceDE w:val="0"/>
        <w:autoSpaceDN w:val="0"/>
        <w:adjustRightInd w:val="0"/>
        <w:spacing w:after="20"/>
        <w:rPr>
          <w:rFonts w:ascii="Times New Roman" w:hAnsi="Times New Roman"/>
          <w:iCs/>
          <w:sz w:val="24"/>
        </w:rPr>
      </w:pPr>
      <w:r w:rsidRPr="00BB7705">
        <w:rPr>
          <w:rFonts w:ascii="Times New Roman" w:hAnsi="Times New Roman"/>
          <w:iCs/>
          <w:sz w:val="24"/>
        </w:rPr>
        <w:t>Erre vonatkozóan nincs adat, a településen nem található iskola.</w:t>
      </w:r>
    </w:p>
    <w:p w14:paraId="58544EE2" w14:textId="77777777" w:rsidR="00D43C14" w:rsidRPr="00BB7705" w:rsidRDefault="00D43C14" w:rsidP="00563470">
      <w:pPr>
        <w:rPr>
          <w:rFonts w:ascii="Times New Roman" w:hAnsi="Times New Roman"/>
          <w:sz w:val="24"/>
        </w:rPr>
      </w:pPr>
    </w:p>
    <w:p w14:paraId="35632671" w14:textId="77777777" w:rsidR="00D43C14" w:rsidRPr="00BB7705" w:rsidRDefault="00D43C14" w:rsidP="00563470">
      <w:pPr>
        <w:autoSpaceDE w:val="0"/>
        <w:autoSpaceDN w:val="0"/>
        <w:adjustRightInd w:val="0"/>
        <w:spacing w:after="20"/>
        <w:ind w:firstLine="142"/>
        <w:jc w:val="center"/>
        <w:rPr>
          <w:rFonts w:ascii="Times New Roman" w:hAnsi="Times New Roman"/>
          <w:b/>
          <w:sz w:val="24"/>
        </w:rPr>
      </w:pPr>
      <w:r w:rsidRPr="00BB7705">
        <w:rPr>
          <w:rFonts w:ascii="Times New Roman" w:hAnsi="Times New Roman"/>
          <w:b/>
          <w:sz w:val="24"/>
        </w:rPr>
        <w:t>4.5 Következtetések: problémák beazonosítása, fejlesztési lehetőségek meghatározása.</w:t>
      </w:r>
    </w:p>
    <w:p w14:paraId="37C69DEF" w14:textId="77777777" w:rsidR="00D43C14" w:rsidRPr="00BB7705" w:rsidRDefault="00D43C14" w:rsidP="00563470">
      <w:pPr>
        <w:autoSpaceDE w:val="0"/>
        <w:autoSpaceDN w:val="0"/>
        <w:adjustRightInd w:val="0"/>
        <w:spacing w:after="20"/>
        <w:ind w:firstLine="142"/>
        <w:rPr>
          <w:rFonts w:ascii="Times New Roman" w:hAnsi="Times New Roman"/>
          <w:sz w:val="24"/>
        </w:rPr>
      </w:pPr>
    </w:p>
    <w:tbl>
      <w:tblPr>
        <w:tblW w:w="9415" w:type="dxa"/>
        <w:tblInd w:w="70" w:type="dxa"/>
        <w:tblCellMar>
          <w:left w:w="70" w:type="dxa"/>
          <w:right w:w="70" w:type="dxa"/>
        </w:tblCellMar>
        <w:tblLook w:val="04A0" w:firstRow="1" w:lastRow="0" w:firstColumn="1" w:lastColumn="0" w:noHBand="0" w:noVBand="1"/>
      </w:tblPr>
      <w:tblGrid>
        <w:gridCol w:w="5912"/>
        <w:gridCol w:w="3503"/>
      </w:tblGrid>
      <w:tr w:rsidR="00BE7645" w:rsidRPr="00BB7705" w14:paraId="441E3B9D" w14:textId="77777777" w:rsidTr="00BE7645">
        <w:trPr>
          <w:trHeight w:val="846"/>
        </w:trPr>
        <w:tc>
          <w:tcPr>
            <w:tcW w:w="9415" w:type="dxa"/>
            <w:gridSpan w:val="2"/>
            <w:vMerge w:val="restart"/>
            <w:tcBorders>
              <w:top w:val="single" w:sz="4" w:space="0" w:color="auto"/>
              <w:left w:val="single" w:sz="4" w:space="0" w:color="auto"/>
              <w:bottom w:val="single" w:sz="8" w:space="0" w:color="000000"/>
              <w:right w:val="single" w:sz="4" w:space="0" w:color="000000"/>
            </w:tcBorders>
            <w:shd w:val="clear" w:color="000000" w:fill="E2EFDA"/>
            <w:vAlign w:val="center"/>
            <w:hideMark/>
          </w:tcPr>
          <w:p w14:paraId="59A5AE58" w14:textId="77777777" w:rsidR="00BE7645" w:rsidRPr="00BB7705" w:rsidRDefault="00BE7645" w:rsidP="00563470">
            <w:pPr>
              <w:jc w:val="center"/>
              <w:rPr>
                <w:rFonts w:ascii="Times New Roman" w:hAnsi="Times New Roman"/>
                <w:b/>
                <w:bCs/>
                <w:color w:val="000000"/>
                <w:sz w:val="24"/>
              </w:rPr>
            </w:pPr>
            <w:r w:rsidRPr="00BB7705">
              <w:rPr>
                <w:rFonts w:ascii="Times New Roman" w:hAnsi="Times New Roman"/>
                <w:b/>
                <w:bCs/>
                <w:color w:val="000000"/>
                <w:sz w:val="24"/>
              </w:rPr>
              <w:t>A gyerekek helyzete, esélyegyenlősége vizsgálata során településünkön</w:t>
            </w:r>
          </w:p>
        </w:tc>
      </w:tr>
      <w:tr w:rsidR="00BE7645" w:rsidRPr="00BB7705" w14:paraId="2DBA4F87" w14:textId="77777777" w:rsidTr="00BE7645">
        <w:trPr>
          <w:trHeight w:val="276"/>
        </w:trPr>
        <w:tc>
          <w:tcPr>
            <w:tcW w:w="9415" w:type="dxa"/>
            <w:gridSpan w:val="2"/>
            <w:vMerge/>
            <w:tcBorders>
              <w:top w:val="single" w:sz="4" w:space="0" w:color="auto"/>
              <w:left w:val="single" w:sz="4" w:space="0" w:color="auto"/>
              <w:bottom w:val="single" w:sz="8" w:space="0" w:color="000000"/>
              <w:right w:val="single" w:sz="4" w:space="0" w:color="000000"/>
            </w:tcBorders>
            <w:vAlign w:val="center"/>
            <w:hideMark/>
          </w:tcPr>
          <w:p w14:paraId="56E1C11D" w14:textId="77777777" w:rsidR="00BE7645" w:rsidRPr="00BB7705" w:rsidRDefault="00BE7645" w:rsidP="00563470">
            <w:pPr>
              <w:jc w:val="left"/>
              <w:rPr>
                <w:rFonts w:ascii="Times New Roman" w:hAnsi="Times New Roman"/>
                <w:b/>
                <w:bCs/>
                <w:color w:val="000000"/>
                <w:sz w:val="24"/>
              </w:rPr>
            </w:pPr>
          </w:p>
        </w:tc>
      </w:tr>
      <w:tr w:rsidR="00BE7645" w:rsidRPr="00BB7705" w14:paraId="3B8C68E2" w14:textId="77777777" w:rsidTr="00BE7645">
        <w:trPr>
          <w:trHeight w:val="634"/>
        </w:trPr>
        <w:tc>
          <w:tcPr>
            <w:tcW w:w="5912" w:type="dxa"/>
            <w:vMerge w:val="restart"/>
            <w:tcBorders>
              <w:top w:val="nil"/>
              <w:left w:val="single" w:sz="4" w:space="0" w:color="auto"/>
              <w:bottom w:val="nil"/>
              <w:right w:val="single" w:sz="8" w:space="0" w:color="auto"/>
            </w:tcBorders>
            <w:shd w:val="clear" w:color="000000" w:fill="F2DBDB"/>
            <w:vAlign w:val="center"/>
            <w:hideMark/>
          </w:tcPr>
          <w:p w14:paraId="5F89A749" w14:textId="77777777" w:rsidR="00BE7645" w:rsidRPr="00BB7705" w:rsidRDefault="00BE7645" w:rsidP="00563470">
            <w:pPr>
              <w:jc w:val="center"/>
              <w:rPr>
                <w:rFonts w:ascii="Times New Roman" w:hAnsi="Times New Roman"/>
                <w:b/>
                <w:bCs/>
                <w:color w:val="000000"/>
                <w:sz w:val="24"/>
              </w:rPr>
            </w:pPr>
            <w:r w:rsidRPr="00BB7705">
              <w:rPr>
                <w:rFonts w:ascii="Times New Roman" w:hAnsi="Times New Roman"/>
                <w:b/>
                <w:bCs/>
                <w:color w:val="000000"/>
                <w:sz w:val="24"/>
              </w:rPr>
              <w:t>beazonosított problémák</w:t>
            </w:r>
          </w:p>
        </w:tc>
        <w:tc>
          <w:tcPr>
            <w:tcW w:w="3502" w:type="dxa"/>
            <w:vMerge w:val="restart"/>
            <w:tcBorders>
              <w:top w:val="nil"/>
              <w:left w:val="single" w:sz="8" w:space="0" w:color="auto"/>
              <w:bottom w:val="nil"/>
              <w:right w:val="single" w:sz="4" w:space="0" w:color="auto"/>
            </w:tcBorders>
            <w:shd w:val="clear" w:color="000000" w:fill="F2DBDB"/>
            <w:vAlign w:val="center"/>
            <w:hideMark/>
          </w:tcPr>
          <w:p w14:paraId="3EE39308" w14:textId="77777777" w:rsidR="00BE7645" w:rsidRPr="00BB7705" w:rsidRDefault="00BE7645" w:rsidP="00563470">
            <w:pPr>
              <w:jc w:val="center"/>
              <w:rPr>
                <w:rFonts w:ascii="Times New Roman" w:hAnsi="Times New Roman"/>
                <w:b/>
                <w:bCs/>
                <w:color w:val="000000"/>
                <w:sz w:val="24"/>
              </w:rPr>
            </w:pPr>
            <w:r w:rsidRPr="00BB7705">
              <w:rPr>
                <w:rFonts w:ascii="Times New Roman" w:hAnsi="Times New Roman"/>
                <w:b/>
                <w:bCs/>
                <w:color w:val="000000"/>
                <w:sz w:val="24"/>
              </w:rPr>
              <w:t>fejlesztési lehetőségek</w:t>
            </w:r>
          </w:p>
        </w:tc>
      </w:tr>
      <w:tr w:rsidR="00BE7645" w:rsidRPr="00BB7705" w14:paraId="368C48EE" w14:textId="77777777" w:rsidTr="00BE7645">
        <w:trPr>
          <w:trHeight w:val="276"/>
        </w:trPr>
        <w:tc>
          <w:tcPr>
            <w:tcW w:w="5912" w:type="dxa"/>
            <w:vMerge/>
            <w:tcBorders>
              <w:top w:val="nil"/>
              <w:left w:val="single" w:sz="4" w:space="0" w:color="auto"/>
              <w:bottom w:val="nil"/>
              <w:right w:val="single" w:sz="8" w:space="0" w:color="auto"/>
            </w:tcBorders>
            <w:vAlign w:val="center"/>
            <w:hideMark/>
          </w:tcPr>
          <w:p w14:paraId="14A06AD0" w14:textId="77777777" w:rsidR="00BE7645" w:rsidRPr="00BB7705" w:rsidRDefault="00BE7645" w:rsidP="00563470">
            <w:pPr>
              <w:jc w:val="left"/>
              <w:rPr>
                <w:rFonts w:ascii="Times New Roman" w:hAnsi="Times New Roman"/>
                <w:b/>
                <w:bCs/>
                <w:color w:val="000000"/>
                <w:sz w:val="24"/>
              </w:rPr>
            </w:pPr>
          </w:p>
        </w:tc>
        <w:tc>
          <w:tcPr>
            <w:tcW w:w="3502" w:type="dxa"/>
            <w:vMerge/>
            <w:tcBorders>
              <w:top w:val="nil"/>
              <w:left w:val="single" w:sz="8" w:space="0" w:color="auto"/>
              <w:bottom w:val="nil"/>
              <w:right w:val="single" w:sz="4" w:space="0" w:color="auto"/>
            </w:tcBorders>
            <w:vAlign w:val="center"/>
            <w:hideMark/>
          </w:tcPr>
          <w:p w14:paraId="692E76B1" w14:textId="77777777" w:rsidR="00BE7645" w:rsidRPr="00BB7705" w:rsidRDefault="00BE7645" w:rsidP="00563470">
            <w:pPr>
              <w:jc w:val="left"/>
              <w:rPr>
                <w:rFonts w:ascii="Times New Roman" w:hAnsi="Times New Roman"/>
                <w:b/>
                <w:bCs/>
                <w:color w:val="000000"/>
                <w:sz w:val="24"/>
              </w:rPr>
            </w:pPr>
          </w:p>
        </w:tc>
      </w:tr>
      <w:tr w:rsidR="00BE7645" w:rsidRPr="00BB7705" w14:paraId="3A0FAF81" w14:textId="77777777" w:rsidTr="00BE7645">
        <w:trPr>
          <w:trHeight w:val="624"/>
        </w:trPr>
        <w:tc>
          <w:tcPr>
            <w:tcW w:w="59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D6AA21" w14:textId="77777777" w:rsidR="00BE7645" w:rsidRPr="00BB7705" w:rsidRDefault="00BE7645" w:rsidP="00563470">
            <w:pPr>
              <w:jc w:val="center"/>
              <w:rPr>
                <w:rFonts w:ascii="Times New Roman" w:hAnsi="Times New Roman"/>
                <w:color w:val="000000"/>
                <w:sz w:val="24"/>
              </w:rPr>
            </w:pPr>
            <w:r w:rsidRPr="00BB7705">
              <w:rPr>
                <w:rFonts w:ascii="Times New Roman" w:hAnsi="Times New Roman"/>
                <w:color w:val="000000"/>
                <w:sz w:val="24"/>
              </w:rPr>
              <w:t>Fogyatékkal élő gyermekekről pontatlan, vagy nincs adatbázis</w:t>
            </w:r>
          </w:p>
        </w:tc>
        <w:tc>
          <w:tcPr>
            <w:tcW w:w="3502" w:type="dxa"/>
            <w:tcBorders>
              <w:top w:val="single" w:sz="4" w:space="0" w:color="auto"/>
              <w:left w:val="nil"/>
              <w:bottom w:val="single" w:sz="4" w:space="0" w:color="auto"/>
              <w:right w:val="single" w:sz="4" w:space="0" w:color="auto"/>
            </w:tcBorders>
            <w:shd w:val="clear" w:color="auto" w:fill="auto"/>
            <w:vAlign w:val="center"/>
            <w:hideMark/>
          </w:tcPr>
          <w:p w14:paraId="4C497B65" w14:textId="77777777" w:rsidR="00BE7645" w:rsidRPr="00BB7705" w:rsidRDefault="00BE7645" w:rsidP="00563470">
            <w:pPr>
              <w:jc w:val="center"/>
              <w:rPr>
                <w:rFonts w:ascii="Times New Roman" w:hAnsi="Times New Roman"/>
                <w:color w:val="000000"/>
                <w:sz w:val="24"/>
              </w:rPr>
            </w:pPr>
            <w:r w:rsidRPr="00BB7705">
              <w:rPr>
                <w:rFonts w:ascii="Times New Roman" w:hAnsi="Times New Roman"/>
                <w:color w:val="000000"/>
                <w:sz w:val="24"/>
              </w:rPr>
              <w:t>Adatbázis létrehozása</w:t>
            </w:r>
          </w:p>
        </w:tc>
      </w:tr>
      <w:tr w:rsidR="00BE7645" w:rsidRPr="00BB7705" w14:paraId="26627001" w14:textId="77777777" w:rsidTr="00BE7645">
        <w:trPr>
          <w:trHeight w:val="755"/>
        </w:trPr>
        <w:tc>
          <w:tcPr>
            <w:tcW w:w="5912" w:type="dxa"/>
            <w:tcBorders>
              <w:top w:val="nil"/>
              <w:left w:val="single" w:sz="4" w:space="0" w:color="auto"/>
              <w:bottom w:val="single" w:sz="4" w:space="0" w:color="auto"/>
              <w:right w:val="single" w:sz="4" w:space="0" w:color="auto"/>
            </w:tcBorders>
            <w:shd w:val="clear" w:color="auto" w:fill="auto"/>
            <w:vAlign w:val="center"/>
            <w:hideMark/>
          </w:tcPr>
          <w:p w14:paraId="06CCAB3A" w14:textId="77777777" w:rsidR="00BE7645" w:rsidRPr="00BB7705" w:rsidRDefault="00BE7645" w:rsidP="00563470">
            <w:pPr>
              <w:jc w:val="center"/>
              <w:rPr>
                <w:rFonts w:ascii="Times New Roman" w:hAnsi="Times New Roman"/>
                <w:color w:val="000000"/>
                <w:sz w:val="24"/>
              </w:rPr>
            </w:pPr>
            <w:r w:rsidRPr="00BB7705">
              <w:rPr>
                <w:rFonts w:ascii="Times New Roman" w:hAnsi="Times New Roman"/>
                <w:color w:val="000000"/>
                <w:sz w:val="24"/>
              </w:rPr>
              <w:t>Tartósan beteg gyermekekről pontatlan, vagy nincs adatbázis</w:t>
            </w:r>
          </w:p>
        </w:tc>
        <w:tc>
          <w:tcPr>
            <w:tcW w:w="3502" w:type="dxa"/>
            <w:tcBorders>
              <w:top w:val="nil"/>
              <w:left w:val="nil"/>
              <w:bottom w:val="single" w:sz="4" w:space="0" w:color="auto"/>
              <w:right w:val="single" w:sz="4" w:space="0" w:color="auto"/>
            </w:tcBorders>
            <w:shd w:val="clear" w:color="auto" w:fill="auto"/>
            <w:vAlign w:val="center"/>
            <w:hideMark/>
          </w:tcPr>
          <w:p w14:paraId="74D18EDB" w14:textId="77777777" w:rsidR="00BE7645" w:rsidRPr="00BB7705" w:rsidRDefault="00BE7645" w:rsidP="00563470">
            <w:pPr>
              <w:jc w:val="center"/>
              <w:rPr>
                <w:rFonts w:ascii="Times New Roman" w:hAnsi="Times New Roman"/>
                <w:color w:val="000000"/>
                <w:sz w:val="24"/>
              </w:rPr>
            </w:pPr>
            <w:r w:rsidRPr="00BB7705">
              <w:rPr>
                <w:rFonts w:ascii="Times New Roman" w:hAnsi="Times New Roman"/>
                <w:color w:val="000000"/>
                <w:sz w:val="24"/>
              </w:rPr>
              <w:t>Adatbázis létrehozása</w:t>
            </w:r>
          </w:p>
        </w:tc>
      </w:tr>
      <w:tr w:rsidR="00BE7645" w:rsidRPr="00BB7705" w14:paraId="79F37A9A" w14:textId="77777777" w:rsidTr="00BE7645">
        <w:trPr>
          <w:trHeight w:val="906"/>
        </w:trPr>
        <w:tc>
          <w:tcPr>
            <w:tcW w:w="5912" w:type="dxa"/>
            <w:tcBorders>
              <w:top w:val="nil"/>
              <w:left w:val="single" w:sz="4" w:space="0" w:color="auto"/>
              <w:bottom w:val="single" w:sz="4" w:space="0" w:color="auto"/>
              <w:right w:val="single" w:sz="4" w:space="0" w:color="auto"/>
            </w:tcBorders>
            <w:shd w:val="clear" w:color="auto" w:fill="auto"/>
            <w:vAlign w:val="center"/>
            <w:hideMark/>
          </w:tcPr>
          <w:p w14:paraId="296FA75D" w14:textId="77777777" w:rsidR="00BE7645" w:rsidRPr="00BB7705" w:rsidRDefault="00BE7645" w:rsidP="00563470">
            <w:pPr>
              <w:jc w:val="center"/>
              <w:rPr>
                <w:rFonts w:ascii="Times New Roman" w:hAnsi="Times New Roman"/>
                <w:color w:val="000000"/>
                <w:sz w:val="24"/>
              </w:rPr>
            </w:pPr>
            <w:r w:rsidRPr="00BB7705">
              <w:rPr>
                <w:rFonts w:ascii="Times New Roman" w:hAnsi="Times New Roman"/>
                <w:color w:val="000000"/>
                <w:sz w:val="24"/>
              </w:rPr>
              <w:t>Nincs adat arról, hogy hány gyerek jár át más településre bölcsődébe, óvodába</w:t>
            </w:r>
          </w:p>
        </w:tc>
        <w:tc>
          <w:tcPr>
            <w:tcW w:w="3502" w:type="dxa"/>
            <w:tcBorders>
              <w:top w:val="nil"/>
              <w:left w:val="nil"/>
              <w:bottom w:val="single" w:sz="4" w:space="0" w:color="auto"/>
              <w:right w:val="single" w:sz="4" w:space="0" w:color="auto"/>
            </w:tcBorders>
            <w:shd w:val="clear" w:color="auto" w:fill="auto"/>
            <w:vAlign w:val="center"/>
            <w:hideMark/>
          </w:tcPr>
          <w:p w14:paraId="3B745BD3" w14:textId="77777777" w:rsidR="00BE7645" w:rsidRPr="00BB7705" w:rsidRDefault="00BE7645" w:rsidP="00563470">
            <w:pPr>
              <w:jc w:val="center"/>
              <w:rPr>
                <w:rFonts w:ascii="Times New Roman" w:hAnsi="Times New Roman"/>
                <w:color w:val="000000"/>
                <w:sz w:val="24"/>
              </w:rPr>
            </w:pPr>
            <w:r w:rsidRPr="00BB7705">
              <w:rPr>
                <w:rFonts w:ascii="Times New Roman" w:hAnsi="Times New Roman"/>
                <w:color w:val="000000"/>
                <w:sz w:val="24"/>
              </w:rPr>
              <w:t>Adatok nyilvántartása a más településre átjárókról</w:t>
            </w:r>
          </w:p>
        </w:tc>
      </w:tr>
    </w:tbl>
    <w:p w14:paraId="0CB354B1" w14:textId="77777777" w:rsidR="00D43C14" w:rsidRPr="00BB7705" w:rsidRDefault="00D43C14" w:rsidP="00563470">
      <w:pPr>
        <w:pStyle w:val="Cmsor3"/>
        <w:rPr>
          <w:rFonts w:ascii="Times New Roman" w:hAnsi="Times New Roman"/>
          <w:szCs w:val="24"/>
        </w:rPr>
      </w:pPr>
      <w:r w:rsidRPr="00BB7705">
        <w:rPr>
          <w:rFonts w:ascii="Times New Roman" w:hAnsi="Times New Roman"/>
          <w:szCs w:val="24"/>
        </w:rPr>
        <w:br w:type="page"/>
      </w:r>
      <w:bookmarkStart w:id="92" w:name="_Toc363646332"/>
      <w:r w:rsidRPr="00BB7705">
        <w:rPr>
          <w:rFonts w:ascii="Times New Roman" w:hAnsi="Times New Roman"/>
          <w:szCs w:val="24"/>
        </w:rPr>
        <w:t>5. A nők helyzete, esélyegyenlősége</w:t>
      </w:r>
      <w:bookmarkEnd w:id="92"/>
    </w:p>
    <w:p w14:paraId="56C4CFC2" w14:textId="77777777" w:rsidR="00D43C14" w:rsidRPr="00BB7705" w:rsidRDefault="00D43C14" w:rsidP="00563470">
      <w:pPr>
        <w:autoSpaceDE w:val="0"/>
        <w:autoSpaceDN w:val="0"/>
        <w:adjustRightInd w:val="0"/>
        <w:spacing w:after="20"/>
        <w:ind w:firstLine="142"/>
        <w:rPr>
          <w:rFonts w:ascii="Times New Roman" w:hAnsi="Times New Roman"/>
          <w:sz w:val="24"/>
        </w:rPr>
      </w:pPr>
    </w:p>
    <w:p w14:paraId="57632DED" w14:textId="77777777" w:rsidR="00D43C14" w:rsidRPr="00BB7705" w:rsidRDefault="00D43C14" w:rsidP="00563470">
      <w:pPr>
        <w:autoSpaceDE w:val="0"/>
        <w:autoSpaceDN w:val="0"/>
        <w:adjustRightInd w:val="0"/>
        <w:spacing w:after="20"/>
        <w:ind w:firstLine="142"/>
        <w:rPr>
          <w:rFonts w:ascii="Times New Roman" w:hAnsi="Times New Roman"/>
          <w:b/>
          <w:sz w:val="24"/>
        </w:rPr>
      </w:pPr>
      <w:r w:rsidRPr="00BB7705">
        <w:rPr>
          <w:rFonts w:ascii="Times New Roman" w:hAnsi="Times New Roman"/>
          <w:b/>
          <w:sz w:val="24"/>
        </w:rPr>
        <w:t>5.1 A nők gazdasági szerepe és esélyegyenlősége</w:t>
      </w:r>
    </w:p>
    <w:p w14:paraId="12E5BEE2" w14:textId="77777777" w:rsidR="00655AB9" w:rsidRPr="00BB7705" w:rsidRDefault="00655AB9" w:rsidP="00563470">
      <w:pPr>
        <w:pStyle w:val="Tblacm"/>
        <w:rPr>
          <w:rFonts w:ascii="Times New Roman" w:hAnsi="Times New Roman"/>
          <w:sz w:val="24"/>
          <w:szCs w:val="24"/>
        </w:rPr>
      </w:pPr>
    </w:p>
    <w:p w14:paraId="784A3942" w14:textId="6A64394C" w:rsidR="00C802FD" w:rsidRPr="00F424E6" w:rsidRDefault="00C802FD" w:rsidP="00C802FD">
      <w:pPr>
        <w:pStyle w:val="Tblacm"/>
        <w:rPr>
          <w:rFonts w:ascii="Times New Roman" w:hAnsi="Times New Roman"/>
        </w:rPr>
      </w:pPr>
      <w:r w:rsidRPr="00F424E6">
        <w:rPr>
          <w:rFonts w:ascii="Times New Roman" w:hAnsi="Times New Roman"/>
          <w:sz w:val="24"/>
          <w:szCs w:val="24"/>
        </w:rPr>
        <w:t xml:space="preserve">A 2016.-2021. évben a regisztrált álláskeresők között </w:t>
      </w:r>
      <w:r w:rsidR="00A276D4">
        <w:rPr>
          <w:rFonts w:ascii="Times New Roman" w:hAnsi="Times New Roman"/>
          <w:sz w:val="24"/>
          <w:szCs w:val="24"/>
        </w:rPr>
        <w:t xml:space="preserve">változó </w:t>
      </w:r>
      <w:r w:rsidRPr="00F424E6">
        <w:rPr>
          <w:rFonts w:ascii="Times New Roman" w:hAnsi="Times New Roman"/>
          <w:sz w:val="24"/>
          <w:szCs w:val="24"/>
        </w:rPr>
        <w:t>arányban fordultak elő a férfiak</w:t>
      </w:r>
      <w:r w:rsidR="00A276D4">
        <w:rPr>
          <w:rFonts w:ascii="Times New Roman" w:hAnsi="Times New Roman"/>
          <w:sz w:val="24"/>
          <w:szCs w:val="24"/>
        </w:rPr>
        <w:t xml:space="preserve"> és nők</w:t>
      </w:r>
      <w:r w:rsidRPr="00F424E6">
        <w:rPr>
          <w:rFonts w:ascii="Times New Roman" w:hAnsi="Times New Roman"/>
          <w:sz w:val="24"/>
          <w:szCs w:val="24"/>
        </w:rPr>
        <w:t xml:space="preserve">. A férfiak az éven belüli szezonális foglalkoztatás hatásainak jobban ki vannak téve, mint a nők, mivel nagyobb arányban dolgoznak azokban az ágazatokban, amelyeket a szezonalitás erőteljesen érint. Az utóbbi években azonban a közfoglalkoztatás felülírta a korábbi évekre jellemző trendeket, mivel a közfoglalkoztatási programokban a férfiak vannak többségben. A Kőszegi Járásra vonatkozóan elmondható, hogy a nők tartós munkanélküliségi aránya magas a térségben, az alacsony iskolai végzettséggel rendelkező nők részére leginkább a közfoglalkoztatás nyújt átmeneti segítséget. </w:t>
      </w:r>
    </w:p>
    <w:p w14:paraId="10FE83C9" w14:textId="77777777" w:rsidR="00D43C14" w:rsidRPr="00BB7705" w:rsidRDefault="00D43C14" w:rsidP="00563470">
      <w:pPr>
        <w:autoSpaceDE w:val="0"/>
        <w:autoSpaceDN w:val="0"/>
        <w:adjustRightInd w:val="0"/>
        <w:spacing w:after="20"/>
        <w:ind w:firstLine="142"/>
        <w:rPr>
          <w:rFonts w:ascii="Times New Roman" w:hAnsi="Times New Roman"/>
          <w:i/>
          <w:iCs/>
          <w:sz w:val="24"/>
        </w:rPr>
      </w:pPr>
    </w:p>
    <w:p w14:paraId="0F1265C1"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a)</w:t>
      </w:r>
      <w:r w:rsidRPr="00BB7705">
        <w:rPr>
          <w:rFonts w:ascii="Times New Roman" w:hAnsi="Times New Roman"/>
          <w:sz w:val="24"/>
        </w:rPr>
        <w:t xml:space="preserve"> foglalkoztatás és munkanélküliség a nők körében</w:t>
      </w:r>
    </w:p>
    <w:p w14:paraId="4FD64546" w14:textId="77777777" w:rsidR="00D43C14" w:rsidRPr="00BB7705" w:rsidRDefault="00D43C14" w:rsidP="00563470">
      <w:pPr>
        <w:pStyle w:val="Tblacm"/>
        <w:rPr>
          <w:rFonts w:ascii="Times New Roman" w:hAnsi="Times New Roman"/>
          <w:sz w:val="24"/>
          <w:szCs w:val="24"/>
          <w:highlight w:val="green"/>
        </w:rPr>
      </w:pPr>
      <w:bookmarkStart w:id="93" w:name="_Toc342918229"/>
      <w:bookmarkStart w:id="94" w:name="_Toc346547680"/>
    </w:p>
    <w:p w14:paraId="54A1473F" w14:textId="77777777" w:rsidR="00C81669" w:rsidRPr="00BB7705" w:rsidRDefault="00C81669" w:rsidP="00563470">
      <w:pPr>
        <w:rPr>
          <w:rFonts w:ascii="Times New Roman" w:hAnsi="Times New Roman"/>
          <w:sz w:val="24"/>
        </w:rPr>
      </w:pPr>
      <w:bookmarkStart w:id="95" w:name="_Toc346547683"/>
      <w:bookmarkEnd w:id="93"/>
      <w:bookmarkEnd w:id="94"/>
    </w:p>
    <w:tbl>
      <w:tblPr>
        <w:tblW w:w="6829" w:type="dxa"/>
        <w:jc w:val="center"/>
        <w:tblCellMar>
          <w:left w:w="70" w:type="dxa"/>
          <w:right w:w="70" w:type="dxa"/>
        </w:tblCellMar>
        <w:tblLook w:val="04A0" w:firstRow="1" w:lastRow="0" w:firstColumn="1" w:lastColumn="0" w:noHBand="0" w:noVBand="1"/>
      </w:tblPr>
      <w:tblGrid>
        <w:gridCol w:w="1172"/>
        <w:gridCol w:w="2161"/>
        <w:gridCol w:w="1818"/>
        <w:gridCol w:w="1678"/>
      </w:tblGrid>
      <w:tr w:rsidR="00465A50" w:rsidRPr="00BB7705" w14:paraId="54163CA5" w14:textId="77777777" w:rsidTr="00CB4953">
        <w:trPr>
          <w:trHeight w:val="947"/>
          <w:jc w:val="center"/>
        </w:trPr>
        <w:tc>
          <w:tcPr>
            <w:tcW w:w="682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C2E378F" w14:textId="77777777" w:rsidR="00465A50" w:rsidRPr="00BB7705" w:rsidRDefault="00465A50" w:rsidP="00563470">
            <w:pPr>
              <w:jc w:val="center"/>
              <w:rPr>
                <w:rFonts w:ascii="Times New Roman" w:hAnsi="Times New Roman"/>
                <w:b/>
                <w:bCs/>
                <w:sz w:val="24"/>
              </w:rPr>
            </w:pPr>
            <w:r w:rsidRPr="00BB7705">
              <w:rPr>
                <w:rFonts w:ascii="Times New Roman" w:hAnsi="Times New Roman"/>
                <w:b/>
                <w:bCs/>
                <w:sz w:val="24"/>
              </w:rPr>
              <w:t>5.1.1. számú táblázat - Munkanélküliségi ráta nemek szerint</w:t>
            </w:r>
            <w:r w:rsidRPr="00BB7705">
              <w:rPr>
                <w:rFonts w:ascii="Times New Roman" w:hAnsi="Times New Roman"/>
                <w:b/>
                <w:bCs/>
                <w:sz w:val="24"/>
              </w:rPr>
              <w:br/>
            </w:r>
            <w:r w:rsidRPr="00BB7705">
              <w:rPr>
                <w:rFonts w:ascii="Times New Roman" w:hAnsi="Times New Roman"/>
                <w:sz w:val="24"/>
              </w:rPr>
              <w:t xml:space="preserve">(a 3.2.1. táblával azonos) </w:t>
            </w:r>
          </w:p>
        </w:tc>
      </w:tr>
      <w:tr w:rsidR="00465A50" w:rsidRPr="00BB7705" w14:paraId="54D6A8FE" w14:textId="77777777" w:rsidTr="00CB4953">
        <w:trPr>
          <w:trHeight w:val="1544"/>
          <w:jc w:val="center"/>
        </w:trPr>
        <w:tc>
          <w:tcPr>
            <w:tcW w:w="1172"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74215BA8" w14:textId="77777777" w:rsidR="00465A50" w:rsidRPr="00BB7705" w:rsidRDefault="00465A50" w:rsidP="00563470">
            <w:pPr>
              <w:jc w:val="center"/>
              <w:rPr>
                <w:rFonts w:ascii="Times New Roman" w:hAnsi="Times New Roman"/>
                <w:b/>
                <w:bCs/>
                <w:sz w:val="24"/>
              </w:rPr>
            </w:pPr>
            <w:r w:rsidRPr="00BB7705">
              <w:rPr>
                <w:rFonts w:ascii="Times New Roman" w:hAnsi="Times New Roman"/>
                <w:b/>
                <w:bCs/>
                <w:sz w:val="24"/>
              </w:rPr>
              <w:t>Év </w:t>
            </w:r>
          </w:p>
        </w:tc>
        <w:tc>
          <w:tcPr>
            <w:tcW w:w="5657" w:type="dxa"/>
            <w:gridSpan w:val="3"/>
            <w:tcBorders>
              <w:top w:val="single" w:sz="4" w:space="0" w:color="auto"/>
              <w:left w:val="nil"/>
              <w:bottom w:val="single" w:sz="4" w:space="0" w:color="auto"/>
              <w:right w:val="single" w:sz="4" w:space="0" w:color="auto"/>
            </w:tcBorders>
            <w:shd w:val="clear" w:color="000000" w:fill="E2EFDA"/>
            <w:vAlign w:val="center"/>
            <w:hideMark/>
          </w:tcPr>
          <w:p w14:paraId="3EC63471" w14:textId="77777777" w:rsidR="00465A50" w:rsidRPr="00BB7705" w:rsidRDefault="00465A50" w:rsidP="00563470">
            <w:pPr>
              <w:jc w:val="center"/>
              <w:rPr>
                <w:rFonts w:ascii="Times New Roman" w:hAnsi="Times New Roman"/>
                <w:b/>
                <w:bCs/>
                <w:sz w:val="24"/>
              </w:rPr>
            </w:pPr>
            <w:r w:rsidRPr="00BB7705">
              <w:rPr>
                <w:rFonts w:ascii="Times New Roman" w:hAnsi="Times New Roman"/>
                <w:b/>
                <w:bCs/>
                <w:sz w:val="24"/>
              </w:rPr>
              <w:t xml:space="preserve">Nyilvántartott álláskeresők aránya az </w:t>
            </w:r>
            <w:r w:rsidRPr="00BB7705">
              <w:rPr>
                <w:rFonts w:ascii="Times New Roman" w:hAnsi="Times New Roman"/>
                <w:b/>
                <w:bCs/>
                <w:sz w:val="24"/>
              </w:rPr>
              <w:br/>
              <w:t>állandó népességben a 15-64 évesek körében</w:t>
            </w:r>
          </w:p>
        </w:tc>
      </w:tr>
      <w:tr w:rsidR="00465A50" w:rsidRPr="00BB7705" w14:paraId="4143DCF3" w14:textId="77777777" w:rsidTr="00CB4953">
        <w:trPr>
          <w:trHeight w:val="611"/>
          <w:jc w:val="center"/>
        </w:trPr>
        <w:tc>
          <w:tcPr>
            <w:tcW w:w="1172" w:type="dxa"/>
            <w:vMerge/>
            <w:tcBorders>
              <w:top w:val="nil"/>
              <w:left w:val="single" w:sz="4" w:space="0" w:color="auto"/>
              <w:bottom w:val="single" w:sz="4" w:space="0" w:color="auto"/>
              <w:right w:val="single" w:sz="4" w:space="0" w:color="auto"/>
            </w:tcBorders>
            <w:vAlign w:val="center"/>
            <w:hideMark/>
          </w:tcPr>
          <w:p w14:paraId="4A1DFF3A" w14:textId="77777777" w:rsidR="00465A50" w:rsidRPr="00BB7705" w:rsidRDefault="00465A50" w:rsidP="00563470">
            <w:pPr>
              <w:jc w:val="left"/>
              <w:rPr>
                <w:rFonts w:ascii="Times New Roman" w:hAnsi="Times New Roman"/>
                <w:b/>
                <w:bCs/>
                <w:sz w:val="24"/>
              </w:rPr>
            </w:pPr>
          </w:p>
        </w:tc>
        <w:tc>
          <w:tcPr>
            <w:tcW w:w="2161" w:type="dxa"/>
            <w:tcBorders>
              <w:top w:val="nil"/>
              <w:left w:val="nil"/>
              <w:bottom w:val="single" w:sz="4" w:space="0" w:color="auto"/>
              <w:right w:val="single" w:sz="4" w:space="0" w:color="auto"/>
            </w:tcBorders>
            <w:shd w:val="clear" w:color="000000" w:fill="E2EFDA"/>
            <w:vAlign w:val="center"/>
            <w:hideMark/>
          </w:tcPr>
          <w:p w14:paraId="7BD51D92" w14:textId="77777777" w:rsidR="00465A50" w:rsidRPr="00BB7705" w:rsidRDefault="00465A50" w:rsidP="00563470">
            <w:pPr>
              <w:jc w:val="center"/>
              <w:rPr>
                <w:rFonts w:ascii="Times New Roman" w:hAnsi="Times New Roman"/>
                <w:b/>
                <w:bCs/>
                <w:sz w:val="24"/>
              </w:rPr>
            </w:pPr>
            <w:r w:rsidRPr="00BB7705">
              <w:rPr>
                <w:rFonts w:ascii="Times New Roman" w:hAnsi="Times New Roman"/>
                <w:b/>
                <w:bCs/>
                <w:sz w:val="24"/>
              </w:rPr>
              <w:t xml:space="preserve">Férfiak aránya </w:t>
            </w:r>
            <w:r w:rsidRPr="00BB7705">
              <w:rPr>
                <w:rFonts w:ascii="Times New Roman" w:hAnsi="Times New Roman"/>
                <w:b/>
                <w:bCs/>
                <w:sz w:val="24"/>
              </w:rPr>
              <w:br/>
            </w:r>
            <w:r w:rsidRPr="00BB7705">
              <w:rPr>
                <w:rFonts w:ascii="Times New Roman" w:hAnsi="Times New Roman"/>
                <w:sz w:val="24"/>
              </w:rPr>
              <w:t>(TS 033)</w:t>
            </w:r>
          </w:p>
        </w:tc>
        <w:tc>
          <w:tcPr>
            <w:tcW w:w="1817" w:type="dxa"/>
            <w:tcBorders>
              <w:top w:val="nil"/>
              <w:left w:val="nil"/>
              <w:bottom w:val="single" w:sz="4" w:space="0" w:color="auto"/>
              <w:right w:val="single" w:sz="4" w:space="0" w:color="auto"/>
            </w:tcBorders>
            <w:shd w:val="clear" w:color="000000" w:fill="E2EFDA"/>
            <w:vAlign w:val="center"/>
            <w:hideMark/>
          </w:tcPr>
          <w:p w14:paraId="39DC7183" w14:textId="77777777" w:rsidR="00465A50" w:rsidRPr="00BB7705" w:rsidRDefault="00465A50" w:rsidP="00563470">
            <w:pPr>
              <w:jc w:val="center"/>
              <w:rPr>
                <w:rFonts w:ascii="Times New Roman" w:hAnsi="Times New Roman"/>
                <w:b/>
                <w:bCs/>
                <w:sz w:val="24"/>
              </w:rPr>
            </w:pPr>
            <w:r w:rsidRPr="00BB7705">
              <w:rPr>
                <w:rFonts w:ascii="Times New Roman" w:hAnsi="Times New Roman"/>
                <w:b/>
                <w:bCs/>
                <w:sz w:val="24"/>
              </w:rPr>
              <w:t xml:space="preserve">Nők aránya </w:t>
            </w:r>
            <w:r w:rsidRPr="00BB7705">
              <w:rPr>
                <w:rFonts w:ascii="Times New Roman" w:hAnsi="Times New Roman"/>
                <w:b/>
                <w:bCs/>
                <w:sz w:val="24"/>
              </w:rPr>
              <w:br/>
            </w:r>
            <w:r w:rsidRPr="00BB7705">
              <w:rPr>
                <w:rFonts w:ascii="Times New Roman" w:hAnsi="Times New Roman"/>
                <w:sz w:val="24"/>
              </w:rPr>
              <w:t>(TS 034)</w:t>
            </w:r>
          </w:p>
        </w:tc>
        <w:tc>
          <w:tcPr>
            <w:tcW w:w="1678" w:type="dxa"/>
            <w:tcBorders>
              <w:top w:val="nil"/>
              <w:left w:val="nil"/>
              <w:bottom w:val="single" w:sz="4" w:space="0" w:color="auto"/>
              <w:right w:val="single" w:sz="4" w:space="0" w:color="auto"/>
            </w:tcBorders>
            <w:shd w:val="clear" w:color="000000" w:fill="E2EFDA"/>
            <w:noWrap/>
            <w:vAlign w:val="center"/>
            <w:hideMark/>
          </w:tcPr>
          <w:p w14:paraId="58FB71A6" w14:textId="77777777" w:rsidR="00465A50" w:rsidRPr="00BB7705" w:rsidRDefault="00465A50" w:rsidP="00563470">
            <w:pPr>
              <w:jc w:val="center"/>
              <w:rPr>
                <w:rFonts w:ascii="Times New Roman" w:hAnsi="Times New Roman"/>
                <w:b/>
                <w:bCs/>
                <w:sz w:val="24"/>
              </w:rPr>
            </w:pPr>
            <w:r w:rsidRPr="00BB7705">
              <w:rPr>
                <w:rFonts w:ascii="Times New Roman" w:hAnsi="Times New Roman"/>
                <w:b/>
                <w:bCs/>
                <w:sz w:val="24"/>
              </w:rPr>
              <w:t>Összesen</w:t>
            </w:r>
          </w:p>
        </w:tc>
      </w:tr>
      <w:tr w:rsidR="00465A50" w:rsidRPr="00BB7705" w14:paraId="1BBE8C09" w14:textId="77777777" w:rsidTr="00CB4953">
        <w:trPr>
          <w:trHeight w:val="293"/>
          <w:jc w:val="center"/>
        </w:trPr>
        <w:tc>
          <w:tcPr>
            <w:tcW w:w="1172" w:type="dxa"/>
            <w:vMerge/>
            <w:tcBorders>
              <w:top w:val="nil"/>
              <w:left w:val="single" w:sz="4" w:space="0" w:color="auto"/>
              <w:bottom w:val="single" w:sz="4" w:space="0" w:color="auto"/>
              <w:right w:val="single" w:sz="4" w:space="0" w:color="auto"/>
            </w:tcBorders>
            <w:vAlign w:val="center"/>
            <w:hideMark/>
          </w:tcPr>
          <w:p w14:paraId="6380227A" w14:textId="77777777" w:rsidR="00465A50" w:rsidRPr="00BB7705" w:rsidRDefault="00465A50" w:rsidP="00563470">
            <w:pPr>
              <w:jc w:val="left"/>
              <w:rPr>
                <w:rFonts w:ascii="Times New Roman" w:hAnsi="Times New Roman"/>
                <w:b/>
                <w:bCs/>
                <w:sz w:val="24"/>
              </w:rPr>
            </w:pPr>
          </w:p>
        </w:tc>
        <w:tc>
          <w:tcPr>
            <w:tcW w:w="2161" w:type="dxa"/>
            <w:tcBorders>
              <w:top w:val="nil"/>
              <w:left w:val="nil"/>
              <w:bottom w:val="single" w:sz="4" w:space="0" w:color="auto"/>
              <w:right w:val="single" w:sz="4" w:space="0" w:color="auto"/>
            </w:tcBorders>
            <w:shd w:val="clear" w:color="000000" w:fill="E2EFDA"/>
            <w:vAlign w:val="center"/>
            <w:hideMark/>
          </w:tcPr>
          <w:p w14:paraId="45B7981C" w14:textId="77777777" w:rsidR="00465A50" w:rsidRPr="00BB7705" w:rsidRDefault="00465A50" w:rsidP="00563470">
            <w:pPr>
              <w:jc w:val="center"/>
              <w:rPr>
                <w:rFonts w:ascii="Times New Roman" w:hAnsi="Times New Roman"/>
                <w:b/>
                <w:bCs/>
                <w:sz w:val="24"/>
              </w:rPr>
            </w:pPr>
            <w:r w:rsidRPr="00BB7705">
              <w:rPr>
                <w:rFonts w:ascii="Times New Roman" w:hAnsi="Times New Roman"/>
                <w:b/>
                <w:bCs/>
                <w:sz w:val="24"/>
              </w:rPr>
              <w:t>%</w:t>
            </w:r>
          </w:p>
        </w:tc>
        <w:tc>
          <w:tcPr>
            <w:tcW w:w="1817" w:type="dxa"/>
            <w:tcBorders>
              <w:top w:val="nil"/>
              <w:left w:val="nil"/>
              <w:bottom w:val="single" w:sz="4" w:space="0" w:color="auto"/>
              <w:right w:val="single" w:sz="4" w:space="0" w:color="auto"/>
            </w:tcBorders>
            <w:shd w:val="clear" w:color="000000" w:fill="E2EFDA"/>
            <w:noWrap/>
            <w:vAlign w:val="center"/>
            <w:hideMark/>
          </w:tcPr>
          <w:p w14:paraId="2F533254" w14:textId="77777777" w:rsidR="00465A50" w:rsidRPr="00BB7705" w:rsidRDefault="00465A50" w:rsidP="00563470">
            <w:pPr>
              <w:jc w:val="center"/>
              <w:rPr>
                <w:rFonts w:ascii="Times New Roman" w:hAnsi="Times New Roman"/>
                <w:b/>
                <w:bCs/>
                <w:sz w:val="24"/>
              </w:rPr>
            </w:pPr>
            <w:r w:rsidRPr="00BB7705">
              <w:rPr>
                <w:rFonts w:ascii="Times New Roman" w:hAnsi="Times New Roman"/>
                <w:b/>
                <w:bCs/>
                <w:sz w:val="24"/>
              </w:rPr>
              <w:t>%</w:t>
            </w:r>
          </w:p>
        </w:tc>
        <w:tc>
          <w:tcPr>
            <w:tcW w:w="1678" w:type="dxa"/>
            <w:tcBorders>
              <w:top w:val="nil"/>
              <w:left w:val="nil"/>
              <w:bottom w:val="single" w:sz="4" w:space="0" w:color="auto"/>
              <w:right w:val="single" w:sz="4" w:space="0" w:color="auto"/>
            </w:tcBorders>
            <w:shd w:val="clear" w:color="000000" w:fill="E2EFDA"/>
            <w:noWrap/>
            <w:vAlign w:val="center"/>
            <w:hideMark/>
          </w:tcPr>
          <w:p w14:paraId="25BE9749" w14:textId="77777777" w:rsidR="00465A50" w:rsidRPr="00BB7705" w:rsidRDefault="00465A50" w:rsidP="00563470">
            <w:pPr>
              <w:jc w:val="center"/>
              <w:rPr>
                <w:rFonts w:ascii="Times New Roman" w:hAnsi="Times New Roman"/>
                <w:b/>
                <w:bCs/>
                <w:sz w:val="24"/>
              </w:rPr>
            </w:pPr>
            <w:r w:rsidRPr="00BB7705">
              <w:rPr>
                <w:rFonts w:ascii="Times New Roman" w:hAnsi="Times New Roman"/>
                <w:b/>
                <w:bCs/>
                <w:sz w:val="24"/>
              </w:rPr>
              <w:t>%</w:t>
            </w:r>
          </w:p>
        </w:tc>
      </w:tr>
      <w:tr w:rsidR="00465A50" w:rsidRPr="00BB7705" w14:paraId="26178E90" w14:textId="77777777" w:rsidTr="00CB4953">
        <w:trPr>
          <w:trHeight w:val="293"/>
          <w:jc w:val="center"/>
        </w:trPr>
        <w:tc>
          <w:tcPr>
            <w:tcW w:w="1172" w:type="dxa"/>
            <w:tcBorders>
              <w:top w:val="nil"/>
              <w:left w:val="single" w:sz="4" w:space="0" w:color="auto"/>
              <w:bottom w:val="single" w:sz="4" w:space="0" w:color="auto"/>
              <w:right w:val="single" w:sz="4" w:space="0" w:color="auto"/>
            </w:tcBorders>
            <w:shd w:val="clear" w:color="auto" w:fill="auto"/>
            <w:vAlign w:val="center"/>
            <w:hideMark/>
          </w:tcPr>
          <w:p w14:paraId="780EF7CE"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2016</w:t>
            </w:r>
          </w:p>
        </w:tc>
        <w:tc>
          <w:tcPr>
            <w:tcW w:w="2161" w:type="dxa"/>
            <w:tcBorders>
              <w:top w:val="nil"/>
              <w:left w:val="nil"/>
              <w:bottom w:val="single" w:sz="4" w:space="0" w:color="auto"/>
              <w:right w:val="single" w:sz="4" w:space="0" w:color="auto"/>
            </w:tcBorders>
            <w:shd w:val="clear" w:color="auto" w:fill="auto"/>
            <w:vAlign w:val="center"/>
            <w:hideMark/>
          </w:tcPr>
          <w:p w14:paraId="71457F10"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4,92</w:t>
            </w:r>
          </w:p>
        </w:tc>
        <w:tc>
          <w:tcPr>
            <w:tcW w:w="1817" w:type="dxa"/>
            <w:tcBorders>
              <w:top w:val="nil"/>
              <w:left w:val="nil"/>
              <w:bottom w:val="single" w:sz="4" w:space="0" w:color="auto"/>
              <w:right w:val="single" w:sz="4" w:space="0" w:color="auto"/>
            </w:tcBorders>
            <w:shd w:val="clear" w:color="auto" w:fill="auto"/>
            <w:vAlign w:val="center"/>
            <w:hideMark/>
          </w:tcPr>
          <w:p w14:paraId="122871F1"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2,48</w:t>
            </w:r>
          </w:p>
        </w:tc>
        <w:tc>
          <w:tcPr>
            <w:tcW w:w="1678" w:type="dxa"/>
            <w:tcBorders>
              <w:top w:val="nil"/>
              <w:left w:val="nil"/>
              <w:bottom w:val="single" w:sz="4" w:space="0" w:color="auto"/>
              <w:right w:val="single" w:sz="4" w:space="0" w:color="auto"/>
            </w:tcBorders>
            <w:shd w:val="clear" w:color="000000" w:fill="FFF2CC"/>
            <w:vAlign w:val="center"/>
            <w:hideMark/>
          </w:tcPr>
          <w:p w14:paraId="34A7D809"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3,70%</w:t>
            </w:r>
          </w:p>
        </w:tc>
      </w:tr>
      <w:tr w:rsidR="00465A50" w:rsidRPr="00BB7705" w14:paraId="2BC45A94" w14:textId="77777777" w:rsidTr="00CB4953">
        <w:trPr>
          <w:trHeight w:val="305"/>
          <w:jc w:val="center"/>
        </w:trPr>
        <w:tc>
          <w:tcPr>
            <w:tcW w:w="1172" w:type="dxa"/>
            <w:tcBorders>
              <w:top w:val="nil"/>
              <w:left w:val="single" w:sz="4" w:space="0" w:color="auto"/>
              <w:bottom w:val="single" w:sz="4" w:space="0" w:color="auto"/>
              <w:right w:val="single" w:sz="4" w:space="0" w:color="auto"/>
            </w:tcBorders>
            <w:shd w:val="clear" w:color="auto" w:fill="auto"/>
            <w:vAlign w:val="center"/>
            <w:hideMark/>
          </w:tcPr>
          <w:p w14:paraId="70C4F41D"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2017</w:t>
            </w:r>
          </w:p>
        </w:tc>
        <w:tc>
          <w:tcPr>
            <w:tcW w:w="2161" w:type="dxa"/>
            <w:tcBorders>
              <w:top w:val="nil"/>
              <w:left w:val="nil"/>
              <w:bottom w:val="single" w:sz="4" w:space="0" w:color="auto"/>
              <w:right w:val="single" w:sz="4" w:space="0" w:color="auto"/>
            </w:tcBorders>
            <w:shd w:val="clear" w:color="auto" w:fill="auto"/>
            <w:vAlign w:val="center"/>
            <w:hideMark/>
          </w:tcPr>
          <w:p w14:paraId="4ED5F984"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3,23</w:t>
            </w:r>
          </w:p>
        </w:tc>
        <w:tc>
          <w:tcPr>
            <w:tcW w:w="1817" w:type="dxa"/>
            <w:tcBorders>
              <w:top w:val="nil"/>
              <w:left w:val="nil"/>
              <w:bottom w:val="single" w:sz="4" w:space="0" w:color="auto"/>
              <w:right w:val="single" w:sz="4" w:space="0" w:color="auto"/>
            </w:tcBorders>
            <w:shd w:val="clear" w:color="auto" w:fill="auto"/>
            <w:vAlign w:val="center"/>
            <w:hideMark/>
          </w:tcPr>
          <w:p w14:paraId="01D215E6"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3,88</w:t>
            </w:r>
          </w:p>
        </w:tc>
        <w:tc>
          <w:tcPr>
            <w:tcW w:w="1678" w:type="dxa"/>
            <w:tcBorders>
              <w:top w:val="nil"/>
              <w:left w:val="nil"/>
              <w:bottom w:val="single" w:sz="4" w:space="0" w:color="auto"/>
              <w:right w:val="single" w:sz="4" w:space="0" w:color="auto"/>
            </w:tcBorders>
            <w:shd w:val="clear" w:color="000000" w:fill="FFF2CC"/>
            <w:vAlign w:val="center"/>
            <w:hideMark/>
          </w:tcPr>
          <w:p w14:paraId="739EBCF8"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3,56%</w:t>
            </w:r>
          </w:p>
        </w:tc>
      </w:tr>
      <w:tr w:rsidR="00465A50" w:rsidRPr="00BB7705" w14:paraId="2BDADC44" w14:textId="77777777" w:rsidTr="00CB4953">
        <w:trPr>
          <w:trHeight w:val="293"/>
          <w:jc w:val="center"/>
        </w:trPr>
        <w:tc>
          <w:tcPr>
            <w:tcW w:w="1172" w:type="dxa"/>
            <w:tcBorders>
              <w:top w:val="nil"/>
              <w:left w:val="single" w:sz="4" w:space="0" w:color="auto"/>
              <w:bottom w:val="single" w:sz="4" w:space="0" w:color="auto"/>
              <w:right w:val="single" w:sz="4" w:space="0" w:color="auto"/>
            </w:tcBorders>
            <w:shd w:val="clear" w:color="auto" w:fill="auto"/>
            <w:vAlign w:val="center"/>
            <w:hideMark/>
          </w:tcPr>
          <w:p w14:paraId="26D39A23"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2018</w:t>
            </w:r>
          </w:p>
        </w:tc>
        <w:tc>
          <w:tcPr>
            <w:tcW w:w="2161" w:type="dxa"/>
            <w:tcBorders>
              <w:top w:val="nil"/>
              <w:left w:val="nil"/>
              <w:bottom w:val="single" w:sz="4" w:space="0" w:color="auto"/>
              <w:right w:val="single" w:sz="4" w:space="0" w:color="auto"/>
            </w:tcBorders>
            <w:shd w:val="clear" w:color="auto" w:fill="auto"/>
            <w:vAlign w:val="center"/>
            <w:hideMark/>
          </w:tcPr>
          <w:p w14:paraId="1ECCF74D"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2,27</w:t>
            </w:r>
          </w:p>
        </w:tc>
        <w:tc>
          <w:tcPr>
            <w:tcW w:w="1817" w:type="dxa"/>
            <w:tcBorders>
              <w:top w:val="nil"/>
              <w:left w:val="nil"/>
              <w:bottom w:val="single" w:sz="4" w:space="0" w:color="auto"/>
              <w:right w:val="single" w:sz="4" w:space="0" w:color="auto"/>
            </w:tcBorders>
            <w:shd w:val="clear" w:color="auto" w:fill="auto"/>
            <w:vAlign w:val="center"/>
            <w:hideMark/>
          </w:tcPr>
          <w:p w14:paraId="3837FC7F"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1,47</w:t>
            </w:r>
          </w:p>
        </w:tc>
        <w:tc>
          <w:tcPr>
            <w:tcW w:w="1678" w:type="dxa"/>
            <w:tcBorders>
              <w:top w:val="nil"/>
              <w:left w:val="nil"/>
              <w:bottom w:val="single" w:sz="4" w:space="0" w:color="auto"/>
              <w:right w:val="single" w:sz="4" w:space="0" w:color="auto"/>
            </w:tcBorders>
            <w:shd w:val="clear" w:color="000000" w:fill="FFF2CC"/>
            <w:vAlign w:val="center"/>
            <w:hideMark/>
          </w:tcPr>
          <w:p w14:paraId="56DE5E77"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1,87%</w:t>
            </w:r>
          </w:p>
        </w:tc>
      </w:tr>
      <w:tr w:rsidR="00465A50" w:rsidRPr="00BB7705" w14:paraId="36019127" w14:textId="77777777" w:rsidTr="00CB4953">
        <w:trPr>
          <w:trHeight w:val="293"/>
          <w:jc w:val="center"/>
        </w:trPr>
        <w:tc>
          <w:tcPr>
            <w:tcW w:w="1172" w:type="dxa"/>
            <w:tcBorders>
              <w:top w:val="nil"/>
              <w:left w:val="single" w:sz="4" w:space="0" w:color="auto"/>
              <w:bottom w:val="single" w:sz="4" w:space="0" w:color="auto"/>
              <w:right w:val="single" w:sz="4" w:space="0" w:color="auto"/>
            </w:tcBorders>
            <w:shd w:val="clear" w:color="auto" w:fill="auto"/>
            <w:vAlign w:val="center"/>
            <w:hideMark/>
          </w:tcPr>
          <w:p w14:paraId="0640D8CD"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2019</w:t>
            </w:r>
          </w:p>
        </w:tc>
        <w:tc>
          <w:tcPr>
            <w:tcW w:w="2161" w:type="dxa"/>
            <w:tcBorders>
              <w:top w:val="nil"/>
              <w:left w:val="nil"/>
              <w:bottom w:val="single" w:sz="4" w:space="0" w:color="auto"/>
              <w:right w:val="single" w:sz="4" w:space="0" w:color="auto"/>
            </w:tcBorders>
            <w:shd w:val="clear" w:color="auto" w:fill="auto"/>
            <w:vAlign w:val="center"/>
            <w:hideMark/>
          </w:tcPr>
          <w:p w14:paraId="00C9D784"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2,26</w:t>
            </w:r>
          </w:p>
        </w:tc>
        <w:tc>
          <w:tcPr>
            <w:tcW w:w="1817" w:type="dxa"/>
            <w:tcBorders>
              <w:top w:val="nil"/>
              <w:left w:val="nil"/>
              <w:bottom w:val="single" w:sz="4" w:space="0" w:color="auto"/>
              <w:right w:val="single" w:sz="4" w:space="0" w:color="auto"/>
            </w:tcBorders>
            <w:shd w:val="clear" w:color="auto" w:fill="auto"/>
            <w:vAlign w:val="center"/>
            <w:hideMark/>
          </w:tcPr>
          <w:p w14:paraId="5A5D886A"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2,33</w:t>
            </w:r>
          </w:p>
        </w:tc>
        <w:tc>
          <w:tcPr>
            <w:tcW w:w="1678" w:type="dxa"/>
            <w:tcBorders>
              <w:top w:val="nil"/>
              <w:left w:val="nil"/>
              <w:bottom w:val="single" w:sz="4" w:space="0" w:color="auto"/>
              <w:right w:val="single" w:sz="4" w:space="0" w:color="auto"/>
            </w:tcBorders>
            <w:shd w:val="clear" w:color="000000" w:fill="FFF2CC"/>
            <w:vAlign w:val="center"/>
            <w:hideMark/>
          </w:tcPr>
          <w:p w14:paraId="514743D1"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2,30%</w:t>
            </w:r>
          </w:p>
        </w:tc>
      </w:tr>
      <w:tr w:rsidR="00465A50" w:rsidRPr="00BB7705" w14:paraId="58FD6C42" w14:textId="77777777" w:rsidTr="00CB4953">
        <w:trPr>
          <w:trHeight w:val="293"/>
          <w:jc w:val="center"/>
        </w:trPr>
        <w:tc>
          <w:tcPr>
            <w:tcW w:w="1172" w:type="dxa"/>
            <w:tcBorders>
              <w:top w:val="nil"/>
              <w:left w:val="single" w:sz="4" w:space="0" w:color="auto"/>
              <w:bottom w:val="single" w:sz="4" w:space="0" w:color="auto"/>
              <w:right w:val="single" w:sz="4" w:space="0" w:color="auto"/>
            </w:tcBorders>
            <w:shd w:val="clear" w:color="auto" w:fill="auto"/>
            <w:vAlign w:val="center"/>
            <w:hideMark/>
          </w:tcPr>
          <w:p w14:paraId="752A520B"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2020</w:t>
            </w:r>
          </w:p>
        </w:tc>
        <w:tc>
          <w:tcPr>
            <w:tcW w:w="2161" w:type="dxa"/>
            <w:tcBorders>
              <w:top w:val="nil"/>
              <w:left w:val="nil"/>
              <w:bottom w:val="single" w:sz="4" w:space="0" w:color="auto"/>
              <w:right w:val="single" w:sz="4" w:space="0" w:color="auto"/>
            </w:tcBorders>
            <w:shd w:val="clear" w:color="auto" w:fill="auto"/>
            <w:vAlign w:val="center"/>
            <w:hideMark/>
          </w:tcPr>
          <w:p w14:paraId="739A57C5"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3,94</w:t>
            </w:r>
          </w:p>
        </w:tc>
        <w:tc>
          <w:tcPr>
            <w:tcW w:w="1817" w:type="dxa"/>
            <w:tcBorders>
              <w:top w:val="nil"/>
              <w:left w:val="nil"/>
              <w:bottom w:val="single" w:sz="4" w:space="0" w:color="auto"/>
              <w:right w:val="single" w:sz="4" w:space="0" w:color="auto"/>
            </w:tcBorders>
            <w:shd w:val="clear" w:color="auto" w:fill="auto"/>
            <w:vAlign w:val="center"/>
            <w:hideMark/>
          </w:tcPr>
          <w:p w14:paraId="03261070"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4,62</w:t>
            </w:r>
          </w:p>
        </w:tc>
        <w:tc>
          <w:tcPr>
            <w:tcW w:w="1678" w:type="dxa"/>
            <w:tcBorders>
              <w:top w:val="nil"/>
              <w:left w:val="nil"/>
              <w:bottom w:val="single" w:sz="4" w:space="0" w:color="auto"/>
              <w:right w:val="single" w:sz="4" w:space="0" w:color="auto"/>
            </w:tcBorders>
            <w:shd w:val="clear" w:color="000000" w:fill="FFF2CC"/>
            <w:vAlign w:val="center"/>
            <w:hideMark/>
          </w:tcPr>
          <w:p w14:paraId="66515381"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4,28%</w:t>
            </w:r>
          </w:p>
        </w:tc>
      </w:tr>
      <w:tr w:rsidR="00465A50" w:rsidRPr="00BB7705" w14:paraId="524B6DC4" w14:textId="77777777" w:rsidTr="00CB4953">
        <w:trPr>
          <w:trHeight w:val="293"/>
          <w:jc w:val="center"/>
        </w:trPr>
        <w:tc>
          <w:tcPr>
            <w:tcW w:w="1172" w:type="dxa"/>
            <w:tcBorders>
              <w:top w:val="nil"/>
              <w:left w:val="single" w:sz="4" w:space="0" w:color="auto"/>
              <w:bottom w:val="single" w:sz="4" w:space="0" w:color="auto"/>
              <w:right w:val="single" w:sz="4" w:space="0" w:color="auto"/>
            </w:tcBorders>
            <w:shd w:val="clear" w:color="auto" w:fill="auto"/>
            <w:vAlign w:val="center"/>
            <w:hideMark/>
          </w:tcPr>
          <w:p w14:paraId="0D2EFC24"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2021</w:t>
            </w:r>
          </w:p>
        </w:tc>
        <w:tc>
          <w:tcPr>
            <w:tcW w:w="2161" w:type="dxa"/>
            <w:tcBorders>
              <w:top w:val="nil"/>
              <w:left w:val="nil"/>
              <w:bottom w:val="single" w:sz="4" w:space="0" w:color="auto"/>
              <w:right w:val="single" w:sz="4" w:space="0" w:color="auto"/>
            </w:tcBorders>
            <w:shd w:val="clear" w:color="auto" w:fill="auto"/>
            <w:vAlign w:val="center"/>
            <w:hideMark/>
          </w:tcPr>
          <w:p w14:paraId="5E8BB496"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1,57</w:t>
            </w:r>
          </w:p>
        </w:tc>
        <w:tc>
          <w:tcPr>
            <w:tcW w:w="1817" w:type="dxa"/>
            <w:tcBorders>
              <w:top w:val="nil"/>
              <w:left w:val="nil"/>
              <w:bottom w:val="single" w:sz="4" w:space="0" w:color="auto"/>
              <w:right w:val="single" w:sz="4" w:space="0" w:color="auto"/>
            </w:tcBorders>
            <w:shd w:val="clear" w:color="auto" w:fill="auto"/>
            <w:vAlign w:val="center"/>
            <w:hideMark/>
          </w:tcPr>
          <w:p w14:paraId="309BD195"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0</w:t>
            </w:r>
          </w:p>
        </w:tc>
        <w:tc>
          <w:tcPr>
            <w:tcW w:w="1678" w:type="dxa"/>
            <w:tcBorders>
              <w:top w:val="nil"/>
              <w:left w:val="nil"/>
              <w:bottom w:val="single" w:sz="4" w:space="0" w:color="auto"/>
              <w:right w:val="single" w:sz="4" w:space="0" w:color="auto"/>
            </w:tcBorders>
            <w:shd w:val="clear" w:color="000000" w:fill="FFF2CC"/>
            <w:vAlign w:val="center"/>
            <w:hideMark/>
          </w:tcPr>
          <w:p w14:paraId="64C41AF7"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0,79%</w:t>
            </w:r>
          </w:p>
        </w:tc>
      </w:tr>
      <w:tr w:rsidR="00465A50" w:rsidRPr="00BB7705" w14:paraId="66481B2A" w14:textId="77777777" w:rsidTr="00CB4953">
        <w:trPr>
          <w:trHeight w:val="293"/>
          <w:jc w:val="center"/>
        </w:trPr>
        <w:tc>
          <w:tcPr>
            <w:tcW w:w="5151" w:type="dxa"/>
            <w:gridSpan w:val="3"/>
            <w:tcBorders>
              <w:top w:val="nil"/>
              <w:left w:val="nil"/>
              <w:bottom w:val="nil"/>
              <w:right w:val="nil"/>
            </w:tcBorders>
            <w:shd w:val="clear" w:color="auto" w:fill="auto"/>
            <w:noWrap/>
            <w:vAlign w:val="bottom"/>
            <w:hideMark/>
          </w:tcPr>
          <w:p w14:paraId="7B7B5DB2" w14:textId="77777777" w:rsidR="00465A50" w:rsidRDefault="00465A50" w:rsidP="00CB4953">
            <w:pPr>
              <w:jc w:val="left"/>
              <w:rPr>
                <w:rFonts w:ascii="Times New Roman" w:hAnsi="Times New Roman"/>
                <w:sz w:val="24"/>
              </w:rPr>
            </w:pPr>
            <w:r w:rsidRPr="00BB7705">
              <w:rPr>
                <w:rFonts w:ascii="Times New Roman" w:hAnsi="Times New Roman"/>
                <w:sz w:val="24"/>
              </w:rPr>
              <w:t>Forrás: TeIR, Nemzeti Munkaügyi Hivatal</w:t>
            </w:r>
          </w:p>
          <w:p w14:paraId="32BED198" w14:textId="77777777" w:rsidR="00CB4953" w:rsidRPr="00CB4953" w:rsidRDefault="00CB4953" w:rsidP="00CB4953">
            <w:pPr>
              <w:pStyle w:val="NormlCalibri11"/>
              <w:pBdr>
                <w:top w:val="none" w:sz="0" w:space="0" w:color="auto"/>
                <w:left w:val="none" w:sz="0" w:space="0" w:color="auto"/>
                <w:bottom w:val="none" w:sz="0" w:space="0" w:color="auto"/>
                <w:right w:val="none" w:sz="0" w:space="0" w:color="auto"/>
              </w:pBdr>
            </w:pPr>
          </w:p>
        </w:tc>
        <w:tc>
          <w:tcPr>
            <w:tcW w:w="1678" w:type="dxa"/>
            <w:tcBorders>
              <w:top w:val="nil"/>
              <w:left w:val="nil"/>
              <w:bottom w:val="nil"/>
              <w:right w:val="nil"/>
            </w:tcBorders>
            <w:shd w:val="clear" w:color="auto" w:fill="auto"/>
            <w:noWrap/>
            <w:vAlign w:val="bottom"/>
            <w:hideMark/>
          </w:tcPr>
          <w:p w14:paraId="5D7B8271" w14:textId="77777777" w:rsidR="00465A50" w:rsidRPr="00BB7705" w:rsidRDefault="00465A50" w:rsidP="00563470">
            <w:pPr>
              <w:jc w:val="left"/>
              <w:rPr>
                <w:rFonts w:ascii="Times New Roman" w:hAnsi="Times New Roman"/>
                <w:sz w:val="24"/>
              </w:rPr>
            </w:pPr>
          </w:p>
        </w:tc>
      </w:tr>
    </w:tbl>
    <w:p w14:paraId="4AE27E63" w14:textId="40BCB902" w:rsidR="00D26159" w:rsidRPr="00BB7705" w:rsidRDefault="00465A50"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231260F6" wp14:editId="3DC8BC8D">
            <wp:extent cx="4305300" cy="2032000"/>
            <wp:effectExtent l="0" t="0" r="0" b="6350"/>
            <wp:docPr id="5878924" name="Diagram 1">
              <a:extLst xmlns:a="http://schemas.openxmlformats.org/drawingml/2006/main">
                <a:ext uri="{FF2B5EF4-FFF2-40B4-BE49-F238E27FC236}">
                  <a16:creationId xmlns:a16="http://schemas.microsoft.com/office/drawing/2014/main" id="{00000000-0008-0000-04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1600A6A6" w14:textId="77777777" w:rsidR="00D26159" w:rsidRPr="00BB7705" w:rsidRDefault="00D26159"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6858966" w14:textId="77777777" w:rsidR="00D26159" w:rsidRPr="00BB7705" w:rsidRDefault="00D26159"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7196" w:type="dxa"/>
        <w:jc w:val="center"/>
        <w:tblCellMar>
          <w:left w:w="70" w:type="dxa"/>
          <w:right w:w="70" w:type="dxa"/>
        </w:tblCellMar>
        <w:tblLook w:val="04A0" w:firstRow="1" w:lastRow="0" w:firstColumn="1" w:lastColumn="0" w:noHBand="0" w:noVBand="1"/>
      </w:tblPr>
      <w:tblGrid>
        <w:gridCol w:w="1094"/>
        <w:gridCol w:w="2696"/>
        <w:gridCol w:w="3241"/>
        <w:gridCol w:w="165"/>
      </w:tblGrid>
      <w:tr w:rsidR="00465A50" w:rsidRPr="00BB7705" w14:paraId="56FCBA87" w14:textId="77777777" w:rsidTr="0027263C">
        <w:trPr>
          <w:gridAfter w:val="1"/>
          <w:wAfter w:w="165" w:type="dxa"/>
          <w:trHeight w:val="815"/>
          <w:jc w:val="center"/>
        </w:trPr>
        <w:tc>
          <w:tcPr>
            <w:tcW w:w="703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3A25DFF" w14:textId="77777777" w:rsidR="00465A50" w:rsidRPr="00BB7705" w:rsidRDefault="00465A50" w:rsidP="00563470">
            <w:pPr>
              <w:jc w:val="center"/>
              <w:rPr>
                <w:rFonts w:ascii="Times New Roman" w:hAnsi="Times New Roman"/>
                <w:b/>
                <w:bCs/>
                <w:sz w:val="24"/>
              </w:rPr>
            </w:pPr>
            <w:r w:rsidRPr="00BB7705">
              <w:rPr>
                <w:rFonts w:ascii="Times New Roman" w:hAnsi="Times New Roman"/>
                <w:b/>
                <w:bCs/>
                <w:sz w:val="24"/>
              </w:rPr>
              <w:t xml:space="preserve">5.1.2.  számú tábla - A 180 napnál hosszabb ideje nyilvántartott álláskeresők  </w:t>
            </w:r>
            <w:r w:rsidRPr="00BB7705">
              <w:rPr>
                <w:rFonts w:ascii="Times New Roman" w:hAnsi="Times New Roman"/>
                <w:sz w:val="24"/>
              </w:rPr>
              <w:t>(a 3.2.3. táblával azonos)</w:t>
            </w:r>
          </w:p>
        </w:tc>
      </w:tr>
      <w:tr w:rsidR="00465A50" w:rsidRPr="00BB7705" w14:paraId="0B067DE8" w14:textId="77777777" w:rsidTr="0027263C">
        <w:trPr>
          <w:gridAfter w:val="1"/>
          <w:wAfter w:w="166" w:type="dxa"/>
          <w:trHeight w:val="1328"/>
          <w:jc w:val="center"/>
        </w:trPr>
        <w:tc>
          <w:tcPr>
            <w:tcW w:w="1094"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388CC468" w14:textId="77777777" w:rsidR="00465A50" w:rsidRPr="00BB7705" w:rsidRDefault="00465A50" w:rsidP="00563470">
            <w:pPr>
              <w:jc w:val="center"/>
              <w:rPr>
                <w:rFonts w:ascii="Times New Roman" w:hAnsi="Times New Roman"/>
                <w:b/>
                <w:bCs/>
                <w:sz w:val="24"/>
              </w:rPr>
            </w:pPr>
            <w:r w:rsidRPr="00BB7705">
              <w:rPr>
                <w:rFonts w:ascii="Times New Roman" w:hAnsi="Times New Roman"/>
                <w:b/>
                <w:bCs/>
                <w:sz w:val="24"/>
              </w:rPr>
              <w:t>Év </w:t>
            </w:r>
          </w:p>
        </w:tc>
        <w:tc>
          <w:tcPr>
            <w:tcW w:w="2696"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0B578AD3" w14:textId="77777777" w:rsidR="00465A50" w:rsidRPr="00BB7705" w:rsidRDefault="00465A50" w:rsidP="00563470">
            <w:pPr>
              <w:jc w:val="center"/>
              <w:rPr>
                <w:rFonts w:ascii="Times New Roman" w:hAnsi="Times New Roman"/>
                <w:b/>
                <w:bCs/>
                <w:sz w:val="24"/>
              </w:rPr>
            </w:pPr>
            <w:r w:rsidRPr="00BB7705">
              <w:rPr>
                <w:rFonts w:ascii="Times New Roman" w:hAnsi="Times New Roman"/>
                <w:b/>
                <w:bCs/>
                <w:sz w:val="24"/>
              </w:rPr>
              <w:t xml:space="preserve">180 napnál hosszabb ideje regisztrált munkanélküliek aránya </w:t>
            </w:r>
            <w:r w:rsidRPr="00BB7705">
              <w:rPr>
                <w:rFonts w:ascii="Times New Roman" w:hAnsi="Times New Roman"/>
                <w:sz w:val="24"/>
              </w:rPr>
              <w:t>(TS 057)</w:t>
            </w:r>
          </w:p>
        </w:tc>
        <w:tc>
          <w:tcPr>
            <w:tcW w:w="3240"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3875673E" w14:textId="77777777" w:rsidR="00465A50" w:rsidRPr="00BB7705" w:rsidRDefault="00465A50" w:rsidP="00563470">
            <w:pPr>
              <w:jc w:val="center"/>
              <w:rPr>
                <w:rFonts w:ascii="Times New Roman" w:hAnsi="Times New Roman"/>
                <w:b/>
                <w:bCs/>
                <w:sz w:val="24"/>
              </w:rPr>
            </w:pPr>
            <w:r w:rsidRPr="00BB7705">
              <w:rPr>
                <w:rFonts w:ascii="Times New Roman" w:hAnsi="Times New Roman"/>
                <w:b/>
                <w:bCs/>
                <w:sz w:val="24"/>
              </w:rPr>
              <w:t xml:space="preserve">Nők aránya a 180 napon túli nyilvántartott álláskeresőkön belül </w:t>
            </w:r>
            <w:r w:rsidRPr="00BB7705">
              <w:rPr>
                <w:rFonts w:ascii="Times New Roman" w:hAnsi="Times New Roman"/>
                <w:sz w:val="24"/>
              </w:rPr>
              <w:t>(TS 058)</w:t>
            </w:r>
          </w:p>
        </w:tc>
      </w:tr>
      <w:tr w:rsidR="00465A50" w:rsidRPr="00BB7705" w14:paraId="0CDA14E8" w14:textId="77777777" w:rsidTr="0027263C">
        <w:trPr>
          <w:trHeight w:val="526"/>
          <w:jc w:val="center"/>
        </w:trPr>
        <w:tc>
          <w:tcPr>
            <w:tcW w:w="1094" w:type="dxa"/>
            <w:vMerge/>
            <w:tcBorders>
              <w:top w:val="nil"/>
              <w:left w:val="single" w:sz="4" w:space="0" w:color="auto"/>
              <w:bottom w:val="single" w:sz="4" w:space="0" w:color="000000"/>
              <w:right w:val="single" w:sz="4" w:space="0" w:color="auto"/>
            </w:tcBorders>
            <w:vAlign w:val="center"/>
            <w:hideMark/>
          </w:tcPr>
          <w:p w14:paraId="1318F298" w14:textId="77777777" w:rsidR="00465A50" w:rsidRPr="00BB7705" w:rsidRDefault="00465A50" w:rsidP="00563470">
            <w:pPr>
              <w:jc w:val="left"/>
              <w:rPr>
                <w:rFonts w:ascii="Times New Roman" w:hAnsi="Times New Roman"/>
                <w:b/>
                <w:bCs/>
                <w:sz w:val="24"/>
              </w:rPr>
            </w:pPr>
          </w:p>
        </w:tc>
        <w:tc>
          <w:tcPr>
            <w:tcW w:w="2696" w:type="dxa"/>
            <w:vMerge/>
            <w:tcBorders>
              <w:top w:val="nil"/>
              <w:left w:val="single" w:sz="4" w:space="0" w:color="auto"/>
              <w:bottom w:val="single" w:sz="4" w:space="0" w:color="000000"/>
              <w:right w:val="single" w:sz="4" w:space="0" w:color="auto"/>
            </w:tcBorders>
            <w:vAlign w:val="center"/>
            <w:hideMark/>
          </w:tcPr>
          <w:p w14:paraId="3F1F655F" w14:textId="77777777" w:rsidR="00465A50" w:rsidRPr="00BB7705" w:rsidRDefault="00465A50" w:rsidP="00563470">
            <w:pPr>
              <w:jc w:val="left"/>
              <w:rPr>
                <w:rFonts w:ascii="Times New Roman" w:hAnsi="Times New Roman"/>
                <w:b/>
                <w:bCs/>
                <w:sz w:val="24"/>
              </w:rPr>
            </w:pPr>
          </w:p>
        </w:tc>
        <w:tc>
          <w:tcPr>
            <w:tcW w:w="3240" w:type="dxa"/>
            <w:vMerge/>
            <w:tcBorders>
              <w:top w:val="nil"/>
              <w:left w:val="single" w:sz="4" w:space="0" w:color="auto"/>
              <w:bottom w:val="single" w:sz="4" w:space="0" w:color="000000"/>
              <w:right w:val="single" w:sz="4" w:space="0" w:color="auto"/>
            </w:tcBorders>
            <w:vAlign w:val="center"/>
            <w:hideMark/>
          </w:tcPr>
          <w:p w14:paraId="3280B12C" w14:textId="77777777" w:rsidR="00465A50" w:rsidRPr="00BB7705" w:rsidRDefault="00465A50" w:rsidP="00563470">
            <w:pPr>
              <w:jc w:val="left"/>
              <w:rPr>
                <w:rFonts w:ascii="Times New Roman" w:hAnsi="Times New Roman"/>
                <w:b/>
                <w:bCs/>
                <w:sz w:val="24"/>
              </w:rPr>
            </w:pPr>
          </w:p>
        </w:tc>
        <w:tc>
          <w:tcPr>
            <w:tcW w:w="165" w:type="dxa"/>
            <w:tcBorders>
              <w:top w:val="nil"/>
              <w:left w:val="nil"/>
              <w:bottom w:val="nil"/>
              <w:right w:val="nil"/>
            </w:tcBorders>
            <w:shd w:val="clear" w:color="auto" w:fill="auto"/>
            <w:noWrap/>
            <w:vAlign w:val="bottom"/>
            <w:hideMark/>
          </w:tcPr>
          <w:p w14:paraId="0E19BFA7" w14:textId="77777777" w:rsidR="00465A50" w:rsidRPr="00BB7705" w:rsidRDefault="00465A50" w:rsidP="00563470">
            <w:pPr>
              <w:jc w:val="center"/>
              <w:rPr>
                <w:rFonts w:ascii="Times New Roman" w:hAnsi="Times New Roman"/>
                <w:b/>
                <w:bCs/>
                <w:sz w:val="24"/>
              </w:rPr>
            </w:pPr>
          </w:p>
        </w:tc>
      </w:tr>
      <w:tr w:rsidR="00465A50" w:rsidRPr="00BB7705" w14:paraId="08E55C8E" w14:textId="77777777" w:rsidTr="0027263C">
        <w:trPr>
          <w:trHeight w:val="252"/>
          <w:jc w:val="center"/>
        </w:trPr>
        <w:tc>
          <w:tcPr>
            <w:tcW w:w="1094" w:type="dxa"/>
            <w:vMerge/>
            <w:tcBorders>
              <w:top w:val="nil"/>
              <w:left w:val="single" w:sz="4" w:space="0" w:color="auto"/>
              <w:bottom w:val="single" w:sz="4" w:space="0" w:color="000000"/>
              <w:right w:val="single" w:sz="4" w:space="0" w:color="auto"/>
            </w:tcBorders>
            <w:vAlign w:val="center"/>
            <w:hideMark/>
          </w:tcPr>
          <w:p w14:paraId="2560B457" w14:textId="77777777" w:rsidR="00465A50" w:rsidRPr="00BB7705" w:rsidRDefault="00465A50" w:rsidP="00563470">
            <w:pPr>
              <w:jc w:val="left"/>
              <w:rPr>
                <w:rFonts w:ascii="Times New Roman" w:hAnsi="Times New Roman"/>
                <w:b/>
                <w:bCs/>
                <w:sz w:val="24"/>
              </w:rPr>
            </w:pPr>
          </w:p>
        </w:tc>
        <w:tc>
          <w:tcPr>
            <w:tcW w:w="2696" w:type="dxa"/>
            <w:tcBorders>
              <w:top w:val="nil"/>
              <w:left w:val="nil"/>
              <w:bottom w:val="single" w:sz="4" w:space="0" w:color="auto"/>
              <w:right w:val="single" w:sz="4" w:space="0" w:color="auto"/>
            </w:tcBorders>
            <w:shd w:val="clear" w:color="000000" w:fill="E2EFDA"/>
            <w:vAlign w:val="center"/>
            <w:hideMark/>
          </w:tcPr>
          <w:p w14:paraId="09F33FF5" w14:textId="77777777" w:rsidR="00465A50" w:rsidRPr="00BB7705" w:rsidRDefault="00465A50" w:rsidP="00563470">
            <w:pPr>
              <w:jc w:val="center"/>
              <w:rPr>
                <w:rFonts w:ascii="Times New Roman" w:hAnsi="Times New Roman"/>
                <w:b/>
                <w:bCs/>
                <w:sz w:val="24"/>
              </w:rPr>
            </w:pPr>
            <w:r w:rsidRPr="00BB7705">
              <w:rPr>
                <w:rFonts w:ascii="Times New Roman" w:hAnsi="Times New Roman"/>
                <w:b/>
                <w:bCs/>
                <w:sz w:val="24"/>
              </w:rPr>
              <w:t>%</w:t>
            </w:r>
          </w:p>
        </w:tc>
        <w:tc>
          <w:tcPr>
            <w:tcW w:w="3240" w:type="dxa"/>
            <w:tcBorders>
              <w:top w:val="nil"/>
              <w:left w:val="nil"/>
              <w:bottom w:val="single" w:sz="4" w:space="0" w:color="auto"/>
              <w:right w:val="single" w:sz="4" w:space="0" w:color="auto"/>
            </w:tcBorders>
            <w:shd w:val="clear" w:color="000000" w:fill="E2EFDA"/>
            <w:vAlign w:val="center"/>
            <w:hideMark/>
          </w:tcPr>
          <w:p w14:paraId="53E93F05" w14:textId="77777777" w:rsidR="00465A50" w:rsidRPr="00BB7705" w:rsidRDefault="00465A50" w:rsidP="00563470">
            <w:pPr>
              <w:jc w:val="center"/>
              <w:rPr>
                <w:rFonts w:ascii="Times New Roman" w:hAnsi="Times New Roman"/>
                <w:b/>
                <w:bCs/>
                <w:sz w:val="24"/>
              </w:rPr>
            </w:pPr>
            <w:r w:rsidRPr="00BB7705">
              <w:rPr>
                <w:rFonts w:ascii="Times New Roman" w:hAnsi="Times New Roman"/>
                <w:b/>
                <w:bCs/>
                <w:sz w:val="24"/>
              </w:rPr>
              <w:t>%</w:t>
            </w:r>
          </w:p>
        </w:tc>
        <w:tc>
          <w:tcPr>
            <w:tcW w:w="165" w:type="dxa"/>
            <w:vAlign w:val="center"/>
            <w:hideMark/>
          </w:tcPr>
          <w:p w14:paraId="36237251" w14:textId="77777777" w:rsidR="00465A50" w:rsidRPr="00BB7705" w:rsidRDefault="00465A50" w:rsidP="00563470">
            <w:pPr>
              <w:jc w:val="left"/>
              <w:rPr>
                <w:rFonts w:ascii="Times New Roman" w:hAnsi="Times New Roman"/>
                <w:sz w:val="24"/>
              </w:rPr>
            </w:pPr>
          </w:p>
        </w:tc>
      </w:tr>
      <w:tr w:rsidR="00465A50" w:rsidRPr="00BB7705" w14:paraId="14ADFF36" w14:textId="77777777" w:rsidTr="0027263C">
        <w:trPr>
          <w:trHeight w:val="252"/>
          <w:jc w:val="center"/>
        </w:trPr>
        <w:tc>
          <w:tcPr>
            <w:tcW w:w="1094" w:type="dxa"/>
            <w:tcBorders>
              <w:top w:val="nil"/>
              <w:left w:val="single" w:sz="4" w:space="0" w:color="auto"/>
              <w:bottom w:val="single" w:sz="4" w:space="0" w:color="auto"/>
              <w:right w:val="single" w:sz="4" w:space="0" w:color="auto"/>
            </w:tcBorders>
            <w:shd w:val="clear" w:color="auto" w:fill="auto"/>
            <w:vAlign w:val="center"/>
            <w:hideMark/>
          </w:tcPr>
          <w:p w14:paraId="621C5FDE"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2016</w:t>
            </w:r>
          </w:p>
        </w:tc>
        <w:tc>
          <w:tcPr>
            <w:tcW w:w="2696" w:type="dxa"/>
            <w:tcBorders>
              <w:top w:val="nil"/>
              <w:left w:val="nil"/>
              <w:bottom w:val="single" w:sz="4" w:space="0" w:color="auto"/>
              <w:right w:val="single" w:sz="4" w:space="0" w:color="auto"/>
            </w:tcBorders>
            <w:shd w:val="clear" w:color="auto" w:fill="auto"/>
            <w:noWrap/>
            <w:vAlign w:val="center"/>
            <w:hideMark/>
          </w:tcPr>
          <w:p w14:paraId="7596AEE6"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66,67</w:t>
            </w:r>
          </w:p>
        </w:tc>
        <w:tc>
          <w:tcPr>
            <w:tcW w:w="3240" w:type="dxa"/>
            <w:tcBorders>
              <w:top w:val="nil"/>
              <w:left w:val="nil"/>
              <w:bottom w:val="single" w:sz="4" w:space="0" w:color="auto"/>
              <w:right w:val="single" w:sz="4" w:space="0" w:color="auto"/>
            </w:tcBorders>
            <w:shd w:val="clear" w:color="auto" w:fill="auto"/>
            <w:noWrap/>
            <w:vAlign w:val="center"/>
            <w:hideMark/>
          </w:tcPr>
          <w:p w14:paraId="30C092EF"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50</w:t>
            </w:r>
          </w:p>
        </w:tc>
        <w:tc>
          <w:tcPr>
            <w:tcW w:w="165" w:type="dxa"/>
            <w:vAlign w:val="center"/>
            <w:hideMark/>
          </w:tcPr>
          <w:p w14:paraId="66D1AB85" w14:textId="77777777" w:rsidR="00465A50" w:rsidRPr="00BB7705" w:rsidRDefault="00465A50" w:rsidP="00563470">
            <w:pPr>
              <w:jc w:val="left"/>
              <w:rPr>
                <w:rFonts w:ascii="Times New Roman" w:hAnsi="Times New Roman"/>
                <w:sz w:val="24"/>
              </w:rPr>
            </w:pPr>
          </w:p>
        </w:tc>
      </w:tr>
      <w:tr w:rsidR="00465A50" w:rsidRPr="00BB7705" w14:paraId="2215EDA8" w14:textId="77777777" w:rsidTr="0027263C">
        <w:trPr>
          <w:trHeight w:val="263"/>
          <w:jc w:val="center"/>
        </w:trPr>
        <w:tc>
          <w:tcPr>
            <w:tcW w:w="1094" w:type="dxa"/>
            <w:tcBorders>
              <w:top w:val="nil"/>
              <w:left w:val="single" w:sz="4" w:space="0" w:color="auto"/>
              <w:bottom w:val="single" w:sz="4" w:space="0" w:color="auto"/>
              <w:right w:val="single" w:sz="4" w:space="0" w:color="auto"/>
            </w:tcBorders>
            <w:shd w:val="clear" w:color="auto" w:fill="auto"/>
            <w:vAlign w:val="center"/>
            <w:hideMark/>
          </w:tcPr>
          <w:p w14:paraId="722471B0"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2017</w:t>
            </w:r>
          </w:p>
        </w:tc>
        <w:tc>
          <w:tcPr>
            <w:tcW w:w="2696" w:type="dxa"/>
            <w:tcBorders>
              <w:top w:val="nil"/>
              <w:left w:val="nil"/>
              <w:bottom w:val="single" w:sz="4" w:space="0" w:color="auto"/>
              <w:right w:val="single" w:sz="4" w:space="0" w:color="auto"/>
            </w:tcBorders>
            <w:shd w:val="clear" w:color="auto" w:fill="auto"/>
            <w:noWrap/>
            <w:vAlign w:val="center"/>
            <w:hideMark/>
          </w:tcPr>
          <w:p w14:paraId="7B2A5A2E"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55,56</w:t>
            </w:r>
          </w:p>
        </w:tc>
        <w:tc>
          <w:tcPr>
            <w:tcW w:w="3240" w:type="dxa"/>
            <w:tcBorders>
              <w:top w:val="nil"/>
              <w:left w:val="nil"/>
              <w:bottom w:val="single" w:sz="4" w:space="0" w:color="auto"/>
              <w:right w:val="single" w:sz="4" w:space="0" w:color="auto"/>
            </w:tcBorders>
            <w:shd w:val="clear" w:color="auto" w:fill="auto"/>
            <w:noWrap/>
            <w:vAlign w:val="center"/>
            <w:hideMark/>
          </w:tcPr>
          <w:p w14:paraId="22D2909F"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40</w:t>
            </w:r>
          </w:p>
        </w:tc>
        <w:tc>
          <w:tcPr>
            <w:tcW w:w="165" w:type="dxa"/>
            <w:vAlign w:val="center"/>
            <w:hideMark/>
          </w:tcPr>
          <w:p w14:paraId="0302EB9F" w14:textId="77777777" w:rsidR="00465A50" w:rsidRPr="00BB7705" w:rsidRDefault="00465A50" w:rsidP="00563470">
            <w:pPr>
              <w:jc w:val="left"/>
              <w:rPr>
                <w:rFonts w:ascii="Times New Roman" w:hAnsi="Times New Roman"/>
                <w:sz w:val="24"/>
              </w:rPr>
            </w:pPr>
          </w:p>
        </w:tc>
      </w:tr>
      <w:tr w:rsidR="00465A50" w:rsidRPr="00BB7705" w14:paraId="6F3CF576" w14:textId="77777777" w:rsidTr="0027263C">
        <w:trPr>
          <w:trHeight w:val="252"/>
          <w:jc w:val="center"/>
        </w:trPr>
        <w:tc>
          <w:tcPr>
            <w:tcW w:w="1094" w:type="dxa"/>
            <w:tcBorders>
              <w:top w:val="nil"/>
              <w:left w:val="single" w:sz="4" w:space="0" w:color="auto"/>
              <w:bottom w:val="single" w:sz="4" w:space="0" w:color="auto"/>
              <w:right w:val="single" w:sz="4" w:space="0" w:color="auto"/>
            </w:tcBorders>
            <w:shd w:val="clear" w:color="auto" w:fill="auto"/>
            <w:vAlign w:val="center"/>
            <w:hideMark/>
          </w:tcPr>
          <w:p w14:paraId="3E4B1708"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2018</w:t>
            </w:r>
          </w:p>
        </w:tc>
        <w:tc>
          <w:tcPr>
            <w:tcW w:w="2696" w:type="dxa"/>
            <w:tcBorders>
              <w:top w:val="nil"/>
              <w:left w:val="nil"/>
              <w:bottom w:val="single" w:sz="4" w:space="0" w:color="auto"/>
              <w:right w:val="single" w:sz="4" w:space="0" w:color="auto"/>
            </w:tcBorders>
            <w:shd w:val="clear" w:color="auto" w:fill="auto"/>
            <w:noWrap/>
            <w:vAlign w:val="center"/>
            <w:hideMark/>
          </w:tcPr>
          <w:p w14:paraId="61BF65F2"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80</w:t>
            </w:r>
          </w:p>
        </w:tc>
        <w:tc>
          <w:tcPr>
            <w:tcW w:w="3240" w:type="dxa"/>
            <w:tcBorders>
              <w:top w:val="nil"/>
              <w:left w:val="nil"/>
              <w:bottom w:val="single" w:sz="4" w:space="0" w:color="auto"/>
              <w:right w:val="single" w:sz="4" w:space="0" w:color="auto"/>
            </w:tcBorders>
            <w:shd w:val="clear" w:color="auto" w:fill="auto"/>
            <w:noWrap/>
            <w:vAlign w:val="center"/>
            <w:hideMark/>
          </w:tcPr>
          <w:p w14:paraId="06B6DF2B"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50</w:t>
            </w:r>
          </w:p>
        </w:tc>
        <w:tc>
          <w:tcPr>
            <w:tcW w:w="165" w:type="dxa"/>
            <w:vAlign w:val="center"/>
            <w:hideMark/>
          </w:tcPr>
          <w:p w14:paraId="309C1777" w14:textId="77777777" w:rsidR="00465A50" w:rsidRPr="00BB7705" w:rsidRDefault="00465A50" w:rsidP="00563470">
            <w:pPr>
              <w:jc w:val="left"/>
              <w:rPr>
                <w:rFonts w:ascii="Times New Roman" w:hAnsi="Times New Roman"/>
                <w:sz w:val="24"/>
              </w:rPr>
            </w:pPr>
          </w:p>
        </w:tc>
      </w:tr>
      <w:tr w:rsidR="00465A50" w:rsidRPr="00BB7705" w14:paraId="53F1F099" w14:textId="77777777" w:rsidTr="0027263C">
        <w:trPr>
          <w:trHeight w:val="252"/>
          <w:jc w:val="center"/>
        </w:trPr>
        <w:tc>
          <w:tcPr>
            <w:tcW w:w="1094" w:type="dxa"/>
            <w:tcBorders>
              <w:top w:val="nil"/>
              <w:left w:val="single" w:sz="4" w:space="0" w:color="auto"/>
              <w:bottom w:val="single" w:sz="4" w:space="0" w:color="auto"/>
              <w:right w:val="single" w:sz="4" w:space="0" w:color="auto"/>
            </w:tcBorders>
            <w:shd w:val="clear" w:color="auto" w:fill="auto"/>
            <w:vAlign w:val="center"/>
            <w:hideMark/>
          </w:tcPr>
          <w:p w14:paraId="10A1A9C7"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2019</w:t>
            </w:r>
          </w:p>
        </w:tc>
        <w:tc>
          <w:tcPr>
            <w:tcW w:w="2696" w:type="dxa"/>
            <w:tcBorders>
              <w:top w:val="nil"/>
              <w:left w:val="nil"/>
              <w:bottom w:val="single" w:sz="4" w:space="0" w:color="auto"/>
              <w:right w:val="single" w:sz="4" w:space="0" w:color="auto"/>
            </w:tcBorders>
            <w:shd w:val="clear" w:color="auto" w:fill="auto"/>
            <w:noWrap/>
            <w:vAlign w:val="center"/>
            <w:hideMark/>
          </w:tcPr>
          <w:p w14:paraId="24FAFF27"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50</w:t>
            </w:r>
          </w:p>
        </w:tc>
        <w:tc>
          <w:tcPr>
            <w:tcW w:w="3240" w:type="dxa"/>
            <w:tcBorders>
              <w:top w:val="nil"/>
              <w:left w:val="nil"/>
              <w:bottom w:val="single" w:sz="4" w:space="0" w:color="auto"/>
              <w:right w:val="single" w:sz="4" w:space="0" w:color="auto"/>
            </w:tcBorders>
            <w:shd w:val="clear" w:color="auto" w:fill="auto"/>
            <w:noWrap/>
            <w:vAlign w:val="center"/>
            <w:hideMark/>
          </w:tcPr>
          <w:p w14:paraId="4C1B3610"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66,67</w:t>
            </w:r>
          </w:p>
        </w:tc>
        <w:tc>
          <w:tcPr>
            <w:tcW w:w="165" w:type="dxa"/>
            <w:vAlign w:val="center"/>
            <w:hideMark/>
          </w:tcPr>
          <w:p w14:paraId="4AF5D4CF" w14:textId="77777777" w:rsidR="00465A50" w:rsidRPr="00BB7705" w:rsidRDefault="00465A50" w:rsidP="00563470">
            <w:pPr>
              <w:jc w:val="left"/>
              <w:rPr>
                <w:rFonts w:ascii="Times New Roman" w:hAnsi="Times New Roman"/>
                <w:sz w:val="24"/>
              </w:rPr>
            </w:pPr>
          </w:p>
        </w:tc>
      </w:tr>
      <w:tr w:rsidR="00465A50" w:rsidRPr="00BB7705" w14:paraId="421FCB54" w14:textId="77777777" w:rsidTr="0027263C">
        <w:trPr>
          <w:trHeight w:val="252"/>
          <w:jc w:val="center"/>
        </w:trPr>
        <w:tc>
          <w:tcPr>
            <w:tcW w:w="1094" w:type="dxa"/>
            <w:tcBorders>
              <w:top w:val="nil"/>
              <w:left w:val="single" w:sz="4" w:space="0" w:color="auto"/>
              <w:bottom w:val="single" w:sz="4" w:space="0" w:color="auto"/>
              <w:right w:val="single" w:sz="4" w:space="0" w:color="auto"/>
            </w:tcBorders>
            <w:shd w:val="clear" w:color="auto" w:fill="auto"/>
            <w:vAlign w:val="center"/>
            <w:hideMark/>
          </w:tcPr>
          <w:p w14:paraId="03A810E7"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2020</w:t>
            </w:r>
          </w:p>
        </w:tc>
        <w:tc>
          <w:tcPr>
            <w:tcW w:w="2696" w:type="dxa"/>
            <w:tcBorders>
              <w:top w:val="nil"/>
              <w:left w:val="nil"/>
              <w:bottom w:val="single" w:sz="4" w:space="0" w:color="auto"/>
              <w:right w:val="single" w:sz="4" w:space="0" w:color="auto"/>
            </w:tcBorders>
            <w:shd w:val="clear" w:color="auto" w:fill="auto"/>
            <w:noWrap/>
            <w:vAlign w:val="center"/>
            <w:hideMark/>
          </w:tcPr>
          <w:p w14:paraId="619D0FEF"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54,55</w:t>
            </w:r>
          </w:p>
        </w:tc>
        <w:tc>
          <w:tcPr>
            <w:tcW w:w="3240" w:type="dxa"/>
            <w:tcBorders>
              <w:top w:val="nil"/>
              <w:left w:val="nil"/>
              <w:bottom w:val="single" w:sz="4" w:space="0" w:color="auto"/>
              <w:right w:val="single" w:sz="4" w:space="0" w:color="auto"/>
            </w:tcBorders>
            <w:shd w:val="clear" w:color="auto" w:fill="auto"/>
            <w:noWrap/>
            <w:vAlign w:val="center"/>
            <w:hideMark/>
          </w:tcPr>
          <w:p w14:paraId="61792F7F"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50</w:t>
            </w:r>
          </w:p>
        </w:tc>
        <w:tc>
          <w:tcPr>
            <w:tcW w:w="165" w:type="dxa"/>
            <w:vAlign w:val="center"/>
            <w:hideMark/>
          </w:tcPr>
          <w:p w14:paraId="011FF5A7" w14:textId="77777777" w:rsidR="00465A50" w:rsidRPr="00BB7705" w:rsidRDefault="00465A50" w:rsidP="00563470">
            <w:pPr>
              <w:jc w:val="left"/>
              <w:rPr>
                <w:rFonts w:ascii="Times New Roman" w:hAnsi="Times New Roman"/>
                <w:sz w:val="24"/>
              </w:rPr>
            </w:pPr>
          </w:p>
        </w:tc>
      </w:tr>
      <w:tr w:rsidR="00465A50" w:rsidRPr="00BB7705" w14:paraId="0935C514" w14:textId="77777777" w:rsidTr="0027263C">
        <w:trPr>
          <w:trHeight w:val="252"/>
          <w:jc w:val="center"/>
        </w:trPr>
        <w:tc>
          <w:tcPr>
            <w:tcW w:w="1094" w:type="dxa"/>
            <w:tcBorders>
              <w:top w:val="nil"/>
              <w:left w:val="single" w:sz="4" w:space="0" w:color="auto"/>
              <w:bottom w:val="single" w:sz="4" w:space="0" w:color="auto"/>
              <w:right w:val="single" w:sz="4" w:space="0" w:color="auto"/>
            </w:tcBorders>
            <w:shd w:val="clear" w:color="auto" w:fill="auto"/>
            <w:vAlign w:val="center"/>
            <w:hideMark/>
          </w:tcPr>
          <w:p w14:paraId="58C8302E"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2021</w:t>
            </w:r>
          </w:p>
        </w:tc>
        <w:tc>
          <w:tcPr>
            <w:tcW w:w="2696" w:type="dxa"/>
            <w:tcBorders>
              <w:top w:val="nil"/>
              <w:left w:val="nil"/>
              <w:bottom w:val="single" w:sz="4" w:space="0" w:color="auto"/>
              <w:right w:val="single" w:sz="4" w:space="0" w:color="auto"/>
            </w:tcBorders>
            <w:shd w:val="clear" w:color="auto" w:fill="auto"/>
            <w:noWrap/>
            <w:vAlign w:val="center"/>
            <w:hideMark/>
          </w:tcPr>
          <w:p w14:paraId="12ED31C6"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50</w:t>
            </w:r>
          </w:p>
        </w:tc>
        <w:tc>
          <w:tcPr>
            <w:tcW w:w="3240" w:type="dxa"/>
            <w:tcBorders>
              <w:top w:val="nil"/>
              <w:left w:val="nil"/>
              <w:bottom w:val="single" w:sz="4" w:space="0" w:color="auto"/>
              <w:right w:val="single" w:sz="4" w:space="0" w:color="auto"/>
            </w:tcBorders>
            <w:shd w:val="clear" w:color="auto" w:fill="auto"/>
            <w:noWrap/>
            <w:vAlign w:val="center"/>
            <w:hideMark/>
          </w:tcPr>
          <w:p w14:paraId="309B4356"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0</w:t>
            </w:r>
          </w:p>
        </w:tc>
        <w:tc>
          <w:tcPr>
            <w:tcW w:w="165" w:type="dxa"/>
            <w:vAlign w:val="center"/>
            <w:hideMark/>
          </w:tcPr>
          <w:p w14:paraId="4F72FBE1" w14:textId="77777777" w:rsidR="00465A50" w:rsidRPr="00BB7705" w:rsidRDefault="00465A50" w:rsidP="00563470">
            <w:pPr>
              <w:jc w:val="left"/>
              <w:rPr>
                <w:rFonts w:ascii="Times New Roman" w:hAnsi="Times New Roman"/>
                <w:sz w:val="24"/>
              </w:rPr>
            </w:pPr>
          </w:p>
        </w:tc>
      </w:tr>
      <w:tr w:rsidR="00465A50" w:rsidRPr="00BB7705" w14:paraId="728C6ABB" w14:textId="77777777" w:rsidTr="0027263C">
        <w:trPr>
          <w:trHeight w:val="252"/>
          <w:jc w:val="center"/>
        </w:trPr>
        <w:tc>
          <w:tcPr>
            <w:tcW w:w="7031" w:type="dxa"/>
            <w:gridSpan w:val="3"/>
            <w:tcBorders>
              <w:top w:val="nil"/>
              <w:left w:val="nil"/>
              <w:bottom w:val="nil"/>
              <w:right w:val="nil"/>
            </w:tcBorders>
            <w:shd w:val="clear" w:color="auto" w:fill="auto"/>
            <w:noWrap/>
            <w:vAlign w:val="bottom"/>
            <w:hideMark/>
          </w:tcPr>
          <w:p w14:paraId="6ED637AD" w14:textId="77777777" w:rsidR="00465A50" w:rsidRPr="00BB7705" w:rsidRDefault="00465A50" w:rsidP="00563470">
            <w:pPr>
              <w:jc w:val="left"/>
              <w:rPr>
                <w:rFonts w:ascii="Times New Roman" w:hAnsi="Times New Roman"/>
                <w:sz w:val="24"/>
              </w:rPr>
            </w:pPr>
            <w:r w:rsidRPr="00BB7705">
              <w:rPr>
                <w:rFonts w:ascii="Times New Roman" w:hAnsi="Times New Roman"/>
                <w:sz w:val="24"/>
              </w:rPr>
              <w:t>Forrás: TeIR, Nemzeti Munkaügyi Hivatal</w:t>
            </w:r>
          </w:p>
        </w:tc>
        <w:tc>
          <w:tcPr>
            <w:tcW w:w="165" w:type="dxa"/>
            <w:vAlign w:val="center"/>
            <w:hideMark/>
          </w:tcPr>
          <w:p w14:paraId="2B22D685" w14:textId="77777777" w:rsidR="00465A50" w:rsidRPr="00BB7705" w:rsidRDefault="00465A50" w:rsidP="00563470">
            <w:pPr>
              <w:jc w:val="left"/>
              <w:rPr>
                <w:rFonts w:ascii="Times New Roman" w:hAnsi="Times New Roman"/>
                <w:sz w:val="24"/>
              </w:rPr>
            </w:pPr>
          </w:p>
        </w:tc>
      </w:tr>
    </w:tbl>
    <w:p w14:paraId="40178017" w14:textId="77777777" w:rsidR="0030589F" w:rsidRPr="00BB7705" w:rsidRDefault="0030589F"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082FC0D9" w14:textId="36298BAA" w:rsidR="0030589F" w:rsidRPr="00BB7705" w:rsidRDefault="00465A50"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72DFDAE9" wp14:editId="4F691B65">
            <wp:extent cx="4464050" cy="2159000"/>
            <wp:effectExtent l="0" t="0" r="12700" b="12700"/>
            <wp:docPr id="1324571535" name="Diagram 1">
              <a:extLst xmlns:a="http://schemas.openxmlformats.org/drawingml/2006/main">
                <a:ext uri="{FF2B5EF4-FFF2-40B4-BE49-F238E27FC236}">
                  <a16:creationId xmlns:a16="http://schemas.microsoft.com/office/drawing/2014/main" id="{00000000-0008-0000-04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43C5C5F9" w14:textId="77777777" w:rsidR="0030589F" w:rsidRPr="00BB7705" w:rsidRDefault="0030589F"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tbl>
      <w:tblPr>
        <w:tblW w:w="6969" w:type="dxa"/>
        <w:jc w:val="center"/>
        <w:tblCellMar>
          <w:left w:w="70" w:type="dxa"/>
          <w:right w:w="70" w:type="dxa"/>
        </w:tblCellMar>
        <w:tblLook w:val="04A0" w:firstRow="1" w:lastRow="0" w:firstColumn="1" w:lastColumn="0" w:noHBand="0" w:noVBand="1"/>
      </w:tblPr>
      <w:tblGrid>
        <w:gridCol w:w="1055"/>
        <w:gridCol w:w="2594"/>
        <w:gridCol w:w="3320"/>
      </w:tblGrid>
      <w:tr w:rsidR="00465A50" w:rsidRPr="00BB7705" w14:paraId="2530F39B" w14:textId="77777777" w:rsidTr="0027263C">
        <w:trPr>
          <w:trHeight w:val="975"/>
          <w:jc w:val="center"/>
        </w:trPr>
        <w:tc>
          <w:tcPr>
            <w:tcW w:w="696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14:paraId="7DCC644E" w14:textId="77777777" w:rsidR="00465A50" w:rsidRPr="00BB7705" w:rsidRDefault="00465A50" w:rsidP="00563470">
            <w:pPr>
              <w:jc w:val="center"/>
              <w:rPr>
                <w:rFonts w:ascii="Times New Roman" w:hAnsi="Times New Roman"/>
                <w:b/>
                <w:bCs/>
                <w:sz w:val="24"/>
              </w:rPr>
            </w:pPr>
            <w:r w:rsidRPr="00BB7705">
              <w:rPr>
                <w:rFonts w:ascii="Times New Roman" w:hAnsi="Times New Roman"/>
                <w:b/>
                <w:bCs/>
                <w:sz w:val="24"/>
              </w:rPr>
              <w:t xml:space="preserve">5.1.3. számú táblázat - Pályakezdő álláskeresők száma </w:t>
            </w:r>
            <w:r w:rsidRPr="00BB7705">
              <w:rPr>
                <w:rFonts w:ascii="Times New Roman" w:hAnsi="Times New Roman"/>
                <w:b/>
                <w:bCs/>
                <w:sz w:val="24"/>
              </w:rPr>
              <w:br/>
            </w:r>
            <w:r w:rsidRPr="00BB7705">
              <w:rPr>
                <w:rFonts w:ascii="Times New Roman" w:hAnsi="Times New Roman"/>
                <w:sz w:val="24"/>
              </w:rPr>
              <w:t>(a 3.2.6. táblával azonos)</w:t>
            </w:r>
          </w:p>
        </w:tc>
      </w:tr>
      <w:tr w:rsidR="00465A50" w:rsidRPr="00BB7705" w14:paraId="25BAB840" w14:textId="77777777" w:rsidTr="0027263C">
        <w:trPr>
          <w:trHeight w:val="1588"/>
          <w:jc w:val="center"/>
        </w:trPr>
        <w:tc>
          <w:tcPr>
            <w:tcW w:w="1055"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61FE511B" w14:textId="77777777" w:rsidR="00465A50" w:rsidRPr="00BB7705" w:rsidRDefault="00465A50" w:rsidP="00563470">
            <w:pPr>
              <w:jc w:val="center"/>
              <w:rPr>
                <w:rFonts w:ascii="Times New Roman" w:hAnsi="Times New Roman"/>
                <w:b/>
                <w:bCs/>
                <w:sz w:val="24"/>
              </w:rPr>
            </w:pPr>
            <w:r w:rsidRPr="00BB7705">
              <w:rPr>
                <w:rFonts w:ascii="Times New Roman" w:hAnsi="Times New Roman"/>
                <w:b/>
                <w:bCs/>
                <w:sz w:val="24"/>
              </w:rPr>
              <w:t>Év </w:t>
            </w:r>
          </w:p>
        </w:tc>
        <w:tc>
          <w:tcPr>
            <w:tcW w:w="2594" w:type="dxa"/>
            <w:tcBorders>
              <w:top w:val="nil"/>
              <w:left w:val="nil"/>
              <w:bottom w:val="nil"/>
              <w:right w:val="single" w:sz="4" w:space="0" w:color="auto"/>
            </w:tcBorders>
            <w:shd w:val="clear" w:color="000000" w:fill="E2EFDA"/>
            <w:vAlign w:val="center"/>
            <w:hideMark/>
          </w:tcPr>
          <w:p w14:paraId="747A63CE" w14:textId="77777777" w:rsidR="00465A50" w:rsidRPr="00BB7705" w:rsidRDefault="00465A50" w:rsidP="00563470">
            <w:pPr>
              <w:jc w:val="center"/>
              <w:rPr>
                <w:rFonts w:ascii="Times New Roman" w:hAnsi="Times New Roman"/>
                <w:b/>
                <w:bCs/>
                <w:sz w:val="24"/>
              </w:rPr>
            </w:pPr>
            <w:r w:rsidRPr="00BB7705">
              <w:rPr>
                <w:rFonts w:ascii="Times New Roman" w:hAnsi="Times New Roman"/>
                <w:b/>
                <w:bCs/>
                <w:sz w:val="24"/>
              </w:rPr>
              <w:t>Nyilvántartott álláskeresők száma</w:t>
            </w:r>
            <w:r w:rsidRPr="00BB7705">
              <w:rPr>
                <w:rFonts w:ascii="Times New Roman" w:hAnsi="Times New Roman"/>
                <w:b/>
                <w:bCs/>
                <w:sz w:val="24"/>
              </w:rPr>
              <w:br/>
            </w:r>
            <w:r w:rsidRPr="00BB7705">
              <w:rPr>
                <w:rFonts w:ascii="Times New Roman" w:hAnsi="Times New Roman"/>
                <w:sz w:val="24"/>
              </w:rPr>
              <w:t>(TS 052)</w:t>
            </w:r>
          </w:p>
        </w:tc>
        <w:tc>
          <w:tcPr>
            <w:tcW w:w="3320" w:type="dxa"/>
            <w:tcBorders>
              <w:top w:val="nil"/>
              <w:left w:val="nil"/>
              <w:bottom w:val="single" w:sz="4" w:space="0" w:color="auto"/>
              <w:right w:val="single" w:sz="4" w:space="0" w:color="auto"/>
            </w:tcBorders>
            <w:shd w:val="clear" w:color="000000" w:fill="E2EFDA"/>
            <w:vAlign w:val="center"/>
            <w:hideMark/>
          </w:tcPr>
          <w:p w14:paraId="1653BE5D" w14:textId="77777777" w:rsidR="00465A50" w:rsidRPr="00BB7705" w:rsidRDefault="00465A50" w:rsidP="00563470">
            <w:pPr>
              <w:jc w:val="center"/>
              <w:rPr>
                <w:rFonts w:ascii="Times New Roman" w:hAnsi="Times New Roman"/>
                <w:b/>
                <w:bCs/>
                <w:sz w:val="24"/>
              </w:rPr>
            </w:pPr>
            <w:r w:rsidRPr="00BB7705">
              <w:rPr>
                <w:rFonts w:ascii="Times New Roman" w:hAnsi="Times New Roman"/>
                <w:b/>
                <w:bCs/>
                <w:sz w:val="24"/>
              </w:rPr>
              <w:t>Nyilvántartott pályakezdő álláskeresők száma</w:t>
            </w:r>
            <w:r w:rsidRPr="00BB7705">
              <w:rPr>
                <w:rFonts w:ascii="Times New Roman" w:hAnsi="Times New Roman"/>
                <w:b/>
                <w:bCs/>
                <w:sz w:val="24"/>
              </w:rPr>
              <w:br/>
            </w:r>
            <w:r w:rsidRPr="00BB7705">
              <w:rPr>
                <w:rFonts w:ascii="Times New Roman" w:hAnsi="Times New Roman"/>
                <w:sz w:val="24"/>
              </w:rPr>
              <w:t>(TS 053)</w:t>
            </w:r>
          </w:p>
        </w:tc>
      </w:tr>
      <w:tr w:rsidR="00465A50" w:rsidRPr="00BB7705" w14:paraId="475AB532" w14:textId="77777777" w:rsidTr="0027263C">
        <w:trPr>
          <w:trHeight w:val="629"/>
          <w:jc w:val="center"/>
        </w:trPr>
        <w:tc>
          <w:tcPr>
            <w:tcW w:w="1055" w:type="dxa"/>
            <w:vMerge/>
            <w:tcBorders>
              <w:top w:val="nil"/>
              <w:left w:val="single" w:sz="4" w:space="0" w:color="auto"/>
              <w:bottom w:val="single" w:sz="4" w:space="0" w:color="000000"/>
              <w:right w:val="single" w:sz="4" w:space="0" w:color="auto"/>
            </w:tcBorders>
            <w:vAlign w:val="center"/>
            <w:hideMark/>
          </w:tcPr>
          <w:p w14:paraId="073B2726" w14:textId="77777777" w:rsidR="00465A50" w:rsidRPr="00BB7705" w:rsidRDefault="00465A50" w:rsidP="00563470">
            <w:pPr>
              <w:jc w:val="left"/>
              <w:rPr>
                <w:rFonts w:ascii="Times New Roman" w:hAnsi="Times New Roman"/>
                <w:b/>
                <w:bCs/>
                <w:sz w:val="24"/>
              </w:rPr>
            </w:pPr>
          </w:p>
        </w:tc>
        <w:tc>
          <w:tcPr>
            <w:tcW w:w="2594" w:type="dxa"/>
            <w:tcBorders>
              <w:top w:val="single" w:sz="4" w:space="0" w:color="auto"/>
              <w:left w:val="nil"/>
              <w:bottom w:val="single" w:sz="4" w:space="0" w:color="auto"/>
              <w:right w:val="single" w:sz="4" w:space="0" w:color="auto"/>
            </w:tcBorders>
            <w:shd w:val="clear" w:color="000000" w:fill="E2EFDA"/>
            <w:noWrap/>
            <w:vAlign w:val="center"/>
            <w:hideMark/>
          </w:tcPr>
          <w:p w14:paraId="0359A39E" w14:textId="77777777" w:rsidR="00465A50" w:rsidRPr="00BB7705" w:rsidRDefault="00465A50" w:rsidP="00563470">
            <w:pPr>
              <w:jc w:val="center"/>
              <w:rPr>
                <w:rFonts w:ascii="Times New Roman" w:hAnsi="Times New Roman"/>
                <w:b/>
                <w:bCs/>
                <w:sz w:val="24"/>
              </w:rPr>
            </w:pPr>
            <w:r w:rsidRPr="00BB7705">
              <w:rPr>
                <w:rFonts w:ascii="Times New Roman" w:hAnsi="Times New Roman"/>
                <w:b/>
                <w:bCs/>
                <w:sz w:val="24"/>
              </w:rPr>
              <w:t>fő</w:t>
            </w:r>
          </w:p>
        </w:tc>
        <w:tc>
          <w:tcPr>
            <w:tcW w:w="3320" w:type="dxa"/>
            <w:tcBorders>
              <w:top w:val="nil"/>
              <w:left w:val="nil"/>
              <w:bottom w:val="single" w:sz="4" w:space="0" w:color="auto"/>
              <w:right w:val="single" w:sz="4" w:space="0" w:color="auto"/>
            </w:tcBorders>
            <w:shd w:val="clear" w:color="000000" w:fill="E2EFDA"/>
            <w:noWrap/>
            <w:vAlign w:val="center"/>
            <w:hideMark/>
          </w:tcPr>
          <w:p w14:paraId="20E68A77" w14:textId="77777777" w:rsidR="00465A50" w:rsidRPr="00BB7705" w:rsidRDefault="00465A50" w:rsidP="00563470">
            <w:pPr>
              <w:jc w:val="center"/>
              <w:rPr>
                <w:rFonts w:ascii="Times New Roman" w:hAnsi="Times New Roman"/>
                <w:b/>
                <w:bCs/>
                <w:sz w:val="24"/>
              </w:rPr>
            </w:pPr>
            <w:r w:rsidRPr="00BB7705">
              <w:rPr>
                <w:rFonts w:ascii="Times New Roman" w:hAnsi="Times New Roman"/>
                <w:b/>
                <w:bCs/>
                <w:sz w:val="24"/>
              </w:rPr>
              <w:t>Fő</w:t>
            </w:r>
          </w:p>
        </w:tc>
      </w:tr>
      <w:tr w:rsidR="00465A50" w:rsidRPr="00BB7705" w14:paraId="25212700" w14:textId="77777777" w:rsidTr="0027263C">
        <w:trPr>
          <w:trHeight w:val="301"/>
          <w:jc w:val="center"/>
        </w:trPr>
        <w:tc>
          <w:tcPr>
            <w:tcW w:w="1055" w:type="dxa"/>
            <w:tcBorders>
              <w:top w:val="nil"/>
              <w:left w:val="single" w:sz="4" w:space="0" w:color="auto"/>
              <w:bottom w:val="single" w:sz="4" w:space="0" w:color="auto"/>
              <w:right w:val="single" w:sz="4" w:space="0" w:color="auto"/>
            </w:tcBorders>
            <w:shd w:val="clear" w:color="auto" w:fill="auto"/>
            <w:vAlign w:val="center"/>
            <w:hideMark/>
          </w:tcPr>
          <w:p w14:paraId="7DE62151"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2016</w:t>
            </w:r>
          </w:p>
        </w:tc>
        <w:tc>
          <w:tcPr>
            <w:tcW w:w="2594" w:type="dxa"/>
            <w:tcBorders>
              <w:top w:val="nil"/>
              <w:left w:val="nil"/>
              <w:bottom w:val="single" w:sz="4" w:space="0" w:color="auto"/>
              <w:right w:val="single" w:sz="4" w:space="0" w:color="auto"/>
            </w:tcBorders>
            <w:shd w:val="clear" w:color="auto" w:fill="auto"/>
            <w:vAlign w:val="center"/>
            <w:hideMark/>
          </w:tcPr>
          <w:p w14:paraId="00991EAF"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9</w:t>
            </w:r>
          </w:p>
        </w:tc>
        <w:tc>
          <w:tcPr>
            <w:tcW w:w="3320" w:type="dxa"/>
            <w:tcBorders>
              <w:top w:val="nil"/>
              <w:left w:val="nil"/>
              <w:bottom w:val="single" w:sz="4" w:space="0" w:color="auto"/>
              <w:right w:val="single" w:sz="4" w:space="0" w:color="auto"/>
            </w:tcBorders>
            <w:shd w:val="clear" w:color="auto" w:fill="auto"/>
            <w:vAlign w:val="center"/>
            <w:hideMark/>
          </w:tcPr>
          <w:p w14:paraId="0D3AD59A"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0</w:t>
            </w:r>
          </w:p>
        </w:tc>
      </w:tr>
      <w:tr w:rsidR="00465A50" w:rsidRPr="00BB7705" w14:paraId="677BDDFB" w14:textId="77777777" w:rsidTr="0027263C">
        <w:trPr>
          <w:trHeight w:val="301"/>
          <w:jc w:val="center"/>
        </w:trPr>
        <w:tc>
          <w:tcPr>
            <w:tcW w:w="1055" w:type="dxa"/>
            <w:tcBorders>
              <w:top w:val="nil"/>
              <w:left w:val="single" w:sz="4" w:space="0" w:color="auto"/>
              <w:bottom w:val="single" w:sz="4" w:space="0" w:color="auto"/>
              <w:right w:val="single" w:sz="4" w:space="0" w:color="auto"/>
            </w:tcBorders>
            <w:shd w:val="clear" w:color="auto" w:fill="auto"/>
            <w:vAlign w:val="center"/>
            <w:hideMark/>
          </w:tcPr>
          <w:p w14:paraId="03E1F6DE"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2017</w:t>
            </w:r>
          </w:p>
        </w:tc>
        <w:tc>
          <w:tcPr>
            <w:tcW w:w="2594" w:type="dxa"/>
            <w:tcBorders>
              <w:top w:val="nil"/>
              <w:left w:val="nil"/>
              <w:bottom w:val="single" w:sz="4" w:space="0" w:color="auto"/>
              <w:right w:val="single" w:sz="4" w:space="0" w:color="auto"/>
            </w:tcBorders>
            <w:shd w:val="clear" w:color="auto" w:fill="auto"/>
            <w:vAlign w:val="center"/>
            <w:hideMark/>
          </w:tcPr>
          <w:p w14:paraId="0EC865E6"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9</w:t>
            </w:r>
          </w:p>
        </w:tc>
        <w:tc>
          <w:tcPr>
            <w:tcW w:w="3320" w:type="dxa"/>
            <w:tcBorders>
              <w:top w:val="nil"/>
              <w:left w:val="nil"/>
              <w:bottom w:val="single" w:sz="4" w:space="0" w:color="auto"/>
              <w:right w:val="single" w:sz="4" w:space="0" w:color="auto"/>
            </w:tcBorders>
            <w:shd w:val="clear" w:color="auto" w:fill="auto"/>
            <w:vAlign w:val="center"/>
            <w:hideMark/>
          </w:tcPr>
          <w:p w14:paraId="38F9F013"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1</w:t>
            </w:r>
          </w:p>
        </w:tc>
      </w:tr>
      <w:tr w:rsidR="00465A50" w:rsidRPr="00BB7705" w14:paraId="14E749C9" w14:textId="77777777" w:rsidTr="0027263C">
        <w:trPr>
          <w:trHeight w:val="314"/>
          <w:jc w:val="center"/>
        </w:trPr>
        <w:tc>
          <w:tcPr>
            <w:tcW w:w="1055" w:type="dxa"/>
            <w:tcBorders>
              <w:top w:val="nil"/>
              <w:left w:val="single" w:sz="4" w:space="0" w:color="auto"/>
              <w:bottom w:val="single" w:sz="4" w:space="0" w:color="auto"/>
              <w:right w:val="single" w:sz="4" w:space="0" w:color="auto"/>
            </w:tcBorders>
            <w:shd w:val="clear" w:color="auto" w:fill="auto"/>
            <w:vAlign w:val="center"/>
            <w:hideMark/>
          </w:tcPr>
          <w:p w14:paraId="15FFDCDF"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2018</w:t>
            </w:r>
          </w:p>
        </w:tc>
        <w:tc>
          <w:tcPr>
            <w:tcW w:w="2594" w:type="dxa"/>
            <w:tcBorders>
              <w:top w:val="nil"/>
              <w:left w:val="nil"/>
              <w:bottom w:val="single" w:sz="4" w:space="0" w:color="auto"/>
              <w:right w:val="single" w:sz="4" w:space="0" w:color="auto"/>
            </w:tcBorders>
            <w:shd w:val="clear" w:color="auto" w:fill="auto"/>
            <w:vAlign w:val="center"/>
            <w:hideMark/>
          </w:tcPr>
          <w:p w14:paraId="13C92610"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5</w:t>
            </w:r>
          </w:p>
        </w:tc>
        <w:tc>
          <w:tcPr>
            <w:tcW w:w="3320" w:type="dxa"/>
            <w:tcBorders>
              <w:top w:val="nil"/>
              <w:left w:val="nil"/>
              <w:bottom w:val="single" w:sz="4" w:space="0" w:color="auto"/>
              <w:right w:val="single" w:sz="4" w:space="0" w:color="auto"/>
            </w:tcBorders>
            <w:shd w:val="clear" w:color="auto" w:fill="auto"/>
            <w:vAlign w:val="center"/>
            <w:hideMark/>
          </w:tcPr>
          <w:p w14:paraId="26C5FF7E"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0</w:t>
            </w:r>
          </w:p>
        </w:tc>
      </w:tr>
      <w:tr w:rsidR="00465A50" w:rsidRPr="00BB7705" w14:paraId="6FBFD771" w14:textId="77777777" w:rsidTr="0027263C">
        <w:trPr>
          <w:trHeight w:val="301"/>
          <w:jc w:val="center"/>
        </w:trPr>
        <w:tc>
          <w:tcPr>
            <w:tcW w:w="1055" w:type="dxa"/>
            <w:tcBorders>
              <w:top w:val="nil"/>
              <w:left w:val="single" w:sz="4" w:space="0" w:color="auto"/>
              <w:bottom w:val="single" w:sz="4" w:space="0" w:color="auto"/>
              <w:right w:val="single" w:sz="4" w:space="0" w:color="auto"/>
            </w:tcBorders>
            <w:shd w:val="clear" w:color="auto" w:fill="auto"/>
            <w:vAlign w:val="center"/>
            <w:hideMark/>
          </w:tcPr>
          <w:p w14:paraId="080662AA"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2019</w:t>
            </w:r>
          </w:p>
        </w:tc>
        <w:tc>
          <w:tcPr>
            <w:tcW w:w="2594" w:type="dxa"/>
            <w:tcBorders>
              <w:top w:val="nil"/>
              <w:left w:val="nil"/>
              <w:bottom w:val="single" w:sz="4" w:space="0" w:color="auto"/>
              <w:right w:val="single" w:sz="4" w:space="0" w:color="auto"/>
            </w:tcBorders>
            <w:shd w:val="clear" w:color="auto" w:fill="auto"/>
            <w:vAlign w:val="center"/>
            <w:hideMark/>
          </w:tcPr>
          <w:p w14:paraId="7803C189"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6</w:t>
            </w:r>
          </w:p>
        </w:tc>
        <w:tc>
          <w:tcPr>
            <w:tcW w:w="3320" w:type="dxa"/>
            <w:tcBorders>
              <w:top w:val="nil"/>
              <w:left w:val="nil"/>
              <w:bottom w:val="single" w:sz="4" w:space="0" w:color="auto"/>
              <w:right w:val="single" w:sz="4" w:space="0" w:color="auto"/>
            </w:tcBorders>
            <w:shd w:val="clear" w:color="auto" w:fill="auto"/>
            <w:vAlign w:val="center"/>
            <w:hideMark/>
          </w:tcPr>
          <w:p w14:paraId="4324A44C"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0</w:t>
            </w:r>
          </w:p>
        </w:tc>
      </w:tr>
      <w:tr w:rsidR="00465A50" w:rsidRPr="00BB7705" w14:paraId="27E3B3E3" w14:textId="77777777" w:rsidTr="0027263C">
        <w:trPr>
          <w:trHeight w:val="301"/>
          <w:jc w:val="center"/>
        </w:trPr>
        <w:tc>
          <w:tcPr>
            <w:tcW w:w="1055" w:type="dxa"/>
            <w:tcBorders>
              <w:top w:val="nil"/>
              <w:left w:val="single" w:sz="4" w:space="0" w:color="auto"/>
              <w:bottom w:val="single" w:sz="4" w:space="0" w:color="auto"/>
              <w:right w:val="single" w:sz="4" w:space="0" w:color="auto"/>
            </w:tcBorders>
            <w:shd w:val="clear" w:color="auto" w:fill="auto"/>
            <w:vAlign w:val="center"/>
            <w:hideMark/>
          </w:tcPr>
          <w:p w14:paraId="2DB8F01B"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2020</w:t>
            </w:r>
          </w:p>
        </w:tc>
        <w:tc>
          <w:tcPr>
            <w:tcW w:w="2594" w:type="dxa"/>
            <w:tcBorders>
              <w:top w:val="nil"/>
              <w:left w:val="nil"/>
              <w:bottom w:val="single" w:sz="4" w:space="0" w:color="auto"/>
              <w:right w:val="single" w:sz="4" w:space="0" w:color="auto"/>
            </w:tcBorders>
            <w:shd w:val="clear" w:color="auto" w:fill="auto"/>
            <w:vAlign w:val="center"/>
            <w:hideMark/>
          </w:tcPr>
          <w:p w14:paraId="2ADFFE92"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11</w:t>
            </w:r>
          </w:p>
        </w:tc>
        <w:tc>
          <w:tcPr>
            <w:tcW w:w="3320" w:type="dxa"/>
            <w:tcBorders>
              <w:top w:val="nil"/>
              <w:left w:val="nil"/>
              <w:bottom w:val="single" w:sz="4" w:space="0" w:color="auto"/>
              <w:right w:val="single" w:sz="4" w:space="0" w:color="auto"/>
            </w:tcBorders>
            <w:shd w:val="clear" w:color="auto" w:fill="auto"/>
            <w:vAlign w:val="center"/>
            <w:hideMark/>
          </w:tcPr>
          <w:p w14:paraId="6E35FACE"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1</w:t>
            </w:r>
          </w:p>
        </w:tc>
      </w:tr>
      <w:tr w:rsidR="00465A50" w:rsidRPr="00BB7705" w14:paraId="62DF2616" w14:textId="77777777" w:rsidTr="0027263C">
        <w:trPr>
          <w:trHeight w:val="301"/>
          <w:jc w:val="center"/>
        </w:trPr>
        <w:tc>
          <w:tcPr>
            <w:tcW w:w="1055" w:type="dxa"/>
            <w:tcBorders>
              <w:top w:val="nil"/>
              <w:left w:val="single" w:sz="4" w:space="0" w:color="auto"/>
              <w:bottom w:val="single" w:sz="4" w:space="0" w:color="auto"/>
              <w:right w:val="single" w:sz="4" w:space="0" w:color="auto"/>
            </w:tcBorders>
            <w:shd w:val="clear" w:color="auto" w:fill="auto"/>
            <w:vAlign w:val="center"/>
            <w:hideMark/>
          </w:tcPr>
          <w:p w14:paraId="6578D977"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2021</w:t>
            </w:r>
          </w:p>
        </w:tc>
        <w:tc>
          <w:tcPr>
            <w:tcW w:w="2594" w:type="dxa"/>
            <w:tcBorders>
              <w:top w:val="nil"/>
              <w:left w:val="nil"/>
              <w:bottom w:val="single" w:sz="4" w:space="0" w:color="auto"/>
              <w:right w:val="single" w:sz="4" w:space="0" w:color="auto"/>
            </w:tcBorders>
            <w:shd w:val="clear" w:color="auto" w:fill="auto"/>
            <w:vAlign w:val="center"/>
            <w:hideMark/>
          </w:tcPr>
          <w:p w14:paraId="683B8770"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w:t>
            </w:r>
          </w:p>
        </w:tc>
        <w:tc>
          <w:tcPr>
            <w:tcW w:w="3320" w:type="dxa"/>
            <w:tcBorders>
              <w:top w:val="nil"/>
              <w:left w:val="nil"/>
              <w:bottom w:val="single" w:sz="4" w:space="0" w:color="auto"/>
              <w:right w:val="single" w:sz="4" w:space="0" w:color="auto"/>
            </w:tcBorders>
            <w:shd w:val="clear" w:color="auto" w:fill="auto"/>
            <w:vAlign w:val="center"/>
            <w:hideMark/>
          </w:tcPr>
          <w:p w14:paraId="4EC7D264"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0</w:t>
            </w:r>
          </w:p>
        </w:tc>
      </w:tr>
      <w:tr w:rsidR="00465A50" w:rsidRPr="00BB7705" w14:paraId="10943B00" w14:textId="77777777" w:rsidTr="0027263C">
        <w:trPr>
          <w:trHeight w:val="301"/>
          <w:jc w:val="center"/>
        </w:trPr>
        <w:tc>
          <w:tcPr>
            <w:tcW w:w="6969" w:type="dxa"/>
            <w:gridSpan w:val="3"/>
            <w:tcBorders>
              <w:top w:val="nil"/>
              <w:left w:val="nil"/>
              <w:bottom w:val="nil"/>
              <w:right w:val="nil"/>
            </w:tcBorders>
            <w:shd w:val="clear" w:color="000000" w:fill="FFFFFF"/>
            <w:noWrap/>
            <w:vAlign w:val="bottom"/>
            <w:hideMark/>
          </w:tcPr>
          <w:p w14:paraId="25C4F914" w14:textId="77777777" w:rsidR="00465A50" w:rsidRPr="00BB7705" w:rsidRDefault="00465A50" w:rsidP="00563470">
            <w:pPr>
              <w:jc w:val="left"/>
              <w:rPr>
                <w:rFonts w:ascii="Times New Roman" w:hAnsi="Times New Roman"/>
                <w:sz w:val="24"/>
              </w:rPr>
            </w:pPr>
            <w:r w:rsidRPr="00BB7705">
              <w:rPr>
                <w:rFonts w:ascii="Times New Roman" w:hAnsi="Times New Roman"/>
                <w:sz w:val="24"/>
              </w:rPr>
              <w:t>Forrás: TeIR, Nemzeti Munkaügyi Hivatal</w:t>
            </w:r>
          </w:p>
        </w:tc>
      </w:tr>
    </w:tbl>
    <w:p w14:paraId="39158E9E" w14:textId="4C3F7F6F" w:rsidR="00D26159" w:rsidRPr="00BB7705" w:rsidRDefault="00D26159"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6CE41E3C" w14:textId="77777777" w:rsidR="00465A50" w:rsidRPr="00BB7705" w:rsidRDefault="00465A50"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009B2148" w14:textId="108B2A75" w:rsidR="00465A50" w:rsidRPr="00BB7705" w:rsidRDefault="00465A50"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45E87DAE" wp14:editId="032A5860">
            <wp:extent cx="4572000" cy="2743200"/>
            <wp:effectExtent l="0" t="0" r="0" b="0"/>
            <wp:docPr id="430692523" name="Diagram 1">
              <a:extLst xmlns:a="http://schemas.openxmlformats.org/drawingml/2006/main">
                <a:ext uri="{FF2B5EF4-FFF2-40B4-BE49-F238E27FC236}">
                  <a16:creationId xmlns:a16="http://schemas.microsoft.com/office/drawing/2014/main" id="{00000000-0008-0000-04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06F8F86F" w14:textId="77777777" w:rsidR="00465A50" w:rsidRPr="00BB7705" w:rsidRDefault="00465A50"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4F88ABDC" w14:textId="77777777" w:rsidR="00441C6D" w:rsidRPr="00F424E6" w:rsidRDefault="00441C6D" w:rsidP="00441C6D">
      <w:pPr>
        <w:rPr>
          <w:rFonts w:ascii="Times New Roman" w:hAnsi="Times New Roman"/>
          <w:sz w:val="24"/>
        </w:rPr>
      </w:pPr>
      <w:r w:rsidRPr="00F424E6">
        <w:rPr>
          <w:rFonts w:ascii="Times New Roman" w:hAnsi="Times New Roman"/>
          <w:sz w:val="24"/>
        </w:rPr>
        <w:t xml:space="preserve">Fontos megjegyezni, hogy a táblázatban csak a nyilvántartott álláskeresők számát tudtuk beírni, aki nem regisztrált munkanélküli, arról nincs adatunk. A táblázatban található adatok tehát valószínűleg nem pontosak, mert nem mindenki regisztrált munkanélküli, aki álláskereső. A számok értéke azonban közel életszerű kimutatást ad a nők és férfiak munkaerő piaci helyzetéről. A munkavállalási korúak száma a 15-64 éves korúak számával egyenlő adat. A munkanélküliek száma a regisztrált munkanélküliek száma. </w:t>
      </w:r>
    </w:p>
    <w:p w14:paraId="4935F16F" w14:textId="77777777" w:rsidR="00441C6D" w:rsidRPr="00F424E6" w:rsidRDefault="00441C6D" w:rsidP="00441C6D">
      <w:pPr>
        <w:autoSpaceDE w:val="0"/>
        <w:autoSpaceDN w:val="0"/>
        <w:adjustRightInd w:val="0"/>
        <w:rPr>
          <w:rFonts w:ascii="Times New Roman" w:hAnsi="Times New Roman"/>
          <w:sz w:val="24"/>
        </w:rPr>
      </w:pPr>
      <w:r w:rsidRPr="00F424E6">
        <w:rPr>
          <w:rFonts w:ascii="Times New Roman" w:hAnsi="Times New Roman"/>
          <w:sz w:val="24"/>
        </w:rPr>
        <w:t xml:space="preserve">Mindkét nem esetében kijelenthető, hogy a munkavállalási korúak közül a fiatalabbak még iskolába járhatnak, az idősebbek közül pedig rokkant nyugdíjban vagy korhatár előtti nyugellátásban részesülhetnek. Fontos megemlíteni, hogy a nők adatai nagyobb eltérést mutathatnak a valós adatokhoz képest. A munkavállalási korú nők közül néhányan vagy többen </w:t>
      </w:r>
      <w:r>
        <w:rPr>
          <w:rFonts w:ascii="Times New Roman" w:hAnsi="Times New Roman"/>
          <w:sz w:val="24"/>
        </w:rPr>
        <w:t xml:space="preserve">anyasági támogatáson, </w:t>
      </w:r>
      <w:r w:rsidRPr="00F424E6">
        <w:rPr>
          <w:rFonts w:ascii="Times New Roman" w:hAnsi="Times New Roman"/>
          <w:sz w:val="24"/>
        </w:rPr>
        <w:t xml:space="preserve">GYED-en, </w:t>
      </w:r>
      <w:r>
        <w:rPr>
          <w:rFonts w:ascii="Times New Roman" w:hAnsi="Times New Roman"/>
          <w:sz w:val="24"/>
        </w:rPr>
        <w:t>g</w:t>
      </w:r>
      <w:r w:rsidRPr="00F424E6">
        <w:rPr>
          <w:rFonts w:ascii="Times New Roman" w:hAnsi="Times New Roman"/>
          <w:sz w:val="24"/>
        </w:rPr>
        <w:t>y</w:t>
      </w:r>
      <w:r>
        <w:rPr>
          <w:rFonts w:ascii="Times New Roman" w:hAnsi="Times New Roman"/>
          <w:sz w:val="24"/>
        </w:rPr>
        <w:t>ermek-gondozást segítő ellátás</w:t>
      </w:r>
      <w:r w:rsidRPr="00F424E6">
        <w:rPr>
          <w:rFonts w:ascii="Times New Roman" w:hAnsi="Times New Roman"/>
          <w:sz w:val="24"/>
        </w:rPr>
        <w:t>-</w:t>
      </w:r>
      <w:r>
        <w:rPr>
          <w:rFonts w:ascii="Times New Roman" w:hAnsi="Times New Roman"/>
          <w:sz w:val="24"/>
        </w:rPr>
        <w:t>o</w:t>
      </w:r>
      <w:r w:rsidRPr="00F424E6">
        <w:rPr>
          <w:rFonts w:ascii="Times New Roman" w:hAnsi="Times New Roman"/>
          <w:sz w:val="24"/>
        </w:rPr>
        <w:t xml:space="preserve">n vannak, vagy gyermeknevelési támogatásban részesülnek (főállású anyák), így ők a munkanélküliek és a foglalkoztatottak között sem szerepelnek. </w:t>
      </w:r>
      <w:r>
        <w:rPr>
          <w:rFonts w:ascii="Times New Roman" w:hAnsi="Times New Roman"/>
          <w:sz w:val="24"/>
        </w:rPr>
        <w:t>Továbbá az Ausztriába ingázó lakosok száma is jelentős torzítást eredményezhet az elemzés során.</w:t>
      </w:r>
    </w:p>
    <w:p w14:paraId="357C1959" w14:textId="77777777" w:rsidR="00441C6D" w:rsidRPr="00F424E6" w:rsidRDefault="00441C6D" w:rsidP="00441C6D">
      <w:pPr>
        <w:keepNext/>
        <w:tabs>
          <w:tab w:val="left" w:pos="2580"/>
        </w:tabs>
        <w:autoSpaceDE w:val="0"/>
        <w:autoSpaceDN w:val="0"/>
        <w:adjustRightInd w:val="0"/>
        <w:rPr>
          <w:rFonts w:ascii="Times New Roman" w:hAnsi="Times New Roman"/>
          <w:sz w:val="24"/>
        </w:rPr>
      </w:pPr>
    </w:p>
    <w:p w14:paraId="74E545FE" w14:textId="77777777" w:rsidR="00441C6D" w:rsidRPr="00F424E6" w:rsidRDefault="00441C6D" w:rsidP="00441C6D">
      <w:pPr>
        <w:keepNext/>
        <w:tabs>
          <w:tab w:val="left" w:pos="2580"/>
        </w:tabs>
        <w:autoSpaceDE w:val="0"/>
        <w:autoSpaceDN w:val="0"/>
        <w:adjustRightInd w:val="0"/>
        <w:rPr>
          <w:rFonts w:ascii="Times New Roman" w:hAnsi="Times New Roman"/>
          <w:sz w:val="24"/>
        </w:rPr>
      </w:pPr>
      <w:r w:rsidRPr="00F424E6">
        <w:rPr>
          <w:rFonts w:ascii="Times New Roman" w:hAnsi="Times New Roman"/>
          <w:sz w:val="24"/>
        </w:rPr>
        <w:t xml:space="preserve">A nőket is foglalkoztató munkahelyek jellemzően a közszféra és a szolgáltatási szektor. Vannak kifejezetten csak nők által betöltött munkakörök (varrónő, óvónő, ápolónő, stb.) és vannak olyan munkakörök melyek az elmúlt időszakban pontosan az alacsony bérezésük miatt elnőiesedtek (pedagógus, közszolgálati tisztviselő). </w:t>
      </w:r>
    </w:p>
    <w:p w14:paraId="1ABB193C" w14:textId="77777777" w:rsidR="00441C6D" w:rsidRPr="00F424E6" w:rsidRDefault="00441C6D" w:rsidP="00441C6D">
      <w:pPr>
        <w:keepNext/>
        <w:tabs>
          <w:tab w:val="left" w:pos="2580"/>
        </w:tabs>
        <w:autoSpaceDE w:val="0"/>
        <w:autoSpaceDN w:val="0"/>
        <w:adjustRightInd w:val="0"/>
        <w:rPr>
          <w:rFonts w:ascii="Times New Roman" w:hAnsi="Times New Roman"/>
          <w:sz w:val="24"/>
        </w:rPr>
      </w:pPr>
      <w:r w:rsidRPr="00F424E6">
        <w:rPr>
          <w:rFonts w:ascii="Times New Roman" w:hAnsi="Times New Roman"/>
          <w:sz w:val="24"/>
        </w:rPr>
        <w:t>A település nem rendelkezik kimutatással a nők foglalkoztatottságára vonatkozóan. Az önkormányzat területén működő intézmények tekintetében elmondható, hogy nőket foglalkoztat, egyedüli férfi munkavállaló az önkormányzat kommunális dolgozója.</w:t>
      </w:r>
    </w:p>
    <w:p w14:paraId="16C3E54C" w14:textId="77777777" w:rsidR="00441C6D" w:rsidRPr="00F424E6" w:rsidRDefault="00441C6D" w:rsidP="00441C6D">
      <w:pPr>
        <w:autoSpaceDE w:val="0"/>
        <w:autoSpaceDN w:val="0"/>
        <w:adjustRightInd w:val="0"/>
        <w:rPr>
          <w:rFonts w:ascii="Times New Roman" w:hAnsi="Times New Roman"/>
          <w:sz w:val="24"/>
        </w:rPr>
      </w:pPr>
      <w:r w:rsidRPr="00F424E6">
        <w:rPr>
          <w:rFonts w:ascii="Times New Roman" w:hAnsi="Times New Roman"/>
          <w:sz w:val="24"/>
        </w:rPr>
        <w:t xml:space="preserve">A nők foglalkoztatottságát gátló legfőbb akadály a gyermeknevelés. </w:t>
      </w:r>
    </w:p>
    <w:p w14:paraId="7440478F" w14:textId="77777777" w:rsidR="00441C6D" w:rsidRPr="00F424E6" w:rsidRDefault="00441C6D" w:rsidP="00441C6D">
      <w:pPr>
        <w:autoSpaceDE w:val="0"/>
        <w:autoSpaceDN w:val="0"/>
        <w:adjustRightInd w:val="0"/>
        <w:rPr>
          <w:rFonts w:ascii="Times New Roman" w:hAnsi="Times New Roman"/>
          <w:sz w:val="24"/>
        </w:rPr>
      </w:pPr>
      <w:r w:rsidRPr="00F424E6">
        <w:rPr>
          <w:rFonts w:ascii="Times New Roman" w:hAnsi="Times New Roman"/>
          <w:sz w:val="24"/>
        </w:rPr>
        <w:t xml:space="preserve">A családi, magánéletbeli feladatok és felelősségek általában a nőket jelentősebben terhelik. Ezek mértékéről a településen adatok nincsenek. </w:t>
      </w:r>
    </w:p>
    <w:p w14:paraId="61062691" w14:textId="77777777" w:rsidR="00441C6D" w:rsidRPr="00F424E6" w:rsidRDefault="00441C6D" w:rsidP="00441C6D">
      <w:pPr>
        <w:autoSpaceDE w:val="0"/>
        <w:autoSpaceDN w:val="0"/>
        <w:adjustRightInd w:val="0"/>
        <w:rPr>
          <w:rFonts w:ascii="Times New Roman" w:hAnsi="Times New Roman"/>
          <w:sz w:val="24"/>
        </w:rPr>
      </w:pPr>
      <w:r w:rsidRPr="00F424E6">
        <w:rPr>
          <w:rFonts w:ascii="Times New Roman" w:hAnsi="Times New Roman"/>
          <w:sz w:val="24"/>
        </w:rPr>
        <w:t xml:space="preserve">A fentiekben már írtunk arról, hogy a településen nem működik bölcsőde és családi napközi. </w:t>
      </w:r>
    </w:p>
    <w:p w14:paraId="2308C257" w14:textId="77777777" w:rsidR="00655AB9" w:rsidRPr="00BB7705" w:rsidRDefault="00655AB9" w:rsidP="00563470">
      <w:pPr>
        <w:autoSpaceDE w:val="0"/>
        <w:autoSpaceDN w:val="0"/>
        <w:adjustRightInd w:val="0"/>
        <w:jc w:val="center"/>
        <w:rPr>
          <w:rFonts w:ascii="Times New Roman" w:hAnsi="Times New Roman"/>
          <w:noProof/>
          <w:sz w:val="24"/>
        </w:rPr>
      </w:pPr>
    </w:p>
    <w:p w14:paraId="0801B67F" w14:textId="3DF231E3" w:rsidR="004E59E7" w:rsidRPr="00BB7705" w:rsidRDefault="004E59E7" w:rsidP="00563470">
      <w:pPr>
        <w:pStyle w:val="Listaszerbekezds"/>
        <w:numPr>
          <w:ilvl w:val="0"/>
          <w:numId w:val="6"/>
        </w:numPr>
        <w:autoSpaceDE w:val="0"/>
        <w:autoSpaceDN w:val="0"/>
        <w:adjustRightInd w:val="0"/>
        <w:spacing w:after="20"/>
        <w:rPr>
          <w:rFonts w:ascii="Times New Roman" w:hAnsi="Times New Roman"/>
          <w:sz w:val="24"/>
        </w:rPr>
      </w:pPr>
      <w:r w:rsidRPr="00BB7705">
        <w:rPr>
          <w:rFonts w:ascii="Times New Roman" w:hAnsi="Times New Roman"/>
          <w:sz w:val="24"/>
        </w:rPr>
        <w:t xml:space="preserve">Nők részvétele foglalkoztatást segítő és képzési programokban </w:t>
      </w:r>
    </w:p>
    <w:p w14:paraId="44C2DA5D" w14:textId="77777777" w:rsidR="004E59E7" w:rsidRPr="00BB7705" w:rsidRDefault="004E59E7" w:rsidP="00563470">
      <w:pPr>
        <w:rPr>
          <w:rFonts w:ascii="Times New Roman" w:hAnsi="Times New Roman"/>
          <w:sz w:val="24"/>
        </w:rPr>
      </w:pPr>
    </w:p>
    <w:p w14:paraId="5B6314FA" w14:textId="77777777" w:rsidR="00E65D68" w:rsidRPr="00F424E6" w:rsidRDefault="004E59E7" w:rsidP="00E65D68">
      <w:pPr>
        <w:rPr>
          <w:rFonts w:ascii="Times New Roman" w:hAnsi="Times New Roman"/>
          <w:sz w:val="24"/>
        </w:rPr>
      </w:pPr>
      <w:r w:rsidRPr="00BB7705">
        <w:rPr>
          <w:rFonts w:ascii="Times New Roman" w:hAnsi="Times New Roman"/>
          <w:sz w:val="24"/>
        </w:rPr>
        <w:t xml:space="preserve">A munkáltatók által leggyakrabban keresett szakmák a térségben: pék, pincér, szakács, pultos, eladó, gépkezelő, fémipari végzettséggel betölthető munkakörök, egészségügyhöz kötődő szakmák, idényjelleggel az építőipari foglalkozások. A hiányszakmák megjelenésének oka: alacsony munkabérek, szezonális jelleg, a kedvezőtlen munkafeltételek, munkaidő beosztás elsősorban a </w:t>
      </w:r>
      <w:r w:rsidR="00E65D68" w:rsidRPr="00F424E6">
        <w:rPr>
          <w:rFonts w:ascii="Times New Roman" w:hAnsi="Times New Roman"/>
          <w:sz w:val="24"/>
        </w:rPr>
        <w:t xml:space="preserve">vendéglátóiparban, ausztriai </w:t>
      </w:r>
      <w:r w:rsidR="00E65D68">
        <w:rPr>
          <w:rFonts w:ascii="Times New Roman" w:hAnsi="Times New Roman"/>
          <w:sz w:val="24"/>
        </w:rPr>
        <w:t>határ közelsége és az ingázók magas száma.</w:t>
      </w:r>
    </w:p>
    <w:p w14:paraId="591766C7" w14:textId="77777777" w:rsidR="00B422F3" w:rsidRPr="00F424E6" w:rsidRDefault="00B422F3" w:rsidP="00B422F3">
      <w:pPr>
        <w:rPr>
          <w:rFonts w:ascii="Times New Roman" w:hAnsi="Times New Roman"/>
          <w:sz w:val="24"/>
        </w:rPr>
      </w:pPr>
      <w:r w:rsidRPr="00F424E6">
        <w:rPr>
          <w:rFonts w:ascii="Times New Roman" w:hAnsi="Times New Roman"/>
          <w:sz w:val="24"/>
        </w:rPr>
        <w:t>Az álláskeresők által leggyakrabban keresett álláslehetőségek különbözőséget mutatnak. A nők esetében általában jellemző az egyműszakos, vagy részmunkaidős jól fizető betanított munka iránti igény. A férfiaknál legfontosabb szempont a minél magasabb bér, aztán a munkarend és a munkakörülmények. A munka jellege nem meghatározó tényező.</w:t>
      </w:r>
    </w:p>
    <w:p w14:paraId="3AB5CCB7" w14:textId="77777777" w:rsidR="004E59E7" w:rsidRPr="00BB7705" w:rsidRDefault="004E59E7" w:rsidP="00563470">
      <w:pPr>
        <w:rPr>
          <w:rFonts w:ascii="Times New Roman" w:hAnsi="Times New Roman"/>
          <w:sz w:val="24"/>
        </w:rPr>
      </w:pPr>
    </w:p>
    <w:p w14:paraId="6B7B568E" w14:textId="77777777" w:rsidR="004E59E7" w:rsidRPr="00BB7705" w:rsidRDefault="004E59E7" w:rsidP="00563470">
      <w:pPr>
        <w:autoSpaceDE w:val="0"/>
        <w:autoSpaceDN w:val="0"/>
        <w:adjustRightInd w:val="0"/>
        <w:spacing w:after="20"/>
        <w:rPr>
          <w:rFonts w:ascii="Times New Roman" w:hAnsi="Times New Roman"/>
          <w:sz w:val="24"/>
        </w:rPr>
      </w:pPr>
      <w:r w:rsidRPr="00BB7705">
        <w:rPr>
          <w:rFonts w:ascii="Times New Roman" w:hAnsi="Times New Roman"/>
          <w:iCs/>
          <w:sz w:val="24"/>
        </w:rPr>
        <w:t>c)</w:t>
      </w:r>
      <w:r w:rsidRPr="00BB7705">
        <w:rPr>
          <w:rFonts w:ascii="Times New Roman" w:hAnsi="Times New Roman"/>
          <w:sz w:val="24"/>
        </w:rPr>
        <w:t xml:space="preserve"> Alacsony iskolai végzettségű nők elhelyezkedési lehetőségei</w:t>
      </w:r>
    </w:p>
    <w:p w14:paraId="75B469C3" w14:textId="77777777" w:rsidR="00F428FB" w:rsidRPr="00BB7705" w:rsidRDefault="00F428FB" w:rsidP="00563470">
      <w:pPr>
        <w:autoSpaceDE w:val="0"/>
        <w:autoSpaceDN w:val="0"/>
        <w:adjustRightInd w:val="0"/>
        <w:rPr>
          <w:rFonts w:ascii="Times New Roman" w:hAnsi="Times New Roman"/>
          <w:sz w:val="24"/>
        </w:rPr>
      </w:pPr>
    </w:p>
    <w:p w14:paraId="254A5880" w14:textId="77777777" w:rsidR="004E59E7" w:rsidRPr="00BB7705" w:rsidRDefault="00F428FB" w:rsidP="00563470">
      <w:pPr>
        <w:autoSpaceDE w:val="0"/>
        <w:autoSpaceDN w:val="0"/>
        <w:adjustRightInd w:val="0"/>
        <w:rPr>
          <w:rFonts w:ascii="Times New Roman" w:hAnsi="Times New Roman"/>
          <w:sz w:val="24"/>
        </w:rPr>
      </w:pPr>
      <w:r w:rsidRPr="00BB7705">
        <w:rPr>
          <w:rFonts w:ascii="Times New Roman" w:hAnsi="Times New Roman"/>
          <w:sz w:val="24"/>
        </w:rPr>
        <w:t xml:space="preserve">Az alacsony iskolai végzettséggel rendelkező nők elhelyezkedési lehetőségeiről adat nem áll rendelkezésre. </w:t>
      </w:r>
    </w:p>
    <w:p w14:paraId="3031E750" w14:textId="77777777" w:rsidR="002D5AA2" w:rsidRPr="00BB7705" w:rsidRDefault="002D5AA2" w:rsidP="00563470">
      <w:pPr>
        <w:autoSpaceDE w:val="0"/>
        <w:autoSpaceDN w:val="0"/>
        <w:adjustRightInd w:val="0"/>
        <w:spacing w:after="20"/>
        <w:rPr>
          <w:rFonts w:ascii="Times New Roman" w:hAnsi="Times New Roman"/>
          <w:i/>
          <w:iCs/>
          <w:sz w:val="24"/>
        </w:rPr>
      </w:pPr>
    </w:p>
    <w:p w14:paraId="0583C67A" w14:textId="77777777" w:rsidR="002D5AA2" w:rsidRPr="00BB7705" w:rsidRDefault="002D5AA2" w:rsidP="00563470">
      <w:pPr>
        <w:autoSpaceDE w:val="0"/>
        <w:autoSpaceDN w:val="0"/>
        <w:adjustRightInd w:val="0"/>
        <w:spacing w:after="20"/>
        <w:rPr>
          <w:rFonts w:ascii="Times New Roman" w:hAnsi="Times New Roman"/>
          <w:sz w:val="24"/>
        </w:rPr>
      </w:pPr>
      <w:r w:rsidRPr="00BB7705">
        <w:rPr>
          <w:rFonts w:ascii="Times New Roman" w:hAnsi="Times New Roman"/>
          <w:i/>
          <w:iCs/>
          <w:sz w:val="24"/>
        </w:rPr>
        <w:t>d)</w:t>
      </w:r>
      <w:r w:rsidRPr="00BB7705">
        <w:rPr>
          <w:rFonts w:ascii="Times New Roman" w:hAnsi="Times New Roman"/>
          <w:sz w:val="24"/>
        </w:rPr>
        <w:t xml:space="preserve"> hátrányos megkülönböztetés a foglalkoztatás területén (pl. bérkülönbség)</w:t>
      </w:r>
    </w:p>
    <w:p w14:paraId="2B61E4B4" w14:textId="77777777" w:rsidR="004E539D" w:rsidRPr="00BB7705" w:rsidRDefault="004E539D" w:rsidP="00563470">
      <w:pPr>
        <w:rPr>
          <w:rFonts w:ascii="Times New Roman" w:hAnsi="Times New Roman"/>
          <w:sz w:val="24"/>
        </w:rPr>
      </w:pPr>
    </w:p>
    <w:p w14:paraId="658F9193" w14:textId="77777777" w:rsidR="004E59E7" w:rsidRPr="00BB7705" w:rsidRDefault="002D5AA2" w:rsidP="00563470">
      <w:pPr>
        <w:rPr>
          <w:rFonts w:ascii="Times New Roman" w:hAnsi="Times New Roman"/>
          <w:sz w:val="24"/>
        </w:rPr>
      </w:pPr>
      <w:r w:rsidRPr="00BB7705">
        <w:rPr>
          <w:rFonts w:ascii="Times New Roman" w:hAnsi="Times New Roman"/>
          <w:sz w:val="24"/>
        </w:rPr>
        <w:t>Á</w:t>
      </w:r>
      <w:r w:rsidR="004E59E7" w:rsidRPr="00BB7705">
        <w:rPr>
          <w:rFonts w:ascii="Times New Roman" w:hAnsi="Times New Roman"/>
          <w:sz w:val="24"/>
        </w:rPr>
        <w:t xml:space="preserve">ltalános jelenség Magyarországon, így </w:t>
      </w:r>
      <w:r w:rsidR="005D6646" w:rsidRPr="00BB7705">
        <w:rPr>
          <w:rFonts w:ascii="Times New Roman" w:hAnsi="Times New Roman"/>
          <w:sz w:val="24"/>
        </w:rPr>
        <w:t xml:space="preserve">vélhetően a </w:t>
      </w:r>
      <w:r w:rsidR="004E59E7" w:rsidRPr="00BB7705">
        <w:rPr>
          <w:rFonts w:ascii="Times New Roman" w:hAnsi="Times New Roman"/>
          <w:sz w:val="24"/>
        </w:rPr>
        <w:t>Kőszeg</w:t>
      </w:r>
      <w:r w:rsidR="005D6646" w:rsidRPr="00BB7705">
        <w:rPr>
          <w:rFonts w:ascii="Times New Roman" w:hAnsi="Times New Roman"/>
          <w:sz w:val="24"/>
        </w:rPr>
        <w:t>i Járás területén is</w:t>
      </w:r>
      <w:r w:rsidR="004E59E7" w:rsidRPr="00BB7705">
        <w:rPr>
          <w:rFonts w:ascii="Times New Roman" w:hAnsi="Times New Roman"/>
          <w:sz w:val="24"/>
        </w:rPr>
        <w:t>, hogy férfiak és nők között ugyanazon munka tekintetében a férfiak javára bérkülönbség áll fenn. Ez is az ún. üvegplafon jelenség része. Másrészt a munkahelyek, munkáltatók részéről tapasztalható, hogy sok esetben a családalapítás előtt álló, vagy kisgyermekes anyákat hátrányban részesítik, illetve nem is alkalmazzák őket. Mindemellett a hivatalnak nincs tudomása arról, hogy bárkit hátrányos megkülönböztetés ért volna a foglalkoztatás területén. Ilyen esetben az előforduló jogsértések ügyében a hatóságok elérhetősége megtalálható a hivatalban.</w:t>
      </w:r>
    </w:p>
    <w:p w14:paraId="4FD0997B" w14:textId="77777777" w:rsidR="004E59E7" w:rsidRPr="00BB7705" w:rsidRDefault="004E59E7" w:rsidP="00563470">
      <w:pPr>
        <w:autoSpaceDE w:val="0"/>
        <w:autoSpaceDN w:val="0"/>
        <w:adjustRightInd w:val="0"/>
        <w:rPr>
          <w:rFonts w:ascii="Times New Roman" w:hAnsi="Times New Roman"/>
          <w:color w:val="0070C0"/>
          <w:sz w:val="24"/>
        </w:rPr>
      </w:pPr>
    </w:p>
    <w:bookmarkEnd w:id="95"/>
    <w:p w14:paraId="109CDECD"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D1C0D27"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b/>
          <w:sz w:val="24"/>
        </w:rPr>
        <w:t>5.2 A munkaerő-piaci és családi feladatok összeegyeztetését segítő szolgáltatások (pl. bölcsődei, családi napközi, óvodai férőhelyek, férőhelyhiány; közintézményekben rugalmas munkaidő, családbarát munkahelyi megoldások stb.</w:t>
      </w:r>
      <w:r w:rsidRPr="00BB7705">
        <w:rPr>
          <w:rFonts w:ascii="Times New Roman" w:hAnsi="Times New Roman"/>
          <w:sz w:val="24"/>
        </w:rPr>
        <w:t>)</w:t>
      </w:r>
    </w:p>
    <w:p w14:paraId="68317139" w14:textId="77777777" w:rsidR="00D43C14" w:rsidRPr="00BB7705" w:rsidRDefault="00D43C14" w:rsidP="00563470">
      <w:pPr>
        <w:rPr>
          <w:rFonts w:ascii="Times New Roman" w:hAnsi="Times New Roman"/>
          <w:sz w:val="24"/>
        </w:rPr>
      </w:pPr>
    </w:p>
    <w:p w14:paraId="4BD192D0" w14:textId="77777777" w:rsidR="00D43C14" w:rsidRPr="00BB7705" w:rsidRDefault="00D43C14" w:rsidP="00563470">
      <w:pPr>
        <w:autoSpaceDE w:val="0"/>
        <w:autoSpaceDN w:val="0"/>
        <w:adjustRightInd w:val="0"/>
        <w:rPr>
          <w:rFonts w:ascii="Times New Roman" w:hAnsi="Times New Roman"/>
          <w:sz w:val="24"/>
        </w:rPr>
      </w:pPr>
      <w:r w:rsidRPr="00BB7705">
        <w:rPr>
          <w:rFonts w:ascii="Times New Roman" w:hAnsi="Times New Roman"/>
          <w:sz w:val="24"/>
        </w:rPr>
        <w:t>A nők munkahelyi esélyegyenlőtlenségének lehetséges okai közül a leggyakrabban a munkahelyi és a családi kötelezettségek összeegyeztetésének nehézségei merülnek fel. E problémának az enyhítésére a munkaidő kedvezmény alkalmazása válhat gyakorlattá, melynek alkalmazása azonban – elsősorban a munkáltatók számára – nehézségekkel jár.</w:t>
      </w:r>
    </w:p>
    <w:p w14:paraId="41FA201C" w14:textId="77777777" w:rsidR="00D43C14" w:rsidRPr="00BB7705" w:rsidRDefault="00D43C14" w:rsidP="00563470">
      <w:pPr>
        <w:autoSpaceDE w:val="0"/>
        <w:autoSpaceDN w:val="0"/>
        <w:adjustRightInd w:val="0"/>
        <w:rPr>
          <w:rFonts w:ascii="Times New Roman" w:hAnsi="Times New Roman"/>
          <w:sz w:val="24"/>
        </w:rPr>
      </w:pPr>
    </w:p>
    <w:p w14:paraId="33AEB740" w14:textId="77777777" w:rsidR="00D43C14" w:rsidRPr="00BB7705" w:rsidRDefault="00D43C14" w:rsidP="00563470">
      <w:pPr>
        <w:autoSpaceDE w:val="0"/>
        <w:autoSpaceDN w:val="0"/>
        <w:adjustRightInd w:val="0"/>
        <w:rPr>
          <w:rFonts w:ascii="Times New Roman" w:hAnsi="Times New Roman"/>
          <w:sz w:val="24"/>
        </w:rPr>
      </w:pPr>
      <w:r w:rsidRPr="00BB7705">
        <w:rPr>
          <w:rFonts w:ascii="Times New Roman" w:hAnsi="Times New Roman"/>
          <w:sz w:val="24"/>
        </w:rPr>
        <w:t>E nehézség kezeléséhez leggyakrabban nyújtott segítség az, hogy a kisgyermekesek szabadságolásakor figyelembe veszik gyermekeik iskolai szüneteinek időpontját. Ugyanakkor a kisgyermekesek pozitív diszkriminációja a szabadságoláskor súrlódásokat okoz, és ezzel nehezíti is e csoport foglalkoztatását.</w:t>
      </w:r>
    </w:p>
    <w:p w14:paraId="50B8ED5D" w14:textId="77777777" w:rsidR="00D43C14" w:rsidRPr="00BB7705" w:rsidRDefault="00D43C14" w:rsidP="00563470">
      <w:pPr>
        <w:pStyle w:val="NormlWeb"/>
        <w:spacing w:before="0" w:beforeAutospacing="0" w:after="0" w:afterAutospacing="0"/>
        <w:rPr>
          <w:rFonts w:ascii="Times New Roman" w:hAnsi="Times New Roman"/>
          <w:sz w:val="24"/>
        </w:rPr>
      </w:pPr>
    </w:p>
    <w:p w14:paraId="12595BFA" w14:textId="77777777" w:rsidR="00645C5C" w:rsidRPr="00357526" w:rsidRDefault="00D43C14" w:rsidP="00645C5C">
      <w:pPr>
        <w:pStyle w:val="NormlWeb"/>
        <w:rPr>
          <w:rFonts w:ascii="Times New Roman" w:hAnsi="Times New Roman"/>
          <w:sz w:val="24"/>
        </w:rPr>
      </w:pPr>
      <w:r w:rsidRPr="00BB7705">
        <w:rPr>
          <w:rFonts w:ascii="Times New Roman" w:hAnsi="Times New Roman"/>
          <w:sz w:val="24"/>
        </w:rPr>
        <w:t xml:space="preserve">Velemben nem működik bölcsőde, </w:t>
      </w:r>
      <w:r w:rsidR="00645C5C" w:rsidRPr="00F424E6">
        <w:rPr>
          <w:rFonts w:ascii="Times New Roman" w:hAnsi="Times New Roman"/>
          <w:sz w:val="24"/>
        </w:rPr>
        <w:t xml:space="preserve">mely a 3 éven aluli gyermek részére nyújthatna megfelelő ellátást, felügyeletet és gondozást. </w:t>
      </w:r>
      <w:r w:rsidR="00645C5C">
        <w:rPr>
          <w:rFonts w:ascii="Times New Roman" w:hAnsi="Times New Roman"/>
          <w:sz w:val="24"/>
        </w:rPr>
        <w:t>Azonban a b</w:t>
      </w:r>
      <w:r w:rsidR="00645C5C" w:rsidRPr="00357526">
        <w:rPr>
          <w:rFonts w:ascii="Times New Roman" w:hAnsi="Times New Roman"/>
          <w:sz w:val="24"/>
        </w:rPr>
        <w:t>ölcsődei ellátás biztosítása iránti igény felmérésé</w:t>
      </w:r>
      <w:r w:rsidR="00645C5C">
        <w:rPr>
          <w:rFonts w:ascii="Times New Roman" w:hAnsi="Times New Roman"/>
          <w:sz w:val="24"/>
        </w:rPr>
        <w:t xml:space="preserve">t az Önkormányzat végzi. </w:t>
      </w:r>
      <w:r w:rsidR="00645C5C" w:rsidRPr="00357526">
        <w:rPr>
          <w:rFonts w:ascii="Times New Roman" w:hAnsi="Times New Roman"/>
          <w:sz w:val="24"/>
        </w:rPr>
        <w:t>A gyermekek védelméről és a gyámügyi igazgatásról szóló 1997. évi XXXI. törvény (a továbbiakban: Gyvt.), valamint a személyes gondoskodást nyújtó gyermekjóléti, gyermekvédelmi intézmények, valamint személyek szakmai feladatairól és működési feltételeiről szóló módosított 15/1998. (IV.30.) NM rendelet hatályos rendelkezései szerint, amennyiben a bölcsődei ellátásra a településen legalább 5 gyermek tekintetében igény jelentkezik, vagy a település 3 év alatti lakosainak száma meghaladja a 40 főt, a települési önkormányzat gondoskod</w:t>
      </w:r>
      <w:r w:rsidR="00645C5C">
        <w:rPr>
          <w:rFonts w:ascii="Times New Roman" w:hAnsi="Times New Roman"/>
          <w:sz w:val="24"/>
        </w:rPr>
        <w:t>ik</w:t>
      </w:r>
      <w:r w:rsidR="00645C5C" w:rsidRPr="00357526">
        <w:rPr>
          <w:rFonts w:ascii="Times New Roman" w:hAnsi="Times New Roman"/>
          <w:sz w:val="24"/>
        </w:rPr>
        <w:t xml:space="preserve"> a gyermekek bölcsődei ellátásáról.</w:t>
      </w:r>
    </w:p>
    <w:p w14:paraId="092A35DA" w14:textId="77777777" w:rsidR="00645C5C" w:rsidRPr="00F424E6" w:rsidRDefault="00645C5C" w:rsidP="00645C5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F424E6">
        <w:rPr>
          <w:rFonts w:ascii="Times New Roman" w:hAnsi="Times New Roman"/>
          <w:sz w:val="24"/>
        </w:rPr>
        <w:t>A településen családi napközi otthon sem található.</w:t>
      </w:r>
    </w:p>
    <w:p w14:paraId="2828EE13" w14:textId="3360B03B" w:rsidR="00D43C14" w:rsidRPr="00BB7705" w:rsidRDefault="00D43C14" w:rsidP="00645C5C">
      <w:pPr>
        <w:autoSpaceDE w:val="0"/>
        <w:autoSpaceDN w:val="0"/>
        <w:adjustRightInd w:val="0"/>
        <w:rPr>
          <w:rFonts w:ascii="Times New Roman" w:hAnsi="Times New Roman"/>
          <w:sz w:val="24"/>
        </w:rPr>
      </w:pPr>
    </w:p>
    <w:p w14:paraId="7956B5AF" w14:textId="77777777" w:rsidR="00E07ABC" w:rsidRPr="00BB7705" w:rsidRDefault="00E07ABC"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B3FBC87" w14:textId="77777777" w:rsidR="00E07ABC" w:rsidRPr="00BB7705" w:rsidRDefault="00E07ABC"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784E368" w14:textId="77777777" w:rsidR="00D30D46" w:rsidRPr="00BB7705" w:rsidRDefault="00D30D46"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7400" w:type="dxa"/>
        <w:jc w:val="center"/>
        <w:tblCellMar>
          <w:left w:w="70" w:type="dxa"/>
          <w:right w:w="70" w:type="dxa"/>
        </w:tblCellMar>
        <w:tblLook w:val="04A0" w:firstRow="1" w:lastRow="0" w:firstColumn="1" w:lastColumn="0" w:noHBand="0" w:noVBand="1"/>
      </w:tblPr>
      <w:tblGrid>
        <w:gridCol w:w="960"/>
        <w:gridCol w:w="2140"/>
        <w:gridCol w:w="2160"/>
        <w:gridCol w:w="2140"/>
      </w:tblGrid>
      <w:tr w:rsidR="00465A50" w:rsidRPr="00BB7705" w14:paraId="3FB34C99" w14:textId="77777777" w:rsidTr="00465A50">
        <w:trPr>
          <w:trHeight w:val="930"/>
          <w:jc w:val="center"/>
        </w:trPr>
        <w:tc>
          <w:tcPr>
            <w:tcW w:w="74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35CFE" w14:textId="77777777" w:rsidR="00465A50" w:rsidRPr="00BB7705" w:rsidRDefault="00465A50" w:rsidP="00563470">
            <w:pPr>
              <w:jc w:val="center"/>
              <w:rPr>
                <w:rFonts w:ascii="Times New Roman" w:hAnsi="Times New Roman"/>
                <w:b/>
                <w:bCs/>
                <w:color w:val="000000"/>
                <w:sz w:val="24"/>
              </w:rPr>
            </w:pPr>
            <w:r w:rsidRPr="00BB7705">
              <w:rPr>
                <w:rFonts w:ascii="Times New Roman" w:hAnsi="Times New Roman"/>
                <w:b/>
                <w:bCs/>
                <w:color w:val="000000"/>
                <w:sz w:val="24"/>
              </w:rPr>
              <w:t xml:space="preserve">5. 2. 1. számú táblázat – Védőnői álláshelyek száma </w:t>
            </w:r>
            <w:r w:rsidRPr="00BB7705">
              <w:rPr>
                <w:rFonts w:ascii="Times New Roman" w:hAnsi="Times New Roman"/>
                <w:color w:val="000000"/>
                <w:sz w:val="24"/>
              </w:rPr>
              <w:t>(a 4.3.1. táblával azonos)</w:t>
            </w:r>
          </w:p>
        </w:tc>
      </w:tr>
      <w:tr w:rsidR="00465A50" w:rsidRPr="00BB7705" w14:paraId="039AC8BD" w14:textId="77777777" w:rsidTr="00465A50">
        <w:trPr>
          <w:trHeight w:val="1515"/>
          <w:jc w:val="center"/>
        </w:trPr>
        <w:tc>
          <w:tcPr>
            <w:tcW w:w="960"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5C8E58A1" w14:textId="77777777" w:rsidR="00465A50" w:rsidRPr="00BB7705" w:rsidRDefault="00465A50" w:rsidP="00563470">
            <w:pPr>
              <w:jc w:val="center"/>
              <w:rPr>
                <w:rFonts w:ascii="Times New Roman" w:hAnsi="Times New Roman"/>
                <w:b/>
                <w:bCs/>
                <w:color w:val="000000"/>
                <w:sz w:val="24"/>
              </w:rPr>
            </w:pPr>
            <w:r w:rsidRPr="00BB7705">
              <w:rPr>
                <w:rFonts w:ascii="Times New Roman" w:hAnsi="Times New Roman"/>
                <w:b/>
                <w:bCs/>
                <w:color w:val="000000"/>
                <w:sz w:val="24"/>
              </w:rPr>
              <w:t>Év</w:t>
            </w:r>
          </w:p>
        </w:tc>
        <w:tc>
          <w:tcPr>
            <w:tcW w:w="2140" w:type="dxa"/>
            <w:tcBorders>
              <w:top w:val="nil"/>
              <w:left w:val="nil"/>
              <w:bottom w:val="single" w:sz="4" w:space="0" w:color="auto"/>
              <w:right w:val="single" w:sz="4" w:space="0" w:color="auto"/>
            </w:tcBorders>
            <w:shd w:val="clear" w:color="000000" w:fill="E2EFDA"/>
            <w:vAlign w:val="center"/>
            <w:hideMark/>
          </w:tcPr>
          <w:p w14:paraId="5BEB0A87" w14:textId="77777777" w:rsidR="00465A50" w:rsidRPr="00BB7705" w:rsidRDefault="00465A50" w:rsidP="00563470">
            <w:pPr>
              <w:jc w:val="center"/>
              <w:rPr>
                <w:rFonts w:ascii="Times New Roman" w:hAnsi="Times New Roman"/>
                <w:b/>
                <w:bCs/>
                <w:color w:val="000000"/>
                <w:sz w:val="24"/>
              </w:rPr>
            </w:pPr>
            <w:r w:rsidRPr="00BB7705">
              <w:rPr>
                <w:rFonts w:ascii="Times New Roman" w:hAnsi="Times New Roman"/>
                <w:b/>
                <w:bCs/>
                <w:color w:val="000000"/>
                <w:sz w:val="24"/>
              </w:rPr>
              <w:t>Betöltött védőnői álláshelyek száma</w:t>
            </w:r>
            <w:r w:rsidRPr="00BB7705">
              <w:rPr>
                <w:rFonts w:ascii="Times New Roman" w:hAnsi="Times New Roman"/>
                <w:b/>
                <w:bCs/>
                <w:color w:val="000000"/>
                <w:sz w:val="24"/>
              </w:rPr>
              <w:br/>
            </w:r>
            <w:r w:rsidRPr="00BB7705">
              <w:rPr>
                <w:rFonts w:ascii="Times New Roman" w:hAnsi="Times New Roman"/>
                <w:color w:val="000000"/>
                <w:sz w:val="24"/>
              </w:rPr>
              <w:t>(TS 109)</w:t>
            </w:r>
          </w:p>
        </w:tc>
        <w:tc>
          <w:tcPr>
            <w:tcW w:w="2160" w:type="dxa"/>
            <w:tcBorders>
              <w:top w:val="nil"/>
              <w:left w:val="nil"/>
              <w:bottom w:val="single" w:sz="4" w:space="0" w:color="auto"/>
              <w:right w:val="single" w:sz="4" w:space="0" w:color="auto"/>
            </w:tcBorders>
            <w:shd w:val="clear" w:color="000000" w:fill="E2EFDA"/>
            <w:vAlign w:val="center"/>
            <w:hideMark/>
          </w:tcPr>
          <w:p w14:paraId="62FFC86A" w14:textId="77777777" w:rsidR="00465A50" w:rsidRPr="00BB7705" w:rsidRDefault="00465A50" w:rsidP="00563470">
            <w:pPr>
              <w:jc w:val="center"/>
              <w:rPr>
                <w:rFonts w:ascii="Times New Roman" w:hAnsi="Times New Roman"/>
                <w:b/>
                <w:bCs/>
                <w:color w:val="000000"/>
                <w:sz w:val="24"/>
              </w:rPr>
            </w:pPr>
            <w:r w:rsidRPr="00BB7705">
              <w:rPr>
                <w:rFonts w:ascii="Times New Roman" w:hAnsi="Times New Roman"/>
                <w:b/>
                <w:bCs/>
                <w:color w:val="000000"/>
                <w:sz w:val="24"/>
              </w:rPr>
              <w:t>0-3 év közötti gyermekek száma</w:t>
            </w:r>
          </w:p>
        </w:tc>
        <w:tc>
          <w:tcPr>
            <w:tcW w:w="2140" w:type="dxa"/>
            <w:tcBorders>
              <w:top w:val="nil"/>
              <w:left w:val="nil"/>
              <w:bottom w:val="single" w:sz="4" w:space="0" w:color="auto"/>
              <w:right w:val="single" w:sz="4" w:space="0" w:color="auto"/>
            </w:tcBorders>
            <w:shd w:val="clear" w:color="000000" w:fill="E2EFDA"/>
            <w:vAlign w:val="center"/>
            <w:hideMark/>
          </w:tcPr>
          <w:p w14:paraId="09B86F84" w14:textId="77777777" w:rsidR="00465A50" w:rsidRPr="00BB7705" w:rsidRDefault="00465A50" w:rsidP="00563470">
            <w:pPr>
              <w:jc w:val="center"/>
              <w:rPr>
                <w:rFonts w:ascii="Times New Roman" w:hAnsi="Times New Roman"/>
                <w:b/>
                <w:bCs/>
                <w:color w:val="000000"/>
                <w:sz w:val="24"/>
              </w:rPr>
            </w:pPr>
            <w:r w:rsidRPr="00BB7705">
              <w:rPr>
                <w:rFonts w:ascii="Times New Roman" w:hAnsi="Times New Roman"/>
                <w:b/>
                <w:bCs/>
                <w:color w:val="000000"/>
                <w:sz w:val="24"/>
              </w:rPr>
              <w:t>Átlagos gyermekszám védőnőnként</w:t>
            </w:r>
          </w:p>
        </w:tc>
      </w:tr>
      <w:tr w:rsidR="00465A50" w:rsidRPr="00BB7705" w14:paraId="21ADFBF4" w14:textId="77777777" w:rsidTr="00465A50">
        <w:trPr>
          <w:trHeight w:val="600"/>
          <w:jc w:val="center"/>
        </w:trPr>
        <w:tc>
          <w:tcPr>
            <w:tcW w:w="960" w:type="dxa"/>
            <w:vMerge/>
            <w:tcBorders>
              <w:top w:val="nil"/>
              <w:left w:val="single" w:sz="4" w:space="0" w:color="auto"/>
              <w:bottom w:val="single" w:sz="4" w:space="0" w:color="auto"/>
              <w:right w:val="single" w:sz="4" w:space="0" w:color="auto"/>
            </w:tcBorders>
            <w:vAlign w:val="center"/>
            <w:hideMark/>
          </w:tcPr>
          <w:p w14:paraId="6413AD76" w14:textId="77777777" w:rsidR="00465A50" w:rsidRPr="00BB7705" w:rsidRDefault="00465A50" w:rsidP="00563470">
            <w:pPr>
              <w:jc w:val="left"/>
              <w:rPr>
                <w:rFonts w:ascii="Times New Roman" w:hAnsi="Times New Roman"/>
                <w:b/>
                <w:bCs/>
                <w:color w:val="000000"/>
                <w:sz w:val="24"/>
              </w:rPr>
            </w:pPr>
          </w:p>
        </w:tc>
        <w:tc>
          <w:tcPr>
            <w:tcW w:w="2140" w:type="dxa"/>
            <w:tcBorders>
              <w:top w:val="nil"/>
              <w:left w:val="nil"/>
              <w:bottom w:val="single" w:sz="4" w:space="0" w:color="auto"/>
              <w:right w:val="single" w:sz="4" w:space="0" w:color="auto"/>
            </w:tcBorders>
            <w:shd w:val="clear" w:color="000000" w:fill="E2EFDA"/>
            <w:noWrap/>
            <w:vAlign w:val="center"/>
            <w:hideMark/>
          </w:tcPr>
          <w:p w14:paraId="61F2678D" w14:textId="77777777" w:rsidR="00465A50" w:rsidRPr="00BB7705" w:rsidRDefault="00465A50" w:rsidP="00563470">
            <w:pPr>
              <w:jc w:val="center"/>
              <w:rPr>
                <w:rFonts w:ascii="Times New Roman" w:hAnsi="Times New Roman"/>
                <w:b/>
                <w:bCs/>
                <w:color w:val="000000"/>
                <w:sz w:val="24"/>
              </w:rPr>
            </w:pPr>
            <w:r w:rsidRPr="00BB7705">
              <w:rPr>
                <w:rFonts w:ascii="Times New Roman" w:hAnsi="Times New Roman"/>
                <w:b/>
                <w:bCs/>
                <w:color w:val="000000"/>
                <w:sz w:val="24"/>
              </w:rPr>
              <w:t>db</w:t>
            </w:r>
          </w:p>
        </w:tc>
        <w:tc>
          <w:tcPr>
            <w:tcW w:w="2160" w:type="dxa"/>
            <w:tcBorders>
              <w:top w:val="nil"/>
              <w:left w:val="nil"/>
              <w:bottom w:val="single" w:sz="4" w:space="0" w:color="auto"/>
              <w:right w:val="single" w:sz="4" w:space="0" w:color="auto"/>
            </w:tcBorders>
            <w:shd w:val="clear" w:color="000000" w:fill="E2EFDA"/>
            <w:noWrap/>
            <w:vAlign w:val="center"/>
            <w:hideMark/>
          </w:tcPr>
          <w:p w14:paraId="2B7B6457" w14:textId="77777777" w:rsidR="00465A50" w:rsidRPr="00BB7705" w:rsidRDefault="00465A50"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2140" w:type="dxa"/>
            <w:tcBorders>
              <w:top w:val="nil"/>
              <w:left w:val="nil"/>
              <w:bottom w:val="single" w:sz="4" w:space="0" w:color="auto"/>
              <w:right w:val="single" w:sz="4" w:space="0" w:color="auto"/>
            </w:tcBorders>
            <w:shd w:val="clear" w:color="000000" w:fill="E2EFDA"/>
            <w:noWrap/>
            <w:vAlign w:val="center"/>
            <w:hideMark/>
          </w:tcPr>
          <w:p w14:paraId="37C52876" w14:textId="77777777" w:rsidR="00465A50" w:rsidRPr="00BB7705" w:rsidRDefault="00465A50" w:rsidP="00563470">
            <w:pPr>
              <w:jc w:val="center"/>
              <w:rPr>
                <w:rFonts w:ascii="Times New Roman" w:hAnsi="Times New Roman"/>
                <w:b/>
                <w:bCs/>
                <w:color w:val="000000"/>
                <w:sz w:val="24"/>
              </w:rPr>
            </w:pPr>
            <w:r w:rsidRPr="00BB7705">
              <w:rPr>
                <w:rFonts w:ascii="Times New Roman" w:hAnsi="Times New Roman"/>
                <w:b/>
                <w:bCs/>
                <w:color w:val="000000"/>
                <w:sz w:val="24"/>
              </w:rPr>
              <w:t>fő</w:t>
            </w:r>
          </w:p>
        </w:tc>
      </w:tr>
      <w:tr w:rsidR="00465A50" w:rsidRPr="00BB7705" w14:paraId="5928D35B" w14:textId="77777777" w:rsidTr="00465A50">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AA78540"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2016</w:t>
            </w:r>
          </w:p>
        </w:tc>
        <w:tc>
          <w:tcPr>
            <w:tcW w:w="2140" w:type="dxa"/>
            <w:tcBorders>
              <w:top w:val="nil"/>
              <w:left w:val="nil"/>
              <w:bottom w:val="single" w:sz="4" w:space="0" w:color="auto"/>
              <w:right w:val="single" w:sz="4" w:space="0" w:color="auto"/>
            </w:tcBorders>
            <w:shd w:val="clear" w:color="auto" w:fill="auto"/>
            <w:noWrap/>
            <w:vAlign w:val="center"/>
            <w:hideMark/>
          </w:tcPr>
          <w:p w14:paraId="77AFB845" w14:textId="77777777" w:rsidR="00465A50" w:rsidRPr="00BB7705" w:rsidRDefault="00465A50" w:rsidP="00563470">
            <w:pPr>
              <w:jc w:val="center"/>
              <w:rPr>
                <w:rFonts w:ascii="Times New Roman" w:hAnsi="Times New Roman"/>
                <w:color w:val="000000"/>
                <w:sz w:val="24"/>
              </w:rPr>
            </w:pPr>
            <w:r w:rsidRPr="00BB7705">
              <w:rPr>
                <w:rFonts w:ascii="Times New Roman" w:hAnsi="Times New Roman"/>
                <w:color w:val="000000"/>
                <w:sz w:val="24"/>
              </w:rPr>
              <w:t>0</w:t>
            </w:r>
          </w:p>
        </w:tc>
        <w:tc>
          <w:tcPr>
            <w:tcW w:w="2160" w:type="dxa"/>
            <w:tcBorders>
              <w:top w:val="nil"/>
              <w:left w:val="nil"/>
              <w:bottom w:val="single" w:sz="4" w:space="0" w:color="auto"/>
              <w:right w:val="single" w:sz="4" w:space="0" w:color="auto"/>
            </w:tcBorders>
            <w:shd w:val="clear" w:color="auto" w:fill="auto"/>
            <w:noWrap/>
            <w:vAlign w:val="center"/>
            <w:hideMark/>
          </w:tcPr>
          <w:p w14:paraId="2B3D2EF8" w14:textId="77777777" w:rsidR="00465A50" w:rsidRPr="00BB7705" w:rsidRDefault="00465A50" w:rsidP="00563470">
            <w:pPr>
              <w:jc w:val="center"/>
              <w:rPr>
                <w:rFonts w:ascii="Times New Roman" w:hAnsi="Times New Roman"/>
                <w:color w:val="000000"/>
                <w:sz w:val="24"/>
              </w:rPr>
            </w:pPr>
            <w:r w:rsidRPr="00BB7705">
              <w:rPr>
                <w:rFonts w:ascii="Times New Roman" w:hAnsi="Times New Roman"/>
                <w:color w:val="000000"/>
                <w:sz w:val="24"/>
              </w:rPr>
              <w:t>n.a.</w:t>
            </w:r>
          </w:p>
        </w:tc>
        <w:tc>
          <w:tcPr>
            <w:tcW w:w="2140" w:type="dxa"/>
            <w:tcBorders>
              <w:top w:val="nil"/>
              <w:left w:val="nil"/>
              <w:bottom w:val="single" w:sz="4" w:space="0" w:color="auto"/>
              <w:right w:val="single" w:sz="4" w:space="0" w:color="auto"/>
            </w:tcBorders>
            <w:shd w:val="clear" w:color="000000" w:fill="FCE4D6"/>
            <w:noWrap/>
            <w:vAlign w:val="center"/>
            <w:hideMark/>
          </w:tcPr>
          <w:p w14:paraId="653FBC54" w14:textId="77777777" w:rsidR="00465A50" w:rsidRPr="00BB7705" w:rsidRDefault="00465A50" w:rsidP="00563470">
            <w:pPr>
              <w:jc w:val="center"/>
              <w:rPr>
                <w:rFonts w:ascii="Times New Roman" w:hAnsi="Times New Roman"/>
                <w:color w:val="000000"/>
                <w:sz w:val="24"/>
              </w:rPr>
            </w:pPr>
            <w:r w:rsidRPr="00BB7705">
              <w:rPr>
                <w:rFonts w:ascii="Times New Roman" w:hAnsi="Times New Roman"/>
                <w:color w:val="000000"/>
                <w:sz w:val="24"/>
              </w:rPr>
              <w:t>-</w:t>
            </w:r>
          </w:p>
        </w:tc>
      </w:tr>
      <w:tr w:rsidR="00465A50" w:rsidRPr="00BB7705" w14:paraId="45E44566" w14:textId="77777777" w:rsidTr="00465A50">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E413908"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2017</w:t>
            </w:r>
          </w:p>
        </w:tc>
        <w:tc>
          <w:tcPr>
            <w:tcW w:w="2140" w:type="dxa"/>
            <w:tcBorders>
              <w:top w:val="nil"/>
              <w:left w:val="nil"/>
              <w:bottom w:val="single" w:sz="4" w:space="0" w:color="auto"/>
              <w:right w:val="single" w:sz="4" w:space="0" w:color="auto"/>
            </w:tcBorders>
            <w:shd w:val="clear" w:color="auto" w:fill="auto"/>
            <w:noWrap/>
            <w:vAlign w:val="center"/>
            <w:hideMark/>
          </w:tcPr>
          <w:p w14:paraId="77359BC1" w14:textId="77777777" w:rsidR="00465A50" w:rsidRPr="00BB7705" w:rsidRDefault="00465A50" w:rsidP="00563470">
            <w:pPr>
              <w:jc w:val="center"/>
              <w:rPr>
                <w:rFonts w:ascii="Times New Roman" w:hAnsi="Times New Roman"/>
                <w:color w:val="000000"/>
                <w:sz w:val="24"/>
              </w:rPr>
            </w:pPr>
            <w:r w:rsidRPr="00BB7705">
              <w:rPr>
                <w:rFonts w:ascii="Times New Roman" w:hAnsi="Times New Roman"/>
                <w:color w:val="000000"/>
                <w:sz w:val="24"/>
              </w:rPr>
              <w:t>0</w:t>
            </w:r>
          </w:p>
        </w:tc>
        <w:tc>
          <w:tcPr>
            <w:tcW w:w="2160" w:type="dxa"/>
            <w:tcBorders>
              <w:top w:val="nil"/>
              <w:left w:val="nil"/>
              <w:bottom w:val="single" w:sz="4" w:space="0" w:color="auto"/>
              <w:right w:val="single" w:sz="4" w:space="0" w:color="auto"/>
            </w:tcBorders>
            <w:shd w:val="clear" w:color="auto" w:fill="auto"/>
            <w:noWrap/>
            <w:vAlign w:val="center"/>
            <w:hideMark/>
          </w:tcPr>
          <w:p w14:paraId="5EA52FA0" w14:textId="77777777" w:rsidR="00465A50" w:rsidRPr="00BB7705" w:rsidRDefault="00465A50" w:rsidP="00563470">
            <w:pPr>
              <w:jc w:val="center"/>
              <w:rPr>
                <w:rFonts w:ascii="Times New Roman" w:hAnsi="Times New Roman"/>
                <w:color w:val="000000"/>
                <w:sz w:val="24"/>
              </w:rPr>
            </w:pPr>
            <w:r w:rsidRPr="00BB7705">
              <w:rPr>
                <w:rFonts w:ascii="Times New Roman" w:hAnsi="Times New Roman"/>
                <w:color w:val="000000"/>
                <w:sz w:val="24"/>
              </w:rPr>
              <w:t>n.a.</w:t>
            </w:r>
          </w:p>
        </w:tc>
        <w:tc>
          <w:tcPr>
            <w:tcW w:w="2140" w:type="dxa"/>
            <w:tcBorders>
              <w:top w:val="nil"/>
              <w:left w:val="nil"/>
              <w:bottom w:val="single" w:sz="4" w:space="0" w:color="auto"/>
              <w:right w:val="single" w:sz="4" w:space="0" w:color="auto"/>
            </w:tcBorders>
            <w:shd w:val="clear" w:color="000000" w:fill="FCE4D6"/>
            <w:noWrap/>
            <w:vAlign w:val="center"/>
            <w:hideMark/>
          </w:tcPr>
          <w:p w14:paraId="0220F85A" w14:textId="77777777" w:rsidR="00465A50" w:rsidRPr="00BB7705" w:rsidRDefault="00465A50" w:rsidP="00563470">
            <w:pPr>
              <w:jc w:val="center"/>
              <w:rPr>
                <w:rFonts w:ascii="Times New Roman" w:hAnsi="Times New Roman"/>
                <w:color w:val="000000"/>
                <w:sz w:val="24"/>
              </w:rPr>
            </w:pPr>
            <w:r w:rsidRPr="00BB7705">
              <w:rPr>
                <w:rFonts w:ascii="Times New Roman" w:hAnsi="Times New Roman"/>
                <w:color w:val="000000"/>
                <w:sz w:val="24"/>
              </w:rPr>
              <w:t>-</w:t>
            </w:r>
          </w:p>
        </w:tc>
      </w:tr>
      <w:tr w:rsidR="00465A50" w:rsidRPr="00BB7705" w14:paraId="6E579873" w14:textId="77777777" w:rsidTr="00465A50">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1473671"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2018</w:t>
            </w:r>
          </w:p>
        </w:tc>
        <w:tc>
          <w:tcPr>
            <w:tcW w:w="2140" w:type="dxa"/>
            <w:tcBorders>
              <w:top w:val="nil"/>
              <w:left w:val="nil"/>
              <w:bottom w:val="single" w:sz="4" w:space="0" w:color="auto"/>
              <w:right w:val="single" w:sz="4" w:space="0" w:color="auto"/>
            </w:tcBorders>
            <w:shd w:val="clear" w:color="auto" w:fill="auto"/>
            <w:noWrap/>
            <w:vAlign w:val="center"/>
            <w:hideMark/>
          </w:tcPr>
          <w:p w14:paraId="04007C79" w14:textId="77777777" w:rsidR="00465A50" w:rsidRPr="00BB7705" w:rsidRDefault="00465A50" w:rsidP="00563470">
            <w:pPr>
              <w:jc w:val="center"/>
              <w:rPr>
                <w:rFonts w:ascii="Times New Roman" w:hAnsi="Times New Roman"/>
                <w:color w:val="000000"/>
                <w:sz w:val="24"/>
              </w:rPr>
            </w:pPr>
            <w:r w:rsidRPr="00BB7705">
              <w:rPr>
                <w:rFonts w:ascii="Times New Roman" w:hAnsi="Times New Roman"/>
                <w:color w:val="000000"/>
                <w:sz w:val="24"/>
              </w:rPr>
              <w:t>0</w:t>
            </w:r>
          </w:p>
        </w:tc>
        <w:tc>
          <w:tcPr>
            <w:tcW w:w="2160" w:type="dxa"/>
            <w:tcBorders>
              <w:top w:val="nil"/>
              <w:left w:val="nil"/>
              <w:bottom w:val="single" w:sz="4" w:space="0" w:color="auto"/>
              <w:right w:val="single" w:sz="4" w:space="0" w:color="auto"/>
            </w:tcBorders>
            <w:shd w:val="clear" w:color="auto" w:fill="auto"/>
            <w:noWrap/>
            <w:vAlign w:val="center"/>
            <w:hideMark/>
          </w:tcPr>
          <w:p w14:paraId="21B3E542" w14:textId="77777777" w:rsidR="00465A50" w:rsidRPr="00BB7705" w:rsidRDefault="00465A50" w:rsidP="00563470">
            <w:pPr>
              <w:jc w:val="center"/>
              <w:rPr>
                <w:rFonts w:ascii="Times New Roman" w:hAnsi="Times New Roman"/>
                <w:color w:val="000000"/>
                <w:sz w:val="24"/>
              </w:rPr>
            </w:pPr>
            <w:r w:rsidRPr="00BB7705">
              <w:rPr>
                <w:rFonts w:ascii="Times New Roman" w:hAnsi="Times New Roman"/>
                <w:color w:val="000000"/>
                <w:sz w:val="24"/>
              </w:rPr>
              <w:t>n.a.</w:t>
            </w:r>
          </w:p>
        </w:tc>
        <w:tc>
          <w:tcPr>
            <w:tcW w:w="2140" w:type="dxa"/>
            <w:tcBorders>
              <w:top w:val="nil"/>
              <w:left w:val="nil"/>
              <w:bottom w:val="single" w:sz="4" w:space="0" w:color="auto"/>
              <w:right w:val="single" w:sz="4" w:space="0" w:color="auto"/>
            </w:tcBorders>
            <w:shd w:val="clear" w:color="000000" w:fill="FCE4D6"/>
            <w:noWrap/>
            <w:vAlign w:val="center"/>
            <w:hideMark/>
          </w:tcPr>
          <w:p w14:paraId="0D6ECA67" w14:textId="77777777" w:rsidR="00465A50" w:rsidRPr="00BB7705" w:rsidRDefault="00465A50" w:rsidP="00563470">
            <w:pPr>
              <w:jc w:val="center"/>
              <w:rPr>
                <w:rFonts w:ascii="Times New Roman" w:hAnsi="Times New Roman"/>
                <w:color w:val="000000"/>
                <w:sz w:val="24"/>
              </w:rPr>
            </w:pPr>
            <w:r w:rsidRPr="00BB7705">
              <w:rPr>
                <w:rFonts w:ascii="Times New Roman" w:hAnsi="Times New Roman"/>
                <w:color w:val="000000"/>
                <w:sz w:val="24"/>
              </w:rPr>
              <w:t>-</w:t>
            </w:r>
          </w:p>
        </w:tc>
      </w:tr>
      <w:tr w:rsidR="00465A50" w:rsidRPr="00BB7705" w14:paraId="162EAFDF" w14:textId="77777777" w:rsidTr="00465A50">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180551C"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2019</w:t>
            </w:r>
          </w:p>
        </w:tc>
        <w:tc>
          <w:tcPr>
            <w:tcW w:w="2140" w:type="dxa"/>
            <w:tcBorders>
              <w:top w:val="nil"/>
              <w:left w:val="nil"/>
              <w:bottom w:val="single" w:sz="4" w:space="0" w:color="auto"/>
              <w:right w:val="single" w:sz="4" w:space="0" w:color="auto"/>
            </w:tcBorders>
            <w:shd w:val="clear" w:color="auto" w:fill="auto"/>
            <w:noWrap/>
            <w:vAlign w:val="center"/>
            <w:hideMark/>
          </w:tcPr>
          <w:p w14:paraId="234DEB37" w14:textId="77777777" w:rsidR="00465A50" w:rsidRPr="00BB7705" w:rsidRDefault="00465A50" w:rsidP="00563470">
            <w:pPr>
              <w:jc w:val="center"/>
              <w:rPr>
                <w:rFonts w:ascii="Times New Roman" w:hAnsi="Times New Roman"/>
                <w:color w:val="000000"/>
                <w:sz w:val="24"/>
              </w:rPr>
            </w:pPr>
            <w:r w:rsidRPr="00BB7705">
              <w:rPr>
                <w:rFonts w:ascii="Times New Roman" w:hAnsi="Times New Roman"/>
                <w:color w:val="000000"/>
                <w:sz w:val="24"/>
              </w:rPr>
              <w:t>0</w:t>
            </w:r>
          </w:p>
        </w:tc>
        <w:tc>
          <w:tcPr>
            <w:tcW w:w="2160" w:type="dxa"/>
            <w:tcBorders>
              <w:top w:val="nil"/>
              <w:left w:val="nil"/>
              <w:bottom w:val="single" w:sz="4" w:space="0" w:color="auto"/>
              <w:right w:val="single" w:sz="4" w:space="0" w:color="auto"/>
            </w:tcBorders>
            <w:shd w:val="clear" w:color="auto" w:fill="auto"/>
            <w:noWrap/>
            <w:vAlign w:val="center"/>
            <w:hideMark/>
          </w:tcPr>
          <w:p w14:paraId="7F4560DD" w14:textId="77777777" w:rsidR="00465A50" w:rsidRPr="00BB7705" w:rsidRDefault="00465A50" w:rsidP="00563470">
            <w:pPr>
              <w:jc w:val="center"/>
              <w:rPr>
                <w:rFonts w:ascii="Times New Roman" w:hAnsi="Times New Roman"/>
                <w:color w:val="000000"/>
                <w:sz w:val="24"/>
              </w:rPr>
            </w:pPr>
            <w:r w:rsidRPr="00BB7705">
              <w:rPr>
                <w:rFonts w:ascii="Times New Roman" w:hAnsi="Times New Roman"/>
                <w:color w:val="000000"/>
                <w:sz w:val="24"/>
              </w:rPr>
              <w:t>n.a.</w:t>
            </w:r>
          </w:p>
        </w:tc>
        <w:tc>
          <w:tcPr>
            <w:tcW w:w="2140" w:type="dxa"/>
            <w:tcBorders>
              <w:top w:val="nil"/>
              <w:left w:val="nil"/>
              <w:bottom w:val="single" w:sz="4" w:space="0" w:color="auto"/>
              <w:right w:val="single" w:sz="4" w:space="0" w:color="auto"/>
            </w:tcBorders>
            <w:shd w:val="clear" w:color="000000" w:fill="FCE4D6"/>
            <w:noWrap/>
            <w:vAlign w:val="center"/>
            <w:hideMark/>
          </w:tcPr>
          <w:p w14:paraId="23A1EDDB" w14:textId="77777777" w:rsidR="00465A50" w:rsidRPr="00BB7705" w:rsidRDefault="00465A50" w:rsidP="00563470">
            <w:pPr>
              <w:jc w:val="center"/>
              <w:rPr>
                <w:rFonts w:ascii="Times New Roman" w:hAnsi="Times New Roman"/>
                <w:color w:val="000000"/>
                <w:sz w:val="24"/>
              </w:rPr>
            </w:pPr>
            <w:r w:rsidRPr="00BB7705">
              <w:rPr>
                <w:rFonts w:ascii="Times New Roman" w:hAnsi="Times New Roman"/>
                <w:color w:val="000000"/>
                <w:sz w:val="24"/>
              </w:rPr>
              <w:t>-</w:t>
            </w:r>
          </w:p>
        </w:tc>
      </w:tr>
      <w:tr w:rsidR="00465A50" w:rsidRPr="00BB7705" w14:paraId="24C31325" w14:textId="77777777" w:rsidTr="00465A50">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81DB22A"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2020</w:t>
            </w:r>
          </w:p>
        </w:tc>
        <w:tc>
          <w:tcPr>
            <w:tcW w:w="2140" w:type="dxa"/>
            <w:tcBorders>
              <w:top w:val="nil"/>
              <w:left w:val="nil"/>
              <w:bottom w:val="single" w:sz="4" w:space="0" w:color="auto"/>
              <w:right w:val="single" w:sz="4" w:space="0" w:color="auto"/>
            </w:tcBorders>
            <w:shd w:val="clear" w:color="auto" w:fill="auto"/>
            <w:noWrap/>
            <w:vAlign w:val="center"/>
            <w:hideMark/>
          </w:tcPr>
          <w:p w14:paraId="4648B8EB" w14:textId="77777777" w:rsidR="00465A50" w:rsidRPr="00BB7705" w:rsidRDefault="00465A50" w:rsidP="00563470">
            <w:pPr>
              <w:jc w:val="center"/>
              <w:rPr>
                <w:rFonts w:ascii="Times New Roman" w:hAnsi="Times New Roman"/>
                <w:color w:val="000000"/>
                <w:sz w:val="24"/>
              </w:rPr>
            </w:pPr>
            <w:r w:rsidRPr="00BB7705">
              <w:rPr>
                <w:rFonts w:ascii="Times New Roman" w:hAnsi="Times New Roman"/>
                <w:color w:val="000000"/>
                <w:sz w:val="24"/>
              </w:rPr>
              <w:t>0</w:t>
            </w:r>
          </w:p>
        </w:tc>
        <w:tc>
          <w:tcPr>
            <w:tcW w:w="2160" w:type="dxa"/>
            <w:tcBorders>
              <w:top w:val="nil"/>
              <w:left w:val="nil"/>
              <w:bottom w:val="single" w:sz="4" w:space="0" w:color="auto"/>
              <w:right w:val="single" w:sz="4" w:space="0" w:color="auto"/>
            </w:tcBorders>
            <w:shd w:val="clear" w:color="auto" w:fill="auto"/>
            <w:noWrap/>
            <w:vAlign w:val="center"/>
            <w:hideMark/>
          </w:tcPr>
          <w:p w14:paraId="6EEAEA08" w14:textId="77777777" w:rsidR="00465A50" w:rsidRPr="00BB7705" w:rsidRDefault="00465A50" w:rsidP="00563470">
            <w:pPr>
              <w:jc w:val="center"/>
              <w:rPr>
                <w:rFonts w:ascii="Times New Roman" w:hAnsi="Times New Roman"/>
                <w:color w:val="000000"/>
                <w:sz w:val="24"/>
              </w:rPr>
            </w:pPr>
            <w:r w:rsidRPr="00BB7705">
              <w:rPr>
                <w:rFonts w:ascii="Times New Roman" w:hAnsi="Times New Roman"/>
                <w:color w:val="000000"/>
                <w:sz w:val="24"/>
              </w:rPr>
              <w:t>n.a.</w:t>
            </w:r>
          </w:p>
        </w:tc>
        <w:tc>
          <w:tcPr>
            <w:tcW w:w="2140" w:type="dxa"/>
            <w:tcBorders>
              <w:top w:val="nil"/>
              <w:left w:val="nil"/>
              <w:bottom w:val="single" w:sz="4" w:space="0" w:color="auto"/>
              <w:right w:val="single" w:sz="4" w:space="0" w:color="auto"/>
            </w:tcBorders>
            <w:shd w:val="clear" w:color="000000" w:fill="FCE4D6"/>
            <w:noWrap/>
            <w:vAlign w:val="center"/>
            <w:hideMark/>
          </w:tcPr>
          <w:p w14:paraId="45212CDE" w14:textId="77777777" w:rsidR="00465A50" w:rsidRPr="00BB7705" w:rsidRDefault="00465A50" w:rsidP="00563470">
            <w:pPr>
              <w:jc w:val="center"/>
              <w:rPr>
                <w:rFonts w:ascii="Times New Roman" w:hAnsi="Times New Roman"/>
                <w:color w:val="000000"/>
                <w:sz w:val="24"/>
              </w:rPr>
            </w:pPr>
            <w:r w:rsidRPr="00BB7705">
              <w:rPr>
                <w:rFonts w:ascii="Times New Roman" w:hAnsi="Times New Roman"/>
                <w:color w:val="000000"/>
                <w:sz w:val="24"/>
              </w:rPr>
              <w:t>-</w:t>
            </w:r>
          </w:p>
        </w:tc>
      </w:tr>
      <w:tr w:rsidR="00465A50" w:rsidRPr="00BB7705" w14:paraId="343FA9E6" w14:textId="77777777" w:rsidTr="00465A50">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AC24BC1"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2021</w:t>
            </w:r>
          </w:p>
        </w:tc>
        <w:tc>
          <w:tcPr>
            <w:tcW w:w="2140" w:type="dxa"/>
            <w:tcBorders>
              <w:top w:val="nil"/>
              <w:left w:val="nil"/>
              <w:bottom w:val="single" w:sz="4" w:space="0" w:color="auto"/>
              <w:right w:val="single" w:sz="4" w:space="0" w:color="auto"/>
            </w:tcBorders>
            <w:shd w:val="clear" w:color="auto" w:fill="auto"/>
            <w:noWrap/>
            <w:vAlign w:val="center"/>
            <w:hideMark/>
          </w:tcPr>
          <w:p w14:paraId="3AE118BC" w14:textId="77777777" w:rsidR="00465A50" w:rsidRPr="00BB7705" w:rsidRDefault="00465A50" w:rsidP="00563470">
            <w:pPr>
              <w:jc w:val="center"/>
              <w:rPr>
                <w:rFonts w:ascii="Times New Roman" w:hAnsi="Times New Roman"/>
                <w:color w:val="000000"/>
                <w:sz w:val="24"/>
              </w:rPr>
            </w:pPr>
            <w:r w:rsidRPr="00BB7705">
              <w:rPr>
                <w:rFonts w:ascii="Times New Roman" w:hAnsi="Times New Roman"/>
                <w:color w:val="000000"/>
                <w:sz w:val="24"/>
              </w:rPr>
              <w:t>0</w:t>
            </w:r>
          </w:p>
        </w:tc>
        <w:tc>
          <w:tcPr>
            <w:tcW w:w="2160" w:type="dxa"/>
            <w:tcBorders>
              <w:top w:val="nil"/>
              <w:left w:val="nil"/>
              <w:bottom w:val="single" w:sz="4" w:space="0" w:color="auto"/>
              <w:right w:val="single" w:sz="4" w:space="0" w:color="auto"/>
            </w:tcBorders>
            <w:shd w:val="clear" w:color="auto" w:fill="auto"/>
            <w:noWrap/>
            <w:vAlign w:val="center"/>
            <w:hideMark/>
          </w:tcPr>
          <w:p w14:paraId="687EB42B" w14:textId="77777777" w:rsidR="00465A50" w:rsidRPr="00BB7705" w:rsidRDefault="00465A50" w:rsidP="00563470">
            <w:pPr>
              <w:jc w:val="center"/>
              <w:rPr>
                <w:rFonts w:ascii="Times New Roman" w:hAnsi="Times New Roman"/>
                <w:color w:val="000000"/>
                <w:sz w:val="24"/>
              </w:rPr>
            </w:pPr>
            <w:r w:rsidRPr="00BB7705">
              <w:rPr>
                <w:rFonts w:ascii="Times New Roman" w:hAnsi="Times New Roman"/>
                <w:color w:val="000000"/>
                <w:sz w:val="24"/>
              </w:rPr>
              <w:t>n.a.</w:t>
            </w:r>
          </w:p>
        </w:tc>
        <w:tc>
          <w:tcPr>
            <w:tcW w:w="2140" w:type="dxa"/>
            <w:tcBorders>
              <w:top w:val="nil"/>
              <w:left w:val="nil"/>
              <w:bottom w:val="single" w:sz="4" w:space="0" w:color="auto"/>
              <w:right w:val="single" w:sz="4" w:space="0" w:color="auto"/>
            </w:tcBorders>
            <w:shd w:val="clear" w:color="000000" w:fill="FCE4D6"/>
            <w:noWrap/>
            <w:vAlign w:val="center"/>
            <w:hideMark/>
          </w:tcPr>
          <w:p w14:paraId="5FD2C796" w14:textId="77777777" w:rsidR="00465A50" w:rsidRPr="00BB7705" w:rsidRDefault="00465A50" w:rsidP="00563470">
            <w:pPr>
              <w:jc w:val="center"/>
              <w:rPr>
                <w:rFonts w:ascii="Times New Roman" w:hAnsi="Times New Roman"/>
                <w:color w:val="000000"/>
                <w:sz w:val="24"/>
              </w:rPr>
            </w:pPr>
            <w:r w:rsidRPr="00BB7705">
              <w:rPr>
                <w:rFonts w:ascii="Times New Roman" w:hAnsi="Times New Roman"/>
                <w:color w:val="000000"/>
                <w:sz w:val="24"/>
              </w:rPr>
              <w:t>-</w:t>
            </w:r>
          </w:p>
        </w:tc>
      </w:tr>
      <w:tr w:rsidR="00465A50" w:rsidRPr="00BB7705" w14:paraId="2FFCECDA" w14:textId="77777777" w:rsidTr="00465A50">
        <w:trPr>
          <w:trHeight w:val="288"/>
          <w:jc w:val="center"/>
        </w:trPr>
        <w:tc>
          <w:tcPr>
            <w:tcW w:w="5260" w:type="dxa"/>
            <w:gridSpan w:val="3"/>
            <w:tcBorders>
              <w:top w:val="nil"/>
              <w:left w:val="nil"/>
              <w:bottom w:val="nil"/>
              <w:right w:val="nil"/>
            </w:tcBorders>
            <w:shd w:val="clear" w:color="auto" w:fill="auto"/>
            <w:noWrap/>
            <w:vAlign w:val="bottom"/>
            <w:hideMark/>
          </w:tcPr>
          <w:p w14:paraId="09659F52" w14:textId="77777777" w:rsidR="00465A50" w:rsidRPr="00BB7705" w:rsidRDefault="00465A50" w:rsidP="00563470">
            <w:pPr>
              <w:jc w:val="left"/>
              <w:rPr>
                <w:rFonts w:ascii="Times New Roman" w:hAnsi="Times New Roman"/>
                <w:sz w:val="24"/>
              </w:rPr>
            </w:pPr>
            <w:r w:rsidRPr="00BB7705">
              <w:rPr>
                <w:rFonts w:ascii="Times New Roman" w:hAnsi="Times New Roman"/>
                <w:sz w:val="24"/>
              </w:rPr>
              <w:t>Forrás: TeIR, KSH Tstar, Önkormányzati adatok</w:t>
            </w:r>
          </w:p>
        </w:tc>
        <w:tc>
          <w:tcPr>
            <w:tcW w:w="2140" w:type="dxa"/>
            <w:tcBorders>
              <w:top w:val="nil"/>
              <w:left w:val="nil"/>
              <w:bottom w:val="nil"/>
              <w:right w:val="nil"/>
            </w:tcBorders>
            <w:shd w:val="clear" w:color="auto" w:fill="auto"/>
            <w:noWrap/>
            <w:vAlign w:val="bottom"/>
            <w:hideMark/>
          </w:tcPr>
          <w:p w14:paraId="1A9DBA33" w14:textId="77777777" w:rsidR="00465A50" w:rsidRPr="00BB7705" w:rsidRDefault="00465A50" w:rsidP="00563470">
            <w:pPr>
              <w:jc w:val="left"/>
              <w:rPr>
                <w:rFonts w:ascii="Times New Roman" w:hAnsi="Times New Roman"/>
                <w:sz w:val="24"/>
              </w:rPr>
            </w:pPr>
          </w:p>
        </w:tc>
      </w:tr>
    </w:tbl>
    <w:p w14:paraId="71248249" w14:textId="13DB68CE" w:rsidR="00D30D46" w:rsidRPr="00BB7705" w:rsidRDefault="00D30D46"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3305B28F" w14:textId="77777777" w:rsidR="00A419CB" w:rsidRPr="00BB7705" w:rsidRDefault="00A419CB"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1E0EAF70" w14:textId="4E9873E2" w:rsidR="00A419CB" w:rsidRPr="00BB7705" w:rsidRDefault="00465A50"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49A27174" wp14:editId="4B1CC38C">
            <wp:extent cx="4176862" cy="2661139"/>
            <wp:effectExtent l="0" t="0" r="14605" b="6350"/>
            <wp:docPr id="826398849" name="Diagram 1">
              <a:extLst xmlns:a="http://schemas.openxmlformats.org/drawingml/2006/main">
                <a:ext uri="{FF2B5EF4-FFF2-40B4-BE49-F238E27FC236}">
                  <a16:creationId xmlns:a16="http://schemas.microsoft.com/office/drawing/2014/main" id="{00000000-0008-0000-04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r w:rsidRPr="00BB7705">
        <w:rPr>
          <w:rFonts w:ascii="Times New Roman" w:hAnsi="Times New Roman"/>
          <w:noProof/>
          <w:sz w:val="24"/>
        </w:rPr>
        <w:drawing>
          <wp:inline distT="0" distB="0" distL="0" distR="0" wp14:anchorId="7F6EB0C6" wp14:editId="548099E2">
            <wp:extent cx="4153628" cy="2924347"/>
            <wp:effectExtent l="0" t="0" r="18415" b="9525"/>
            <wp:docPr id="414865438" name="Diagram 2">
              <a:extLst xmlns:a="http://schemas.openxmlformats.org/drawingml/2006/main">
                <a:ext uri="{FF2B5EF4-FFF2-40B4-BE49-F238E27FC236}">
                  <a16:creationId xmlns:a16="http://schemas.microsoft.com/office/drawing/2014/main" id="{00000000-0008-0000-04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597AF271" w14:textId="77777777" w:rsidR="00A419CB" w:rsidRPr="00BB7705" w:rsidRDefault="00A419CB"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77BCC5A6" w14:textId="77777777" w:rsidR="00A419CB" w:rsidRPr="00BB7705" w:rsidRDefault="00A419CB"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71156DA1" w14:textId="77777777" w:rsidR="00A419CB" w:rsidRPr="00BB7705" w:rsidRDefault="00A419CB"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65CCCE5B" w14:textId="77777777" w:rsidR="00A419CB" w:rsidRPr="00BB7705" w:rsidRDefault="00A419CB"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tbl>
      <w:tblPr>
        <w:tblW w:w="8600" w:type="dxa"/>
        <w:jc w:val="center"/>
        <w:tblCellMar>
          <w:left w:w="70" w:type="dxa"/>
          <w:right w:w="70" w:type="dxa"/>
        </w:tblCellMar>
        <w:tblLook w:val="04A0" w:firstRow="1" w:lastRow="0" w:firstColumn="1" w:lastColumn="0" w:noHBand="0" w:noVBand="1"/>
      </w:tblPr>
      <w:tblGrid>
        <w:gridCol w:w="1660"/>
        <w:gridCol w:w="2840"/>
        <w:gridCol w:w="4100"/>
      </w:tblGrid>
      <w:tr w:rsidR="00465A50" w:rsidRPr="00BB7705" w14:paraId="22B62497" w14:textId="77777777" w:rsidTr="00465A50">
        <w:trPr>
          <w:trHeight w:val="930"/>
          <w:jc w:val="center"/>
        </w:trPr>
        <w:tc>
          <w:tcPr>
            <w:tcW w:w="8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AF001" w14:textId="77777777" w:rsidR="00465A50" w:rsidRPr="00BB7705" w:rsidRDefault="00465A50" w:rsidP="00563470">
            <w:pPr>
              <w:jc w:val="center"/>
              <w:rPr>
                <w:rFonts w:ascii="Times New Roman" w:hAnsi="Times New Roman"/>
                <w:b/>
                <w:bCs/>
                <w:sz w:val="24"/>
              </w:rPr>
            </w:pPr>
            <w:r w:rsidRPr="00BB7705">
              <w:rPr>
                <w:rFonts w:ascii="Times New Roman" w:hAnsi="Times New Roman"/>
                <w:b/>
                <w:bCs/>
                <w:sz w:val="24"/>
              </w:rPr>
              <w:t>5.2.2. a) Bölcsődék és bölcsődébe beíratott gyermekek száma</w:t>
            </w:r>
            <w:r w:rsidRPr="00BB7705">
              <w:rPr>
                <w:rFonts w:ascii="Times New Roman" w:hAnsi="Times New Roman"/>
                <w:sz w:val="24"/>
              </w:rPr>
              <w:t xml:space="preserve"> (4.3.3. a.) számú táblázatból</w:t>
            </w:r>
          </w:p>
        </w:tc>
      </w:tr>
      <w:tr w:rsidR="00465A50" w:rsidRPr="00BB7705" w14:paraId="41942EF5" w14:textId="77777777" w:rsidTr="00465A50">
        <w:trPr>
          <w:trHeight w:val="1515"/>
          <w:jc w:val="center"/>
        </w:trPr>
        <w:tc>
          <w:tcPr>
            <w:tcW w:w="1660"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40A6809C" w14:textId="77777777" w:rsidR="00465A50" w:rsidRPr="00BB7705" w:rsidRDefault="00465A50" w:rsidP="00563470">
            <w:pPr>
              <w:jc w:val="center"/>
              <w:rPr>
                <w:rFonts w:ascii="Times New Roman" w:hAnsi="Times New Roman"/>
                <w:b/>
                <w:bCs/>
                <w:sz w:val="24"/>
              </w:rPr>
            </w:pPr>
            <w:r w:rsidRPr="00BB7705">
              <w:rPr>
                <w:rFonts w:ascii="Times New Roman" w:hAnsi="Times New Roman"/>
                <w:b/>
                <w:bCs/>
                <w:sz w:val="24"/>
              </w:rPr>
              <w:t>Év</w:t>
            </w:r>
          </w:p>
        </w:tc>
        <w:tc>
          <w:tcPr>
            <w:tcW w:w="2840" w:type="dxa"/>
            <w:tcBorders>
              <w:top w:val="nil"/>
              <w:left w:val="nil"/>
              <w:bottom w:val="single" w:sz="4" w:space="0" w:color="auto"/>
              <w:right w:val="single" w:sz="4" w:space="0" w:color="auto"/>
            </w:tcBorders>
            <w:shd w:val="clear" w:color="000000" w:fill="E2EFDA"/>
            <w:vAlign w:val="center"/>
            <w:hideMark/>
          </w:tcPr>
          <w:p w14:paraId="4EA0ACA6" w14:textId="77777777" w:rsidR="00465A50" w:rsidRPr="00BB7705" w:rsidRDefault="00465A50" w:rsidP="00563470">
            <w:pPr>
              <w:jc w:val="center"/>
              <w:rPr>
                <w:rFonts w:ascii="Times New Roman" w:hAnsi="Times New Roman"/>
                <w:b/>
                <w:bCs/>
                <w:sz w:val="24"/>
              </w:rPr>
            </w:pPr>
            <w:r w:rsidRPr="00BB7705">
              <w:rPr>
                <w:rFonts w:ascii="Times New Roman" w:hAnsi="Times New Roman"/>
                <w:b/>
                <w:bCs/>
                <w:sz w:val="24"/>
              </w:rPr>
              <w:t>Működő, önkormányzati bölcsődei férőhelyek száma</w:t>
            </w:r>
          </w:p>
        </w:tc>
        <w:tc>
          <w:tcPr>
            <w:tcW w:w="4100" w:type="dxa"/>
            <w:tcBorders>
              <w:top w:val="nil"/>
              <w:left w:val="nil"/>
              <w:bottom w:val="single" w:sz="4" w:space="0" w:color="auto"/>
              <w:right w:val="single" w:sz="4" w:space="0" w:color="auto"/>
            </w:tcBorders>
            <w:shd w:val="clear" w:color="000000" w:fill="E2EFDA"/>
            <w:vAlign w:val="center"/>
            <w:hideMark/>
          </w:tcPr>
          <w:p w14:paraId="050C3D31" w14:textId="77777777" w:rsidR="00465A50" w:rsidRPr="00BB7705" w:rsidRDefault="00465A50" w:rsidP="00563470">
            <w:pPr>
              <w:jc w:val="center"/>
              <w:rPr>
                <w:rFonts w:ascii="Times New Roman" w:hAnsi="Times New Roman"/>
                <w:b/>
                <w:bCs/>
                <w:sz w:val="24"/>
              </w:rPr>
            </w:pPr>
            <w:r w:rsidRPr="00BB7705">
              <w:rPr>
                <w:rFonts w:ascii="Times New Roman" w:hAnsi="Times New Roman"/>
                <w:b/>
                <w:bCs/>
                <w:sz w:val="24"/>
              </w:rPr>
              <w:t>Önkormányzati bölcsődébe beírt gyerekek száma</w:t>
            </w:r>
          </w:p>
        </w:tc>
      </w:tr>
      <w:tr w:rsidR="00465A50" w:rsidRPr="00BB7705" w14:paraId="49259235" w14:textId="77777777" w:rsidTr="00465A50">
        <w:trPr>
          <w:trHeight w:val="600"/>
          <w:jc w:val="center"/>
        </w:trPr>
        <w:tc>
          <w:tcPr>
            <w:tcW w:w="1660" w:type="dxa"/>
            <w:vMerge/>
            <w:tcBorders>
              <w:top w:val="nil"/>
              <w:left w:val="single" w:sz="4" w:space="0" w:color="auto"/>
              <w:bottom w:val="single" w:sz="4" w:space="0" w:color="000000"/>
              <w:right w:val="single" w:sz="4" w:space="0" w:color="auto"/>
            </w:tcBorders>
            <w:vAlign w:val="center"/>
            <w:hideMark/>
          </w:tcPr>
          <w:p w14:paraId="6CDA42A5" w14:textId="77777777" w:rsidR="00465A50" w:rsidRPr="00BB7705" w:rsidRDefault="00465A50" w:rsidP="00563470">
            <w:pPr>
              <w:jc w:val="left"/>
              <w:rPr>
                <w:rFonts w:ascii="Times New Roman" w:hAnsi="Times New Roman"/>
                <w:b/>
                <w:bCs/>
                <w:sz w:val="24"/>
              </w:rPr>
            </w:pPr>
          </w:p>
        </w:tc>
        <w:tc>
          <w:tcPr>
            <w:tcW w:w="2840" w:type="dxa"/>
            <w:tcBorders>
              <w:top w:val="nil"/>
              <w:left w:val="nil"/>
              <w:bottom w:val="single" w:sz="4" w:space="0" w:color="auto"/>
              <w:right w:val="single" w:sz="4" w:space="0" w:color="auto"/>
            </w:tcBorders>
            <w:shd w:val="clear" w:color="000000" w:fill="E2EFDA"/>
            <w:noWrap/>
            <w:vAlign w:val="center"/>
            <w:hideMark/>
          </w:tcPr>
          <w:p w14:paraId="0C3BA563" w14:textId="77777777" w:rsidR="00465A50" w:rsidRPr="00BB7705" w:rsidRDefault="00465A50" w:rsidP="00563470">
            <w:pPr>
              <w:jc w:val="center"/>
              <w:rPr>
                <w:rFonts w:ascii="Times New Roman" w:hAnsi="Times New Roman"/>
                <w:b/>
                <w:bCs/>
                <w:color w:val="000000"/>
                <w:sz w:val="24"/>
              </w:rPr>
            </w:pPr>
            <w:r w:rsidRPr="00BB7705">
              <w:rPr>
                <w:rFonts w:ascii="Times New Roman" w:hAnsi="Times New Roman"/>
                <w:b/>
                <w:bCs/>
                <w:color w:val="000000"/>
                <w:sz w:val="24"/>
              </w:rPr>
              <w:t>db</w:t>
            </w:r>
          </w:p>
        </w:tc>
        <w:tc>
          <w:tcPr>
            <w:tcW w:w="4100" w:type="dxa"/>
            <w:tcBorders>
              <w:top w:val="nil"/>
              <w:left w:val="nil"/>
              <w:bottom w:val="single" w:sz="4" w:space="0" w:color="auto"/>
              <w:right w:val="single" w:sz="4" w:space="0" w:color="auto"/>
            </w:tcBorders>
            <w:shd w:val="clear" w:color="000000" w:fill="E2EFDA"/>
            <w:noWrap/>
            <w:vAlign w:val="center"/>
            <w:hideMark/>
          </w:tcPr>
          <w:p w14:paraId="67447ABD" w14:textId="77777777" w:rsidR="00465A50" w:rsidRPr="00BB7705" w:rsidRDefault="00465A50" w:rsidP="00563470">
            <w:pPr>
              <w:jc w:val="center"/>
              <w:rPr>
                <w:rFonts w:ascii="Times New Roman" w:hAnsi="Times New Roman"/>
                <w:b/>
                <w:bCs/>
                <w:color w:val="000000"/>
                <w:sz w:val="24"/>
              </w:rPr>
            </w:pPr>
            <w:r w:rsidRPr="00BB7705">
              <w:rPr>
                <w:rFonts w:ascii="Times New Roman" w:hAnsi="Times New Roman"/>
                <w:b/>
                <w:bCs/>
                <w:color w:val="000000"/>
                <w:sz w:val="24"/>
              </w:rPr>
              <w:t>Fő</w:t>
            </w:r>
          </w:p>
        </w:tc>
      </w:tr>
      <w:tr w:rsidR="00465A50" w:rsidRPr="00BB7705" w14:paraId="4D13573E" w14:textId="77777777" w:rsidTr="00465A50">
        <w:trPr>
          <w:trHeight w:val="288"/>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4166C429"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2016</w:t>
            </w:r>
          </w:p>
        </w:tc>
        <w:tc>
          <w:tcPr>
            <w:tcW w:w="2840" w:type="dxa"/>
            <w:tcBorders>
              <w:top w:val="nil"/>
              <w:left w:val="nil"/>
              <w:bottom w:val="single" w:sz="4" w:space="0" w:color="auto"/>
              <w:right w:val="single" w:sz="4" w:space="0" w:color="auto"/>
            </w:tcBorders>
            <w:shd w:val="clear" w:color="auto" w:fill="auto"/>
            <w:vAlign w:val="center"/>
            <w:hideMark/>
          </w:tcPr>
          <w:p w14:paraId="1E80289F"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n.a.</w:t>
            </w:r>
          </w:p>
        </w:tc>
        <w:tc>
          <w:tcPr>
            <w:tcW w:w="4100" w:type="dxa"/>
            <w:tcBorders>
              <w:top w:val="nil"/>
              <w:left w:val="nil"/>
              <w:bottom w:val="single" w:sz="4" w:space="0" w:color="auto"/>
              <w:right w:val="single" w:sz="4" w:space="0" w:color="auto"/>
            </w:tcBorders>
            <w:shd w:val="clear" w:color="auto" w:fill="auto"/>
            <w:vAlign w:val="center"/>
            <w:hideMark/>
          </w:tcPr>
          <w:p w14:paraId="35A3196E"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n.a.</w:t>
            </w:r>
          </w:p>
        </w:tc>
      </w:tr>
      <w:tr w:rsidR="00465A50" w:rsidRPr="00BB7705" w14:paraId="134B67D5" w14:textId="77777777" w:rsidTr="00465A50">
        <w:trPr>
          <w:trHeight w:val="288"/>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A06CDE5"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2017</w:t>
            </w:r>
          </w:p>
        </w:tc>
        <w:tc>
          <w:tcPr>
            <w:tcW w:w="2840" w:type="dxa"/>
            <w:tcBorders>
              <w:top w:val="nil"/>
              <w:left w:val="nil"/>
              <w:bottom w:val="single" w:sz="4" w:space="0" w:color="auto"/>
              <w:right w:val="single" w:sz="4" w:space="0" w:color="auto"/>
            </w:tcBorders>
            <w:shd w:val="clear" w:color="auto" w:fill="auto"/>
            <w:vAlign w:val="center"/>
            <w:hideMark/>
          </w:tcPr>
          <w:p w14:paraId="7215CB5D"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n.a.</w:t>
            </w:r>
          </w:p>
        </w:tc>
        <w:tc>
          <w:tcPr>
            <w:tcW w:w="4100" w:type="dxa"/>
            <w:tcBorders>
              <w:top w:val="nil"/>
              <w:left w:val="nil"/>
              <w:bottom w:val="single" w:sz="4" w:space="0" w:color="auto"/>
              <w:right w:val="single" w:sz="4" w:space="0" w:color="auto"/>
            </w:tcBorders>
            <w:shd w:val="clear" w:color="auto" w:fill="auto"/>
            <w:vAlign w:val="center"/>
            <w:hideMark/>
          </w:tcPr>
          <w:p w14:paraId="4927B4AF"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n.a.</w:t>
            </w:r>
          </w:p>
        </w:tc>
      </w:tr>
      <w:tr w:rsidR="00465A50" w:rsidRPr="00BB7705" w14:paraId="6D8D757C" w14:textId="77777777" w:rsidTr="00465A50">
        <w:trPr>
          <w:trHeight w:val="300"/>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4EDB0A14"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2018</w:t>
            </w:r>
          </w:p>
        </w:tc>
        <w:tc>
          <w:tcPr>
            <w:tcW w:w="2840" w:type="dxa"/>
            <w:tcBorders>
              <w:top w:val="nil"/>
              <w:left w:val="nil"/>
              <w:bottom w:val="single" w:sz="4" w:space="0" w:color="auto"/>
              <w:right w:val="single" w:sz="4" w:space="0" w:color="auto"/>
            </w:tcBorders>
            <w:shd w:val="clear" w:color="auto" w:fill="auto"/>
            <w:vAlign w:val="center"/>
            <w:hideMark/>
          </w:tcPr>
          <w:p w14:paraId="441E87D8"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n.a.</w:t>
            </w:r>
          </w:p>
        </w:tc>
        <w:tc>
          <w:tcPr>
            <w:tcW w:w="4100" w:type="dxa"/>
            <w:tcBorders>
              <w:top w:val="nil"/>
              <w:left w:val="nil"/>
              <w:bottom w:val="single" w:sz="4" w:space="0" w:color="auto"/>
              <w:right w:val="single" w:sz="4" w:space="0" w:color="auto"/>
            </w:tcBorders>
            <w:shd w:val="clear" w:color="auto" w:fill="auto"/>
            <w:vAlign w:val="center"/>
            <w:hideMark/>
          </w:tcPr>
          <w:p w14:paraId="624E367E"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n.a.</w:t>
            </w:r>
          </w:p>
        </w:tc>
      </w:tr>
      <w:tr w:rsidR="00465A50" w:rsidRPr="00BB7705" w14:paraId="282E6BEC" w14:textId="77777777" w:rsidTr="00465A50">
        <w:trPr>
          <w:trHeight w:val="288"/>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66E0FD99"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2019</w:t>
            </w:r>
          </w:p>
        </w:tc>
        <w:tc>
          <w:tcPr>
            <w:tcW w:w="2840" w:type="dxa"/>
            <w:tcBorders>
              <w:top w:val="nil"/>
              <w:left w:val="nil"/>
              <w:bottom w:val="single" w:sz="4" w:space="0" w:color="auto"/>
              <w:right w:val="single" w:sz="4" w:space="0" w:color="auto"/>
            </w:tcBorders>
            <w:shd w:val="clear" w:color="auto" w:fill="auto"/>
            <w:vAlign w:val="center"/>
            <w:hideMark/>
          </w:tcPr>
          <w:p w14:paraId="606DB19E"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n.a.</w:t>
            </w:r>
          </w:p>
        </w:tc>
        <w:tc>
          <w:tcPr>
            <w:tcW w:w="4100" w:type="dxa"/>
            <w:tcBorders>
              <w:top w:val="nil"/>
              <w:left w:val="nil"/>
              <w:bottom w:val="single" w:sz="4" w:space="0" w:color="auto"/>
              <w:right w:val="single" w:sz="4" w:space="0" w:color="auto"/>
            </w:tcBorders>
            <w:shd w:val="clear" w:color="auto" w:fill="auto"/>
            <w:vAlign w:val="center"/>
            <w:hideMark/>
          </w:tcPr>
          <w:p w14:paraId="6B43EED6"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n.a.</w:t>
            </w:r>
          </w:p>
        </w:tc>
      </w:tr>
      <w:tr w:rsidR="00465A50" w:rsidRPr="00BB7705" w14:paraId="22955578" w14:textId="77777777" w:rsidTr="00465A50">
        <w:trPr>
          <w:trHeight w:val="288"/>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17EF1108"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2020</w:t>
            </w:r>
          </w:p>
        </w:tc>
        <w:tc>
          <w:tcPr>
            <w:tcW w:w="2840" w:type="dxa"/>
            <w:tcBorders>
              <w:top w:val="nil"/>
              <w:left w:val="nil"/>
              <w:bottom w:val="single" w:sz="4" w:space="0" w:color="auto"/>
              <w:right w:val="single" w:sz="4" w:space="0" w:color="auto"/>
            </w:tcBorders>
            <w:shd w:val="clear" w:color="auto" w:fill="auto"/>
            <w:vAlign w:val="center"/>
            <w:hideMark/>
          </w:tcPr>
          <w:p w14:paraId="496D20A5"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n.a.</w:t>
            </w:r>
          </w:p>
        </w:tc>
        <w:tc>
          <w:tcPr>
            <w:tcW w:w="4100" w:type="dxa"/>
            <w:tcBorders>
              <w:top w:val="nil"/>
              <w:left w:val="nil"/>
              <w:bottom w:val="single" w:sz="4" w:space="0" w:color="auto"/>
              <w:right w:val="single" w:sz="4" w:space="0" w:color="auto"/>
            </w:tcBorders>
            <w:shd w:val="clear" w:color="auto" w:fill="auto"/>
            <w:vAlign w:val="center"/>
            <w:hideMark/>
          </w:tcPr>
          <w:p w14:paraId="7A8A3161"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n.a.</w:t>
            </w:r>
          </w:p>
        </w:tc>
      </w:tr>
      <w:tr w:rsidR="00465A50" w:rsidRPr="00BB7705" w14:paraId="41150890" w14:textId="77777777" w:rsidTr="00465A50">
        <w:trPr>
          <w:trHeight w:val="288"/>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55FCA08D"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2021</w:t>
            </w:r>
          </w:p>
        </w:tc>
        <w:tc>
          <w:tcPr>
            <w:tcW w:w="2840" w:type="dxa"/>
            <w:tcBorders>
              <w:top w:val="nil"/>
              <w:left w:val="nil"/>
              <w:bottom w:val="single" w:sz="4" w:space="0" w:color="auto"/>
              <w:right w:val="single" w:sz="4" w:space="0" w:color="auto"/>
            </w:tcBorders>
            <w:shd w:val="clear" w:color="auto" w:fill="auto"/>
            <w:vAlign w:val="center"/>
            <w:hideMark/>
          </w:tcPr>
          <w:p w14:paraId="57A837C2"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n.a.</w:t>
            </w:r>
          </w:p>
        </w:tc>
        <w:tc>
          <w:tcPr>
            <w:tcW w:w="4100" w:type="dxa"/>
            <w:tcBorders>
              <w:top w:val="nil"/>
              <w:left w:val="nil"/>
              <w:bottom w:val="single" w:sz="4" w:space="0" w:color="auto"/>
              <w:right w:val="single" w:sz="4" w:space="0" w:color="auto"/>
            </w:tcBorders>
            <w:shd w:val="clear" w:color="auto" w:fill="auto"/>
            <w:vAlign w:val="center"/>
            <w:hideMark/>
          </w:tcPr>
          <w:p w14:paraId="6B6FF4F3"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n.a.</w:t>
            </w:r>
          </w:p>
        </w:tc>
      </w:tr>
      <w:tr w:rsidR="00465A50" w:rsidRPr="00BB7705" w14:paraId="3DBADBFC" w14:textId="77777777" w:rsidTr="00465A50">
        <w:trPr>
          <w:trHeight w:val="288"/>
          <w:jc w:val="center"/>
        </w:trPr>
        <w:tc>
          <w:tcPr>
            <w:tcW w:w="4500" w:type="dxa"/>
            <w:gridSpan w:val="2"/>
            <w:tcBorders>
              <w:top w:val="nil"/>
              <w:left w:val="nil"/>
              <w:bottom w:val="nil"/>
              <w:right w:val="nil"/>
            </w:tcBorders>
            <w:shd w:val="clear" w:color="auto" w:fill="auto"/>
            <w:noWrap/>
            <w:vAlign w:val="bottom"/>
            <w:hideMark/>
          </w:tcPr>
          <w:p w14:paraId="5EF64092" w14:textId="77777777" w:rsidR="00465A50" w:rsidRPr="00BB7705" w:rsidRDefault="00465A50" w:rsidP="00563470">
            <w:pPr>
              <w:jc w:val="left"/>
              <w:rPr>
                <w:rFonts w:ascii="Times New Roman" w:hAnsi="Times New Roman"/>
                <w:sz w:val="24"/>
              </w:rPr>
            </w:pPr>
            <w:r w:rsidRPr="00BB7705">
              <w:rPr>
                <w:rFonts w:ascii="Times New Roman" w:hAnsi="Times New Roman"/>
                <w:sz w:val="24"/>
              </w:rPr>
              <w:t>Forrás: Önkormányzati és intézményi adatgyűjtés</w:t>
            </w:r>
          </w:p>
        </w:tc>
        <w:tc>
          <w:tcPr>
            <w:tcW w:w="4100" w:type="dxa"/>
            <w:tcBorders>
              <w:top w:val="nil"/>
              <w:left w:val="nil"/>
              <w:bottom w:val="nil"/>
              <w:right w:val="nil"/>
            </w:tcBorders>
            <w:shd w:val="clear" w:color="auto" w:fill="auto"/>
            <w:noWrap/>
            <w:vAlign w:val="bottom"/>
            <w:hideMark/>
          </w:tcPr>
          <w:p w14:paraId="28180D16" w14:textId="77777777" w:rsidR="00465A50" w:rsidRPr="00BB7705" w:rsidRDefault="00465A50" w:rsidP="00563470">
            <w:pPr>
              <w:jc w:val="left"/>
              <w:rPr>
                <w:rFonts w:ascii="Times New Roman" w:hAnsi="Times New Roman"/>
                <w:sz w:val="24"/>
              </w:rPr>
            </w:pPr>
          </w:p>
        </w:tc>
      </w:tr>
    </w:tbl>
    <w:p w14:paraId="3B9D73BA" w14:textId="5619FDD0" w:rsidR="00A419CB" w:rsidRPr="00BB7705" w:rsidRDefault="00A419CB"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5F92E1F9" w14:textId="77777777" w:rsidR="00D30D46" w:rsidRPr="00BB7705" w:rsidRDefault="00D30D46"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A393E60" w14:textId="7ED191B9" w:rsidR="00B90DD5" w:rsidRPr="00BB7705" w:rsidRDefault="00465A50"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48D05E2B" wp14:editId="50B40047">
            <wp:extent cx="5340350" cy="2749550"/>
            <wp:effectExtent l="0" t="0" r="12700" b="12700"/>
            <wp:docPr id="1628465292" name="Diagram 1">
              <a:extLst xmlns:a="http://schemas.openxmlformats.org/drawingml/2006/main">
                <a:ext uri="{FF2B5EF4-FFF2-40B4-BE49-F238E27FC236}">
                  <a16:creationId xmlns:a16="http://schemas.microsoft.com/office/drawing/2014/main" id="{00000000-0008-0000-04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1F006335" w14:textId="77777777" w:rsidR="00B90DD5" w:rsidRPr="00BB7705" w:rsidRDefault="00B90DD5"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0ACD7DE" w14:textId="77777777" w:rsidR="00B90DD5" w:rsidRPr="00BB7705" w:rsidRDefault="00B90DD5"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789155E" w14:textId="77777777" w:rsidR="00B90DD5" w:rsidRPr="00BB7705" w:rsidRDefault="00B90DD5"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04865A5" w14:textId="77777777" w:rsidR="00B90DD5" w:rsidRPr="00BB7705" w:rsidRDefault="00B90DD5"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FACF99E" w14:textId="77777777" w:rsidR="00B90DD5" w:rsidRDefault="00B90DD5"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DDF247E" w14:textId="77777777" w:rsidR="00F9338C" w:rsidRDefault="00F9338C"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44F4418" w14:textId="77777777" w:rsidR="00F9338C" w:rsidRDefault="00F9338C"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3755943" w14:textId="77777777" w:rsidR="00F9338C" w:rsidRDefault="00F9338C"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71A8225" w14:textId="77777777" w:rsidR="00F9338C" w:rsidRPr="00BB7705" w:rsidRDefault="00F9338C"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10176" w:type="dxa"/>
        <w:jc w:val="center"/>
        <w:tblCellMar>
          <w:left w:w="70" w:type="dxa"/>
          <w:right w:w="70" w:type="dxa"/>
        </w:tblCellMar>
        <w:tblLook w:val="04A0" w:firstRow="1" w:lastRow="0" w:firstColumn="1" w:lastColumn="0" w:noHBand="0" w:noVBand="1"/>
      </w:tblPr>
      <w:tblGrid>
        <w:gridCol w:w="714"/>
        <w:gridCol w:w="1354"/>
        <w:gridCol w:w="1381"/>
        <w:gridCol w:w="1234"/>
        <w:gridCol w:w="1261"/>
        <w:gridCol w:w="1234"/>
        <w:gridCol w:w="1261"/>
        <w:gridCol w:w="1220"/>
        <w:gridCol w:w="1287"/>
      </w:tblGrid>
      <w:tr w:rsidR="00FE615A" w:rsidRPr="00BB7705" w14:paraId="698AB14F" w14:textId="77777777" w:rsidTr="00FE615A">
        <w:trPr>
          <w:trHeight w:val="905"/>
          <w:jc w:val="center"/>
        </w:trPr>
        <w:tc>
          <w:tcPr>
            <w:tcW w:w="10176"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8CAD9"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 xml:space="preserve">5.2.2. b) Bölcsődék és bölcsődébe beíratott gyermekek száma </w:t>
            </w:r>
            <w:r w:rsidRPr="00BB7705">
              <w:rPr>
                <w:rFonts w:ascii="Times New Roman" w:hAnsi="Times New Roman"/>
                <w:sz w:val="24"/>
              </w:rPr>
              <w:t>(4.3.3. b.) számú táblázatból</w:t>
            </w:r>
          </w:p>
        </w:tc>
      </w:tr>
      <w:tr w:rsidR="00FE615A" w:rsidRPr="00BB7705" w14:paraId="4C860F47" w14:textId="77777777" w:rsidTr="00FE615A">
        <w:trPr>
          <w:trHeight w:val="1475"/>
          <w:jc w:val="center"/>
        </w:trPr>
        <w:tc>
          <w:tcPr>
            <w:tcW w:w="714"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08C112AC"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Év</w:t>
            </w:r>
          </w:p>
        </w:tc>
        <w:tc>
          <w:tcPr>
            <w:tcW w:w="1160" w:type="dxa"/>
            <w:tcBorders>
              <w:top w:val="nil"/>
              <w:left w:val="nil"/>
              <w:bottom w:val="single" w:sz="4" w:space="0" w:color="auto"/>
              <w:right w:val="single" w:sz="4" w:space="0" w:color="auto"/>
            </w:tcBorders>
            <w:shd w:val="clear" w:color="000000" w:fill="E2EFDA"/>
            <w:vAlign w:val="center"/>
            <w:hideMark/>
          </w:tcPr>
          <w:p w14:paraId="71F60455"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Működő munkahelyi bölcsődei férőhelyek száma</w:t>
            </w:r>
            <w:r w:rsidRPr="00BB7705">
              <w:rPr>
                <w:rFonts w:ascii="Times New Roman" w:hAnsi="Times New Roman"/>
                <w:sz w:val="24"/>
              </w:rPr>
              <w:t xml:space="preserve"> (TS 126)</w:t>
            </w:r>
          </w:p>
        </w:tc>
        <w:tc>
          <w:tcPr>
            <w:tcW w:w="1130" w:type="dxa"/>
            <w:tcBorders>
              <w:top w:val="nil"/>
              <w:left w:val="nil"/>
              <w:bottom w:val="single" w:sz="4" w:space="0" w:color="auto"/>
              <w:right w:val="single" w:sz="4" w:space="0" w:color="auto"/>
            </w:tcBorders>
            <w:shd w:val="clear" w:color="000000" w:fill="E2EFDA"/>
            <w:vAlign w:val="center"/>
            <w:hideMark/>
          </w:tcPr>
          <w:p w14:paraId="06112565"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Munkahelyi bölcsődébe beírt gyerekek száma</w:t>
            </w:r>
            <w:r w:rsidRPr="00BB7705">
              <w:rPr>
                <w:rFonts w:ascii="Times New Roman" w:hAnsi="Times New Roman"/>
                <w:sz w:val="24"/>
              </w:rPr>
              <w:t xml:space="preserve"> (TS 122)</w:t>
            </w:r>
          </w:p>
        </w:tc>
        <w:tc>
          <w:tcPr>
            <w:tcW w:w="1234" w:type="dxa"/>
            <w:tcBorders>
              <w:top w:val="nil"/>
              <w:left w:val="nil"/>
              <w:bottom w:val="single" w:sz="4" w:space="0" w:color="auto"/>
              <w:right w:val="single" w:sz="4" w:space="0" w:color="auto"/>
            </w:tcBorders>
            <w:shd w:val="clear" w:color="000000" w:fill="E2EFDA"/>
            <w:vAlign w:val="center"/>
            <w:hideMark/>
          </w:tcPr>
          <w:p w14:paraId="5AD4588D"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 xml:space="preserve">Működő családi bölcsödei  férőhelyek száma </w:t>
            </w:r>
            <w:r w:rsidRPr="00BB7705">
              <w:rPr>
                <w:rFonts w:ascii="Times New Roman" w:hAnsi="Times New Roman"/>
                <w:b/>
                <w:bCs/>
                <w:sz w:val="24"/>
              </w:rPr>
              <w:br/>
            </w:r>
            <w:r w:rsidRPr="00BB7705">
              <w:rPr>
                <w:rFonts w:ascii="Times New Roman" w:hAnsi="Times New Roman"/>
                <w:sz w:val="24"/>
              </w:rPr>
              <w:t>(TS 125)</w:t>
            </w:r>
          </w:p>
        </w:tc>
        <w:tc>
          <w:tcPr>
            <w:tcW w:w="1190" w:type="dxa"/>
            <w:tcBorders>
              <w:top w:val="nil"/>
              <w:left w:val="nil"/>
              <w:bottom w:val="single" w:sz="4" w:space="0" w:color="auto"/>
              <w:right w:val="single" w:sz="4" w:space="0" w:color="auto"/>
            </w:tcBorders>
            <w:shd w:val="clear" w:color="000000" w:fill="E2EFDA"/>
            <w:vAlign w:val="center"/>
            <w:hideMark/>
          </w:tcPr>
          <w:p w14:paraId="1F55F04B"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Családi bölcsődébe beírt gyerekek száma</w:t>
            </w:r>
            <w:r w:rsidRPr="00BB7705">
              <w:rPr>
                <w:rFonts w:ascii="Times New Roman" w:hAnsi="Times New Roman"/>
                <w:sz w:val="24"/>
              </w:rPr>
              <w:t xml:space="preserve"> (TS 121)</w:t>
            </w:r>
          </w:p>
        </w:tc>
        <w:tc>
          <w:tcPr>
            <w:tcW w:w="1234" w:type="dxa"/>
            <w:tcBorders>
              <w:top w:val="nil"/>
              <w:left w:val="nil"/>
              <w:bottom w:val="single" w:sz="4" w:space="0" w:color="auto"/>
              <w:right w:val="single" w:sz="4" w:space="0" w:color="auto"/>
            </w:tcBorders>
            <w:shd w:val="clear" w:color="000000" w:fill="E2EFDA"/>
            <w:vAlign w:val="center"/>
            <w:hideMark/>
          </w:tcPr>
          <w:p w14:paraId="3EF02345"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 xml:space="preserve">Működő mini bölcsődei férőhelyek száma </w:t>
            </w:r>
            <w:r w:rsidRPr="00BB7705">
              <w:rPr>
                <w:rFonts w:ascii="Times New Roman" w:hAnsi="Times New Roman"/>
                <w:sz w:val="24"/>
              </w:rPr>
              <w:t>(TS 127)</w:t>
            </w:r>
          </w:p>
        </w:tc>
        <w:tc>
          <w:tcPr>
            <w:tcW w:w="1130" w:type="dxa"/>
            <w:tcBorders>
              <w:top w:val="nil"/>
              <w:left w:val="nil"/>
              <w:bottom w:val="single" w:sz="4" w:space="0" w:color="auto"/>
              <w:right w:val="single" w:sz="4" w:space="0" w:color="auto"/>
            </w:tcBorders>
            <w:shd w:val="clear" w:color="000000" w:fill="E2EFDA"/>
            <w:vAlign w:val="center"/>
            <w:hideMark/>
          </w:tcPr>
          <w:p w14:paraId="1D85E67C"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 xml:space="preserve">Mini bölcsődébe beírt gyerekek száma </w:t>
            </w:r>
            <w:r w:rsidRPr="00BB7705">
              <w:rPr>
                <w:rFonts w:ascii="Times New Roman" w:hAnsi="Times New Roman"/>
                <w:sz w:val="24"/>
              </w:rPr>
              <w:t>(TS 123)</w:t>
            </w:r>
          </w:p>
        </w:tc>
        <w:tc>
          <w:tcPr>
            <w:tcW w:w="1175" w:type="dxa"/>
            <w:tcBorders>
              <w:top w:val="nil"/>
              <w:left w:val="nil"/>
              <w:bottom w:val="single" w:sz="4" w:space="0" w:color="auto"/>
              <w:right w:val="single" w:sz="4" w:space="0" w:color="auto"/>
            </w:tcBorders>
            <w:shd w:val="clear" w:color="000000" w:fill="E2EFDA"/>
            <w:vAlign w:val="center"/>
            <w:hideMark/>
          </w:tcPr>
          <w:p w14:paraId="34E7E369"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 xml:space="preserve">Működő (összes) bölcsődei férőhelyek száma </w:t>
            </w:r>
            <w:r w:rsidRPr="00BB7705">
              <w:rPr>
                <w:rFonts w:ascii="Times New Roman" w:hAnsi="Times New Roman"/>
                <w:sz w:val="24"/>
              </w:rPr>
              <w:t>(TS 124)</w:t>
            </w:r>
          </w:p>
        </w:tc>
        <w:tc>
          <w:tcPr>
            <w:tcW w:w="1205" w:type="dxa"/>
            <w:tcBorders>
              <w:top w:val="nil"/>
              <w:left w:val="nil"/>
              <w:bottom w:val="single" w:sz="4" w:space="0" w:color="auto"/>
              <w:right w:val="single" w:sz="4" w:space="0" w:color="auto"/>
            </w:tcBorders>
            <w:shd w:val="clear" w:color="000000" w:fill="E2EFDA"/>
            <w:vAlign w:val="center"/>
            <w:hideMark/>
          </w:tcPr>
          <w:p w14:paraId="3F0C0E1C"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Bölcsődébe (összes) beírt gyermekek száma</w:t>
            </w:r>
            <w:r w:rsidRPr="00BB7705">
              <w:rPr>
                <w:rFonts w:ascii="Times New Roman" w:hAnsi="Times New Roman"/>
                <w:b/>
                <w:bCs/>
                <w:sz w:val="24"/>
              </w:rPr>
              <w:br/>
            </w:r>
            <w:r w:rsidRPr="00BB7705">
              <w:rPr>
                <w:rFonts w:ascii="Times New Roman" w:hAnsi="Times New Roman"/>
                <w:sz w:val="24"/>
              </w:rPr>
              <w:t>(TS 120)</w:t>
            </w:r>
          </w:p>
        </w:tc>
      </w:tr>
      <w:tr w:rsidR="00FE615A" w:rsidRPr="00BB7705" w14:paraId="7D1FFF4F" w14:textId="77777777" w:rsidTr="00FE615A">
        <w:trPr>
          <w:trHeight w:val="584"/>
          <w:jc w:val="center"/>
        </w:trPr>
        <w:tc>
          <w:tcPr>
            <w:tcW w:w="714" w:type="dxa"/>
            <w:vMerge/>
            <w:tcBorders>
              <w:top w:val="nil"/>
              <w:left w:val="single" w:sz="4" w:space="0" w:color="auto"/>
              <w:bottom w:val="single" w:sz="4" w:space="0" w:color="000000"/>
              <w:right w:val="single" w:sz="4" w:space="0" w:color="auto"/>
            </w:tcBorders>
            <w:vAlign w:val="center"/>
            <w:hideMark/>
          </w:tcPr>
          <w:p w14:paraId="4E04FF18" w14:textId="77777777" w:rsidR="00FE615A" w:rsidRPr="00BB7705" w:rsidRDefault="00FE615A" w:rsidP="00563470">
            <w:pPr>
              <w:jc w:val="left"/>
              <w:rPr>
                <w:rFonts w:ascii="Times New Roman" w:hAnsi="Times New Roman"/>
                <w:b/>
                <w:bCs/>
                <w:sz w:val="24"/>
              </w:rPr>
            </w:pPr>
          </w:p>
        </w:tc>
        <w:tc>
          <w:tcPr>
            <w:tcW w:w="1160" w:type="dxa"/>
            <w:tcBorders>
              <w:top w:val="nil"/>
              <w:left w:val="nil"/>
              <w:bottom w:val="single" w:sz="4" w:space="0" w:color="auto"/>
              <w:right w:val="single" w:sz="4" w:space="0" w:color="auto"/>
            </w:tcBorders>
            <w:shd w:val="clear" w:color="000000" w:fill="E2EFDA"/>
            <w:noWrap/>
            <w:vAlign w:val="center"/>
            <w:hideMark/>
          </w:tcPr>
          <w:p w14:paraId="30BB0F91" w14:textId="77777777" w:rsidR="00FE615A" w:rsidRPr="00BB7705" w:rsidRDefault="00FE615A" w:rsidP="00563470">
            <w:pPr>
              <w:jc w:val="center"/>
              <w:rPr>
                <w:rFonts w:ascii="Times New Roman" w:hAnsi="Times New Roman"/>
                <w:b/>
                <w:bCs/>
                <w:color w:val="000000"/>
                <w:sz w:val="24"/>
              </w:rPr>
            </w:pPr>
            <w:r w:rsidRPr="00BB7705">
              <w:rPr>
                <w:rFonts w:ascii="Times New Roman" w:hAnsi="Times New Roman"/>
                <w:b/>
                <w:bCs/>
                <w:color w:val="000000"/>
                <w:sz w:val="24"/>
              </w:rPr>
              <w:t>db</w:t>
            </w:r>
          </w:p>
        </w:tc>
        <w:tc>
          <w:tcPr>
            <w:tcW w:w="1130" w:type="dxa"/>
            <w:tcBorders>
              <w:top w:val="nil"/>
              <w:left w:val="nil"/>
              <w:bottom w:val="single" w:sz="4" w:space="0" w:color="auto"/>
              <w:right w:val="single" w:sz="4" w:space="0" w:color="auto"/>
            </w:tcBorders>
            <w:shd w:val="clear" w:color="000000" w:fill="E2EFDA"/>
            <w:noWrap/>
            <w:vAlign w:val="center"/>
            <w:hideMark/>
          </w:tcPr>
          <w:p w14:paraId="1350EAF8" w14:textId="77777777" w:rsidR="00FE615A" w:rsidRPr="00BB7705" w:rsidRDefault="00FE615A"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1234" w:type="dxa"/>
            <w:tcBorders>
              <w:top w:val="nil"/>
              <w:left w:val="nil"/>
              <w:bottom w:val="single" w:sz="4" w:space="0" w:color="auto"/>
              <w:right w:val="single" w:sz="4" w:space="0" w:color="auto"/>
            </w:tcBorders>
            <w:shd w:val="clear" w:color="000000" w:fill="E2EFDA"/>
            <w:noWrap/>
            <w:vAlign w:val="center"/>
            <w:hideMark/>
          </w:tcPr>
          <w:p w14:paraId="2252F5E6" w14:textId="77777777" w:rsidR="00FE615A" w:rsidRPr="00BB7705" w:rsidRDefault="00FE615A" w:rsidP="00563470">
            <w:pPr>
              <w:jc w:val="center"/>
              <w:rPr>
                <w:rFonts w:ascii="Times New Roman" w:hAnsi="Times New Roman"/>
                <w:b/>
                <w:bCs/>
                <w:color w:val="000000"/>
                <w:sz w:val="24"/>
              </w:rPr>
            </w:pPr>
            <w:r w:rsidRPr="00BB7705">
              <w:rPr>
                <w:rFonts w:ascii="Times New Roman" w:hAnsi="Times New Roman"/>
                <w:b/>
                <w:bCs/>
                <w:color w:val="000000"/>
                <w:sz w:val="24"/>
              </w:rPr>
              <w:t>db</w:t>
            </w:r>
          </w:p>
        </w:tc>
        <w:tc>
          <w:tcPr>
            <w:tcW w:w="1190" w:type="dxa"/>
            <w:tcBorders>
              <w:top w:val="nil"/>
              <w:left w:val="nil"/>
              <w:bottom w:val="single" w:sz="4" w:space="0" w:color="auto"/>
              <w:right w:val="single" w:sz="4" w:space="0" w:color="auto"/>
            </w:tcBorders>
            <w:shd w:val="clear" w:color="000000" w:fill="E2EFDA"/>
            <w:noWrap/>
            <w:vAlign w:val="center"/>
            <w:hideMark/>
          </w:tcPr>
          <w:p w14:paraId="63B04F2C" w14:textId="77777777" w:rsidR="00FE615A" w:rsidRPr="00BB7705" w:rsidRDefault="00FE615A"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1234" w:type="dxa"/>
            <w:tcBorders>
              <w:top w:val="nil"/>
              <w:left w:val="nil"/>
              <w:bottom w:val="single" w:sz="4" w:space="0" w:color="auto"/>
              <w:right w:val="single" w:sz="4" w:space="0" w:color="auto"/>
            </w:tcBorders>
            <w:shd w:val="clear" w:color="000000" w:fill="E2EFDA"/>
            <w:noWrap/>
            <w:vAlign w:val="center"/>
            <w:hideMark/>
          </w:tcPr>
          <w:p w14:paraId="7DDA23EC" w14:textId="77777777" w:rsidR="00FE615A" w:rsidRPr="00BB7705" w:rsidRDefault="00FE615A" w:rsidP="00563470">
            <w:pPr>
              <w:jc w:val="center"/>
              <w:rPr>
                <w:rFonts w:ascii="Times New Roman" w:hAnsi="Times New Roman"/>
                <w:b/>
                <w:bCs/>
                <w:color w:val="000000"/>
                <w:sz w:val="24"/>
              </w:rPr>
            </w:pPr>
            <w:r w:rsidRPr="00BB7705">
              <w:rPr>
                <w:rFonts w:ascii="Times New Roman" w:hAnsi="Times New Roman"/>
                <w:b/>
                <w:bCs/>
                <w:color w:val="000000"/>
                <w:sz w:val="24"/>
              </w:rPr>
              <w:t>db</w:t>
            </w:r>
          </w:p>
        </w:tc>
        <w:tc>
          <w:tcPr>
            <w:tcW w:w="1130" w:type="dxa"/>
            <w:tcBorders>
              <w:top w:val="nil"/>
              <w:left w:val="nil"/>
              <w:bottom w:val="single" w:sz="4" w:space="0" w:color="auto"/>
              <w:right w:val="single" w:sz="4" w:space="0" w:color="auto"/>
            </w:tcBorders>
            <w:shd w:val="clear" w:color="000000" w:fill="E2EFDA"/>
            <w:noWrap/>
            <w:vAlign w:val="center"/>
            <w:hideMark/>
          </w:tcPr>
          <w:p w14:paraId="34A105E1" w14:textId="77777777" w:rsidR="00FE615A" w:rsidRPr="00BB7705" w:rsidRDefault="00FE615A"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1175" w:type="dxa"/>
            <w:tcBorders>
              <w:top w:val="nil"/>
              <w:left w:val="nil"/>
              <w:bottom w:val="single" w:sz="4" w:space="0" w:color="auto"/>
              <w:right w:val="single" w:sz="4" w:space="0" w:color="auto"/>
            </w:tcBorders>
            <w:shd w:val="clear" w:color="000000" w:fill="E2EFDA"/>
            <w:noWrap/>
            <w:vAlign w:val="center"/>
            <w:hideMark/>
          </w:tcPr>
          <w:p w14:paraId="206B4702" w14:textId="77777777" w:rsidR="00FE615A" w:rsidRPr="00BB7705" w:rsidRDefault="00FE615A" w:rsidP="00563470">
            <w:pPr>
              <w:jc w:val="center"/>
              <w:rPr>
                <w:rFonts w:ascii="Times New Roman" w:hAnsi="Times New Roman"/>
                <w:b/>
                <w:bCs/>
                <w:color w:val="000000"/>
                <w:sz w:val="24"/>
              </w:rPr>
            </w:pPr>
            <w:r w:rsidRPr="00BB7705">
              <w:rPr>
                <w:rFonts w:ascii="Times New Roman" w:hAnsi="Times New Roman"/>
                <w:b/>
                <w:bCs/>
                <w:color w:val="000000"/>
                <w:sz w:val="24"/>
              </w:rPr>
              <w:t>db</w:t>
            </w:r>
          </w:p>
        </w:tc>
        <w:tc>
          <w:tcPr>
            <w:tcW w:w="1205" w:type="dxa"/>
            <w:tcBorders>
              <w:top w:val="nil"/>
              <w:left w:val="nil"/>
              <w:bottom w:val="single" w:sz="4" w:space="0" w:color="auto"/>
              <w:right w:val="single" w:sz="4" w:space="0" w:color="auto"/>
            </w:tcBorders>
            <w:shd w:val="clear" w:color="000000" w:fill="E2EFDA"/>
            <w:noWrap/>
            <w:vAlign w:val="center"/>
            <w:hideMark/>
          </w:tcPr>
          <w:p w14:paraId="4E8FC907" w14:textId="77777777" w:rsidR="00FE615A" w:rsidRPr="00BB7705" w:rsidRDefault="00FE615A" w:rsidP="00563470">
            <w:pPr>
              <w:jc w:val="center"/>
              <w:rPr>
                <w:rFonts w:ascii="Times New Roman" w:hAnsi="Times New Roman"/>
                <w:b/>
                <w:bCs/>
                <w:color w:val="000000"/>
                <w:sz w:val="24"/>
              </w:rPr>
            </w:pPr>
            <w:r w:rsidRPr="00BB7705">
              <w:rPr>
                <w:rFonts w:ascii="Times New Roman" w:hAnsi="Times New Roman"/>
                <w:b/>
                <w:bCs/>
                <w:color w:val="000000"/>
                <w:sz w:val="24"/>
              </w:rPr>
              <w:t>Fő</w:t>
            </w:r>
          </w:p>
        </w:tc>
      </w:tr>
      <w:tr w:rsidR="00FE615A" w:rsidRPr="00BB7705" w14:paraId="06B357AB" w14:textId="77777777" w:rsidTr="00FE615A">
        <w:trPr>
          <w:trHeight w:val="280"/>
          <w:jc w:val="center"/>
        </w:trPr>
        <w:tc>
          <w:tcPr>
            <w:tcW w:w="714" w:type="dxa"/>
            <w:tcBorders>
              <w:top w:val="nil"/>
              <w:left w:val="single" w:sz="4" w:space="0" w:color="auto"/>
              <w:bottom w:val="single" w:sz="4" w:space="0" w:color="auto"/>
              <w:right w:val="single" w:sz="4" w:space="0" w:color="auto"/>
            </w:tcBorders>
            <w:shd w:val="clear" w:color="auto" w:fill="auto"/>
            <w:vAlign w:val="center"/>
            <w:hideMark/>
          </w:tcPr>
          <w:p w14:paraId="4F927DDF"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2016</w:t>
            </w:r>
          </w:p>
        </w:tc>
        <w:tc>
          <w:tcPr>
            <w:tcW w:w="1160" w:type="dxa"/>
            <w:tcBorders>
              <w:top w:val="nil"/>
              <w:left w:val="nil"/>
              <w:bottom w:val="single" w:sz="4" w:space="0" w:color="auto"/>
              <w:right w:val="single" w:sz="4" w:space="0" w:color="auto"/>
            </w:tcBorders>
            <w:shd w:val="clear" w:color="auto" w:fill="auto"/>
            <w:vAlign w:val="center"/>
            <w:hideMark/>
          </w:tcPr>
          <w:p w14:paraId="41F3BDBC"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130" w:type="dxa"/>
            <w:tcBorders>
              <w:top w:val="nil"/>
              <w:left w:val="nil"/>
              <w:bottom w:val="single" w:sz="4" w:space="0" w:color="auto"/>
              <w:right w:val="single" w:sz="4" w:space="0" w:color="auto"/>
            </w:tcBorders>
            <w:shd w:val="clear" w:color="auto" w:fill="auto"/>
            <w:vAlign w:val="center"/>
            <w:hideMark/>
          </w:tcPr>
          <w:p w14:paraId="3EC2BA73"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234" w:type="dxa"/>
            <w:tcBorders>
              <w:top w:val="nil"/>
              <w:left w:val="nil"/>
              <w:bottom w:val="single" w:sz="4" w:space="0" w:color="auto"/>
              <w:right w:val="single" w:sz="4" w:space="0" w:color="auto"/>
            </w:tcBorders>
            <w:shd w:val="clear" w:color="auto" w:fill="auto"/>
            <w:vAlign w:val="center"/>
            <w:hideMark/>
          </w:tcPr>
          <w:p w14:paraId="4F77AFDC"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190" w:type="dxa"/>
            <w:tcBorders>
              <w:top w:val="nil"/>
              <w:left w:val="nil"/>
              <w:bottom w:val="single" w:sz="4" w:space="0" w:color="auto"/>
              <w:right w:val="single" w:sz="4" w:space="0" w:color="auto"/>
            </w:tcBorders>
            <w:shd w:val="clear" w:color="auto" w:fill="auto"/>
            <w:vAlign w:val="center"/>
            <w:hideMark/>
          </w:tcPr>
          <w:p w14:paraId="3DA25BD8"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234" w:type="dxa"/>
            <w:tcBorders>
              <w:top w:val="nil"/>
              <w:left w:val="nil"/>
              <w:bottom w:val="single" w:sz="4" w:space="0" w:color="auto"/>
              <w:right w:val="single" w:sz="4" w:space="0" w:color="auto"/>
            </w:tcBorders>
            <w:shd w:val="clear" w:color="auto" w:fill="auto"/>
            <w:vAlign w:val="center"/>
            <w:hideMark/>
          </w:tcPr>
          <w:p w14:paraId="18AA4DE7"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130" w:type="dxa"/>
            <w:tcBorders>
              <w:top w:val="nil"/>
              <w:left w:val="nil"/>
              <w:bottom w:val="single" w:sz="4" w:space="0" w:color="auto"/>
              <w:right w:val="single" w:sz="4" w:space="0" w:color="auto"/>
            </w:tcBorders>
            <w:shd w:val="clear" w:color="auto" w:fill="auto"/>
            <w:vAlign w:val="center"/>
            <w:hideMark/>
          </w:tcPr>
          <w:p w14:paraId="587B67FD"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175" w:type="dxa"/>
            <w:tcBorders>
              <w:top w:val="nil"/>
              <w:left w:val="nil"/>
              <w:bottom w:val="single" w:sz="4" w:space="0" w:color="auto"/>
              <w:right w:val="single" w:sz="4" w:space="0" w:color="auto"/>
            </w:tcBorders>
            <w:shd w:val="clear" w:color="auto" w:fill="auto"/>
            <w:vAlign w:val="center"/>
            <w:hideMark/>
          </w:tcPr>
          <w:p w14:paraId="11514348"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205" w:type="dxa"/>
            <w:tcBorders>
              <w:top w:val="nil"/>
              <w:left w:val="nil"/>
              <w:bottom w:val="single" w:sz="4" w:space="0" w:color="auto"/>
              <w:right w:val="single" w:sz="4" w:space="0" w:color="auto"/>
            </w:tcBorders>
            <w:shd w:val="clear" w:color="auto" w:fill="auto"/>
            <w:vAlign w:val="center"/>
            <w:hideMark/>
          </w:tcPr>
          <w:p w14:paraId="758EE9FC"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r>
      <w:tr w:rsidR="00FE615A" w:rsidRPr="00BB7705" w14:paraId="14C808AA" w14:textId="77777777" w:rsidTr="00FE615A">
        <w:trPr>
          <w:trHeight w:val="280"/>
          <w:jc w:val="center"/>
        </w:trPr>
        <w:tc>
          <w:tcPr>
            <w:tcW w:w="714" w:type="dxa"/>
            <w:tcBorders>
              <w:top w:val="nil"/>
              <w:left w:val="single" w:sz="4" w:space="0" w:color="auto"/>
              <w:bottom w:val="single" w:sz="4" w:space="0" w:color="auto"/>
              <w:right w:val="single" w:sz="4" w:space="0" w:color="auto"/>
            </w:tcBorders>
            <w:shd w:val="clear" w:color="auto" w:fill="auto"/>
            <w:vAlign w:val="center"/>
            <w:hideMark/>
          </w:tcPr>
          <w:p w14:paraId="2936FCFC"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2017</w:t>
            </w:r>
          </w:p>
        </w:tc>
        <w:tc>
          <w:tcPr>
            <w:tcW w:w="1160" w:type="dxa"/>
            <w:tcBorders>
              <w:top w:val="nil"/>
              <w:left w:val="nil"/>
              <w:bottom w:val="single" w:sz="4" w:space="0" w:color="auto"/>
              <w:right w:val="single" w:sz="4" w:space="0" w:color="auto"/>
            </w:tcBorders>
            <w:shd w:val="clear" w:color="auto" w:fill="auto"/>
            <w:vAlign w:val="center"/>
            <w:hideMark/>
          </w:tcPr>
          <w:p w14:paraId="3D941C6C"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130" w:type="dxa"/>
            <w:tcBorders>
              <w:top w:val="nil"/>
              <w:left w:val="nil"/>
              <w:bottom w:val="single" w:sz="4" w:space="0" w:color="auto"/>
              <w:right w:val="single" w:sz="4" w:space="0" w:color="auto"/>
            </w:tcBorders>
            <w:shd w:val="clear" w:color="auto" w:fill="auto"/>
            <w:vAlign w:val="center"/>
            <w:hideMark/>
          </w:tcPr>
          <w:p w14:paraId="76134302"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234" w:type="dxa"/>
            <w:tcBorders>
              <w:top w:val="nil"/>
              <w:left w:val="nil"/>
              <w:bottom w:val="single" w:sz="4" w:space="0" w:color="auto"/>
              <w:right w:val="single" w:sz="4" w:space="0" w:color="auto"/>
            </w:tcBorders>
            <w:shd w:val="clear" w:color="auto" w:fill="auto"/>
            <w:vAlign w:val="center"/>
            <w:hideMark/>
          </w:tcPr>
          <w:p w14:paraId="5BFE9385"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190" w:type="dxa"/>
            <w:tcBorders>
              <w:top w:val="nil"/>
              <w:left w:val="nil"/>
              <w:bottom w:val="single" w:sz="4" w:space="0" w:color="auto"/>
              <w:right w:val="single" w:sz="4" w:space="0" w:color="auto"/>
            </w:tcBorders>
            <w:shd w:val="clear" w:color="auto" w:fill="auto"/>
            <w:vAlign w:val="center"/>
            <w:hideMark/>
          </w:tcPr>
          <w:p w14:paraId="506E2F74"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234" w:type="dxa"/>
            <w:tcBorders>
              <w:top w:val="nil"/>
              <w:left w:val="nil"/>
              <w:bottom w:val="single" w:sz="4" w:space="0" w:color="auto"/>
              <w:right w:val="single" w:sz="4" w:space="0" w:color="auto"/>
            </w:tcBorders>
            <w:shd w:val="clear" w:color="auto" w:fill="auto"/>
            <w:vAlign w:val="center"/>
            <w:hideMark/>
          </w:tcPr>
          <w:p w14:paraId="2E1F62B0"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130" w:type="dxa"/>
            <w:tcBorders>
              <w:top w:val="nil"/>
              <w:left w:val="nil"/>
              <w:bottom w:val="single" w:sz="4" w:space="0" w:color="auto"/>
              <w:right w:val="single" w:sz="4" w:space="0" w:color="auto"/>
            </w:tcBorders>
            <w:shd w:val="clear" w:color="auto" w:fill="auto"/>
            <w:vAlign w:val="center"/>
            <w:hideMark/>
          </w:tcPr>
          <w:p w14:paraId="0519C2D9"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175" w:type="dxa"/>
            <w:tcBorders>
              <w:top w:val="nil"/>
              <w:left w:val="nil"/>
              <w:bottom w:val="single" w:sz="4" w:space="0" w:color="auto"/>
              <w:right w:val="single" w:sz="4" w:space="0" w:color="auto"/>
            </w:tcBorders>
            <w:shd w:val="clear" w:color="auto" w:fill="auto"/>
            <w:vAlign w:val="center"/>
            <w:hideMark/>
          </w:tcPr>
          <w:p w14:paraId="4854A831"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205" w:type="dxa"/>
            <w:tcBorders>
              <w:top w:val="nil"/>
              <w:left w:val="nil"/>
              <w:bottom w:val="single" w:sz="4" w:space="0" w:color="auto"/>
              <w:right w:val="single" w:sz="4" w:space="0" w:color="auto"/>
            </w:tcBorders>
            <w:shd w:val="clear" w:color="auto" w:fill="auto"/>
            <w:vAlign w:val="center"/>
            <w:hideMark/>
          </w:tcPr>
          <w:p w14:paraId="72C543D4"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r>
      <w:tr w:rsidR="00FE615A" w:rsidRPr="00BB7705" w14:paraId="6F1DE027" w14:textId="77777777" w:rsidTr="00FE615A">
        <w:trPr>
          <w:trHeight w:val="292"/>
          <w:jc w:val="center"/>
        </w:trPr>
        <w:tc>
          <w:tcPr>
            <w:tcW w:w="714" w:type="dxa"/>
            <w:tcBorders>
              <w:top w:val="nil"/>
              <w:left w:val="single" w:sz="4" w:space="0" w:color="auto"/>
              <w:bottom w:val="single" w:sz="4" w:space="0" w:color="auto"/>
              <w:right w:val="single" w:sz="4" w:space="0" w:color="auto"/>
            </w:tcBorders>
            <w:shd w:val="clear" w:color="auto" w:fill="auto"/>
            <w:vAlign w:val="center"/>
            <w:hideMark/>
          </w:tcPr>
          <w:p w14:paraId="590123EB"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2018</w:t>
            </w:r>
          </w:p>
        </w:tc>
        <w:tc>
          <w:tcPr>
            <w:tcW w:w="1160" w:type="dxa"/>
            <w:tcBorders>
              <w:top w:val="nil"/>
              <w:left w:val="nil"/>
              <w:bottom w:val="single" w:sz="4" w:space="0" w:color="auto"/>
              <w:right w:val="single" w:sz="4" w:space="0" w:color="auto"/>
            </w:tcBorders>
            <w:shd w:val="clear" w:color="auto" w:fill="auto"/>
            <w:vAlign w:val="center"/>
            <w:hideMark/>
          </w:tcPr>
          <w:p w14:paraId="1BCBD720"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130" w:type="dxa"/>
            <w:tcBorders>
              <w:top w:val="nil"/>
              <w:left w:val="nil"/>
              <w:bottom w:val="single" w:sz="4" w:space="0" w:color="auto"/>
              <w:right w:val="single" w:sz="4" w:space="0" w:color="auto"/>
            </w:tcBorders>
            <w:shd w:val="clear" w:color="auto" w:fill="auto"/>
            <w:vAlign w:val="center"/>
            <w:hideMark/>
          </w:tcPr>
          <w:p w14:paraId="7608978D"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234" w:type="dxa"/>
            <w:tcBorders>
              <w:top w:val="nil"/>
              <w:left w:val="nil"/>
              <w:bottom w:val="single" w:sz="4" w:space="0" w:color="auto"/>
              <w:right w:val="single" w:sz="4" w:space="0" w:color="auto"/>
            </w:tcBorders>
            <w:shd w:val="clear" w:color="auto" w:fill="auto"/>
            <w:vAlign w:val="center"/>
            <w:hideMark/>
          </w:tcPr>
          <w:p w14:paraId="42AAED84"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190" w:type="dxa"/>
            <w:tcBorders>
              <w:top w:val="nil"/>
              <w:left w:val="nil"/>
              <w:bottom w:val="single" w:sz="4" w:space="0" w:color="auto"/>
              <w:right w:val="single" w:sz="4" w:space="0" w:color="auto"/>
            </w:tcBorders>
            <w:shd w:val="clear" w:color="auto" w:fill="auto"/>
            <w:vAlign w:val="center"/>
            <w:hideMark/>
          </w:tcPr>
          <w:p w14:paraId="3266AD02"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234" w:type="dxa"/>
            <w:tcBorders>
              <w:top w:val="nil"/>
              <w:left w:val="nil"/>
              <w:bottom w:val="single" w:sz="4" w:space="0" w:color="auto"/>
              <w:right w:val="single" w:sz="4" w:space="0" w:color="auto"/>
            </w:tcBorders>
            <w:shd w:val="clear" w:color="auto" w:fill="auto"/>
            <w:vAlign w:val="center"/>
            <w:hideMark/>
          </w:tcPr>
          <w:p w14:paraId="2807E737"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130" w:type="dxa"/>
            <w:tcBorders>
              <w:top w:val="nil"/>
              <w:left w:val="nil"/>
              <w:bottom w:val="single" w:sz="4" w:space="0" w:color="auto"/>
              <w:right w:val="single" w:sz="4" w:space="0" w:color="auto"/>
            </w:tcBorders>
            <w:shd w:val="clear" w:color="auto" w:fill="auto"/>
            <w:vAlign w:val="center"/>
            <w:hideMark/>
          </w:tcPr>
          <w:p w14:paraId="523DF961"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175" w:type="dxa"/>
            <w:tcBorders>
              <w:top w:val="nil"/>
              <w:left w:val="nil"/>
              <w:bottom w:val="single" w:sz="4" w:space="0" w:color="auto"/>
              <w:right w:val="single" w:sz="4" w:space="0" w:color="auto"/>
            </w:tcBorders>
            <w:shd w:val="clear" w:color="auto" w:fill="auto"/>
            <w:vAlign w:val="center"/>
            <w:hideMark/>
          </w:tcPr>
          <w:p w14:paraId="2E94D442"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205" w:type="dxa"/>
            <w:tcBorders>
              <w:top w:val="nil"/>
              <w:left w:val="nil"/>
              <w:bottom w:val="single" w:sz="4" w:space="0" w:color="auto"/>
              <w:right w:val="single" w:sz="4" w:space="0" w:color="auto"/>
            </w:tcBorders>
            <w:shd w:val="clear" w:color="auto" w:fill="auto"/>
            <w:vAlign w:val="center"/>
            <w:hideMark/>
          </w:tcPr>
          <w:p w14:paraId="1E9FAF89"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r>
      <w:tr w:rsidR="00FE615A" w:rsidRPr="00BB7705" w14:paraId="6A57ADF1" w14:textId="77777777" w:rsidTr="00FE615A">
        <w:trPr>
          <w:trHeight w:val="280"/>
          <w:jc w:val="center"/>
        </w:trPr>
        <w:tc>
          <w:tcPr>
            <w:tcW w:w="714" w:type="dxa"/>
            <w:tcBorders>
              <w:top w:val="nil"/>
              <w:left w:val="single" w:sz="4" w:space="0" w:color="auto"/>
              <w:bottom w:val="single" w:sz="4" w:space="0" w:color="auto"/>
              <w:right w:val="single" w:sz="4" w:space="0" w:color="auto"/>
            </w:tcBorders>
            <w:shd w:val="clear" w:color="auto" w:fill="auto"/>
            <w:vAlign w:val="center"/>
            <w:hideMark/>
          </w:tcPr>
          <w:p w14:paraId="682D19A6"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2019</w:t>
            </w:r>
          </w:p>
        </w:tc>
        <w:tc>
          <w:tcPr>
            <w:tcW w:w="1160" w:type="dxa"/>
            <w:tcBorders>
              <w:top w:val="nil"/>
              <w:left w:val="nil"/>
              <w:bottom w:val="single" w:sz="4" w:space="0" w:color="auto"/>
              <w:right w:val="single" w:sz="4" w:space="0" w:color="auto"/>
            </w:tcBorders>
            <w:shd w:val="clear" w:color="auto" w:fill="auto"/>
            <w:vAlign w:val="center"/>
            <w:hideMark/>
          </w:tcPr>
          <w:p w14:paraId="253DDB49"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130" w:type="dxa"/>
            <w:tcBorders>
              <w:top w:val="nil"/>
              <w:left w:val="nil"/>
              <w:bottom w:val="single" w:sz="4" w:space="0" w:color="auto"/>
              <w:right w:val="single" w:sz="4" w:space="0" w:color="auto"/>
            </w:tcBorders>
            <w:shd w:val="clear" w:color="auto" w:fill="auto"/>
            <w:vAlign w:val="center"/>
            <w:hideMark/>
          </w:tcPr>
          <w:p w14:paraId="51123B29"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234" w:type="dxa"/>
            <w:tcBorders>
              <w:top w:val="nil"/>
              <w:left w:val="nil"/>
              <w:bottom w:val="single" w:sz="4" w:space="0" w:color="auto"/>
              <w:right w:val="single" w:sz="4" w:space="0" w:color="auto"/>
            </w:tcBorders>
            <w:shd w:val="clear" w:color="auto" w:fill="auto"/>
            <w:vAlign w:val="center"/>
            <w:hideMark/>
          </w:tcPr>
          <w:p w14:paraId="43748436"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190" w:type="dxa"/>
            <w:tcBorders>
              <w:top w:val="nil"/>
              <w:left w:val="nil"/>
              <w:bottom w:val="single" w:sz="4" w:space="0" w:color="auto"/>
              <w:right w:val="single" w:sz="4" w:space="0" w:color="auto"/>
            </w:tcBorders>
            <w:shd w:val="clear" w:color="auto" w:fill="auto"/>
            <w:vAlign w:val="center"/>
            <w:hideMark/>
          </w:tcPr>
          <w:p w14:paraId="6800F02B"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234" w:type="dxa"/>
            <w:tcBorders>
              <w:top w:val="nil"/>
              <w:left w:val="nil"/>
              <w:bottom w:val="single" w:sz="4" w:space="0" w:color="auto"/>
              <w:right w:val="single" w:sz="4" w:space="0" w:color="auto"/>
            </w:tcBorders>
            <w:shd w:val="clear" w:color="auto" w:fill="auto"/>
            <w:vAlign w:val="center"/>
            <w:hideMark/>
          </w:tcPr>
          <w:p w14:paraId="070A98B0"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130" w:type="dxa"/>
            <w:tcBorders>
              <w:top w:val="nil"/>
              <w:left w:val="nil"/>
              <w:bottom w:val="single" w:sz="4" w:space="0" w:color="auto"/>
              <w:right w:val="single" w:sz="4" w:space="0" w:color="auto"/>
            </w:tcBorders>
            <w:shd w:val="clear" w:color="auto" w:fill="auto"/>
            <w:vAlign w:val="center"/>
            <w:hideMark/>
          </w:tcPr>
          <w:p w14:paraId="3C903D1A"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175" w:type="dxa"/>
            <w:tcBorders>
              <w:top w:val="nil"/>
              <w:left w:val="nil"/>
              <w:bottom w:val="single" w:sz="4" w:space="0" w:color="auto"/>
              <w:right w:val="single" w:sz="4" w:space="0" w:color="auto"/>
            </w:tcBorders>
            <w:shd w:val="clear" w:color="auto" w:fill="auto"/>
            <w:vAlign w:val="center"/>
            <w:hideMark/>
          </w:tcPr>
          <w:p w14:paraId="0484EBE3"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205" w:type="dxa"/>
            <w:tcBorders>
              <w:top w:val="nil"/>
              <w:left w:val="nil"/>
              <w:bottom w:val="single" w:sz="4" w:space="0" w:color="auto"/>
              <w:right w:val="single" w:sz="4" w:space="0" w:color="auto"/>
            </w:tcBorders>
            <w:shd w:val="clear" w:color="auto" w:fill="auto"/>
            <w:vAlign w:val="center"/>
            <w:hideMark/>
          </w:tcPr>
          <w:p w14:paraId="7A5A03FB"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r>
      <w:tr w:rsidR="00FE615A" w:rsidRPr="00BB7705" w14:paraId="133FE622" w14:textId="77777777" w:rsidTr="00FE615A">
        <w:trPr>
          <w:trHeight w:val="280"/>
          <w:jc w:val="center"/>
        </w:trPr>
        <w:tc>
          <w:tcPr>
            <w:tcW w:w="714" w:type="dxa"/>
            <w:tcBorders>
              <w:top w:val="nil"/>
              <w:left w:val="single" w:sz="4" w:space="0" w:color="auto"/>
              <w:bottom w:val="single" w:sz="4" w:space="0" w:color="auto"/>
              <w:right w:val="single" w:sz="4" w:space="0" w:color="auto"/>
            </w:tcBorders>
            <w:shd w:val="clear" w:color="auto" w:fill="auto"/>
            <w:vAlign w:val="center"/>
            <w:hideMark/>
          </w:tcPr>
          <w:p w14:paraId="40B8D6D5"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2020</w:t>
            </w:r>
          </w:p>
        </w:tc>
        <w:tc>
          <w:tcPr>
            <w:tcW w:w="1160" w:type="dxa"/>
            <w:tcBorders>
              <w:top w:val="nil"/>
              <w:left w:val="nil"/>
              <w:bottom w:val="single" w:sz="4" w:space="0" w:color="auto"/>
              <w:right w:val="single" w:sz="4" w:space="0" w:color="auto"/>
            </w:tcBorders>
            <w:shd w:val="clear" w:color="auto" w:fill="auto"/>
            <w:vAlign w:val="center"/>
            <w:hideMark/>
          </w:tcPr>
          <w:p w14:paraId="0E1692E2"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130" w:type="dxa"/>
            <w:tcBorders>
              <w:top w:val="nil"/>
              <w:left w:val="nil"/>
              <w:bottom w:val="single" w:sz="4" w:space="0" w:color="auto"/>
              <w:right w:val="single" w:sz="4" w:space="0" w:color="auto"/>
            </w:tcBorders>
            <w:shd w:val="clear" w:color="auto" w:fill="auto"/>
            <w:vAlign w:val="center"/>
            <w:hideMark/>
          </w:tcPr>
          <w:p w14:paraId="130D91FD"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234" w:type="dxa"/>
            <w:tcBorders>
              <w:top w:val="nil"/>
              <w:left w:val="nil"/>
              <w:bottom w:val="single" w:sz="4" w:space="0" w:color="auto"/>
              <w:right w:val="single" w:sz="4" w:space="0" w:color="auto"/>
            </w:tcBorders>
            <w:shd w:val="clear" w:color="auto" w:fill="auto"/>
            <w:vAlign w:val="center"/>
            <w:hideMark/>
          </w:tcPr>
          <w:p w14:paraId="0AA65EFF"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190" w:type="dxa"/>
            <w:tcBorders>
              <w:top w:val="nil"/>
              <w:left w:val="nil"/>
              <w:bottom w:val="single" w:sz="4" w:space="0" w:color="auto"/>
              <w:right w:val="single" w:sz="4" w:space="0" w:color="auto"/>
            </w:tcBorders>
            <w:shd w:val="clear" w:color="auto" w:fill="auto"/>
            <w:vAlign w:val="center"/>
            <w:hideMark/>
          </w:tcPr>
          <w:p w14:paraId="2B970613"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234" w:type="dxa"/>
            <w:tcBorders>
              <w:top w:val="nil"/>
              <w:left w:val="nil"/>
              <w:bottom w:val="single" w:sz="4" w:space="0" w:color="auto"/>
              <w:right w:val="single" w:sz="4" w:space="0" w:color="auto"/>
            </w:tcBorders>
            <w:shd w:val="clear" w:color="auto" w:fill="auto"/>
            <w:vAlign w:val="center"/>
            <w:hideMark/>
          </w:tcPr>
          <w:p w14:paraId="5BD0CB89"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130" w:type="dxa"/>
            <w:tcBorders>
              <w:top w:val="nil"/>
              <w:left w:val="nil"/>
              <w:bottom w:val="single" w:sz="4" w:space="0" w:color="auto"/>
              <w:right w:val="single" w:sz="4" w:space="0" w:color="auto"/>
            </w:tcBorders>
            <w:shd w:val="clear" w:color="auto" w:fill="auto"/>
            <w:vAlign w:val="center"/>
            <w:hideMark/>
          </w:tcPr>
          <w:p w14:paraId="741D2F4B"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175" w:type="dxa"/>
            <w:tcBorders>
              <w:top w:val="nil"/>
              <w:left w:val="nil"/>
              <w:bottom w:val="single" w:sz="4" w:space="0" w:color="auto"/>
              <w:right w:val="single" w:sz="4" w:space="0" w:color="auto"/>
            </w:tcBorders>
            <w:shd w:val="clear" w:color="auto" w:fill="auto"/>
            <w:vAlign w:val="center"/>
            <w:hideMark/>
          </w:tcPr>
          <w:p w14:paraId="1EAC3900"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205" w:type="dxa"/>
            <w:tcBorders>
              <w:top w:val="nil"/>
              <w:left w:val="nil"/>
              <w:bottom w:val="single" w:sz="4" w:space="0" w:color="auto"/>
              <w:right w:val="single" w:sz="4" w:space="0" w:color="auto"/>
            </w:tcBorders>
            <w:shd w:val="clear" w:color="auto" w:fill="auto"/>
            <w:vAlign w:val="center"/>
            <w:hideMark/>
          </w:tcPr>
          <w:p w14:paraId="50136614"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r>
      <w:tr w:rsidR="00FE615A" w:rsidRPr="00BB7705" w14:paraId="6CB8F0FC" w14:textId="77777777" w:rsidTr="00FE615A">
        <w:trPr>
          <w:trHeight w:val="280"/>
          <w:jc w:val="center"/>
        </w:trPr>
        <w:tc>
          <w:tcPr>
            <w:tcW w:w="714" w:type="dxa"/>
            <w:tcBorders>
              <w:top w:val="nil"/>
              <w:left w:val="single" w:sz="4" w:space="0" w:color="auto"/>
              <w:bottom w:val="single" w:sz="4" w:space="0" w:color="auto"/>
              <w:right w:val="single" w:sz="4" w:space="0" w:color="auto"/>
            </w:tcBorders>
            <w:shd w:val="clear" w:color="auto" w:fill="auto"/>
            <w:vAlign w:val="center"/>
            <w:hideMark/>
          </w:tcPr>
          <w:p w14:paraId="156C6A2A"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2021</w:t>
            </w:r>
          </w:p>
        </w:tc>
        <w:tc>
          <w:tcPr>
            <w:tcW w:w="1160" w:type="dxa"/>
            <w:tcBorders>
              <w:top w:val="nil"/>
              <w:left w:val="nil"/>
              <w:bottom w:val="single" w:sz="4" w:space="0" w:color="auto"/>
              <w:right w:val="single" w:sz="4" w:space="0" w:color="auto"/>
            </w:tcBorders>
            <w:shd w:val="clear" w:color="auto" w:fill="auto"/>
            <w:vAlign w:val="center"/>
            <w:hideMark/>
          </w:tcPr>
          <w:p w14:paraId="7B318F7E"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130" w:type="dxa"/>
            <w:tcBorders>
              <w:top w:val="nil"/>
              <w:left w:val="nil"/>
              <w:bottom w:val="single" w:sz="4" w:space="0" w:color="auto"/>
              <w:right w:val="single" w:sz="4" w:space="0" w:color="auto"/>
            </w:tcBorders>
            <w:shd w:val="clear" w:color="auto" w:fill="auto"/>
            <w:vAlign w:val="center"/>
            <w:hideMark/>
          </w:tcPr>
          <w:p w14:paraId="375AC47E"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234" w:type="dxa"/>
            <w:tcBorders>
              <w:top w:val="nil"/>
              <w:left w:val="nil"/>
              <w:bottom w:val="single" w:sz="4" w:space="0" w:color="auto"/>
              <w:right w:val="single" w:sz="4" w:space="0" w:color="auto"/>
            </w:tcBorders>
            <w:shd w:val="clear" w:color="auto" w:fill="auto"/>
            <w:vAlign w:val="center"/>
            <w:hideMark/>
          </w:tcPr>
          <w:p w14:paraId="3030E905"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190" w:type="dxa"/>
            <w:tcBorders>
              <w:top w:val="nil"/>
              <w:left w:val="nil"/>
              <w:bottom w:val="single" w:sz="4" w:space="0" w:color="auto"/>
              <w:right w:val="single" w:sz="4" w:space="0" w:color="auto"/>
            </w:tcBorders>
            <w:shd w:val="clear" w:color="auto" w:fill="auto"/>
            <w:vAlign w:val="center"/>
            <w:hideMark/>
          </w:tcPr>
          <w:p w14:paraId="5F683716"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234" w:type="dxa"/>
            <w:tcBorders>
              <w:top w:val="nil"/>
              <w:left w:val="nil"/>
              <w:bottom w:val="single" w:sz="4" w:space="0" w:color="auto"/>
              <w:right w:val="single" w:sz="4" w:space="0" w:color="auto"/>
            </w:tcBorders>
            <w:shd w:val="clear" w:color="auto" w:fill="auto"/>
            <w:vAlign w:val="center"/>
            <w:hideMark/>
          </w:tcPr>
          <w:p w14:paraId="3C1631C4"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130" w:type="dxa"/>
            <w:tcBorders>
              <w:top w:val="nil"/>
              <w:left w:val="nil"/>
              <w:bottom w:val="single" w:sz="4" w:space="0" w:color="auto"/>
              <w:right w:val="single" w:sz="4" w:space="0" w:color="auto"/>
            </w:tcBorders>
            <w:shd w:val="clear" w:color="auto" w:fill="auto"/>
            <w:vAlign w:val="center"/>
            <w:hideMark/>
          </w:tcPr>
          <w:p w14:paraId="3A7FFFD3"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175" w:type="dxa"/>
            <w:tcBorders>
              <w:top w:val="nil"/>
              <w:left w:val="nil"/>
              <w:bottom w:val="single" w:sz="4" w:space="0" w:color="auto"/>
              <w:right w:val="single" w:sz="4" w:space="0" w:color="auto"/>
            </w:tcBorders>
            <w:shd w:val="clear" w:color="auto" w:fill="auto"/>
            <w:vAlign w:val="center"/>
            <w:hideMark/>
          </w:tcPr>
          <w:p w14:paraId="5B861067"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205" w:type="dxa"/>
            <w:tcBorders>
              <w:top w:val="nil"/>
              <w:left w:val="nil"/>
              <w:bottom w:val="single" w:sz="4" w:space="0" w:color="auto"/>
              <w:right w:val="single" w:sz="4" w:space="0" w:color="auto"/>
            </w:tcBorders>
            <w:shd w:val="clear" w:color="auto" w:fill="auto"/>
            <w:vAlign w:val="center"/>
            <w:hideMark/>
          </w:tcPr>
          <w:p w14:paraId="41301596"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r>
      <w:tr w:rsidR="00FE615A" w:rsidRPr="00BB7705" w14:paraId="7E7FC96A" w14:textId="77777777" w:rsidTr="00FE615A">
        <w:trPr>
          <w:trHeight w:val="280"/>
          <w:jc w:val="center"/>
        </w:trPr>
        <w:tc>
          <w:tcPr>
            <w:tcW w:w="714" w:type="dxa"/>
            <w:tcBorders>
              <w:top w:val="nil"/>
              <w:left w:val="nil"/>
              <w:bottom w:val="nil"/>
              <w:right w:val="nil"/>
            </w:tcBorders>
            <w:shd w:val="clear" w:color="auto" w:fill="auto"/>
            <w:noWrap/>
            <w:vAlign w:val="bottom"/>
            <w:hideMark/>
          </w:tcPr>
          <w:p w14:paraId="0E01D70E" w14:textId="77777777" w:rsidR="00FE615A" w:rsidRPr="00BB7705" w:rsidRDefault="00FE615A" w:rsidP="00563470">
            <w:pPr>
              <w:jc w:val="center"/>
              <w:rPr>
                <w:rFonts w:ascii="Times New Roman" w:hAnsi="Times New Roman"/>
                <w:sz w:val="24"/>
              </w:rPr>
            </w:pPr>
          </w:p>
        </w:tc>
        <w:tc>
          <w:tcPr>
            <w:tcW w:w="2291" w:type="dxa"/>
            <w:gridSpan w:val="2"/>
            <w:tcBorders>
              <w:top w:val="nil"/>
              <w:left w:val="nil"/>
              <w:bottom w:val="nil"/>
              <w:right w:val="nil"/>
            </w:tcBorders>
            <w:shd w:val="clear" w:color="auto" w:fill="auto"/>
            <w:noWrap/>
            <w:vAlign w:val="bottom"/>
            <w:hideMark/>
          </w:tcPr>
          <w:p w14:paraId="77A3EFF3" w14:textId="77777777" w:rsidR="00FE615A" w:rsidRPr="00BB7705" w:rsidRDefault="00FE615A" w:rsidP="00563470">
            <w:pPr>
              <w:jc w:val="left"/>
              <w:rPr>
                <w:rFonts w:ascii="Times New Roman" w:hAnsi="Times New Roman"/>
                <w:sz w:val="24"/>
              </w:rPr>
            </w:pPr>
            <w:r w:rsidRPr="00BB7705">
              <w:rPr>
                <w:rFonts w:ascii="Times New Roman" w:hAnsi="Times New Roman"/>
                <w:sz w:val="24"/>
              </w:rPr>
              <w:t>Forrás: TeIR, KSH Tstar</w:t>
            </w:r>
          </w:p>
        </w:tc>
        <w:tc>
          <w:tcPr>
            <w:tcW w:w="1234" w:type="dxa"/>
            <w:tcBorders>
              <w:top w:val="nil"/>
              <w:left w:val="nil"/>
              <w:bottom w:val="nil"/>
              <w:right w:val="nil"/>
            </w:tcBorders>
            <w:shd w:val="clear" w:color="auto" w:fill="auto"/>
            <w:noWrap/>
            <w:vAlign w:val="bottom"/>
            <w:hideMark/>
          </w:tcPr>
          <w:p w14:paraId="6739427F" w14:textId="77777777" w:rsidR="00FE615A" w:rsidRPr="00BB7705" w:rsidRDefault="00FE615A" w:rsidP="00563470">
            <w:pPr>
              <w:jc w:val="left"/>
              <w:rPr>
                <w:rFonts w:ascii="Times New Roman" w:hAnsi="Times New Roman"/>
                <w:sz w:val="24"/>
              </w:rPr>
            </w:pPr>
          </w:p>
        </w:tc>
        <w:tc>
          <w:tcPr>
            <w:tcW w:w="1190" w:type="dxa"/>
            <w:tcBorders>
              <w:top w:val="nil"/>
              <w:left w:val="nil"/>
              <w:bottom w:val="nil"/>
              <w:right w:val="nil"/>
            </w:tcBorders>
            <w:shd w:val="clear" w:color="auto" w:fill="auto"/>
            <w:noWrap/>
            <w:vAlign w:val="bottom"/>
            <w:hideMark/>
          </w:tcPr>
          <w:p w14:paraId="1AB900D8" w14:textId="77777777" w:rsidR="00FE615A" w:rsidRPr="00BB7705" w:rsidRDefault="00FE615A" w:rsidP="00563470">
            <w:pPr>
              <w:jc w:val="left"/>
              <w:rPr>
                <w:rFonts w:ascii="Times New Roman" w:hAnsi="Times New Roman"/>
                <w:sz w:val="24"/>
              </w:rPr>
            </w:pPr>
          </w:p>
        </w:tc>
        <w:tc>
          <w:tcPr>
            <w:tcW w:w="1234" w:type="dxa"/>
            <w:tcBorders>
              <w:top w:val="nil"/>
              <w:left w:val="nil"/>
              <w:bottom w:val="nil"/>
              <w:right w:val="nil"/>
            </w:tcBorders>
            <w:shd w:val="clear" w:color="auto" w:fill="auto"/>
            <w:noWrap/>
            <w:vAlign w:val="bottom"/>
            <w:hideMark/>
          </w:tcPr>
          <w:p w14:paraId="466217DD" w14:textId="77777777" w:rsidR="00FE615A" w:rsidRPr="00BB7705" w:rsidRDefault="00FE615A" w:rsidP="00563470">
            <w:pPr>
              <w:jc w:val="left"/>
              <w:rPr>
                <w:rFonts w:ascii="Times New Roman" w:hAnsi="Times New Roman"/>
                <w:sz w:val="24"/>
              </w:rPr>
            </w:pPr>
          </w:p>
        </w:tc>
        <w:tc>
          <w:tcPr>
            <w:tcW w:w="1130" w:type="dxa"/>
            <w:tcBorders>
              <w:top w:val="nil"/>
              <w:left w:val="nil"/>
              <w:bottom w:val="nil"/>
              <w:right w:val="nil"/>
            </w:tcBorders>
            <w:shd w:val="clear" w:color="auto" w:fill="auto"/>
            <w:noWrap/>
            <w:vAlign w:val="bottom"/>
            <w:hideMark/>
          </w:tcPr>
          <w:p w14:paraId="3C3A585F" w14:textId="77777777" w:rsidR="00FE615A" w:rsidRPr="00BB7705" w:rsidRDefault="00FE615A" w:rsidP="00563470">
            <w:pPr>
              <w:jc w:val="left"/>
              <w:rPr>
                <w:rFonts w:ascii="Times New Roman" w:hAnsi="Times New Roman"/>
                <w:sz w:val="24"/>
              </w:rPr>
            </w:pPr>
          </w:p>
        </w:tc>
        <w:tc>
          <w:tcPr>
            <w:tcW w:w="1175" w:type="dxa"/>
            <w:tcBorders>
              <w:top w:val="nil"/>
              <w:left w:val="nil"/>
              <w:bottom w:val="nil"/>
              <w:right w:val="nil"/>
            </w:tcBorders>
            <w:shd w:val="clear" w:color="auto" w:fill="auto"/>
            <w:noWrap/>
            <w:vAlign w:val="bottom"/>
            <w:hideMark/>
          </w:tcPr>
          <w:p w14:paraId="255CFB3F" w14:textId="77777777" w:rsidR="00FE615A" w:rsidRPr="00BB7705" w:rsidRDefault="00FE615A" w:rsidP="00563470">
            <w:pPr>
              <w:jc w:val="left"/>
              <w:rPr>
                <w:rFonts w:ascii="Times New Roman" w:hAnsi="Times New Roman"/>
                <w:sz w:val="24"/>
              </w:rPr>
            </w:pPr>
          </w:p>
        </w:tc>
        <w:tc>
          <w:tcPr>
            <w:tcW w:w="1205" w:type="dxa"/>
            <w:tcBorders>
              <w:top w:val="nil"/>
              <w:left w:val="nil"/>
              <w:bottom w:val="nil"/>
              <w:right w:val="nil"/>
            </w:tcBorders>
            <w:shd w:val="clear" w:color="auto" w:fill="auto"/>
            <w:noWrap/>
            <w:vAlign w:val="bottom"/>
            <w:hideMark/>
          </w:tcPr>
          <w:p w14:paraId="7B1F6558" w14:textId="77777777" w:rsidR="00FE615A" w:rsidRPr="00BB7705" w:rsidRDefault="00FE615A" w:rsidP="00563470">
            <w:pPr>
              <w:jc w:val="left"/>
              <w:rPr>
                <w:rFonts w:ascii="Times New Roman" w:hAnsi="Times New Roman"/>
                <w:sz w:val="24"/>
              </w:rPr>
            </w:pPr>
          </w:p>
        </w:tc>
      </w:tr>
    </w:tbl>
    <w:p w14:paraId="3B0CB8B9" w14:textId="77777777" w:rsidR="00B90DD5" w:rsidRPr="00BB7705" w:rsidRDefault="00B90DD5"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7755CE8" w14:textId="77777777" w:rsidR="00B90DD5" w:rsidRPr="00BB7705" w:rsidRDefault="00B90DD5"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A76E2E9" w14:textId="68D886BC" w:rsidR="00B90DD5" w:rsidRPr="00BB7705" w:rsidRDefault="00FE615A"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55B5BD34" wp14:editId="3F079841">
            <wp:extent cx="6318250" cy="2940050"/>
            <wp:effectExtent l="0" t="0" r="6350" b="12700"/>
            <wp:docPr id="2119848426" name="Diagram 1">
              <a:extLst xmlns:a="http://schemas.openxmlformats.org/drawingml/2006/main">
                <a:ext uri="{FF2B5EF4-FFF2-40B4-BE49-F238E27FC236}">
                  <a16:creationId xmlns:a16="http://schemas.microsoft.com/office/drawing/2014/main" id="{00000000-0008-0000-04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49817239" w14:textId="77777777" w:rsidR="00B90DD5" w:rsidRPr="00BB7705" w:rsidRDefault="00B90DD5"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55A9938" w14:textId="77777777" w:rsidR="00B90DD5" w:rsidRPr="00BB7705" w:rsidRDefault="00B90DD5"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F62780C" w14:textId="77777777" w:rsidR="00A7129F" w:rsidRPr="00BB7705" w:rsidRDefault="00A7129F"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35BDBB6" w14:textId="77777777" w:rsidR="00D43C14" w:rsidRPr="00BB7705" w:rsidRDefault="00D43C14" w:rsidP="00563470">
      <w:pPr>
        <w:autoSpaceDE w:val="0"/>
        <w:autoSpaceDN w:val="0"/>
        <w:adjustRightInd w:val="0"/>
        <w:spacing w:after="20"/>
        <w:ind w:firstLine="142"/>
        <w:rPr>
          <w:rFonts w:ascii="Times New Roman" w:hAnsi="Times New Roman"/>
          <w:b/>
          <w:sz w:val="24"/>
        </w:rPr>
      </w:pPr>
      <w:r w:rsidRPr="00BB7705">
        <w:rPr>
          <w:rFonts w:ascii="Times New Roman" w:hAnsi="Times New Roman"/>
          <w:b/>
          <w:sz w:val="24"/>
        </w:rPr>
        <w:t>5.3 Családtervezés, anya- és gyermekgondozás területe</w:t>
      </w:r>
    </w:p>
    <w:p w14:paraId="40811FFC" w14:textId="77777777" w:rsidR="008D59F4" w:rsidRPr="00BB7705" w:rsidRDefault="008D59F4" w:rsidP="00563470">
      <w:pPr>
        <w:pStyle w:val="Tblacm"/>
        <w:rPr>
          <w:rFonts w:ascii="Times New Roman" w:hAnsi="Times New Roman"/>
          <w:sz w:val="24"/>
          <w:szCs w:val="24"/>
          <w:highlight w:val="green"/>
        </w:rPr>
      </w:pPr>
      <w:bookmarkStart w:id="96" w:name="_Toc346547685"/>
    </w:p>
    <w:bookmarkEnd w:id="96"/>
    <w:p w14:paraId="2EF34AC5" w14:textId="77777777" w:rsidR="00D70E64" w:rsidRPr="00BB7705" w:rsidRDefault="00D70E64" w:rsidP="00563470">
      <w:pPr>
        <w:autoSpaceDE w:val="0"/>
        <w:autoSpaceDN w:val="0"/>
        <w:adjustRightInd w:val="0"/>
        <w:spacing w:after="20"/>
        <w:jc w:val="center"/>
        <w:rPr>
          <w:rFonts w:ascii="Times New Roman" w:hAnsi="Times New Roman"/>
          <w:noProof/>
          <w:sz w:val="24"/>
        </w:rPr>
      </w:pPr>
    </w:p>
    <w:p w14:paraId="2022219E"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sz w:val="24"/>
        </w:rPr>
        <w:t>A településen a védőnői szolgáltatás összevont keretek között működik.</w:t>
      </w:r>
    </w:p>
    <w:p w14:paraId="587079BF" w14:textId="77777777" w:rsidR="00D43C14" w:rsidRPr="00BB7705" w:rsidRDefault="00D43C14" w:rsidP="00563470">
      <w:pPr>
        <w:autoSpaceDE w:val="0"/>
        <w:autoSpaceDN w:val="0"/>
        <w:adjustRightInd w:val="0"/>
        <w:spacing w:after="20"/>
        <w:ind w:firstLine="142"/>
        <w:rPr>
          <w:rFonts w:ascii="Times New Roman" w:hAnsi="Times New Roman"/>
          <w:sz w:val="24"/>
        </w:rPr>
      </w:pPr>
    </w:p>
    <w:p w14:paraId="6DFB7BEF" w14:textId="1E108CA2" w:rsidR="00D43C14" w:rsidRPr="00BB7705" w:rsidRDefault="00D43C14" w:rsidP="00563470">
      <w:pPr>
        <w:autoSpaceDE w:val="0"/>
        <w:autoSpaceDN w:val="0"/>
        <w:adjustRightInd w:val="0"/>
        <w:spacing w:after="20"/>
        <w:ind w:firstLine="142"/>
        <w:rPr>
          <w:rFonts w:ascii="Times New Roman" w:hAnsi="Times New Roman"/>
          <w:b/>
          <w:sz w:val="24"/>
        </w:rPr>
      </w:pPr>
      <w:r w:rsidRPr="00BB7705">
        <w:rPr>
          <w:rFonts w:ascii="Times New Roman" w:hAnsi="Times New Roman"/>
          <w:b/>
          <w:sz w:val="24"/>
        </w:rPr>
        <w:t xml:space="preserve">5.4 A nőket érő erőszak, </w:t>
      </w:r>
      <w:r w:rsidR="002904EC" w:rsidRPr="00BB7705">
        <w:rPr>
          <w:rFonts w:ascii="Times New Roman" w:hAnsi="Times New Roman"/>
          <w:b/>
          <w:sz w:val="24"/>
        </w:rPr>
        <w:t>kapcsolat</w:t>
      </w:r>
      <w:r w:rsidRPr="00BB7705">
        <w:rPr>
          <w:rFonts w:ascii="Times New Roman" w:hAnsi="Times New Roman"/>
          <w:b/>
          <w:sz w:val="24"/>
        </w:rPr>
        <w:t>i erőszak</w:t>
      </w:r>
    </w:p>
    <w:p w14:paraId="63CE8113" w14:textId="77777777" w:rsidR="00D43C14" w:rsidRPr="00BB7705" w:rsidRDefault="00D43C14" w:rsidP="00563470">
      <w:pPr>
        <w:pStyle w:val="StlusNormlWebCalibri11ptSorkizrt"/>
        <w:rPr>
          <w:rStyle w:val="Kiemels2"/>
          <w:rFonts w:ascii="Times New Roman" w:hAnsi="Times New Roman"/>
          <w:b w:val="0"/>
          <w:sz w:val="24"/>
          <w:szCs w:val="24"/>
        </w:rPr>
      </w:pPr>
    </w:p>
    <w:p w14:paraId="043A9C7C" w14:textId="77777777" w:rsidR="00D43C14" w:rsidRPr="00BB7705" w:rsidRDefault="00D43C14" w:rsidP="00563470">
      <w:pPr>
        <w:autoSpaceDE w:val="0"/>
        <w:autoSpaceDN w:val="0"/>
        <w:adjustRightInd w:val="0"/>
        <w:rPr>
          <w:rFonts w:ascii="Times New Roman" w:hAnsi="Times New Roman"/>
          <w:sz w:val="24"/>
        </w:rPr>
      </w:pPr>
      <w:r w:rsidRPr="00BB7705">
        <w:rPr>
          <w:rFonts w:ascii="Times New Roman" w:hAnsi="Times New Roman"/>
          <w:sz w:val="24"/>
        </w:rPr>
        <w:t xml:space="preserve">A nőket érő erőszak nagyobb részt a családon belül fordul elő, ezért gyakran emiatt láthatatlan. Az érzelmi kiszolgáltatottság az áldozat számára megnehezíti a segítségkérést, így nagyon ritka, hogy ezekről a települések adatokkal rendelkezzenek. </w:t>
      </w:r>
    </w:p>
    <w:p w14:paraId="5791E7B5" w14:textId="77777777" w:rsidR="00D43C14" w:rsidRPr="00BB7705" w:rsidRDefault="00D43C14" w:rsidP="00563470">
      <w:pPr>
        <w:autoSpaceDE w:val="0"/>
        <w:autoSpaceDN w:val="0"/>
        <w:adjustRightInd w:val="0"/>
        <w:rPr>
          <w:rFonts w:ascii="Times New Roman" w:hAnsi="Times New Roman"/>
          <w:sz w:val="24"/>
        </w:rPr>
      </w:pPr>
      <w:r w:rsidRPr="00BB7705">
        <w:rPr>
          <w:rFonts w:ascii="Times New Roman" w:hAnsi="Times New Roman"/>
          <w:sz w:val="24"/>
        </w:rPr>
        <w:t>Önkormányzatunk nem rendelkezik adatokkal az illetékes hatóság által a családtól való távoltartás ügyében hozott döntésekről sem.</w:t>
      </w:r>
    </w:p>
    <w:p w14:paraId="13730078" w14:textId="77777777" w:rsidR="00D43C14" w:rsidRPr="00BB7705" w:rsidRDefault="00D43C14" w:rsidP="00563470">
      <w:pPr>
        <w:autoSpaceDE w:val="0"/>
        <w:autoSpaceDN w:val="0"/>
        <w:adjustRightInd w:val="0"/>
        <w:rPr>
          <w:rFonts w:ascii="Times New Roman" w:hAnsi="Times New Roman"/>
          <w:sz w:val="24"/>
        </w:rPr>
      </w:pPr>
    </w:p>
    <w:p w14:paraId="3DE5BCC8" w14:textId="77777777" w:rsidR="00D43C14" w:rsidRPr="00BB7705" w:rsidRDefault="00D43C14" w:rsidP="00563470">
      <w:pPr>
        <w:autoSpaceDE w:val="0"/>
        <w:autoSpaceDN w:val="0"/>
        <w:adjustRightInd w:val="0"/>
        <w:rPr>
          <w:rFonts w:ascii="Times New Roman" w:hAnsi="Times New Roman"/>
          <w:sz w:val="24"/>
        </w:rPr>
      </w:pPr>
      <w:r w:rsidRPr="00BB7705">
        <w:rPr>
          <w:rFonts w:ascii="Times New Roman" w:hAnsi="Times New Roman"/>
          <w:sz w:val="24"/>
        </w:rPr>
        <w:t>A nőket érő erőszak elkerülése és megelőzése érdekében szükséges a nők köztudatformálása, önvédelmi oktatások szervezése, önkéntességen alapuló erőszakmentes szexről felvilágosítás, az ismeretek tananyagba építése (iskola, nevelőintézmények). Az áldozatok támogatása, rehabilitációja fontos teendője a pszichológusoknak, jogászoknak, civil szervezeteknek, valamint a település közösségének is. A leány-, illetve fiatal anyák támogatása során szükséges a nevelés, gyermekfelügyelet, továbbtanulás, munka, önismeret, önvédelem, stb. biztosítása.</w:t>
      </w:r>
    </w:p>
    <w:p w14:paraId="31881F8C" w14:textId="77777777" w:rsidR="00D43C14" w:rsidRPr="00BB7705" w:rsidRDefault="00D43C14" w:rsidP="00563470">
      <w:pPr>
        <w:autoSpaceDE w:val="0"/>
        <w:autoSpaceDN w:val="0"/>
        <w:adjustRightInd w:val="0"/>
        <w:spacing w:after="20"/>
        <w:ind w:firstLine="142"/>
        <w:rPr>
          <w:rFonts w:ascii="Times New Roman" w:hAnsi="Times New Roman"/>
          <w:sz w:val="24"/>
        </w:rPr>
      </w:pPr>
    </w:p>
    <w:p w14:paraId="4E2EFDFF" w14:textId="77777777" w:rsidR="00D43C14" w:rsidRPr="00BB7705" w:rsidRDefault="00D43C14" w:rsidP="00563470">
      <w:pPr>
        <w:autoSpaceDE w:val="0"/>
        <w:autoSpaceDN w:val="0"/>
        <w:adjustRightInd w:val="0"/>
        <w:spacing w:after="20"/>
        <w:ind w:firstLine="142"/>
        <w:rPr>
          <w:rFonts w:ascii="Times New Roman" w:hAnsi="Times New Roman"/>
          <w:b/>
          <w:sz w:val="24"/>
        </w:rPr>
      </w:pPr>
      <w:r w:rsidRPr="00BB7705">
        <w:rPr>
          <w:rFonts w:ascii="Times New Roman" w:hAnsi="Times New Roman"/>
          <w:b/>
          <w:sz w:val="24"/>
        </w:rPr>
        <w:t>5.5 Krízishelyzetben igénybe vehető szolgáltatások (pl. anyaotthon, családok átmeneti otthona)</w:t>
      </w:r>
    </w:p>
    <w:p w14:paraId="7BD30C0E" w14:textId="77777777" w:rsidR="00D43C14" w:rsidRPr="00BB7705" w:rsidRDefault="00D43C14" w:rsidP="00563470">
      <w:pPr>
        <w:autoSpaceDE w:val="0"/>
        <w:autoSpaceDN w:val="0"/>
        <w:adjustRightInd w:val="0"/>
        <w:spacing w:after="20"/>
        <w:rPr>
          <w:rFonts w:ascii="Times New Roman" w:hAnsi="Times New Roman"/>
          <w:sz w:val="24"/>
        </w:rPr>
      </w:pPr>
      <w:bookmarkStart w:id="97" w:name="_Toc346547687"/>
    </w:p>
    <w:p w14:paraId="6A826EEB" w14:textId="77777777" w:rsidR="00D43C14" w:rsidRPr="00BB7705" w:rsidRDefault="00D43C14" w:rsidP="00563470">
      <w:pPr>
        <w:autoSpaceDE w:val="0"/>
        <w:autoSpaceDN w:val="0"/>
        <w:adjustRightInd w:val="0"/>
        <w:spacing w:after="20"/>
        <w:rPr>
          <w:rFonts w:ascii="Times New Roman" w:hAnsi="Times New Roman"/>
          <w:iCs/>
          <w:sz w:val="24"/>
        </w:rPr>
      </w:pPr>
      <w:r w:rsidRPr="00BB7705">
        <w:rPr>
          <w:rFonts w:ascii="Times New Roman" w:hAnsi="Times New Roman"/>
          <w:sz w:val="24"/>
        </w:rPr>
        <w:t xml:space="preserve">A krízishelyzetbe került családok, nők, gyermekek lakhatási problémáinak megoldására településünkön megoldást nem találhatunk. </w:t>
      </w:r>
      <w:r w:rsidRPr="00BB7705">
        <w:rPr>
          <w:rFonts w:ascii="Times New Roman" w:hAnsi="Times New Roman"/>
          <w:iCs/>
          <w:sz w:val="24"/>
        </w:rPr>
        <w:t>Családok átmeneti otthona Velemhez legközelebb Szombathelyen található, anyaotthon pedig Gencsapátiban és Szombathelyen. A családból ideiglenesen vagy véglegesen kiemelt gyermekek elhelyezésére Kőszegen, az SOS-Gyermekfaluban van lehetőség.</w:t>
      </w:r>
    </w:p>
    <w:p w14:paraId="28E614B3" w14:textId="77777777" w:rsidR="00D43C14" w:rsidRPr="00BB7705" w:rsidRDefault="00D43C14" w:rsidP="00563470">
      <w:pPr>
        <w:pStyle w:val="Tblacm"/>
        <w:rPr>
          <w:rFonts w:ascii="Times New Roman" w:hAnsi="Times New Roman"/>
          <w:sz w:val="24"/>
          <w:szCs w:val="24"/>
        </w:rPr>
      </w:pPr>
    </w:p>
    <w:p w14:paraId="1DB4DD03" w14:textId="77777777" w:rsidR="004D148C" w:rsidRPr="00BB7705" w:rsidRDefault="004D148C" w:rsidP="00563470">
      <w:pPr>
        <w:pStyle w:val="Tblacm"/>
        <w:jc w:val="center"/>
        <w:rPr>
          <w:rFonts w:ascii="Times New Roman" w:hAnsi="Times New Roman"/>
          <w:b/>
          <w:sz w:val="24"/>
          <w:szCs w:val="24"/>
        </w:rPr>
      </w:pPr>
    </w:p>
    <w:bookmarkEnd w:id="97"/>
    <w:p w14:paraId="61A8CB6F" w14:textId="77777777" w:rsidR="001E5222" w:rsidRPr="00BB7705" w:rsidRDefault="001E5222"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38E2790" w14:textId="77777777" w:rsidR="00D43C14" w:rsidRPr="00BB7705" w:rsidRDefault="00D43C14" w:rsidP="00563470">
      <w:pPr>
        <w:autoSpaceDE w:val="0"/>
        <w:autoSpaceDN w:val="0"/>
        <w:adjustRightInd w:val="0"/>
        <w:spacing w:after="20"/>
        <w:rPr>
          <w:rFonts w:ascii="Times New Roman" w:hAnsi="Times New Roman"/>
          <w:b/>
          <w:sz w:val="24"/>
        </w:rPr>
      </w:pPr>
      <w:r w:rsidRPr="00BB7705">
        <w:rPr>
          <w:rFonts w:ascii="Times New Roman" w:hAnsi="Times New Roman"/>
          <w:b/>
          <w:sz w:val="24"/>
        </w:rPr>
        <w:t>5.6 A nők szerepe a helyi közéletben</w:t>
      </w:r>
    </w:p>
    <w:p w14:paraId="1F907317" w14:textId="77777777" w:rsidR="00D43C14" w:rsidRPr="00BB7705" w:rsidRDefault="00D43C14" w:rsidP="00563470">
      <w:pPr>
        <w:pStyle w:val="Tblacm"/>
        <w:rPr>
          <w:rFonts w:ascii="Times New Roman" w:hAnsi="Times New Roman"/>
          <w:sz w:val="24"/>
          <w:szCs w:val="24"/>
        </w:rPr>
      </w:pPr>
      <w:bookmarkStart w:id="98" w:name="_Toc346547688"/>
    </w:p>
    <w:bookmarkEnd w:id="98"/>
    <w:p w14:paraId="3CB89F32" w14:textId="77777777" w:rsidR="00D43C14" w:rsidRPr="00BB7705" w:rsidRDefault="00D43C14" w:rsidP="00563470">
      <w:pPr>
        <w:autoSpaceDE w:val="0"/>
        <w:autoSpaceDN w:val="0"/>
        <w:adjustRightInd w:val="0"/>
        <w:rPr>
          <w:rFonts w:ascii="Times New Roman" w:hAnsi="Times New Roman"/>
          <w:sz w:val="24"/>
        </w:rPr>
      </w:pPr>
    </w:p>
    <w:p w14:paraId="11C015FC" w14:textId="31CFB0DB" w:rsidR="00585E5D" w:rsidRPr="00BB7705" w:rsidRDefault="00585E5D" w:rsidP="00563470">
      <w:pPr>
        <w:autoSpaceDE w:val="0"/>
        <w:autoSpaceDN w:val="0"/>
        <w:adjustRightInd w:val="0"/>
        <w:spacing w:after="20"/>
        <w:rPr>
          <w:rFonts w:ascii="Times New Roman" w:hAnsi="Times New Roman"/>
          <w:sz w:val="24"/>
        </w:rPr>
      </w:pPr>
      <w:r w:rsidRPr="00BB7705">
        <w:rPr>
          <w:rFonts w:ascii="Times New Roman" w:hAnsi="Times New Roman"/>
          <w:bCs/>
          <w:sz w:val="24"/>
        </w:rPr>
        <w:t xml:space="preserve">Velemben a nők helyi közéletben való alulreprezentáltsága jellemző. </w:t>
      </w:r>
      <w:r w:rsidR="00C22AED" w:rsidRPr="00BB7705">
        <w:rPr>
          <w:rFonts w:ascii="Times New Roman" w:hAnsi="Times New Roman"/>
          <w:bCs/>
          <w:sz w:val="24"/>
        </w:rPr>
        <w:t>A</w:t>
      </w:r>
      <w:r w:rsidRPr="00BB7705">
        <w:rPr>
          <w:rFonts w:ascii="Times New Roman" w:hAnsi="Times New Roman"/>
          <w:sz w:val="24"/>
        </w:rPr>
        <w:t xml:space="preserve">z 5 fős képviselő-testületben csak </w:t>
      </w:r>
      <w:r w:rsidR="00C22AED" w:rsidRPr="00BB7705">
        <w:rPr>
          <w:rFonts w:ascii="Times New Roman" w:hAnsi="Times New Roman"/>
          <w:sz w:val="24"/>
        </w:rPr>
        <w:t xml:space="preserve">1 </w:t>
      </w:r>
      <w:r w:rsidRPr="00BB7705">
        <w:rPr>
          <w:rFonts w:ascii="Times New Roman" w:hAnsi="Times New Roman"/>
          <w:sz w:val="24"/>
        </w:rPr>
        <w:t xml:space="preserve">fő </w:t>
      </w:r>
      <w:r w:rsidR="00C22AED" w:rsidRPr="00BB7705">
        <w:rPr>
          <w:rFonts w:ascii="Times New Roman" w:hAnsi="Times New Roman"/>
          <w:sz w:val="24"/>
        </w:rPr>
        <w:t>nő</w:t>
      </w:r>
      <w:r w:rsidRPr="00BB7705">
        <w:rPr>
          <w:rFonts w:ascii="Times New Roman" w:hAnsi="Times New Roman"/>
          <w:sz w:val="24"/>
        </w:rPr>
        <w:t xml:space="preserve"> képviselő található</w:t>
      </w:r>
      <w:r w:rsidR="00C22AED" w:rsidRPr="00BB7705">
        <w:rPr>
          <w:rFonts w:ascii="Times New Roman" w:hAnsi="Times New Roman"/>
          <w:sz w:val="24"/>
        </w:rPr>
        <w:t xml:space="preserve">. </w:t>
      </w:r>
      <w:r w:rsidRPr="00BB7705">
        <w:rPr>
          <w:rFonts w:ascii="Times New Roman" w:hAnsi="Times New Roman"/>
          <w:sz w:val="24"/>
        </w:rPr>
        <w:t>A Kőszegi Közös Önkormányzati Hivatalban, valamint az önkormányzat által fenntartott intézményekben a dolgozók jelentős része nő (kb. 90 %).</w:t>
      </w:r>
    </w:p>
    <w:p w14:paraId="11182FB4" w14:textId="77777777" w:rsidR="00585E5D" w:rsidRPr="00BB7705" w:rsidRDefault="00585E5D" w:rsidP="00563470">
      <w:pPr>
        <w:autoSpaceDE w:val="0"/>
        <w:autoSpaceDN w:val="0"/>
        <w:adjustRightInd w:val="0"/>
        <w:rPr>
          <w:rFonts w:ascii="Times New Roman" w:hAnsi="Times New Roman"/>
          <w:sz w:val="24"/>
        </w:rPr>
      </w:pPr>
      <w:r w:rsidRPr="00BB7705">
        <w:rPr>
          <w:rFonts w:ascii="Times New Roman" w:hAnsi="Times New Roman"/>
          <w:sz w:val="24"/>
        </w:rPr>
        <w:t>A településen működő vállalkozásoknál, mely az ipar és mezőgazdaság területét jelentik elsősorban a női foglalkoztatottság már nem annyira jellemző.</w:t>
      </w:r>
    </w:p>
    <w:p w14:paraId="67EAC6FC" w14:textId="77777777" w:rsidR="00585E5D" w:rsidRPr="00BB7705" w:rsidRDefault="00585E5D" w:rsidP="00563470">
      <w:pPr>
        <w:rPr>
          <w:rFonts w:ascii="Times New Roman" w:hAnsi="Times New Roman"/>
          <w:bCs/>
          <w:sz w:val="24"/>
        </w:rPr>
      </w:pPr>
    </w:p>
    <w:p w14:paraId="34E08D09" w14:textId="77777777" w:rsidR="00D43C14" w:rsidRPr="00BB7705" w:rsidRDefault="00D43C14" w:rsidP="00563470">
      <w:pPr>
        <w:rPr>
          <w:rFonts w:ascii="Times New Roman" w:hAnsi="Times New Roman"/>
          <w:sz w:val="24"/>
        </w:rPr>
      </w:pPr>
    </w:p>
    <w:p w14:paraId="258F63CB" w14:textId="77777777" w:rsidR="00D43C14" w:rsidRPr="00BB7705" w:rsidRDefault="00D43C14" w:rsidP="00563470">
      <w:pPr>
        <w:autoSpaceDE w:val="0"/>
        <w:autoSpaceDN w:val="0"/>
        <w:adjustRightInd w:val="0"/>
        <w:spacing w:after="20"/>
        <w:ind w:firstLine="142"/>
        <w:rPr>
          <w:rFonts w:ascii="Times New Roman" w:hAnsi="Times New Roman"/>
          <w:b/>
          <w:sz w:val="24"/>
        </w:rPr>
      </w:pPr>
      <w:r w:rsidRPr="00BB7705">
        <w:rPr>
          <w:rFonts w:ascii="Times New Roman" w:hAnsi="Times New Roman"/>
          <w:b/>
          <w:sz w:val="24"/>
        </w:rPr>
        <w:t>5.7 A nőket helyi szinten fokozottan érintő társadalmi problémák és felszámolásukra irányuló kezdeményezések</w:t>
      </w:r>
    </w:p>
    <w:p w14:paraId="08F42E34" w14:textId="77777777" w:rsidR="00D43C14" w:rsidRPr="00BB7705" w:rsidRDefault="00D43C14" w:rsidP="00563470">
      <w:pPr>
        <w:autoSpaceDE w:val="0"/>
        <w:autoSpaceDN w:val="0"/>
        <w:adjustRightInd w:val="0"/>
        <w:rPr>
          <w:rFonts w:ascii="Times New Roman" w:hAnsi="Times New Roman"/>
          <w:sz w:val="24"/>
        </w:rPr>
      </w:pPr>
    </w:p>
    <w:p w14:paraId="1A9D30FF" w14:textId="0903999A" w:rsidR="00D43C14" w:rsidRPr="00BB7705" w:rsidRDefault="00D43C14" w:rsidP="00563470">
      <w:pPr>
        <w:autoSpaceDE w:val="0"/>
        <w:autoSpaceDN w:val="0"/>
        <w:adjustRightInd w:val="0"/>
        <w:rPr>
          <w:rFonts w:ascii="Times New Roman" w:hAnsi="Times New Roman"/>
          <w:sz w:val="24"/>
        </w:rPr>
      </w:pPr>
      <w:r w:rsidRPr="00BB7705">
        <w:rPr>
          <w:rFonts w:ascii="Times New Roman" w:hAnsi="Times New Roman"/>
          <w:sz w:val="24"/>
        </w:rPr>
        <w:t xml:space="preserve">A nőket fokozottan érintő társadalmi problémák Velemben nem jellemzőek, általánosságban megemlíthető esetleg a megoldatlan gyermekfelügyelet, és a </w:t>
      </w:r>
      <w:r w:rsidR="009D1923">
        <w:rPr>
          <w:rFonts w:ascii="Times New Roman" w:hAnsi="Times New Roman"/>
          <w:sz w:val="24"/>
        </w:rPr>
        <w:t>gyermekükkel otthon tartozkodó</w:t>
      </w:r>
      <w:r w:rsidRPr="00BB7705">
        <w:rPr>
          <w:rFonts w:ascii="Times New Roman" w:hAnsi="Times New Roman"/>
          <w:sz w:val="24"/>
        </w:rPr>
        <w:t xml:space="preserve"> édesanyák elszigetelődése. A nők helyzetének és esélyének növelése érdekében a nők és férfiak egyenlőtlenségének vizsgálatához a részletesebb adatok és információk szükségesek, melyeknek nyilvántartásáról gondoskodni kellene.</w:t>
      </w:r>
    </w:p>
    <w:p w14:paraId="1B6D71A4" w14:textId="77777777" w:rsidR="000B4530" w:rsidRPr="00BB7705" w:rsidRDefault="000B4530" w:rsidP="00563470">
      <w:pPr>
        <w:rPr>
          <w:rFonts w:ascii="Times New Roman" w:hAnsi="Times New Roman"/>
          <w:bCs/>
          <w:sz w:val="24"/>
        </w:rPr>
      </w:pPr>
      <w:r w:rsidRPr="00BB7705">
        <w:rPr>
          <w:rFonts w:ascii="Times New Roman" w:hAnsi="Times New Roman"/>
          <w:bCs/>
          <w:sz w:val="24"/>
        </w:rPr>
        <w:t xml:space="preserve">A nők, mint a család összetartói részére a Kőszegi Szociális Gondozási Központ Család- és Gyermekjóléti Szolgálata sok segítséget nyújt. </w:t>
      </w:r>
    </w:p>
    <w:p w14:paraId="50AD7399" w14:textId="77777777" w:rsidR="000B4530" w:rsidRPr="00BB7705" w:rsidRDefault="000B4530" w:rsidP="00563470">
      <w:pPr>
        <w:rPr>
          <w:rFonts w:ascii="Times New Roman" w:hAnsi="Times New Roman"/>
          <w:bCs/>
          <w:sz w:val="24"/>
        </w:rPr>
      </w:pPr>
    </w:p>
    <w:p w14:paraId="29389850" w14:textId="77777777" w:rsidR="000B4530" w:rsidRPr="007558BD" w:rsidRDefault="000B4530" w:rsidP="00563470">
      <w:pPr>
        <w:autoSpaceDE w:val="0"/>
        <w:autoSpaceDN w:val="0"/>
        <w:adjustRightInd w:val="0"/>
        <w:spacing w:after="20"/>
        <w:rPr>
          <w:rFonts w:ascii="Times New Roman" w:hAnsi="Times New Roman"/>
          <w:b/>
          <w:bCs/>
          <w:sz w:val="24"/>
          <w:u w:val="single"/>
        </w:rPr>
      </w:pPr>
      <w:r w:rsidRPr="007558BD">
        <w:rPr>
          <w:rFonts w:ascii="Times New Roman" w:hAnsi="Times New Roman"/>
          <w:b/>
          <w:bCs/>
          <w:sz w:val="24"/>
          <w:u w:val="single"/>
        </w:rPr>
        <w:t>Kőszegi Szociális Gondozási Központ</w:t>
      </w:r>
    </w:p>
    <w:p w14:paraId="7B3805D5" w14:textId="77777777" w:rsidR="000B4530" w:rsidRPr="00BB7705" w:rsidRDefault="000B4530" w:rsidP="00563470">
      <w:pPr>
        <w:autoSpaceDE w:val="0"/>
        <w:autoSpaceDN w:val="0"/>
        <w:adjustRightInd w:val="0"/>
        <w:spacing w:after="20"/>
        <w:rPr>
          <w:rFonts w:ascii="Times New Roman" w:hAnsi="Times New Roman"/>
          <w:b/>
          <w:sz w:val="24"/>
        </w:rPr>
      </w:pPr>
    </w:p>
    <w:p w14:paraId="18CFF030" w14:textId="77777777" w:rsidR="002802F5" w:rsidRPr="00F424E6" w:rsidRDefault="002802F5" w:rsidP="002802F5">
      <w:pPr>
        <w:rPr>
          <w:rFonts w:ascii="Times New Roman" w:hAnsi="Times New Roman"/>
          <w:sz w:val="24"/>
        </w:rPr>
      </w:pPr>
      <w:r w:rsidRPr="00F424E6">
        <w:rPr>
          <w:rFonts w:ascii="Times New Roman" w:hAnsi="Times New Roman"/>
          <w:sz w:val="24"/>
        </w:rPr>
        <w:t xml:space="preserve">A Gyermekjóléti Szolgálat 2022. évben is 7 településen biztosította a gyermekjóléti szolgáltatást és a családsegítést. A feladatellátást az intézmény vezetője irányítja, a Kőszegi Közös Önkormányzati Hivatalhoz tartozó 3 településen, valamint ellátási szerződés alapján a Horvátzsidányi térséghez tartozó településeken is. </w:t>
      </w:r>
    </w:p>
    <w:p w14:paraId="7C3E2EC3" w14:textId="77777777" w:rsidR="002802F5" w:rsidRPr="00F424E6" w:rsidRDefault="002802F5" w:rsidP="002802F5">
      <w:pPr>
        <w:rPr>
          <w:rFonts w:ascii="Times New Roman" w:hAnsi="Times New Roman"/>
          <w:sz w:val="24"/>
        </w:rPr>
      </w:pPr>
    </w:p>
    <w:p w14:paraId="7894DA0F" w14:textId="77777777" w:rsidR="002802F5" w:rsidRPr="00F424E6" w:rsidRDefault="002802F5" w:rsidP="002802F5">
      <w:pPr>
        <w:rPr>
          <w:rFonts w:ascii="Times New Roman" w:hAnsi="Times New Roman"/>
          <w:sz w:val="24"/>
        </w:rPr>
      </w:pPr>
      <w:r w:rsidRPr="00F424E6">
        <w:rPr>
          <w:rFonts w:ascii="Times New Roman" w:hAnsi="Times New Roman"/>
          <w:sz w:val="24"/>
        </w:rPr>
        <w:t>Továbbra is előírás a havi 3 személyes találkozás az ellátást igénybe vevőkkel, akikkel együttműködési megállapodás megkötése is szükséges. Továbbra is lehetőség van egyszeri segítségnyújtásra is, ellátatlanul nem maradt senki.</w:t>
      </w:r>
      <w:r>
        <w:rPr>
          <w:rFonts w:ascii="Times New Roman" w:hAnsi="Times New Roman"/>
          <w:sz w:val="24"/>
        </w:rPr>
        <w:t xml:space="preserve"> </w:t>
      </w:r>
      <w:r w:rsidRPr="00F424E6">
        <w:rPr>
          <w:rFonts w:ascii="Times New Roman" w:hAnsi="Times New Roman"/>
          <w:sz w:val="24"/>
        </w:rPr>
        <w:t xml:space="preserve">A gyermekjóléti alapellátások (gyermekjóléti szolgálat, gyermekek napközbeni ellátása, gyermekek átmeneti gondozása) a helyettes szülői hálózat kivételével biztosítottak. </w:t>
      </w:r>
    </w:p>
    <w:p w14:paraId="017E6EF5" w14:textId="77777777" w:rsidR="002802F5" w:rsidRPr="005173B7" w:rsidRDefault="002802F5" w:rsidP="002802F5">
      <w:pPr>
        <w:rPr>
          <w:rFonts w:ascii="Times New Roman" w:hAnsi="Times New Roman"/>
          <w:sz w:val="24"/>
        </w:rPr>
      </w:pPr>
      <w:r w:rsidRPr="005173B7">
        <w:rPr>
          <w:rFonts w:ascii="Times New Roman" w:hAnsi="Times New Roman"/>
          <w:sz w:val="24"/>
        </w:rPr>
        <w:t xml:space="preserve">A Család- és Gyermekjóléti Szolgálat az elmúlt évben együttműködési megállapodás alapján 74 főt, 23 családot gondozott. </w:t>
      </w:r>
    </w:p>
    <w:p w14:paraId="6A736A11" w14:textId="77777777" w:rsidR="002802F5" w:rsidRPr="005173B7" w:rsidRDefault="002802F5" w:rsidP="002802F5">
      <w:pPr>
        <w:rPr>
          <w:rFonts w:ascii="Times New Roman" w:hAnsi="Times New Roman"/>
          <w:sz w:val="24"/>
        </w:rPr>
      </w:pPr>
      <w:r w:rsidRPr="005173B7">
        <w:rPr>
          <w:rFonts w:ascii="Times New Roman" w:hAnsi="Times New Roman"/>
          <w:sz w:val="24"/>
        </w:rPr>
        <w:t>Együttműködési megállapodás nélkül 92 fő, 22 család fordult a szolgálathoz segítségért (adományközvetítés, ügyintézés, tanácsadás, mentális segítés, kapcsolati problémák, válás, iskolai problémák stb.).</w:t>
      </w:r>
    </w:p>
    <w:p w14:paraId="68B90FCD" w14:textId="77777777" w:rsidR="002802F5" w:rsidRDefault="002802F5" w:rsidP="002802F5">
      <w:pPr>
        <w:rPr>
          <w:rFonts w:ascii="Times New Roman" w:hAnsi="Times New Roman"/>
          <w:sz w:val="24"/>
        </w:rPr>
      </w:pPr>
      <w:r w:rsidRPr="00F424E6">
        <w:rPr>
          <w:rFonts w:ascii="Times New Roman" w:hAnsi="Times New Roman"/>
          <w:sz w:val="24"/>
        </w:rPr>
        <w:t>Az együttműködési megállapodás alapján gondozottak száma azért csökkent az elmúlt évihez képest, mert a védelembevételi eljárás megszűnése után a családok nem vállalták, nem igényelték a folyamatos együttműködést.</w:t>
      </w:r>
    </w:p>
    <w:p w14:paraId="1EA019EB" w14:textId="77777777" w:rsidR="002802F5" w:rsidRDefault="002802F5" w:rsidP="002802F5">
      <w:pPr>
        <w:rPr>
          <w:rFonts w:ascii="Times New Roman" w:hAnsi="Times New Roman"/>
          <w:sz w:val="24"/>
        </w:rPr>
      </w:pPr>
      <w:r w:rsidRPr="00F424E6">
        <w:rPr>
          <w:rFonts w:ascii="Times New Roman" w:hAnsi="Times New Roman"/>
          <w:sz w:val="24"/>
        </w:rPr>
        <w:t>Az elszabadult infláció a családok anyagi terheit tovább növelte és újabb problémákat , nehézségeket generált.</w:t>
      </w:r>
    </w:p>
    <w:p w14:paraId="7F0F1C2B" w14:textId="77777777" w:rsidR="002802F5" w:rsidRPr="005173B7" w:rsidRDefault="002802F5" w:rsidP="002802F5">
      <w:pPr>
        <w:pStyle w:val="NormlCalibri11"/>
        <w:pBdr>
          <w:top w:val="none" w:sz="0" w:space="0" w:color="auto"/>
          <w:left w:val="none" w:sz="0" w:space="0" w:color="auto"/>
          <w:bottom w:val="none" w:sz="0" w:space="0" w:color="auto"/>
          <w:right w:val="none" w:sz="0" w:space="0" w:color="auto"/>
        </w:pBdr>
      </w:pPr>
    </w:p>
    <w:p w14:paraId="01B8889F" w14:textId="77777777" w:rsidR="002802F5" w:rsidRPr="00F424E6" w:rsidRDefault="002802F5" w:rsidP="002802F5">
      <w:pPr>
        <w:numPr>
          <w:ilvl w:val="0"/>
          <w:numId w:val="38"/>
        </w:numPr>
        <w:rPr>
          <w:rFonts w:ascii="Times New Roman" w:hAnsi="Times New Roman"/>
          <w:i/>
          <w:sz w:val="24"/>
        </w:rPr>
      </w:pPr>
      <w:r w:rsidRPr="00F424E6">
        <w:rPr>
          <w:rFonts w:ascii="Times New Roman" w:hAnsi="Times New Roman"/>
          <w:i/>
          <w:sz w:val="24"/>
        </w:rPr>
        <w:t>számú táblázat</w:t>
      </w:r>
    </w:p>
    <w:p w14:paraId="1F5DFDED" w14:textId="77777777" w:rsidR="002802F5" w:rsidRPr="00F424E6" w:rsidRDefault="002802F5" w:rsidP="002802F5">
      <w:pPr>
        <w:pStyle w:val="Listaszerbekezds6"/>
        <w:spacing w:line="360" w:lineRule="auto"/>
        <w:ind w:left="360"/>
        <w:jc w:val="both"/>
        <w:rPr>
          <w:i/>
          <w:iCs/>
        </w:rPr>
      </w:pPr>
      <w:r w:rsidRPr="00F424E6">
        <w:rPr>
          <w:i/>
          <w:iCs/>
        </w:rPr>
        <w:t xml:space="preserve">A szolgálatnál megjelent személyek száma ellátási forma szerint </w:t>
      </w:r>
    </w:p>
    <w:tbl>
      <w:tblPr>
        <w:tblW w:w="0" w:type="auto"/>
        <w:jc w:val="center"/>
        <w:tblLayout w:type="fixed"/>
        <w:tblLook w:val="0000" w:firstRow="0" w:lastRow="0" w:firstColumn="0" w:lastColumn="0" w:noHBand="0" w:noVBand="0"/>
      </w:tblPr>
      <w:tblGrid>
        <w:gridCol w:w="5415"/>
        <w:gridCol w:w="1845"/>
        <w:gridCol w:w="1950"/>
      </w:tblGrid>
      <w:tr w:rsidR="002802F5" w:rsidRPr="00F424E6" w14:paraId="16FC0B55" w14:textId="77777777" w:rsidTr="002F6B5C">
        <w:trPr>
          <w:jc w:val="center"/>
        </w:trPr>
        <w:tc>
          <w:tcPr>
            <w:tcW w:w="5415" w:type="dxa"/>
            <w:tcBorders>
              <w:top w:val="single" w:sz="4" w:space="0" w:color="000000"/>
              <w:left w:val="single" w:sz="4" w:space="0" w:color="000000"/>
              <w:bottom w:val="single" w:sz="4" w:space="0" w:color="000000"/>
            </w:tcBorders>
            <w:shd w:val="clear" w:color="auto" w:fill="auto"/>
          </w:tcPr>
          <w:p w14:paraId="73E32F7C" w14:textId="77777777" w:rsidR="002802F5" w:rsidRPr="00F424E6" w:rsidRDefault="002802F5" w:rsidP="002F6B5C">
            <w:pPr>
              <w:snapToGrid w:val="0"/>
              <w:spacing w:line="360" w:lineRule="auto"/>
              <w:rPr>
                <w:rFonts w:ascii="Times New Roman" w:hAnsi="Times New Roman"/>
                <w:sz w:val="24"/>
              </w:rPr>
            </w:pPr>
          </w:p>
        </w:tc>
        <w:tc>
          <w:tcPr>
            <w:tcW w:w="1845" w:type="dxa"/>
            <w:tcBorders>
              <w:top w:val="single" w:sz="4" w:space="0" w:color="000000"/>
              <w:left w:val="single" w:sz="4" w:space="0" w:color="000000"/>
              <w:bottom w:val="single" w:sz="4" w:space="0" w:color="000000"/>
            </w:tcBorders>
            <w:shd w:val="clear" w:color="auto" w:fill="auto"/>
          </w:tcPr>
          <w:p w14:paraId="6DA19657" w14:textId="77777777" w:rsidR="002802F5" w:rsidRPr="00F424E6" w:rsidRDefault="002802F5" w:rsidP="002F6B5C">
            <w:pPr>
              <w:spacing w:line="360" w:lineRule="auto"/>
              <w:jc w:val="center"/>
              <w:rPr>
                <w:rFonts w:ascii="Times New Roman" w:hAnsi="Times New Roman"/>
                <w:sz w:val="24"/>
              </w:rPr>
            </w:pPr>
            <w:r w:rsidRPr="00F424E6">
              <w:rPr>
                <w:rFonts w:ascii="Times New Roman" w:hAnsi="Times New Roman"/>
                <w:sz w:val="24"/>
              </w:rPr>
              <w:t>Egység</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6B116FD4" w14:textId="77777777" w:rsidR="002802F5" w:rsidRPr="00F424E6" w:rsidRDefault="002802F5" w:rsidP="002F6B5C">
            <w:pPr>
              <w:spacing w:line="360" w:lineRule="auto"/>
              <w:jc w:val="center"/>
              <w:rPr>
                <w:rFonts w:ascii="Times New Roman" w:hAnsi="Times New Roman"/>
                <w:sz w:val="24"/>
              </w:rPr>
            </w:pPr>
            <w:r w:rsidRPr="00F424E6">
              <w:rPr>
                <w:rFonts w:ascii="Times New Roman" w:hAnsi="Times New Roman"/>
                <w:sz w:val="24"/>
              </w:rPr>
              <w:t>Összesen</w:t>
            </w:r>
          </w:p>
        </w:tc>
      </w:tr>
      <w:tr w:rsidR="002802F5" w:rsidRPr="00F424E6" w14:paraId="5683644F" w14:textId="77777777" w:rsidTr="002F6B5C">
        <w:trPr>
          <w:jc w:val="center"/>
        </w:trPr>
        <w:tc>
          <w:tcPr>
            <w:tcW w:w="5415" w:type="dxa"/>
            <w:tcBorders>
              <w:top w:val="single" w:sz="4" w:space="0" w:color="000000"/>
              <w:left w:val="single" w:sz="4" w:space="0" w:color="000000"/>
              <w:bottom w:val="single" w:sz="4" w:space="0" w:color="000000"/>
            </w:tcBorders>
            <w:shd w:val="clear" w:color="auto" w:fill="auto"/>
          </w:tcPr>
          <w:p w14:paraId="5E4B8455" w14:textId="77777777" w:rsidR="002802F5" w:rsidRPr="00F424E6" w:rsidRDefault="002802F5" w:rsidP="002F6B5C">
            <w:pPr>
              <w:spacing w:line="100" w:lineRule="atLeast"/>
              <w:rPr>
                <w:rFonts w:ascii="Times New Roman" w:hAnsi="Times New Roman"/>
                <w:sz w:val="24"/>
              </w:rPr>
            </w:pPr>
            <w:r w:rsidRPr="00F424E6">
              <w:rPr>
                <w:rFonts w:ascii="Times New Roman" w:hAnsi="Times New Roman"/>
                <w:sz w:val="24"/>
              </w:rPr>
              <w:t>A szolgáltatást igénybe vevő együttműködési</w:t>
            </w:r>
          </w:p>
          <w:p w14:paraId="1220A386" w14:textId="77777777" w:rsidR="002802F5" w:rsidRPr="00F424E6" w:rsidRDefault="002802F5" w:rsidP="002F6B5C">
            <w:pPr>
              <w:spacing w:line="100" w:lineRule="atLeast"/>
              <w:rPr>
                <w:rFonts w:ascii="Times New Roman" w:hAnsi="Times New Roman"/>
                <w:sz w:val="24"/>
              </w:rPr>
            </w:pPr>
            <w:r w:rsidRPr="00F424E6">
              <w:rPr>
                <w:rFonts w:ascii="Times New Roman" w:hAnsi="Times New Roman"/>
                <w:sz w:val="24"/>
              </w:rPr>
              <w:t xml:space="preserve">megállapodás alapján </w:t>
            </w:r>
          </w:p>
        </w:tc>
        <w:tc>
          <w:tcPr>
            <w:tcW w:w="1845" w:type="dxa"/>
            <w:tcBorders>
              <w:top w:val="single" w:sz="4" w:space="0" w:color="000000"/>
              <w:left w:val="single" w:sz="4" w:space="0" w:color="000000"/>
              <w:bottom w:val="single" w:sz="4" w:space="0" w:color="000000"/>
            </w:tcBorders>
            <w:shd w:val="clear" w:color="auto" w:fill="auto"/>
          </w:tcPr>
          <w:p w14:paraId="092DFBB6" w14:textId="77777777" w:rsidR="002802F5" w:rsidRPr="00F424E6" w:rsidRDefault="002802F5" w:rsidP="002F6B5C">
            <w:pPr>
              <w:spacing w:line="360" w:lineRule="auto"/>
              <w:jc w:val="center"/>
              <w:rPr>
                <w:rFonts w:ascii="Times New Roman" w:hAnsi="Times New Roman"/>
                <w:sz w:val="24"/>
              </w:rPr>
            </w:pPr>
            <w:r w:rsidRPr="00F424E6">
              <w:rPr>
                <w:rFonts w:ascii="Times New Roman" w:hAnsi="Times New Roman"/>
                <w:sz w:val="24"/>
              </w:rPr>
              <w:t>fő</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441E3927" w14:textId="77777777" w:rsidR="002802F5" w:rsidRPr="00F424E6" w:rsidRDefault="002802F5" w:rsidP="002F6B5C">
            <w:pPr>
              <w:spacing w:line="360" w:lineRule="auto"/>
              <w:jc w:val="center"/>
              <w:rPr>
                <w:rFonts w:ascii="Times New Roman" w:hAnsi="Times New Roman"/>
                <w:bCs/>
                <w:sz w:val="24"/>
              </w:rPr>
            </w:pPr>
            <w:r w:rsidRPr="00F424E6">
              <w:rPr>
                <w:rFonts w:ascii="Times New Roman" w:hAnsi="Times New Roman"/>
                <w:bCs/>
                <w:sz w:val="24"/>
              </w:rPr>
              <w:t>74</w:t>
            </w:r>
          </w:p>
        </w:tc>
      </w:tr>
      <w:tr w:rsidR="002802F5" w:rsidRPr="00F424E6" w14:paraId="4BA26139" w14:textId="77777777" w:rsidTr="002F6B5C">
        <w:trPr>
          <w:jc w:val="center"/>
        </w:trPr>
        <w:tc>
          <w:tcPr>
            <w:tcW w:w="5415" w:type="dxa"/>
            <w:tcBorders>
              <w:top w:val="single" w:sz="4" w:space="0" w:color="000000"/>
              <w:left w:val="single" w:sz="4" w:space="0" w:color="000000"/>
              <w:bottom w:val="single" w:sz="4" w:space="0" w:color="000000"/>
            </w:tcBorders>
            <w:shd w:val="clear" w:color="auto" w:fill="auto"/>
          </w:tcPr>
          <w:p w14:paraId="09AC0E0F" w14:textId="77777777" w:rsidR="002802F5" w:rsidRPr="00F424E6" w:rsidRDefault="002802F5" w:rsidP="002F6B5C">
            <w:pPr>
              <w:spacing w:line="100" w:lineRule="atLeast"/>
              <w:rPr>
                <w:rFonts w:ascii="Times New Roman" w:hAnsi="Times New Roman"/>
                <w:sz w:val="24"/>
              </w:rPr>
            </w:pPr>
            <w:r w:rsidRPr="00F424E6">
              <w:rPr>
                <w:rFonts w:ascii="Times New Roman" w:hAnsi="Times New Roman"/>
                <w:sz w:val="24"/>
              </w:rPr>
              <w:t>A szolgáltatást igénybe vevő családok</w:t>
            </w:r>
          </w:p>
          <w:p w14:paraId="28A40362" w14:textId="77777777" w:rsidR="002802F5" w:rsidRPr="00F424E6" w:rsidRDefault="002802F5" w:rsidP="002F6B5C">
            <w:pPr>
              <w:spacing w:line="100" w:lineRule="atLeast"/>
              <w:rPr>
                <w:rFonts w:ascii="Times New Roman" w:hAnsi="Times New Roman"/>
                <w:sz w:val="24"/>
              </w:rPr>
            </w:pPr>
            <w:r w:rsidRPr="00F424E6">
              <w:rPr>
                <w:rFonts w:ascii="Times New Roman" w:hAnsi="Times New Roman"/>
                <w:sz w:val="24"/>
              </w:rPr>
              <w:t xml:space="preserve">együttműködési megállapodás alapján </w:t>
            </w:r>
          </w:p>
        </w:tc>
        <w:tc>
          <w:tcPr>
            <w:tcW w:w="1845" w:type="dxa"/>
            <w:tcBorders>
              <w:top w:val="single" w:sz="4" w:space="0" w:color="000000"/>
              <w:left w:val="single" w:sz="4" w:space="0" w:color="000000"/>
              <w:bottom w:val="single" w:sz="4" w:space="0" w:color="000000"/>
            </w:tcBorders>
            <w:shd w:val="clear" w:color="auto" w:fill="auto"/>
          </w:tcPr>
          <w:p w14:paraId="37228757" w14:textId="77777777" w:rsidR="002802F5" w:rsidRPr="00F424E6" w:rsidRDefault="002802F5" w:rsidP="002F6B5C">
            <w:pPr>
              <w:spacing w:line="360" w:lineRule="auto"/>
              <w:jc w:val="center"/>
              <w:rPr>
                <w:rFonts w:ascii="Times New Roman" w:hAnsi="Times New Roman"/>
                <w:sz w:val="24"/>
              </w:rPr>
            </w:pPr>
            <w:r w:rsidRPr="00F424E6">
              <w:rPr>
                <w:rFonts w:ascii="Times New Roman" w:hAnsi="Times New Roman"/>
                <w:sz w:val="24"/>
              </w:rPr>
              <w:t>család</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42AEEC0C" w14:textId="77777777" w:rsidR="002802F5" w:rsidRPr="00F424E6" w:rsidRDefault="002802F5" w:rsidP="002F6B5C">
            <w:pPr>
              <w:spacing w:line="360" w:lineRule="auto"/>
              <w:jc w:val="center"/>
              <w:rPr>
                <w:rFonts w:ascii="Times New Roman" w:hAnsi="Times New Roman"/>
                <w:bCs/>
                <w:sz w:val="24"/>
              </w:rPr>
            </w:pPr>
            <w:r w:rsidRPr="00F424E6">
              <w:rPr>
                <w:rFonts w:ascii="Times New Roman" w:hAnsi="Times New Roman"/>
                <w:bCs/>
                <w:sz w:val="24"/>
              </w:rPr>
              <w:t>23</w:t>
            </w:r>
          </w:p>
        </w:tc>
      </w:tr>
      <w:tr w:rsidR="002802F5" w:rsidRPr="00F424E6" w14:paraId="071E0F8B" w14:textId="77777777" w:rsidTr="002F6B5C">
        <w:trPr>
          <w:jc w:val="center"/>
        </w:trPr>
        <w:tc>
          <w:tcPr>
            <w:tcW w:w="5415" w:type="dxa"/>
            <w:tcBorders>
              <w:top w:val="single" w:sz="4" w:space="0" w:color="000000"/>
              <w:left w:val="single" w:sz="4" w:space="0" w:color="000000"/>
              <w:bottom w:val="single" w:sz="4" w:space="0" w:color="000000"/>
            </w:tcBorders>
            <w:shd w:val="clear" w:color="auto" w:fill="auto"/>
          </w:tcPr>
          <w:p w14:paraId="2F78B1E2" w14:textId="77777777" w:rsidR="002802F5" w:rsidRPr="00F424E6" w:rsidRDefault="002802F5" w:rsidP="002F6B5C">
            <w:pPr>
              <w:spacing w:line="360" w:lineRule="auto"/>
              <w:rPr>
                <w:rFonts w:ascii="Times New Roman" w:hAnsi="Times New Roman"/>
                <w:sz w:val="24"/>
              </w:rPr>
            </w:pPr>
            <w:r w:rsidRPr="00F424E6">
              <w:rPr>
                <w:rFonts w:ascii="Times New Roman" w:hAnsi="Times New Roman"/>
                <w:sz w:val="24"/>
              </w:rPr>
              <w:t>Ebből központ által továbbított/központól érkező</w:t>
            </w:r>
          </w:p>
        </w:tc>
        <w:tc>
          <w:tcPr>
            <w:tcW w:w="1845" w:type="dxa"/>
            <w:tcBorders>
              <w:top w:val="single" w:sz="4" w:space="0" w:color="000000"/>
              <w:left w:val="single" w:sz="4" w:space="0" w:color="000000"/>
              <w:bottom w:val="single" w:sz="4" w:space="0" w:color="000000"/>
            </w:tcBorders>
            <w:shd w:val="clear" w:color="auto" w:fill="auto"/>
          </w:tcPr>
          <w:p w14:paraId="444CED57" w14:textId="77777777" w:rsidR="002802F5" w:rsidRPr="00F424E6" w:rsidRDefault="002802F5" w:rsidP="002F6B5C">
            <w:pPr>
              <w:spacing w:line="360" w:lineRule="auto"/>
              <w:jc w:val="center"/>
              <w:rPr>
                <w:rFonts w:ascii="Times New Roman" w:hAnsi="Times New Roman"/>
                <w:sz w:val="24"/>
              </w:rPr>
            </w:pPr>
            <w:r w:rsidRPr="00F424E6">
              <w:rPr>
                <w:rFonts w:ascii="Times New Roman" w:hAnsi="Times New Roman"/>
                <w:sz w:val="24"/>
              </w:rPr>
              <w:t>család</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5639EBF6" w14:textId="77777777" w:rsidR="002802F5" w:rsidRPr="00F424E6" w:rsidRDefault="002802F5" w:rsidP="002F6B5C">
            <w:pPr>
              <w:spacing w:line="360" w:lineRule="auto"/>
              <w:jc w:val="center"/>
              <w:rPr>
                <w:rFonts w:ascii="Times New Roman" w:hAnsi="Times New Roman"/>
                <w:bCs/>
                <w:sz w:val="24"/>
              </w:rPr>
            </w:pPr>
            <w:r w:rsidRPr="00F424E6">
              <w:rPr>
                <w:rFonts w:ascii="Times New Roman" w:hAnsi="Times New Roman"/>
                <w:bCs/>
                <w:sz w:val="24"/>
              </w:rPr>
              <w:t>2</w:t>
            </w:r>
          </w:p>
        </w:tc>
      </w:tr>
      <w:tr w:rsidR="002802F5" w:rsidRPr="00F424E6" w14:paraId="1608E321" w14:textId="77777777" w:rsidTr="002F6B5C">
        <w:trPr>
          <w:jc w:val="center"/>
        </w:trPr>
        <w:tc>
          <w:tcPr>
            <w:tcW w:w="5415" w:type="dxa"/>
            <w:tcBorders>
              <w:top w:val="single" w:sz="4" w:space="0" w:color="000000"/>
              <w:left w:val="single" w:sz="4" w:space="0" w:color="000000"/>
              <w:bottom w:val="single" w:sz="4" w:space="0" w:color="000000"/>
            </w:tcBorders>
            <w:shd w:val="clear" w:color="auto" w:fill="auto"/>
          </w:tcPr>
          <w:p w14:paraId="2746EC70" w14:textId="77777777" w:rsidR="002802F5" w:rsidRPr="00F424E6" w:rsidRDefault="002802F5" w:rsidP="002F6B5C">
            <w:pPr>
              <w:spacing w:line="360" w:lineRule="auto"/>
              <w:rPr>
                <w:rFonts w:ascii="Times New Roman" w:hAnsi="Times New Roman"/>
                <w:sz w:val="24"/>
              </w:rPr>
            </w:pPr>
            <w:r w:rsidRPr="00F424E6">
              <w:rPr>
                <w:rFonts w:ascii="Times New Roman" w:hAnsi="Times New Roman"/>
                <w:sz w:val="24"/>
              </w:rPr>
              <w:t xml:space="preserve">Egyszeri alkalommal megjelent </w:t>
            </w:r>
          </w:p>
        </w:tc>
        <w:tc>
          <w:tcPr>
            <w:tcW w:w="1845" w:type="dxa"/>
            <w:tcBorders>
              <w:top w:val="single" w:sz="4" w:space="0" w:color="000000"/>
              <w:left w:val="single" w:sz="4" w:space="0" w:color="000000"/>
              <w:bottom w:val="single" w:sz="4" w:space="0" w:color="000000"/>
            </w:tcBorders>
            <w:shd w:val="clear" w:color="auto" w:fill="auto"/>
          </w:tcPr>
          <w:p w14:paraId="66E94D37" w14:textId="77777777" w:rsidR="002802F5" w:rsidRPr="00F424E6" w:rsidRDefault="002802F5" w:rsidP="002F6B5C">
            <w:pPr>
              <w:spacing w:line="360" w:lineRule="auto"/>
              <w:jc w:val="center"/>
              <w:rPr>
                <w:rFonts w:ascii="Times New Roman" w:hAnsi="Times New Roman"/>
                <w:sz w:val="24"/>
              </w:rPr>
            </w:pPr>
            <w:r w:rsidRPr="00F424E6">
              <w:rPr>
                <w:rFonts w:ascii="Times New Roman" w:hAnsi="Times New Roman"/>
                <w:sz w:val="24"/>
              </w:rPr>
              <w:t>fő</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1F443097" w14:textId="77777777" w:rsidR="002802F5" w:rsidRPr="00F424E6" w:rsidRDefault="002802F5" w:rsidP="002F6B5C">
            <w:pPr>
              <w:spacing w:line="360" w:lineRule="auto"/>
              <w:jc w:val="center"/>
              <w:rPr>
                <w:rFonts w:ascii="Times New Roman" w:hAnsi="Times New Roman"/>
                <w:bCs/>
                <w:sz w:val="24"/>
              </w:rPr>
            </w:pPr>
            <w:r w:rsidRPr="00F424E6">
              <w:rPr>
                <w:rFonts w:ascii="Times New Roman" w:hAnsi="Times New Roman"/>
                <w:bCs/>
                <w:sz w:val="24"/>
              </w:rPr>
              <w:t>92</w:t>
            </w:r>
          </w:p>
        </w:tc>
      </w:tr>
      <w:tr w:rsidR="002802F5" w:rsidRPr="00F424E6" w14:paraId="75D48FBF" w14:textId="77777777" w:rsidTr="002F6B5C">
        <w:trPr>
          <w:jc w:val="center"/>
        </w:trPr>
        <w:tc>
          <w:tcPr>
            <w:tcW w:w="5415" w:type="dxa"/>
            <w:tcBorders>
              <w:top w:val="single" w:sz="4" w:space="0" w:color="000000"/>
              <w:left w:val="single" w:sz="4" w:space="0" w:color="000000"/>
              <w:bottom w:val="single" w:sz="4" w:space="0" w:color="000000"/>
            </w:tcBorders>
            <w:shd w:val="clear" w:color="auto" w:fill="auto"/>
          </w:tcPr>
          <w:p w14:paraId="6DFE2D65" w14:textId="77777777" w:rsidR="002802F5" w:rsidRPr="00F424E6" w:rsidRDefault="002802F5" w:rsidP="002F6B5C">
            <w:pPr>
              <w:spacing w:line="360" w:lineRule="auto"/>
              <w:rPr>
                <w:rFonts w:ascii="Times New Roman" w:hAnsi="Times New Roman"/>
                <w:sz w:val="24"/>
              </w:rPr>
            </w:pPr>
            <w:r w:rsidRPr="00F424E6">
              <w:rPr>
                <w:rFonts w:ascii="Times New Roman" w:hAnsi="Times New Roman"/>
                <w:sz w:val="24"/>
              </w:rPr>
              <w:t xml:space="preserve">Egyszeri alkalommal megjelent </w:t>
            </w:r>
          </w:p>
        </w:tc>
        <w:tc>
          <w:tcPr>
            <w:tcW w:w="1845" w:type="dxa"/>
            <w:tcBorders>
              <w:top w:val="single" w:sz="4" w:space="0" w:color="000000"/>
              <w:left w:val="single" w:sz="4" w:space="0" w:color="000000"/>
              <w:bottom w:val="single" w:sz="4" w:space="0" w:color="000000"/>
            </w:tcBorders>
            <w:shd w:val="clear" w:color="auto" w:fill="auto"/>
          </w:tcPr>
          <w:p w14:paraId="4B2075AD" w14:textId="77777777" w:rsidR="002802F5" w:rsidRPr="00F424E6" w:rsidRDefault="002802F5" w:rsidP="002F6B5C">
            <w:pPr>
              <w:spacing w:line="360" w:lineRule="auto"/>
              <w:jc w:val="center"/>
              <w:rPr>
                <w:rFonts w:ascii="Times New Roman" w:hAnsi="Times New Roman"/>
                <w:sz w:val="24"/>
              </w:rPr>
            </w:pPr>
            <w:r w:rsidRPr="00F424E6">
              <w:rPr>
                <w:rFonts w:ascii="Times New Roman" w:hAnsi="Times New Roman"/>
                <w:sz w:val="24"/>
              </w:rPr>
              <w:t>család</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374F3C99" w14:textId="77777777" w:rsidR="002802F5" w:rsidRPr="00F424E6" w:rsidRDefault="002802F5" w:rsidP="002F6B5C">
            <w:pPr>
              <w:spacing w:line="360" w:lineRule="auto"/>
              <w:jc w:val="center"/>
              <w:rPr>
                <w:rFonts w:ascii="Times New Roman" w:hAnsi="Times New Roman"/>
                <w:bCs/>
                <w:sz w:val="24"/>
              </w:rPr>
            </w:pPr>
            <w:r w:rsidRPr="00F424E6">
              <w:rPr>
                <w:rFonts w:ascii="Times New Roman" w:hAnsi="Times New Roman"/>
                <w:bCs/>
                <w:sz w:val="24"/>
              </w:rPr>
              <w:t>22</w:t>
            </w:r>
          </w:p>
        </w:tc>
      </w:tr>
      <w:tr w:rsidR="002802F5" w:rsidRPr="00F424E6" w14:paraId="47312E8D" w14:textId="77777777" w:rsidTr="002F6B5C">
        <w:trPr>
          <w:jc w:val="center"/>
        </w:trPr>
        <w:tc>
          <w:tcPr>
            <w:tcW w:w="5415" w:type="dxa"/>
            <w:tcBorders>
              <w:top w:val="single" w:sz="4" w:space="0" w:color="000000"/>
              <w:left w:val="single" w:sz="4" w:space="0" w:color="000000"/>
              <w:bottom w:val="single" w:sz="4" w:space="0" w:color="000000"/>
            </w:tcBorders>
            <w:shd w:val="clear" w:color="auto" w:fill="auto"/>
          </w:tcPr>
          <w:p w14:paraId="769B8E3D" w14:textId="77777777" w:rsidR="002802F5" w:rsidRPr="00F424E6" w:rsidRDefault="002802F5" w:rsidP="002F6B5C">
            <w:pPr>
              <w:spacing w:line="360" w:lineRule="auto"/>
              <w:rPr>
                <w:rFonts w:ascii="Times New Roman" w:hAnsi="Times New Roman"/>
                <w:sz w:val="24"/>
              </w:rPr>
            </w:pPr>
            <w:r w:rsidRPr="00F424E6">
              <w:rPr>
                <w:rFonts w:ascii="Times New Roman" w:hAnsi="Times New Roman"/>
                <w:sz w:val="24"/>
              </w:rPr>
              <w:t>Tanácsadottként megjelent</w:t>
            </w:r>
          </w:p>
        </w:tc>
        <w:tc>
          <w:tcPr>
            <w:tcW w:w="1845" w:type="dxa"/>
            <w:tcBorders>
              <w:top w:val="single" w:sz="4" w:space="0" w:color="000000"/>
              <w:left w:val="single" w:sz="4" w:space="0" w:color="000000"/>
              <w:bottom w:val="single" w:sz="4" w:space="0" w:color="000000"/>
            </w:tcBorders>
            <w:shd w:val="clear" w:color="auto" w:fill="auto"/>
          </w:tcPr>
          <w:p w14:paraId="48ACC41A" w14:textId="77777777" w:rsidR="002802F5" w:rsidRPr="00F424E6" w:rsidRDefault="002802F5" w:rsidP="002F6B5C">
            <w:pPr>
              <w:spacing w:line="360" w:lineRule="auto"/>
              <w:jc w:val="center"/>
              <w:rPr>
                <w:rFonts w:ascii="Times New Roman" w:hAnsi="Times New Roman"/>
                <w:sz w:val="24"/>
              </w:rPr>
            </w:pPr>
            <w:r w:rsidRPr="00F424E6">
              <w:rPr>
                <w:rFonts w:ascii="Times New Roman" w:hAnsi="Times New Roman"/>
                <w:sz w:val="24"/>
              </w:rPr>
              <w:t>fő</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26EC02B9" w14:textId="77777777" w:rsidR="002802F5" w:rsidRPr="00F424E6" w:rsidRDefault="002802F5" w:rsidP="002F6B5C">
            <w:pPr>
              <w:spacing w:line="360" w:lineRule="auto"/>
              <w:jc w:val="center"/>
              <w:rPr>
                <w:rFonts w:ascii="Times New Roman" w:hAnsi="Times New Roman"/>
                <w:bCs/>
                <w:sz w:val="24"/>
              </w:rPr>
            </w:pPr>
            <w:r w:rsidRPr="00F424E6">
              <w:rPr>
                <w:rFonts w:ascii="Times New Roman" w:hAnsi="Times New Roman"/>
                <w:bCs/>
                <w:sz w:val="24"/>
              </w:rPr>
              <w:t>16</w:t>
            </w:r>
          </w:p>
        </w:tc>
      </w:tr>
      <w:tr w:rsidR="002802F5" w:rsidRPr="00F424E6" w14:paraId="535DA250" w14:textId="77777777" w:rsidTr="002F6B5C">
        <w:trPr>
          <w:jc w:val="center"/>
        </w:trPr>
        <w:tc>
          <w:tcPr>
            <w:tcW w:w="5415" w:type="dxa"/>
            <w:tcBorders>
              <w:top w:val="single" w:sz="4" w:space="0" w:color="000000"/>
              <w:left w:val="single" w:sz="4" w:space="0" w:color="000000"/>
              <w:bottom w:val="single" w:sz="4" w:space="0" w:color="000000"/>
            </w:tcBorders>
            <w:shd w:val="clear" w:color="auto" w:fill="auto"/>
          </w:tcPr>
          <w:p w14:paraId="44D3ABAB" w14:textId="77777777" w:rsidR="002802F5" w:rsidRPr="00F424E6" w:rsidRDefault="002802F5" w:rsidP="002F6B5C">
            <w:pPr>
              <w:spacing w:line="360" w:lineRule="auto"/>
              <w:rPr>
                <w:rFonts w:ascii="Times New Roman" w:hAnsi="Times New Roman"/>
                <w:sz w:val="24"/>
              </w:rPr>
            </w:pPr>
            <w:r w:rsidRPr="00F424E6">
              <w:rPr>
                <w:rFonts w:ascii="Times New Roman" w:hAnsi="Times New Roman"/>
                <w:sz w:val="24"/>
              </w:rPr>
              <w:t>Tanácsadottként megjelent</w:t>
            </w:r>
          </w:p>
        </w:tc>
        <w:tc>
          <w:tcPr>
            <w:tcW w:w="1845" w:type="dxa"/>
            <w:tcBorders>
              <w:top w:val="single" w:sz="4" w:space="0" w:color="000000"/>
              <w:left w:val="single" w:sz="4" w:space="0" w:color="000000"/>
              <w:bottom w:val="single" w:sz="4" w:space="0" w:color="000000"/>
            </w:tcBorders>
            <w:shd w:val="clear" w:color="auto" w:fill="auto"/>
          </w:tcPr>
          <w:p w14:paraId="076D8DCD" w14:textId="77777777" w:rsidR="002802F5" w:rsidRPr="00F424E6" w:rsidRDefault="002802F5" w:rsidP="002F6B5C">
            <w:pPr>
              <w:spacing w:line="360" w:lineRule="auto"/>
              <w:jc w:val="center"/>
              <w:rPr>
                <w:rFonts w:ascii="Times New Roman" w:hAnsi="Times New Roman"/>
                <w:sz w:val="24"/>
              </w:rPr>
            </w:pPr>
            <w:r w:rsidRPr="00F424E6">
              <w:rPr>
                <w:rFonts w:ascii="Times New Roman" w:hAnsi="Times New Roman"/>
                <w:sz w:val="24"/>
              </w:rPr>
              <w:t>család</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10E59A50" w14:textId="77777777" w:rsidR="002802F5" w:rsidRPr="00F424E6" w:rsidRDefault="002802F5" w:rsidP="002F6B5C">
            <w:pPr>
              <w:spacing w:line="360" w:lineRule="auto"/>
              <w:jc w:val="center"/>
              <w:rPr>
                <w:rFonts w:ascii="Times New Roman" w:hAnsi="Times New Roman"/>
                <w:bCs/>
                <w:sz w:val="24"/>
              </w:rPr>
            </w:pPr>
            <w:r w:rsidRPr="00F424E6">
              <w:rPr>
                <w:rFonts w:ascii="Times New Roman" w:hAnsi="Times New Roman"/>
                <w:bCs/>
                <w:sz w:val="24"/>
              </w:rPr>
              <w:t>5</w:t>
            </w:r>
          </w:p>
        </w:tc>
      </w:tr>
    </w:tbl>
    <w:p w14:paraId="4A28BA31" w14:textId="77777777" w:rsidR="002802F5" w:rsidRPr="00F424E6" w:rsidRDefault="002802F5" w:rsidP="002802F5">
      <w:pPr>
        <w:spacing w:line="360" w:lineRule="auto"/>
        <w:rPr>
          <w:rFonts w:ascii="Times New Roman" w:hAnsi="Times New Roman"/>
          <w:sz w:val="24"/>
        </w:rPr>
      </w:pPr>
    </w:p>
    <w:p w14:paraId="177BCF8E" w14:textId="77777777" w:rsidR="002802F5" w:rsidRPr="00F424E6" w:rsidRDefault="002802F5" w:rsidP="002802F5">
      <w:pPr>
        <w:numPr>
          <w:ilvl w:val="0"/>
          <w:numId w:val="38"/>
        </w:numPr>
        <w:rPr>
          <w:rFonts w:ascii="Times New Roman" w:hAnsi="Times New Roman"/>
          <w:i/>
          <w:sz w:val="24"/>
        </w:rPr>
      </w:pPr>
      <w:r w:rsidRPr="00F424E6">
        <w:rPr>
          <w:rFonts w:ascii="Times New Roman" w:hAnsi="Times New Roman"/>
          <w:i/>
          <w:sz w:val="24"/>
        </w:rPr>
        <w:t xml:space="preserve">számú táblázat </w:t>
      </w:r>
    </w:p>
    <w:p w14:paraId="03D647B1" w14:textId="77777777" w:rsidR="002802F5" w:rsidRPr="00F424E6" w:rsidRDefault="002802F5" w:rsidP="002802F5">
      <w:pPr>
        <w:pStyle w:val="Listaszerbekezds6"/>
        <w:ind w:left="357"/>
        <w:jc w:val="both"/>
        <w:rPr>
          <w:i/>
          <w:iCs/>
        </w:rPr>
      </w:pPr>
      <w:r w:rsidRPr="00F424E6">
        <w:rPr>
          <w:i/>
          <w:iCs/>
        </w:rPr>
        <w:t xml:space="preserve">A szolgáltatást igénybe vevő személyek száma elsődleges probléma szerint és a problémák halmozott száma szerint </w:t>
      </w:r>
    </w:p>
    <w:tbl>
      <w:tblPr>
        <w:tblW w:w="0" w:type="auto"/>
        <w:tblInd w:w="392" w:type="dxa"/>
        <w:tblLayout w:type="fixed"/>
        <w:tblLook w:val="0000" w:firstRow="0" w:lastRow="0" w:firstColumn="0" w:lastColumn="0" w:noHBand="0" w:noVBand="0"/>
      </w:tblPr>
      <w:tblGrid>
        <w:gridCol w:w="5058"/>
        <w:gridCol w:w="1689"/>
        <w:gridCol w:w="36"/>
        <w:gridCol w:w="2431"/>
      </w:tblGrid>
      <w:tr w:rsidR="002802F5" w:rsidRPr="00F424E6" w14:paraId="5C7BC742" w14:textId="77777777" w:rsidTr="002F6B5C">
        <w:trPr>
          <w:trHeight w:val="315"/>
        </w:trPr>
        <w:tc>
          <w:tcPr>
            <w:tcW w:w="5058" w:type="dxa"/>
            <w:vMerge w:val="restart"/>
            <w:tcBorders>
              <w:top w:val="single" w:sz="4" w:space="0" w:color="000000"/>
              <w:left w:val="single" w:sz="4" w:space="0" w:color="000000"/>
              <w:bottom w:val="single" w:sz="4" w:space="0" w:color="000000"/>
            </w:tcBorders>
            <w:shd w:val="clear" w:color="auto" w:fill="auto"/>
          </w:tcPr>
          <w:p w14:paraId="4E890141" w14:textId="77777777" w:rsidR="002802F5" w:rsidRPr="00F424E6" w:rsidRDefault="002802F5" w:rsidP="002F6B5C">
            <w:pPr>
              <w:suppressAutoHyphens/>
              <w:spacing w:line="360" w:lineRule="auto"/>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 xml:space="preserve">A probléma jellege </w:t>
            </w:r>
          </w:p>
        </w:tc>
        <w:tc>
          <w:tcPr>
            <w:tcW w:w="415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901FE0A" w14:textId="77777777" w:rsidR="002802F5" w:rsidRPr="00F424E6" w:rsidRDefault="002802F5" w:rsidP="002F6B5C">
            <w:pPr>
              <w:suppressAutoHyphens/>
              <w:spacing w:line="360" w:lineRule="auto"/>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 xml:space="preserve">Személyek száma probléma szerint (fő) </w:t>
            </w:r>
          </w:p>
        </w:tc>
      </w:tr>
      <w:tr w:rsidR="002802F5" w:rsidRPr="00F424E6" w14:paraId="284288D4" w14:textId="77777777" w:rsidTr="002F6B5C">
        <w:trPr>
          <w:trHeight w:val="562"/>
        </w:trPr>
        <w:tc>
          <w:tcPr>
            <w:tcW w:w="5058" w:type="dxa"/>
            <w:vMerge/>
            <w:tcBorders>
              <w:top w:val="single" w:sz="4" w:space="0" w:color="000000"/>
              <w:left w:val="single" w:sz="4" w:space="0" w:color="000000"/>
              <w:bottom w:val="single" w:sz="4" w:space="0" w:color="000000"/>
            </w:tcBorders>
            <w:shd w:val="clear" w:color="auto" w:fill="auto"/>
          </w:tcPr>
          <w:p w14:paraId="1398121C" w14:textId="77777777" w:rsidR="002802F5" w:rsidRPr="00F424E6" w:rsidRDefault="002802F5" w:rsidP="002F6B5C">
            <w:pPr>
              <w:suppressAutoHyphens/>
              <w:snapToGrid w:val="0"/>
              <w:spacing w:line="360" w:lineRule="auto"/>
              <w:rPr>
                <w:rFonts w:ascii="Times New Roman" w:eastAsia="SimSun" w:hAnsi="Times New Roman"/>
                <w:kern w:val="1"/>
                <w:sz w:val="24"/>
                <w:lang w:eastAsia="zh-CN" w:bidi="hi-IN"/>
              </w:rPr>
            </w:pPr>
          </w:p>
        </w:tc>
        <w:tc>
          <w:tcPr>
            <w:tcW w:w="1725" w:type="dxa"/>
            <w:gridSpan w:val="2"/>
            <w:tcBorders>
              <w:left w:val="single" w:sz="4" w:space="0" w:color="000000"/>
              <w:bottom w:val="single" w:sz="4" w:space="0" w:color="000000"/>
            </w:tcBorders>
            <w:shd w:val="clear" w:color="auto" w:fill="auto"/>
            <w:vAlign w:val="center"/>
          </w:tcPr>
          <w:p w14:paraId="4BFB7B90" w14:textId="77777777" w:rsidR="002802F5" w:rsidRPr="00F424E6" w:rsidRDefault="002802F5" w:rsidP="002F6B5C">
            <w:pPr>
              <w:suppressAutoHyphens/>
              <w:spacing w:line="360" w:lineRule="auto"/>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 xml:space="preserve">Elsődleges probléma </w:t>
            </w:r>
          </w:p>
        </w:tc>
        <w:tc>
          <w:tcPr>
            <w:tcW w:w="2431" w:type="dxa"/>
            <w:tcBorders>
              <w:left w:val="single" w:sz="4" w:space="0" w:color="000000"/>
              <w:bottom w:val="single" w:sz="4" w:space="0" w:color="000000"/>
              <w:right w:val="single" w:sz="4" w:space="0" w:color="000000"/>
            </w:tcBorders>
            <w:shd w:val="clear" w:color="auto" w:fill="auto"/>
            <w:vAlign w:val="center"/>
          </w:tcPr>
          <w:p w14:paraId="09C0106B" w14:textId="77777777" w:rsidR="002802F5" w:rsidRPr="00F424E6" w:rsidRDefault="002802F5" w:rsidP="002F6B5C">
            <w:pPr>
              <w:suppressAutoHyphens/>
              <w:spacing w:line="360" w:lineRule="auto"/>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Halmozott számú probléma</w:t>
            </w:r>
          </w:p>
        </w:tc>
      </w:tr>
      <w:tr w:rsidR="002802F5" w:rsidRPr="00F424E6" w14:paraId="1D392805" w14:textId="77777777" w:rsidTr="002F6B5C">
        <w:trPr>
          <w:trHeight w:val="392"/>
        </w:trPr>
        <w:tc>
          <w:tcPr>
            <w:tcW w:w="5058" w:type="dxa"/>
            <w:tcBorders>
              <w:top w:val="single" w:sz="4" w:space="0" w:color="000000"/>
              <w:left w:val="single" w:sz="4" w:space="0" w:color="000000"/>
              <w:bottom w:val="single" w:sz="4" w:space="0" w:color="000000"/>
            </w:tcBorders>
            <w:shd w:val="clear" w:color="auto" w:fill="auto"/>
          </w:tcPr>
          <w:p w14:paraId="1B87EA16" w14:textId="77777777" w:rsidR="002802F5" w:rsidRPr="00F424E6" w:rsidRDefault="002802F5" w:rsidP="002F6B5C">
            <w:pPr>
              <w:suppressAutoHyphens/>
              <w:spacing w:line="360" w:lineRule="auto"/>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 xml:space="preserve">Szülők vagy család életvitele </w:t>
            </w:r>
          </w:p>
        </w:tc>
        <w:tc>
          <w:tcPr>
            <w:tcW w:w="1689" w:type="dxa"/>
            <w:tcBorders>
              <w:top w:val="single" w:sz="4" w:space="0" w:color="000000"/>
              <w:left w:val="single" w:sz="4" w:space="0" w:color="000000"/>
              <w:bottom w:val="single" w:sz="4" w:space="0" w:color="000000"/>
            </w:tcBorders>
            <w:shd w:val="clear" w:color="auto" w:fill="auto"/>
          </w:tcPr>
          <w:p w14:paraId="482C02E4"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5</w:t>
            </w:r>
          </w:p>
        </w:tc>
        <w:tc>
          <w:tcPr>
            <w:tcW w:w="2467" w:type="dxa"/>
            <w:gridSpan w:val="2"/>
            <w:tcBorders>
              <w:top w:val="single" w:sz="4" w:space="0" w:color="000000"/>
              <w:left w:val="single" w:sz="4" w:space="0" w:color="000000"/>
              <w:bottom w:val="single" w:sz="4" w:space="0" w:color="000000"/>
              <w:right w:val="single" w:sz="4" w:space="0" w:color="000000"/>
            </w:tcBorders>
            <w:shd w:val="clear" w:color="auto" w:fill="auto"/>
          </w:tcPr>
          <w:p w14:paraId="5B77C7CF"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11</w:t>
            </w:r>
          </w:p>
        </w:tc>
      </w:tr>
      <w:tr w:rsidR="002802F5" w:rsidRPr="00F424E6" w14:paraId="7F32EFE5" w14:textId="77777777" w:rsidTr="002F6B5C">
        <w:trPr>
          <w:trHeight w:val="392"/>
        </w:trPr>
        <w:tc>
          <w:tcPr>
            <w:tcW w:w="5058" w:type="dxa"/>
            <w:tcBorders>
              <w:top w:val="single" w:sz="4" w:space="0" w:color="000000"/>
              <w:left w:val="single" w:sz="4" w:space="0" w:color="000000"/>
              <w:bottom w:val="single" w:sz="4" w:space="0" w:color="000000"/>
            </w:tcBorders>
            <w:shd w:val="clear" w:color="auto" w:fill="auto"/>
          </w:tcPr>
          <w:p w14:paraId="34C0F6CC" w14:textId="77777777" w:rsidR="002802F5" w:rsidRPr="00F424E6" w:rsidRDefault="002802F5" w:rsidP="002F6B5C">
            <w:pPr>
              <w:suppressAutoHyphens/>
              <w:spacing w:line="360" w:lineRule="auto"/>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 xml:space="preserve">Családi -kapcsolati konfliktus </w:t>
            </w:r>
          </w:p>
        </w:tc>
        <w:tc>
          <w:tcPr>
            <w:tcW w:w="1689" w:type="dxa"/>
            <w:tcBorders>
              <w:top w:val="single" w:sz="4" w:space="0" w:color="000000"/>
              <w:left w:val="single" w:sz="4" w:space="0" w:color="000000"/>
              <w:bottom w:val="single" w:sz="4" w:space="0" w:color="000000"/>
            </w:tcBorders>
            <w:shd w:val="clear" w:color="auto" w:fill="auto"/>
          </w:tcPr>
          <w:p w14:paraId="69C8C5AD"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8</w:t>
            </w:r>
          </w:p>
        </w:tc>
        <w:tc>
          <w:tcPr>
            <w:tcW w:w="2467" w:type="dxa"/>
            <w:gridSpan w:val="2"/>
            <w:tcBorders>
              <w:top w:val="single" w:sz="4" w:space="0" w:color="000000"/>
              <w:left w:val="single" w:sz="4" w:space="0" w:color="000000"/>
              <w:bottom w:val="single" w:sz="4" w:space="0" w:color="000000"/>
              <w:right w:val="single" w:sz="4" w:space="0" w:color="000000"/>
            </w:tcBorders>
            <w:shd w:val="clear" w:color="auto" w:fill="auto"/>
          </w:tcPr>
          <w:p w14:paraId="56546852"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11</w:t>
            </w:r>
          </w:p>
        </w:tc>
      </w:tr>
      <w:tr w:rsidR="002802F5" w:rsidRPr="00F424E6" w14:paraId="3A6AD210" w14:textId="77777777" w:rsidTr="002F6B5C">
        <w:trPr>
          <w:trHeight w:val="406"/>
        </w:trPr>
        <w:tc>
          <w:tcPr>
            <w:tcW w:w="5058" w:type="dxa"/>
            <w:tcBorders>
              <w:top w:val="single" w:sz="4" w:space="0" w:color="000000"/>
              <w:left w:val="single" w:sz="4" w:space="0" w:color="000000"/>
              <w:bottom w:val="single" w:sz="4" w:space="0" w:color="000000"/>
            </w:tcBorders>
            <w:shd w:val="clear" w:color="auto" w:fill="auto"/>
          </w:tcPr>
          <w:p w14:paraId="602A29C9" w14:textId="77777777" w:rsidR="002802F5" w:rsidRPr="00F424E6" w:rsidRDefault="002802F5" w:rsidP="002F6B5C">
            <w:pPr>
              <w:suppressAutoHyphens/>
              <w:spacing w:line="360" w:lineRule="auto"/>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 xml:space="preserve">Családon belüli bántalmazás </w:t>
            </w:r>
          </w:p>
        </w:tc>
        <w:tc>
          <w:tcPr>
            <w:tcW w:w="1689" w:type="dxa"/>
            <w:tcBorders>
              <w:top w:val="single" w:sz="4" w:space="0" w:color="000000"/>
              <w:left w:val="single" w:sz="4" w:space="0" w:color="000000"/>
              <w:bottom w:val="single" w:sz="4" w:space="0" w:color="000000"/>
            </w:tcBorders>
            <w:shd w:val="clear" w:color="auto" w:fill="auto"/>
          </w:tcPr>
          <w:p w14:paraId="4C91FF20" w14:textId="77777777" w:rsidR="002802F5" w:rsidRPr="00F424E6" w:rsidRDefault="002802F5" w:rsidP="002F6B5C">
            <w:pPr>
              <w:suppressAutoHyphens/>
              <w:snapToGrid w:val="0"/>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w:t>
            </w:r>
          </w:p>
        </w:tc>
        <w:tc>
          <w:tcPr>
            <w:tcW w:w="2467" w:type="dxa"/>
            <w:gridSpan w:val="2"/>
            <w:tcBorders>
              <w:top w:val="single" w:sz="4" w:space="0" w:color="000000"/>
              <w:left w:val="single" w:sz="4" w:space="0" w:color="000000"/>
              <w:bottom w:val="single" w:sz="4" w:space="0" w:color="000000"/>
              <w:right w:val="single" w:sz="4" w:space="0" w:color="000000"/>
            </w:tcBorders>
            <w:shd w:val="clear" w:color="auto" w:fill="auto"/>
          </w:tcPr>
          <w:p w14:paraId="17F5592D"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w:t>
            </w:r>
          </w:p>
        </w:tc>
      </w:tr>
      <w:tr w:rsidR="002802F5" w:rsidRPr="00F424E6" w14:paraId="359DB74F" w14:textId="77777777" w:rsidTr="002F6B5C">
        <w:trPr>
          <w:trHeight w:val="392"/>
        </w:trPr>
        <w:tc>
          <w:tcPr>
            <w:tcW w:w="5058" w:type="dxa"/>
            <w:tcBorders>
              <w:top w:val="single" w:sz="4" w:space="0" w:color="000000"/>
              <w:left w:val="single" w:sz="4" w:space="0" w:color="000000"/>
              <w:bottom w:val="single" w:sz="4" w:space="0" w:color="000000"/>
            </w:tcBorders>
            <w:shd w:val="clear" w:color="auto" w:fill="auto"/>
          </w:tcPr>
          <w:p w14:paraId="2F098AED" w14:textId="77777777" w:rsidR="002802F5" w:rsidRPr="00F424E6" w:rsidRDefault="002802F5" w:rsidP="002F6B5C">
            <w:pPr>
              <w:suppressAutoHyphens/>
              <w:spacing w:line="360" w:lineRule="auto"/>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 xml:space="preserve">Elhanyagolás </w:t>
            </w:r>
          </w:p>
        </w:tc>
        <w:tc>
          <w:tcPr>
            <w:tcW w:w="1689" w:type="dxa"/>
            <w:tcBorders>
              <w:top w:val="single" w:sz="4" w:space="0" w:color="000000"/>
              <w:left w:val="single" w:sz="4" w:space="0" w:color="000000"/>
              <w:bottom w:val="single" w:sz="4" w:space="0" w:color="000000"/>
            </w:tcBorders>
            <w:shd w:val="clear" w:color="auto" w:fill="auto"/>
          </w:tcPr>
          <w:p w14:paraId="1C237B25"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w:t>
            </w:r>
          </w:p>
        </w:tc>
        <w:tc>
          <w:tcPr>
            <w:tcW w:w="2467" w:type="dxa"/>
            <w:gridSpan w:val="2"/>
            <w:tcBorders>
              <w:top w:val="single" w:sz="4" w:space="0" w:color="000000"/>
              <w:left w:val="single" w:sz="4" w:space="0" w:color="000000"/>
              <w:bottom w:val="single" w:sz="4" w:space="0" w:color="000000"/>
              <w:right w:val="single" w:sz="4" w:space="0" w:color="000000"/>
            </w:tcBorders>
            <w:shd w:val="clear" w:color="auto" w:fill="auto"/>
          </w:tcPr>
          <w:p w14:paraId="1837F424"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w:t>
            </w:r>
          </w:p>
        </w:tc>
      </w:tr>
      <w:tr w:rsidR="002802F5" w:rsidRPr="00F424E6" w14:paraId="35C05CAB" w14:textId="77777777" w:rsidTr="002F6B5C">
        <w:trPr>
          <w:trHeight w:val="392"/>
        </w:trPr>
        <w:tc>
          <w:tcPr>
            <w:tcW w:w="5058" w:type="dxa"/>
            <w:tcBorders>
              <w:top w:val="single" w:sz="4" w:space="0" w:color="000000"/>
              <w:left w:val="single" w:sz="4" w:space="0" w:color="000000"/>
              <w:bottom w:val="single" w:sz="4" w:space="0" w:color="000000"/>
            </w:tcBorders>
            <w:shd w:val="clear" w:color="auto" w:fill="auto"/>
          </w:tcPr>
          <w:p w14:paraId="7E8E2E4F" w14:textId="77777777" w:rsidR="002802F5" w:rsidRPr="00F424E6" w:rsidRDefault="002802F5" w:rsidP="002F6B5C">
            <w:pPr>
              <w:suppressAutoHyphens/>
              <w:spacing w:line="360" w:lineRule="auto"/>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 xml:space="preserve">Ebből oktatási, nevelési elhanyagolás </w:t>
            </w:r>
          </w:p>
        </w:tc>
        <w:tc>
          <w:tcPr>
            <w:tcW w:w="1689" w:type="dxa"/>
            <w:tcBorders>
              <w:top w:val="single" w:sz="4" w:space="0" w:color="000000"/>
              <w:left w:val="single" w:sz="4" w:space="0" w:color="000000"/>
              <w:bottom w:val="single" w:sz="4" w:space="0" w:color="000000"/>
            </w:tcBorders>
            <w:shd w:val="clear" w:color="auto" w:fill="auto"/>
          </w:tcPr>
          <w:p w14:paraId="2F937A05"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w:t>
            </w:r>
          </w:p>
        </w:tc>
        <w:tc>
          <w:tcPr>
            <w:tcW w:w="2467" w:type="dxa"/>
            <w:gridSpan w:val="2"/>
            <w:tcBorders>
              <w:top w:val="single" w:sz="4" w:space="0" w:color="000000"/>
              <w:left w:val="single" w:sz="4" w:space="0" w:color="000000"/>
              <w:bottom w:val="single" w:sz="4" w:space="0" w:color="000000"/>
              <w:right w:val="single" w:sz="4" w:space="0" w:color="000000"/>
            </w:tcBorders>
            <w:shd w:val="clear" w:color="auto" w:fill="auto"/>
          </w:tcPr>
          <w:p w14:paraId="47BCEC41"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w:t>
            </w:r>
          </w:p>
        </w:tc>
      </w:tr>
      <w:tr w:rsidR="002802F5" w:rsidRPr="00F424E6" w14:paraId="1BB396CA" w14:textId="77777777" w:rsidTr="002F6B5C">
        <w:trPr>
          <w:trHeight w:val="798"/>
        </w:trPr>
        <w:tc>
          <w:tcPr>
            <w:tcW w:w="5058" w:type="dxa"/>
            <w:tcBorders>
              <w:top w:val="single" w:sz="4" w:space="0" w:color="000000"/>
              <w:left w:val="single" w:sz="4" w:space="0" w:color="000000"/>
              <w:bottom w:val="single" w:sz="4" w:space="0" w:color="000000"/>
            </w:tcBorders>
            <w:shd w:val="clear" w:color="auto" w:fill="auto"/>
          </w:tcPr>
          <w:p w14:paraId="2FAFEAE8" w14:textId="77777777" w:rsidR="002802F5" w:rsidRPr="00F424E6" w:rsidRDefault="002802F5" w:rsidP="002F6B5C">
            <w:pPr>
              <w:suppressAutoHyphens/>
              <w:spacing w:line="360" w:lineRule="auto"/>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 xml:space="preserve">Gyermekintézményebe való beilleszkedési nehézség </w:t>
            </w:r>
          </w:p>
        </w:tc>
        <w:tc>
          <w:tcPr>
            <w:tcW w:w="1689" w:type="dxa"/>
            <w:tcBorders>
              <w:top w:val="single" w:sz="4" w:space="0" w:color="000000"/>
              <w:left w:val="single" w:sz="4" w:space="0" w:color="000000"/>
              <w:bottom w:val="single" w:sz="4" w:space="0" w:color="000000"/>
            </w:tcBorders>
            <w:shd w:val="clear" w:color="auto" w:fill="auto"/>
          </w:tcPr>
          <w:p w14:paraId="0AD39782"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w:t>
            </w:r>
          </w:p>
        </w:tc>
        <w:tc>
          <w:tcPr>
            <w:tcW w:w="2467" w:type="dxa"/>
            <w:gridSpan w:val="2"/>
            <w:tcBorders>
              <w:top w:val="single" w:sz="4" w:space="0" w:color="000000"/>
              <w:left w:val="single" w:sz="4" w:space="0" w:color="000000"/>
              <w:bottom w:val="single" w:sz="4" w:space="0" w:color="000000"/>
              <w:right w:val="single" w:sz="4" w:space="0" w:color="000000"/>
            </w:tcBorders>
            <w:shd w:val="clear" w:color="auto" w:fill="auto"/>
          </w:tcPr>
          <w:p w14:paraId="726805CE"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w:t>
            </w:r>
          </w:p>
        </w:tc>
      </w:tr>
      <w:tr w:rsidR="002802F5" w:rsidRPr="00F424E6" w14:paraId="4CF829EA" w14:textId="77777777" w:rsidTr="002F6B5C">
        <w:trPr>
          <w:trHeight w:val="392"/>
        </w:trPr>
        <w:tc>
          <w:tcPr>
            <w:tcW w:w="5058" w:type="dxa"/>
            <w:tcBorders>
              <w:top w:val="single" w:sz="4" w:space="0" w:color="000000"/>
              <w:left w:val="single" w:sz="4" w:space="0" w:color="000000"/>
              <w:bottom w:val="single" w:sz="4" w:space="0" w:color="000000"/>
            </w:tcBorders>
            <w:shd w:val="clear" w:color="auto" w:fill="auto"/>
          </w:tcPr>
          <w:p w14:paraId="53AC8D09" w14:textId="77777777" w:rsidR="002802F5" w:rsidRPr="00F424E6" w:rsidRDefault="002802F5" w:rsidP="002F6B5C">
            <w:pPr>
              <w:suppressAutoHyphens/>
              <w:spacing w:line="360" w:lineRule="auto"/>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 xml:space="preserve">Magatartás, teljesítmény zavar </w:t>
            </w:r>
          </w:p>
        </w:tc>
        <w:tc>
          <w:tcPr>
            <w:tcW w:w="1689" w:type="dxa"/>
            <w:tcBorders>
              <w:top w:val="single" w:sz="4" w:space="0" w:color="000000"/>
              <w:left w:val="single" w:sz="4" w:space="0" w:color="000000"/>
              <w:bottom w:val="single" w:sz="4" w:space="0" w:color="000000"/>
            </w:tcBorders>
            <w:shd w:val="clear" w:color="auto" w:fill="auto"/>
          </w:tcPr>
          <w:p w14:paraId="1DAB8151"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3</w:t>
            </w:r>
          </w:p>
        </w:tc>
        <w:tc>
          <w:tcPr>
            <w:tcW w:w="2467" w:type="dxa"/>
            <w:gridSpan w:val="2"/>
            <w:tcBorders>
              <w:top w:val="single" w:sz="4" w:space="0" w:color="000000"/>
              <w:left w:val="single" w:sz="4" w:space="0" w:color="000000"/>
              <w:bottom w:val="single" w:sz="4" w:space="0" w:color="000000"/>
              <w:right w:val="single" w:sz="4" w:space="0" w:color="000000"/>
            </w:tcBorders>
            <w:shd w:val="clear" w:color="auto" w:fill="auto"/>
          </w:tcPr>
          <w:p w14:paraId="578CBB3E"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18</w:t>
            </w:r>
          </w:p>
        </w:tc>
      </w:tr>
      <w:tr w:rsidR="002802F5" w:rsidRPr="00F424E6" w14:paraId="63E3C2B0" w14:textId="77777777" w:rsidTr="002F6B5C">
        <w:trPr>
          <w:trHeight w:val="392"/>
        </w:trPr>
        <w:tc>
          <w:tcPr>
            <w:tcW w:w="5058" w:type="dxa"/>
            <w:tcBorders>
              <w:top w:val="single" w:sz="4" w:space="0" w:color="000000"/>
              <w:left w:val="single" w:sz="4" w:space="0" w:color="000000"/>
              <w:bottom w:val="single" w:sz="4" w:space="0" w:color="000000"/>
            </w:tcBorders>
            <w:shd w:val="clear" w:color="auto" w:fill="auto"/>
          </w:tcPr>
          <w:p w14:paraId="676CE187" w14:textId="77777777" w:rsidR="002802F5" w:rsidRPr="00F424E6" w:rsidRDefault="002802F5" w:rsidP="002F6B5C">
            <w:pPr>
              <w:suppressAutoHyphens/>
              <w:spacing w:line="360" w:lineRule="auto"/>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Fogyatékosság</w:t>
            </w:r>
          </w:p>
        </w:tc>
        <w:tc>
          <w:tcPr>
            <w:tcW w:w="1689" w:type="dxa"/>
            <w:tcBorders>
              <w:top w:val="single" w:sz="4" w:space="0" w:color="000000"/>
              <w:left w:val="single" w:sz="4" w:space="0" w:color="000000"/>
              <w:bottom w:val="single" w:sz="4" w:space="0" w:color="000000"/>
            </w:tcBorders>
            <w:shd w:val="clear" w:color="auto" w:fill="auto"/>
          </w:tcPr>
          <w:p w14:paraId="5714EAFB"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w:t>
            </w:r>
          </w:p>
        </w:tc>
        <w:tc>
          <w:tcPr>
            <w:tcW w:w="2467" w:type="dxa"/>
            <w:gridSpan w:val="2"/>
            <w:tcBorders>
              <w:top w:val="single" w:sz="4" w:space="0" w:color="000000"/>
              <w:left w:val="single" w:sz="4" w:space="0" w:color="000000"/>
              <w:bottom w:val="single" w:sz="4" w:space="0" w:color="000000"/>
              <w:right w:val="single" w:sz="4" w:space="0" w:color="000000"/>
            </w:tcBorders>
            <w:shd w:val="clear" w:color="auto" w:fill="auto"/>
          </w:tcPr>
          <w:p w14:paraId="58879173"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w:t>
            </w:r>
          </w:p>
        </w:tc>
      </w:tr>
      <w:tr w:rsidR="002802F5" w:rsidRPr="00F424E6" w14:paraId="49F49B0F" w14:textId="77777777" w:rsidTr="002F6B5C">
        <w:trPr>
          <w:trHeight w:val="406"/>
        </w:trPr>
        <w:tc>
          <w:tcPr>
            <w:tcW w:w="5058" w:type="dxa"/>
            <w:tcBorders>
              <w:top w:val="single" w:sz="4" w:space="0" w:color="000000"/>
              <w:left w:val="single" w:sz="4" w:space="0" w:color="000000"/>
              <w:bottom w:val="single" w:sz="4" w:space="0" w:color="000000"/>
            </w:tcBorders>
            <w:shd w:val="clear" w:color="auto" w:fill="auto"/>
          </w:tcPr>
          <w:p w14:paraId="33B0D8F1" w14:textId="77777777" w:rsidR="002802F5" w:rsidRPr="00F424E6" w:rsidRDefault="002802F5" w:rsidP="002F6B5C">
            <w:pPr>
              <w:suppressAutoHyphens/>
              <w:spacing w:line="360" w:lineRule="auto"/>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 xml:space="preserve">Gyermeknevelési </w:t>
            </w:r>
          </w:p>
        </w:tc>
        <w:tc>
          <w:tcPr>
            <w:tcW w:w="1689" w:type="dxa"/>
            <w:tcBorders>
              <w:top w:val="single" w:sz="4" w:space="0" w:color="000000"/>
              <w:left w:val="single" w:sz="4" w:space="0" w:color="000000"/>
              <w:bottom w:val="single" w:sz="4" w:space="0" w:color="000000"/>
            </w:tcBorders>
            <w:shd w:val="clear" w:color="auto" w:fill="auto"/>
          </w:tcPr>
          <w:p w14:paraId="227F6AD2"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5</w:t>
            </w:r>
          </w:p>
        </w:tc>
        <w:tc>
          <w:tcPr>
            <w:tcW w:w="2467" w:type="dxa"/>
            <w:gridSpan w:val="2"/>
            <w:tcBorders>
              <w:top w:val="single" w:sz="4" w:space="0" w:color="000000"/>
              <w:left w:val="single" w:sz="4" w:space="0" w:color="000000"/>
              <w:bottom w:val="single" w:sz="4" w:space="0" w:color="000000"/>
              <w:right w:val="single" w:sz="4" w:space="0" w:color="000000"/>
            </w:tcBorders>
            <w:shd w:val="clear" w:color="auto" w:fill="auto"/>
          </w:tcPr>
          <w:p w14:paraId="0D31C8E4"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10</w:t>
            </w:r>
          </w:p>
        </w:tc>
      </w:tr>
      <w:tr w:rsidR="002802F5" w:rsidRPr="00F424E6" w14:paraId="4FC85FAA" w14:textId="77777777" w:rsidTr="002F6B5C">
        <w:trPr>
          <w:trHeight w:val="392"/>
        </w:trPr>
        <w:tc>
          <w:tcPr>
            <w:tcW w:w="5058" w:type="dxa"/>
            <w:tcBorders>
              <w:top w:val="single" w:sz="4" w:space="0" w:color="000000"/>
              <w:left w:val="single" w:sz="4" w:space="0" w:color="000000"/>
              <w:bottom w:val="single" w:sz="4" w:space="0" w:color="000000"/>
            </w:tcBorders>
            <w:shd w:val="clear" w:color="auto" w:fill="auto"/>
          </w:tcPr>
          <w:p w14:paraId="47ED6C2F" w14:textId="77777777" w:rsidR="002802F5" w:rsidRPr="00F424E6" w:rsidRDefault="002802F5" w:rsidP="002F6B5C">
            <w:pPr>
              <w:suppressAutoHyphens/>
              <w:spacing w:line="360" w:lineRule="auto"/>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Lelki -mentális zavar</w:t>
            </w:r>
          </w:p>
        </w:tc>
        <w:tc>
          <w:tcPr>
            <w:tcW w:w="1689" w:type="dxa"/>
            <w:tcBorders>
              <w:top w:val="single" w:sz="4" w:space="0" w:color="000000"/>
              <w:left w:val="single" w:sz="4" w:space="0" w:color="000000"/>
              <w:bottom w:val="single" w:sz="4" w:space="0" w:color="000000"/>
            </w:tcBorders>
            <w:shd w:val="clear" w:color="auto" w:fill="auto"/>
          </w:tcPr>
          <w:p w14:paraId="7A5C29D4"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1</w:t>
            </w:r>
          </w:p>
        </w:tc>
        <w:tc>
          <w:tcPr>
            <w:tcW w:w="2467" w:type="dxa"/>
            <w:gridSpan w:val="2"/>
            <w:tcBorders>
              <w:top w:val="single" w:sz="4" w:space="0" w:color="000000"/>
              <w:left w:val="single" w:sz="4" w:space="0" w:color="000000"/>
              <w:bottom w:val="single" w:sz="4" w:space="0" w:color="000000"/>
              <w:right w:val="single" w:sz="4" w:space="0" w:color="000000"/>
            </w:tcBorders>
            <w:shd w:val="clear" w:color="auto" w:fill="auto"/>
          </w:tcPr>
          <w:p w14:paraId="3CBD934A"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10</w:t>
            </w:r>
          </w:p>
        </w:tc>
      </w:tr>
      <w:tr w:rsidR="002802F5" w:rsidRPr="00F424E6" w14:paraId="486888D9" w14:textId="77777777" w:rsidTr="002F6B5C">
        <w:trPr>
          <w:trHeight w:val="392"/>
        </w:trPr>
        <w:tc>
          <w:tcPr>
            <w:tcW w:w="5058" w:type="dxa"/>
            <w:tcBorders>
              <w:left w:val="single" w:sz="4" w:space="0" w:color="000000"/>
              <w:bottom w:val="single" w:sz="4" w:space="0" w:color="000000"/>
            </w:tcBorders>
            <w:shd w:val="clear" w:color="auto" w:fill="auto"/>
          </w:tcPr>
          <w:p w14:paraId="550AD82B" w14:textId="77777777" w:rsidR="002802F5" w:rsidRPr="00F424E6" w:rsidRDefault="002802F5" w:rsidP="002F6B5C">
            <w:pPr>
              <w:suppressAutoHyphens/>
              <w:spacing w:line="360" w:lineRule="auto"/>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Foglalkoztatással kapcsolatos probléma</w:t>
            </w:r>
          </w:p>
        </w:tc>
        <w:tc>
          <w:tcPr>
            <w:tcW w:w="1689" w:type="dxa"/>
            <w:tcBorders>
              <w:left w:val="single" w:sz="4" w:space="0" w:color="000000"/>
              <w:bottom w:val="single" w:sz="4" w:space="0" w:color="000000"/>
            </w:tcBorders>
            <w:shd w:val="clear" w:color="auto" w:fill="auto"/>
          </w:tcPr>
          <w:p w14:paraId="1C13DA8A"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w:t>
            </w:r>
          </w:p>
        </w:tc>
        <w:tc>
          <w:tcPr>
            <w:tcW w:w="2467" w:type="dxa"/>
            <w:gridSpan w:val="2"/>
            <w:tcBorders>
              <w:left w:val="single" w:sz="4" w:space="0" w:color="000000"/>
              <w:bottom w:val="single" w:sz="4" w:space="0" w:color="000000"/>
              <w:right w:val="single" w:sz="4" w:space="0" w:color="000000"/>
            </w:tcBorders>
            <w:shd w:val="clear" w:color="auto" w:fill="auto"/>
          </w:tcPr>
          <w:p w14:paraId="40B3AFB5"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1</w:t>
            </w:r>
          </w:p>
        </w:tc>
      </w:tr>
      <w:tr w:rsidR="002802F5" w:rsidRPr="00F424E6" w14:paraId="21D90E37" w14:textId="77777777" w:rsidTr="002F6B5C">
        <w:trPr>
          <w:trHeight w:val="392"/>
        </w:trPr>
        <w:tc>
          <w:tcPr>
            <w:tcW w:w="5058" w:type="dxa"/>
            <w:tcBorders>
              <w:left w:val="single" w:sz="4" w:space="0" w:color="000000"/>
              <w:bottom w:val="single" w:sz="4" w:space="0" w:color="000000"/>
            </w:tcBorders>
            <w:shd w:val="clear" w:color="auto" w:fill="auto"/>
          </w:tcPr>
          <w:p w14:paraId="6D56BB5B" w14:textId="77777777" w:rsidR="002802F5" w:rsidRPr="00F424E6" w:rsidRDefault="002802F5" w:rsidP="002F6B5C">
            <w:pPr>
              <w:suppressAutoHyphens/>
              <w:spacing w:line="360" w:lineRule="auto"/>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Anyagi (megélhetési, lakhatással összefüggő)</w:t>
            </w:r>
          </w:p>
        </w:tc>
        <w:tc>
          <w:tcPr>
            <w:tcW w:w="1689" w:type="dxa"/>
            <w:tcBorders>
              <w:left w:val="single" w:sz="4" w:space="0" w:color="000000"/>
              <w:bottom w:val="single" w:sz="4" w:space="0" w:color="000000"/>
            </w:tcBorders>
            <w:shd w:val="clear" w:color="auto" w:fill="auto"/>
          </w:tcPr>
          <w:p w14:paraId="335E79AF"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1</w:t>
            </w:r>
          </w:p>
        </w:tc>
        <w:tc>
          <w:tcPr>
            <w:tcW w:w="2467" w:type="dxa"/>
            <w:gridSpan w:val="2"/>
            <w:tcBorders>
              <w:left w:val="single" w:sz="4" w:space="0" w:color="000000"/>
              <w:bottom w:val="single" w:sz="4" w:space="0" w:color="000000"/>
              <w:right w:val="single" w:sz="4" w:space="0" w:color="000000"/>
            </w:tcBorders>
            <w:shd w:val="clear" w:color="auto" w:fill="auto"/>
          </w:tcPr>
          <w:p w14:paraId="4A6F1081"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3</w:t>
            </w:r>
          </w:p>
        </w:tc>
      </w:tr>
      <w:tr w:rsidR="002802F5" w:rsidRPr="00F424E6" w14:paraId="7D84D108" w14:textId="77777777" w:rsidTr="002F6B5C">
        <w:trPr>
          <w:trHeight w:val="406"/>
        </w:trPr>
        <w:tc>
          <w:tcPr>
            <w:tcW w:w="5058" w:type="dxa"/>
            <w:tcBorders>
              <w:left w:val="single" w:sz="4" w:space="0" w:color="000000"/>
              <w:bottom w:val="single" w:sz="4" w:space="0" w:color="000000"/>
            </w:tcBorders>
            <w:shd w:val="clear" w:color="auto" w:fill="auto"/>
          </w:tcPr>
          <w:p w14:paraId="1F03164B" w14:textId="77777777" w:rsidR="002802F5" w:rsidRPr="00F424E6" w:rsidRDefault="002802F5" w:rsidP="002F6B5C">
            <w:pPr>
              <w:suppressAutoHyphens/>
              <w:spacing w:line="360" w:lineRule="auto"/>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Ügyintézéssel kapcsolatos probléma</w:t>
            </w:r>
          </w:p>
        </w:tc>
        <w:tc>
          <w:tcPr>
            <w:tcW w:w="1689" w:type="dxa"/>
            <w:tcBorders>
              <w:left w:val="single" w:sz="4" w:space="0" w:color="000000"/>
              <w:bottom w:val="single" w:sz="4" w:space="0" w:color="000000"/>
            </w:tcBorders>
            <w:shd w:val="clear" w:color="auto" w:fill="auto"/>
          </w:tcPr>
          <w:p w14:paraId="547B0B91"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w:t>
            </w:r>
          </w:p>
        </w:tc>
        <w:tc>
          <w:tcPr>
            <w:tcW w:w="2467" w:type="dxa"/>
            <w:gridSpan w:val="2"/>
            <w:tcBorders>
              <w:left w:val="single" w:sz="4" w:space="0" w:color="000000"/>
              <w:bottom w:val="single" w:sz="4" w:space="0" w:color="000000"/>
              <w:right w:val="single" w:sz="4" w:space="0" w:color="000000"/>
            </w:tcBorders>
            <w:shd w:val="clear" w:color="auto" w:fill="auto"/>
          </w:tcPr>
          <w:p w14:paraId="0F77AF17" w14:textId="77777777" w:rsidR="002802F5" w:rsidRPr="00F424E6" w:rsidRDefault="002802F5" w:rsidP="002F6B5C">
            <w:pPr>
              <w:suppressAutoHyphens/>
              <w:snapToGrid w:val="0"/>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7</w:t>
            </w:r>
          </w:p>
        </w:tc>
      </w:tr>
      <w:tr w:rsidR="002802F5" w:rsidRPr="00F424E6" w14:paraId="4865ED8A" w14:textId="77777777" w:rsidTr="002F6B5C">
        <w:trPr>
          <w:trHeight w:val="392"/>
        </w:trPr>
        <w:tc>
          <w:tcPr>
            <w:tcW w:w="5058" w:type="dxa"/>
            <w:tcBorders>
              <w:left w:val="single" w:sz="4" w:space="0" w:color="000000"/>
              <w:bottom w:val="single" w:sz="4" w:space="0" w:color="000000"/>
            </w:tcBorders>
            <w:shd w:val="clear" w:color="auto" w:fill="auto"/>
          </w:tcPr>
          <w:p w14:paraId="6B540B47" w14:textId="77777777" w:rsidR="002802F5" w:rsidRPr="00F424E6" w:rsidRDefault="002802F5" w:rsidP="002F6B5C">
            <w:pPr>
              <w:suppressAutoHyphens/>
              <w:spacing w:line="360" w:lineRule="auto"/>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Információ kérése</w:t>
            </w:r>
          </w:p>
        </w:tc>
        <w:tc>
          <w:tcPr>
            <w:tcW w:w="1689" w:type="dxa"/>
            <w:tcBorders>
              <w:left w:val="single" w:sz="4" w:space="0" w:color="000000"/>
              <w:bottom w:val="single" w:sz="4" w:space="0" w:color="000000"/>
            </w:tcBorders>
            <w:shd w:val="clear" w:color="auto" w:fill="auto"/>
          </w:tcPr>
          <w:p w14:paraId="124187E0"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w:t>
            </w:r>
          </w:p>
        </w:tc>
        <w:tc>
          <w:tcPr>
            <w:tcW w:w="2467" w:type="dxa"/>
            <w:gridSpan w:val="2"/>
            <w:tcBorders>
              <w:left w:val="single" w:sz="4" w:space="0" w:color="000000"/>
              <w:bottom w:val="single" w:sz="4" w:space="0" w:color="000000"/>
              <w:right w:val="single" w:sz="4" w:space="0" w:color="000000"/>
            </w:tcBorders>
            <w:shd w:val="clear" w:color="auto" w:fill="auto"/>
          </w:tcPr>
          <w:p w14:paraId="77065132"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4</w:t>
            </w:r>
          </w:p>
        </w:tc>
      </w:tr>
      <w:tr w:rsidR="002802F5" w:rsidRPr="00F424E6" w14:paraId="6834AE24" w14:textId="77777777" w:rsidTr="002F6B5C">
        <w:trPr>
          <w:trHeight w:val="392"/>
        </w:trPr>
        <w:tc>
          <w:tcPr>
            <w:tcW w:w="5058" w:type="dxa"/>
            <w:tcBorders>
              <w:left w:val="single" w:sz="4" w:space="0" w:color="000000"/>
              <w:bottom w:val="single" w:sz="4" w:space="0" w:color="000000"/>
            </w:tcBorders>
            <w:shd w:val="clear" w:color="auto" w:fill="auto"/>
          </w:tcPr>
          <w:p w14:paraId="0956A313" w14:textId="77777777" w:rsidR="002802F5" w:rsidRPr="00F424E6" w:rsidRDefault="002802F5" w:rsidP="002F6B5C">
            <w:pPr>
              <w:suppressAutoHyphens/>
              <w:spacing w:line="360" w:lineRule="auto"/>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egyéb</w:t>
            </w:r>
          </w:p>
        </w:tc>
        <w:tc>
          <w:tcPr>
            <w:tcW w:w="1689" w:type="dxa"/>
            <w:tcBorders>
              <w:left w:val="single" w:sz="4" w:space="0" w:color="000000"/>
              <w:bottom w:val="single" w:sz="4" w:space="0" w:color="000000"/>
            </w:tcBorders>
            <w:shd w:val="clear" w:color="auto" w:fill="auto"/>
          </w:tcPr>
          <w:p w14:paraId="5BBABE82"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w:t>
            </w:r>
          </w:p>
        </w:tc>
        <w:tc>
          <w:tcPr>
            <w:tcW w:w="2467" w:type="dxa"/>
            <w:gridSpan w:val="2"/>
            <w:tcBorders>
              <w:left w:val="single" w:sz="4" w:space="0" w:color="000000"/>
              <w:bottom w:val="single" w:sz="4" w:space="0" w:color="000000"/>
              <w:right w:val="single" w:sz="4" w:space="0" w:color="000000"/>
            </w:tcBorders>
            <w:shd w:val="clear" w:color="auto" w:fill="auto"/>
          </w:tcPr>
          <w:p w14:paraId="262B5A51"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w:t>
            </w:r>
          </w:p>
        </w:tc>
      </w:tr>
      <w:tr w:rsidR="002802F5" w:rsidRPr="00F424E6" w14:paraId="6CEF22AD" w14:textId="77777777" w:rsidTr="002F6B5C">
        <w:trPr>
          <w:trHeight w:val="392"/>
        </w:trPr>
        <w:tc>
          <w:tcPr>
            <w:tcW w:w="5058" w:type="dxa"/>
            <w:tcBorders>
              <w:left w:val="single" w:sz="4" w:space="0" w:color="000000"/>
            </w:tcBorders>
            <w:shd w:val="clear" w:color="auto" w:fill="auto"/>
          </w:tcPr>
          <w:p w14:paraId="48097751" w14:textId="77777777" w:rsidR="002802F5" w:rsidRPr="00F424E6" w:rsidRDefault="002802F5" w:rsidP="002F6B5C">
            <w:pPr>
              <w:suppressAutoHyphens/>
              <w:spacing w:line="360" w:lineRule="auto"/>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 xml:space="preserve">Összesen: </w:t>
            </w:r>
          </w:p>
        </w:tc>
        <w:tc>
          <w:tcPr>
            <w:tcW w:w="1689" w:type="dxa"/>
            <w:tcBorders>
              <w:left w:val="single" w:sz="4" w:space="0" w:color="000000"/>
            </w:tcBorders>
            <w:shd w:val="clear" w:color="auto" w:fill="auto"/>
          </w:tcPr>
          <w:p w14:paraId="2E3328E8"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23</w:t>
            </w:r>
          </w:p>
        </w:tc>
        <w:tc>
          <w:tcPr>
            <w:tcW w:w="2467" w:type="dxa"/>
            <w:gridSpan w:val="2"/>
            <w:tcBorders>
              <w:left w:val="single" w:sz="4" w:space="0" w:color="000000"/>
              <w:right w:val="single" w:sz="4" w:space="0" w:color="000000"/>
            </w:tcBorders>
            <w:shd w:val="clear" w:color="auto" w:fill="auto"/>
          </w:tcPr>
          <w:p w14:paraId="7BB514E2"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75</w:t>
            </w:r>
          </w:p>
        </w:tc>
      </w:tr>
      <w:tr w:rsidR="002802F5" w:rsidRPr="00F424E6" w14:paraId="1687511E" w14:textId="77777777" w:rsidTr="002F6B5C">
        <w:trPr>
          <w:trHeight w:val="80"/>
        </w:trPr>
        <w:tc>
          <w:tcPr>
            <w:tcW w:w="5058" w:type="dxa"/>
            <w:tcBorders>
              <w:left w:val="single" w:sz="4" w:space="0" w:color="000000"/>
              <w:bottom w:val="single" w:sz="4" w:space="0" w:color="000000"/>
            </w:tcBorders>
            <w:shd w:val="clear" w:color="auto" w:fill="auto"/>
          </w:tcPr>
          <w:p w14:paraId="2D123B5D" w14:textId="77777777" w:rsidR="002802F5" w:rsidRPr="00F424E6" w:rsidRDefault="002802F5" w:rsidP="002F6B5C">
            <w:pPr>
              <w:suppressAutoHyphens/>
              <w:spacing w:line="360" w:lineRule="auto"/>
              <w:rPr>
                <w:rFonts w:ascii="Times New Roman" w:eastAsia="SimSun" w:hAnsi="Times New Roman"/>
                <w:b/>
                <w:bCs/>
                <w:kern w:val="1"/>
                <w:sz w:val="24"/>
                <w:lang w:eastAsia="zh-CN" w:bidi="hi-IN"/>
              </w:rPr>
            </w:pPr>
          </w:p>
        </w:tc>
        <w:tc>
          <w:tcPr>
            <w:tcW w:w="1689" w:type="dxa"/>
            <w:tcBorders>
              <w:left w:val="single" w:sz="4" w:space="0" w:color="000000"/>
              <w:bottom w:val="single" w:sz="4" w:space="0" w:color="000000"/>
            </w:tcBorders>
            <w:shd w:val="clear" w:color="auto" w:fill="auto"/>
          </w:tcPr>
          <w:p w14:paraId="2F7C23A5" w14:textId="77777777" w:rsidR="002802F5" w:rsidRPr="00F424E6" w:rsidRDefault="002802F5" w:rsidP="002F6B5C">
            <w:pPr>
              <w:suppressAutoHyphens/>
              <w:spacing w:line="360" w:lineRule="auto"/>
              <w:jc w:val="center"/>
              <w:rPr>
                <w:rFonts w:ascii="Times New Roman" w:eastAsia="SimSun" w:hAnsi="Times New Roman"/>
                <w:b/>
                <w:bCs/>
                <w:kern w:val="1"/>
                <w:sz w:val="24"/>
                <w:lang w:eastAsia="zh-CN" w:bidi="hi-IN"/>
              </w:rPr>
            </w:pPr>
          </w:p>
        </w:tc>
        <w:tc>
          <w:tcPr>
            <w:tcW w:w="2467" w:type="dxa"/>
            <w:gridSpan w:val="2"/>
            <w:tcBorders>
              <w:left w:val="single" w:sz="4" w:space="0" w:color="000000"/>
              <w:bottom w:val="single" w:sz="4" w:space="0" w:color="000000"/>
              <w:right w:val="single" w:sz="4" w:space="0" w:color="000000"/>
            </w:tcBorders>
            <w:shd w:val="clear" w:color="auto" w:fill="auto"/>
          </w:tcPr>
          <w:p w14:paraId="48704802" w14:textId="77777777" w:rsidR="002802F5" w:rsidRPr="00F424E6" w:rsidRDefault="002802F5" w:rsidP="002F6B5C">
            <w:pPr>
              <w:suppressAutoHyphens/>
              <w:spacing w:line="360" w:lineRule="auto"/>
              <w:jc w:val="center"/>
              <w:rPr>
                <w:rFonts w:ascii="Times New Roman" w:eastAsia="SimSun" w:hAnsi="Times New Roman"/>
                <w:b/>
                <w:bCs/>
                <w:kern w:val="1"/>
                <w:sz w:val="24"/>
                <w:lang w:eastAsia="zh-CN" w:bidi="hi-IN"/>
              </w:rPr>
            </w:pPr>
          </w:p>
        </w:tc>
      </w:tr>
    </w:tbl>
    <w:p w14:paraId="603F9DF3" w14:textId="77777777" w:rsidR="002802F5" w:rsidRPr="00F424E6" w:rsidRDefault="002802F5" w:rsidP="002802F5">
      <w:pPr>
        <w:rPr>
          <w:rFonts w:ascii="Times New Roman" w:hAnsi="Times New Roman"/>
          <w:sz w:val="24"/>
        </w:rPr>
      </w:pPr>
    </w:p>
    <w:p w14:paraId="039B5A02" w14:textId="77777777" w:rsidR="002802F5" w:rsidRPr="00F424E6" w:rsidRDefault="002802F5" w:rsidP="002802F5">
      <w:pPr>
        <w:rPr>
          <w:rFonts w:ascii="Times New Roman" w:hAnsi="Times New Roman"/>
          <w:sz w:val="24"/>
        </w:rPr>
      </w:pPr>
      <w:r w:rsidRPr="00F424E6">
        <w:rPr>
          <w:rFonts w:ascii="Times New Roman" w:hAnsi="Times New Roman"/>
          <w:sz w:val="24"/>
        </w:rPr>
        <w:t>A számokból kitűnik, hogy első helyen állnak a családon belüli kapcsolati konfliktusok. Ezt követi a szülők, család életvitele, a gyermeknevelési problémák. Ezt követik a magatartási problémák, sajnos az iskolákban és az otthonokban egyaránt megállapítható, hogy a gyerekek nagyon nehezen kezelhetők. A szülők nem következetesek ezért „nem bírnak” a gyermekeikkel. A viselkedési, magatartási problémák megoldását áthárítják a köznevelési intézményekre. Egyre több család küzd anyagi, megélhetési, lakhatási és mentális problémákkal.</w:t>
      </w:r>
    </w:p>
    <w:p w14:paraId="79D8B353" w14:textId="77777777" w:rsidR="002802F5" w:rsidRPr="00F424E6" w:rsidRDefault="002802F5" w:rsidP="002802F5">
      <w:pPr>
        <w:rPr>
          <w:rFonts w:ascii="Times New Roman" w:hAnsi="Times New Roman"/>
          <w:sz w:val="24"/>
        </w:rPr>
      </w:pPr>
      <w:r w:rsidRPr="00F424E6">
        <w:rPr>
          <w:rFonts w:ascii="Times New Roman" w:hAnsi="Times New Roman"/>
          <w:sz w:val="24"/>
        </w:rPr>
        <w:t xml:space="preserve"> </w:t>
      </w:r>
    </w:p>
    <w:p w14:paraId="096464A0" w14:textId="77777777" w:rsidR="002802F5" w:rsidRPr="00F424E6" w:rsidRDefault="002802F5" w:rsidP="002802F5">
      <w:pPr>
        <w:rPr>
          <w:rFonts w:ascii="Times New Roman" w:hAnsi="Times New Roman"/>
          <w:sz w:val="24"/>
        </w:rPr>
      </w:pPr>
      <w:r w:rsidRPr="00F424E6">
        <w:rPr>
          <w:rFonts w:ascii="Times New Roman" w:hAnsi="Times New Roman"/>
          <w:sz w:val="24"/>
        </w:rPr>
        <w:t>A családok életében bekövetkezett kedvezőtlen változások miatt egyre több az érzelmileg nem kiegyensúlyozott, magatartásproblémás gyermek az iskolákban. Ők nehezen alkalmazkodnak mind az iskolai, mind a társadalmi szabályokhoz, viselkedésük agresszív, beszédük kulturálatlan. Sok esetben a szülők életvitele, hozzáállása sem megfelelő a pedagógusokat hibáztatják a gyermekek gyenge eredményeiért, rossz magaviseletéért, együttműködés helyett sokszor támadólag lépnek fel.</w:t>
      </w:r>
    </w:p>
    <w:p w14:paraId="6B751022" w14:textId="77777777" w:rsidR="002802F5" w:rsidRDefault="002802F5" w:rsidP="002802F5">
      <w:pPr>
        <w:rPr>
          <w:rFonts w:ascii="Times New Roman" w:hAnsi="Times New Roman"/>
          <w:sz w:val="24"/>
        </w:rPr>
      </w:pPr>
      <w:r w:rsidRPr="00F424E6">
        <w:rPr>
          <w:rFonts w:ascii="Times New Roman" w:hAnsi="Times New Roman"/>
          <w:sz w:val="24"/>
        </w:rPr>
        <w:t>Egyre égetőbb szükség lenne minden iskolában pszichológusra, mentálhigiénés szakemberekre.</w:t>
      </w:r>
    </w:p>
    <w:p w14:paraId="04F8E988" w14:textId="77777777" w:rsidR="002802F5" w:rsidRDefault="002802F5" w:rsidP="002802F5">
      <w:pPr>
        <w:pStyle w:val="NormlCalibri11"/>
        <w:pBdr>
          <w:top w:val="none" w:sz="0" w:space="0" w:color="auto"/>
          <w:left w:val="none" w:sz="0" w:space="0" w:color="auto"/>
          <w:bottom w:val="none" w:sz="0" w:space="0" w:color="auto"/>
          <w:right w:val="none" w:sz="0" w:space="0" w:color="auto"/>
        </w:pBdr>
      </w:pPr>
    </w:p>
    <w:p w14:paraId="64A2C902" w14:textId="77777777" w:rsidR="002802F5" w:rsidRPr="00F424E6" w:rsidRDefault="002802F5" w:rsidP="002802F5">
      <w:pPr>
        <w:rPr>
          <w:rFonts w:ascii="Times New Roman" w:hAnsi="Times New Roman"/>
          <w:sz w:val="24"/>
        </w:rPr>
      </w:pPr>
    </w:p>
    <w:p w14:paraId="54063C6C" w14:textId="77777777" w:rsidR="002802F5" w:rsidRPr="00F424E6" w:rsidRDefault="002802F5" w:rsidP="002802F5">
      <w:pPr>
        <w:numPr>
          <w:ilvl w:val="0"/>
          <w:numId w:val="38"/>
        </w:numPr>
        <w:rPr>
          <w:rFonts w:ascii="Times New Roman" w:hAnsi="Times New Roman"/>
          <w:i/>
          <w:sz w:val="24"/>
        </w:rPr>
      </w:pPr>
      <w:r w:rsidRPr="00F424E6">
        <w:rPr>
          <w:rFonts w:ascii="Times New Roman" w:hAnsi="Times New Roman"/>
          <w:i/>
          <w:sz w:val="24"/>
        </w:rPr>
        <w:t>számú táblázat</w:t>
      </w:r>
    </w:p>
    <w:p w14:paraId="0E48EE41" w14:textId="77777777" w:rsidR="002802F5" w:rsidRPr="00F424E6" w:rsidRDefault="002802F5" w:rsidP="002802F5">
      <w:pPr>
        <w:pStyle w:val="Listaszerbekezds6"/>
        <w:spacing w:line="360" w:lineRule="auto"/>
        <w:ind w:left="360"/>
        <w:jc w:val="both"/>
        <w:rPr>
          <w:i/>
          <w:iCs/>
        </w:rPr>
      </w:pPr>
      <w:r w:rsidRPr="00F424E6">
        <w:rPr>
          <w:i/>
          <w:iCs/>
        </w:rPr>
        <w:t>Szakmai tevékenységek adatai:</w:t>
      </w:r>
    </w:p>
    <w:tbl>
      <w:tblPr>
        <w:tblW w:w="0" w:type="auto"/>
        <w:jc w:val="center"/>
        <w:tblLayout w:type="fixed"/>
        <w:tblLook w:val="0000" w:firstRow="0" w:lastRow="0" w:firstColumn="0" w:lastColumn="0" w:noHBand="0" w:noVBand="0"/>
      </w:tblPr>
      <w:tblGrid>
        <w:gridCol w:w="4694"/>
        <w:gridCol w:w="2566"/>
        <w:gridCol w:w="1950"/>
      </w:tblGrid>
      <w:tr w:rsidR="002802F5" w:rsidRPr="00F424E6" w14:paraId="3E7F9431" w14:textId="77777777" w:rsidTr="002F6B5C">
        <w:trPr>
          <w:jc w:val="center"/>
        </w:trPr>
        <w:tc>
          <w:tcPr>
            <w:tcW w:w="4694" w:type="dxa"/>
            <w:tcBorders>
              <w:top w:val="single" w:sz="4" w:space="0" w:color="000000"/>
              <w:left w:val="single" w:sz="4" w:space="0" w:color="000000"/>
              <w:bottom w:val="single" w:sz="4" w:space="0" w:color="000000"/>
            </w:tcBorders>
            <w:shd w:val="clear" w:color="auto" w:fill="auto"/>
          </w:tcPr>
          <w:p w14:paraId="1EE8E01F" w14:textId="77777777" w:rsidR="002802F5" w:rsidRPr="00F424E6" w:rsidRDefault="002802F5" w:rsidP="002F6B5C">
            <w:pPr>
              <w:snapToGrid w:val="0"/>
              <w:spacing w:line="360" w:lineRule="auto"/>
              <w:rPr>
                <w:rFonts w:ascii="Times New Roman" w:hAnsi="Times New Roman"/>
                <w:sz w:val="24"/>
              </w:rPr>
            </w:pPr>
            <w:r w:rsidRPr="00F424E6">
              <w:rPr>
                <w:rFonts w:ascii="Times New Roman" w:hAnsi="Times New Roman"/>
                <w:sz w:val="24"/>
              </w:rPr>
              <w:t>Megnevezés</w:t>
            </w:r>
          </w:p>
        </w:tc>
        <w:tc>
          <w:tcPr>
            <w:tcW w:w="2566" w:type="dxa"/>
            <w:tcBorders>
              <w:top w:val="single" w:sz="4" w:space="0" w:color="000000"/>
              <w:left w:val="single" w:sz="4" w:space="0" w:color="000000"/>
              <w:bottom w:val="single" w:sz="4" w:space="0" w:color="000000"/>
            </w:tcBorders>
            <w:shd w:val="clear" w:color="auto" w:fill="auto"/>
          </w:tcPr>
          <w:p w14:paraId="66EADB0D" w14:textId="77777777" w:rsidR="002802F5" w:rsidRPr="00F424E6" w:rsidRDefault="002802F5" w:rsidP="002F6B5C">
            <w:pPr>
              <w:spacing w:line="360" w:lineRule="auto"/>
              <w:rPr>
                <w:rFonts w:ascii="Times New Roman" w:hAnsi="Times New Roman"/>
                <w:sz w:val="24"/>
              </w:rPr>
            </w:pPr>
            <w:r w:rsidRPr="00F424E6">
              <w:rPr>
                <w:rFonts w:ascii="Times New Roman" w:hAnsi="Times New Roman"/>
                <w:sz w:val="24"/>
              </w:rPr>
              <w:t>Szakmai tevékenységek halmozott száma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5AE28119" w14:textId="77777777" w:rsidR="002802F5" w:rsidRPr="00F424E6" w:rsidRDefault="002802F5" w:rsidP="002F6B5C">
            <w:pPr>
              <w:spacing w:line="360" w:lineRule="auto"/>
              <w:jc w:val="center"/>
              <w:rPr>
                <w:rFonts w:ascii="Times New Roman" w:hAnsi="Times New Roman"/>
                <w:sz w:val="24"/>
              </w:rPr>
            </w:pPr>
            <w:r w:rsidRPr="00F424E6">
              <w:rPr>
                <w:rFonts w:ascii="Times New Roman" w:hAnsi="Times New Roman"/>
                <w:sz w:val="24"/>
              </w:rPr>
              <w:t>Szolgáltatásban részesülők száma</w:t>
            </w:r>
          </w:p>
        </w:tc>
      </w:tr>
      <w:tr w:rsidR="002802F5" w:rsidRPr="00F424E6" w14:paraId="38296972" w14:textId="77777777" w:rsidTr="002F6B5C">
        <w:trPr>
          <w:jc w:val="center"/>
        </w:trPr>
        <w:tc>
          <w:tcPr>
            <w:tcW w:w="4694" w:type="dxa"/>
            <w:tcBorders>
              <w:top w:val="single" w:sz="4" w:space="0" w:color="000000"/>
              <w:left w:val="single" w:sz="4" w:space="0" w:color="000000"/>
              <w:bottom w:val="single" w:sz="4" w:space="0" w:color="000000"/>
            </w:tcBorders>
            <w:shd w:val="clear" w:color="auto" w:fill="auto"/>
          </w:tcPr>
          <w:p w14:paraId="3F64FC29" w14:textId="77777777" w:rsidR="002802F5" w:rsidRPr="00F424E6" w:rsidRDefault="002802F5" w:rsidP="002F6B5C">
            <w:pPr>
              <w:spacing w:line="100" w:lineRule="atLeast"/>
              <w:rPr>
                <w:rFonts w:ascii="Times New Roman" w:hAnsi="Times New Roman"/>
                <w:sz w:val="24"/>
              </w:rPr>
            </w:pPr>
            <w:r w:rsidRPr="00F424E6">
              <w:rPr>
                <w:rFonts w:ascii="Times New Roman" w:hAnsi="Times New Roman"/>
                <w:sz w:val="24"/>
              </w:rPr>
              <w:t xml:space="preserve">Információnyújtás </w:t>
            </w:r>
          </w:p>
        </w:tc>
        <w:tc>
          <w:tcPr>
            <w:tcW w:w="2566" w:type="dxa"/>
            <w:tcBorders>
              <w:top w:val="single" w:sz="4" w:space="0" w:color="000000"/>
              <w:left w:val="single" w:sz="4" w:space="0" w:color="000000"/>
              <w:bottom w:val="single" w:sz="4" w:space="0" w:color="000000"/>
            </w:tcBorders>
            <w:shd w:val="clear" w:color="auto" w:fill="auto"/>
          </w:tcPr>
          <w:p w14:paraId="202A7B00" w14:textId="77777777" w:rsidR="002802F5" w:rsidRPr="00F424E6" w:rsidRDefault="002802F5" w:rsidP="002F6B5C">
            <w:pPr>
              <w:spacing w:line="360" w:lineRule="auto"/>
              <w:jc w:val="center"/>
              <w:rPr>
                <w:rFonts w:ascii="Times New Roman" w:hAnsi="Times New Roman"/>
                <w:sz w:val="24"/>
              </w:rPr>
            </w:pPr>
            <w:r w:rsidRPr="00F424E6">
              <w:rPr>
                <w:rFonts w:ascii="Times New Roman" w:hAnsi="Times New Roman"/>
                <w:sz w:val="24"/>
              </w:rPr>
              <w:t>558</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18BD7B21" w14:textId="77777777" w:rsidR="002802F5" w:rsidRPr="00F424E6" w:rsidRDefault="002802F5" w:rsidP="002F6B5C">
            <w:pPr>
              <w:spacing w:line="360" w:lineRule="auto"/>
              <w:jc w:val="center"/>
              <w:rPr>
                <w:rFonts w:ascii="Times New Roman" w:hAnsi="Times New Roman"/>
                <w:bCs/>
                <w:sz w:val="24"/>
              </w:rPr>
            </w:pPr>
            <w:r w:rsidRPr="00F424E6">
              <w:rPr>
                <w:rFonts w:ascii="Times New Roman" w:hAnsi="Times New Roman"/>
                <w:bCs/>
                <w:sz w:val="24"/>
              </w:rPr>
              <w:t>117</w:t>
            </w:r>
          </w:p>
        </w:tc>
      </w:tr>
      <w:tr w:rsidR="002802F5" w:rsidRPr="00F424E6" w14:paraId="4D59B42B" w14:textId="77777777" w:rsidTr="002F6B5C">
        <w:trPr>
          <w:jc w:val="center"/>
        </w:trPr>
        <w:tc>
          <w:tcPr>
            <w:tcW w:w="4694" w:type="dxa"/>
            <w:tcBorders>
              <w:top w:val="single" w:sz="4" w:space="0" w:color="000000"/>
              <w:left w:val="single" w:sz="4" w:space="0" w:color="000000"/>
              <w:bottom w:val="single" w:sz="4" w:space="0" w:color="000000"/>
            </w:tcBorders>
            <w:shd w:val="clear" w:color="auto" w:fill="auto"/>
          </w:tcPr>
          <w:p w14:paraId="27BF06B1" w14:textId="77777777" w:rsidR="002802F5" w:rsidRPr="00F424E6" w:rsidRDefault="002802F5" w:rsidP="002F6B5C">
            <w:pPr>
              <w:spacing w:line="100" w:lineRule="atLeast"/>
              <w:rPr>
                <w:rFonts w:ascii="Times New Roman" w:hAnsi="Times New Roman"/>
                <w:sz w:val="24"/>
              </w:rPr>
            </w:pPr>
            <w:r w:rsidRPr="00F424E6">
              <w:rPr>
                <w:rFonts w:ascii="Times New Roman" w:hAnsi="Times New Roman"/>
                <w:sz w:val="24"/>
              </w:rPr>
              <w:t xml:space="preserve">Segítő beszélgetés </w:t>
            </w:r>
          </w:p>
        </w:tc>
        <w:tc>
          <w:tcPr>
            <w:tcW w:w="2566" w:type="dxa"/>
            <w:tcBorders>
              <w:top w:val="single" w:sz="4" w:space="0" w:color="000000"/>
              <w:left w:val="single" w:sz="4" w:space="0" w:color="000000"/>
              <w:bottom w:val="single" w:sz="4" w:space="0" w:color="000000"/>
            </w:tcBorders>
            <w:shd w:val="clear" w:color="auto" w:fill="auto"/>
          </w:tcPr>
          <w:p w14:paraId="66708AB1" w14:textId="77777777" w:rsidR="002802F5" w:rsidRPr="00F424E6" w:rsidRDefault="002802F5" w:rsidP="002F6B5C">
            <w:pPr>
              <w:spacing w:line="360" w:lineRule="auto"/>
              <w:jc w:val="center"/>
              <w:rPr>
                <w:rFonts w:ascii="Times New Roman" w:hAnsi="Times New Roman"/>
                <w:sz w:val="24"/>
              </w:rPr>
            </w:pPr>
            <w:r w:rsidRPr="00F424E6">
              <w:rPr>
                <w:rFonts w:ascii="Times New Roman" w:hAnsi="Times New Roman"/>
                <w:sz w:val="24"/>
              </w:rPr>
              <w:t>644</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068592B4" w14:textId="77777777" w:rsidR="002802F5" w:rsidRPr="00F424E6" w:rsidRDefault="002802F5" w:rsidP="002F6B5C">
            <w:pPr>
              <w:spacing w:line="360" w:lineRule="auto"/>
              <w:jc w:val="center"/>
              <w:rPr>
                <w:rFonts w:ascii="Times New Roman" w:hAnsi="Times New Roman"/>
                <w:bCs/>
                <w:sz w:val="24"/>
              </w:rPr>
            </w:pPr>
            <w:r w:rsidRPr="00F424E6">
              <w:rPr>
                <w:rFonts w:ascii="Times New Roman" w:hAnsi="Times New Roman"/>
                <w:bCs/>
                <w:sz w:val="24"/>
              </w:rPr>
              <w:t>114</w:t>
            </w:r>
          </w:p>
        </w:tc>
      </w:tr>
      <w:tr w:rsidR="002802F5" w:rsidRPr="00F424E6" w14:paraId="0B47A2A9" w14:textId="77777777" w:rsidTr="002F6B5C">
        <w:trPr>
          <w:jc w:val="center"/>
        </w:trPr>
        <w:tc>
          <w:tcPr>
            <w:tcW w:w="4694" w:type="dxa"/>
            <w:tcBorders>
              <w:top w:val="single" w:sz="4" w:space="0" w:color="000000"/>
              <w:left w:val="single" w:sz="4" w:space="0" w:color="000000"/>
              <w:bottom w:val="single" w:sz="4" w:space="0" w:color="000000"/>
            </w:tcBorders>
            <w:shd w:val="clear" w:color="auto" w:fill="auto"/>
          </w:tcPr>
          <w:p w14:paraId="0561B8FB" w14:textId="77777777" w:rsidR="002802F5" w:rsidRPr="00F424E6" w:rsidRDefault="002802F5" w:rsidP="002F6B5C">
            <w:pPr>
              <w:spacing w:line="360" w:lineRule="auto"/>
              <w:rPr>
                <w:rFonts w:ascii="Times New Roman" w:hAnsi="Times New Roman"/>
                <w:sz w:val="24"/>
              </w:rPr>
            </w:pPr>
            <w:r w:rsidRPr="00F424E6">
              <w:rPr>
                <w:rFonts w:ascii="Times New Roman" w:hAnsi="Times New Roman"/>
                <w:sz w:val="24"/>
              </w:rPr>
              <w:t>Tanácsadás</w:t>
            </w:r>
          </w:p>
        </w:tc>
        <w:tc>
          <w:tcPr>
            <w:tcW w:w="2566" w:type="dxa"/>
            <w:tcBorders>
              <w:top w:val="single" w:sz="4" w:space="0" w:color="000000"/>
              <w:left w:val="single" w:sz="4" w:space="0" w:color="000000"/>
              <w:bottom w:val="single" w:sz="4" w:space="0" w:color="000000"/>
            </w:tcBorders>
            <w:shd w:val="clear" w:color="auto" w:fill="auto"/>
          </w:tcPr>
          <w:p w14:paraId="1102231E" w14:textId="77777777" w:rsidR="002802F5" w:rsidRPr="00F424E6" w:rsidRDefault="002802F5" w:rsidP="002F6B5C">
            <w:pPr>
              <w:spacing w:line="360" w:lineRule="auto"/>
              <w:jc w:val="center"/>
              <w:rPr>
                <w:rFonts w:ascii="Times New Roman" w:hAnsi="Times New Roman"/>
                <w:sz w:val="24"/>
              </w:rPr>
            </w:pPr>
            <w:r w:rsidRPr="00F424E6">
              <w:rPr>
                <w:rFonts w:ascii="Times New Roman" w:hAnsi="Times New Roman"/>
                <w:sz w:val="24"/>
              </w:rPr>
              <w:t>171</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1A09F6A4" w14:textId="77777777" w:rsidR="002802F5" w:rsidRPr="00F424E6" w:rsidRDefault="002802F5" w:rsidP="002F6B5C">
            <w:pPr>
              <w:spacing w:line="360" w:lineRule="auto"/>
              <w:jc w:val="center"/>
              <w:rPr>
                <w:rFonts w:ascii="Times New Roman" w:hAnsi="Times New Roman"/>
                <w:bCs/>
                <w:sz w:val="24"/>
              </w:rPr>
            </w:pPr>
            <w:r w:rsidRPr="00F424E6">
              <w:rPr>
                <w:rFonts w:ascii="Times New Roman" w:hAnsi="Times New Roman"/>
                <w:bCs/>
                <w:sz w:val="24"/>
              </w:rPr>
              <w:t>15</w:t>
            </w:r>
          </w:p>
        </w:tc>
      </w:tr>
      <w:tr w:rsidR="002802F5" w:rsidRPr="00F424E6" w14:paraId="4DDFC552" w14:textId="77777777" w:rsidTr="002F6B5C">
        <w:trPr>
          <w:jc w:val="center"/>
        </w:trPr>
        <w:tc>
          <w:tcPr>
            <w:tcW w:w="4694" w:type="dxa"/>
            <w:tcBorders>
              <w:top w:val="single" w:sz="4" w:space="0" w:color="000000"/>
              <w:left w:val="single" w:sz="4" w:space="0" w:color="000000"/>
              <w:bottom w:val="single" w:sz="4" w:space="0" w:color="000000"/>
            </w:tcBorders>
            <w:shd w:val="clear" w:color="auto" w:fill="auto"/>
          </w:tcPr>
          <w:p w14:paraId="5637DFE5" w14:textId="77777777" w:rsidR="002802F5" w:rsidRPr="00F424E6" w:rsidRDefault="002802F5" w:rsidP="002F6B5C">
            <w:pPr>
              <w:spacing w:line="360" w:lineRule="auto"/>
              <w:rPr>
                <w:rFonts w:ascii="Times New Roman" w:hAnsi="Times New Roman"/>
                <w:sz w:val="24"/>
              </w:rPr>
            </w:pPr>
            <w:r w:rsidRPr="00F424E6">
              <w:rPr>
                <w:rFonts w:ascii="Times New Roman" w:hAnsi="Times New Roman"/>
                <w:sz w:val="24"/>
              </w:rPr>
              <w:t xml:space="preserve">Ügyintézéshez segítségnyújtás </w:t>
            </w:r>
          </w:p>
        </w:tc>
        <w:tc>
          <w:tcPr>
            <w:tcW w:w="2566" w:type="dxa"/>
            <w:tcBorders>
              <w:top w:val="single" w:sz="4" w:space="0" w:color="000000"/>
              <w:left w:val="single" w:sz="4" w:space="0" w:color="000000"/>
              <w:bottom w:val="single" w:sz="4" w:space="0" w:color="000000"/>
            </w:tcBorders>
            <w:shd w:val="clear" w:color="auto" w:fill="auto"/>
          </w:tcPr>
          <w:p w14:paraId="38953E5E" w14:textId="77777777" w:rsidR="002802F5" w:rsidRPr="00F424E6" w:rsidRDefault="002802F5" w:rsidP="002F6B5C">
            <w:pPr>
              <w:spacing w:line="360" w:lineRule="auto"/>
              <w:jc w:val="center"/>
              <w:rPr>
                <w:rFonts w:ascii="Times New Roman" w:hAnsi="Times New Roman"/>
                <w:sz w:val="24"/>
              </w:rPr>
            </w:pPr>
            <w:r w:rsidRPr="00F424E6">
              <w:rPr>
                <w:rFonts w:ascii="Times New Roman" w:hAnsi="Times New Roman"/>
                <w:sz w:val="24"/>
              </w:rPr>
              <w:t>76</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50865E62" w14:textId="77777777" w:rsidR="002802F5" w:rsidRPr="00F424E6" w:rsidRDefault="002802F5" w:rsidP="002F6B5C">
            <w:pPr>
              <w:spacing w:line="360" w:lineRule="auto"/>
              <w:jc w:val="center"/>
              <w:rPr>
                <w:rFonts w:ascii="Times New Roman" w:hAnsi="Times New Roman"/>
                <w:bCs/>
                <w:sz w:val="24"/>
              </w:rPr>
            </w:pPr>
            <w:r w:rsidRPr="00F424E6">
              <w:rPr>
                <w:rFonts w:ascii="Times New Roman" w:hAnsi="Times New Roman"/>
                <w:bCs/>
                <w:sz w:val="24"/>
              </w:rPr>
              <w:t>37</w:t>
            </w:r>
          </w:p>
        </w:tc>
      </w:tr>
      <w:tr w:rsidR="002802F5" w:rsidRPr="00F424E6" w14:paraId="019EA8B4" w14:textId="77777777" w:rsidTr="002F6B5C">
        <w:trPr>
          <w:jc w:val="center"/>
        </w:trPr>
        <w:tc>
          <w:tcPr>
            <w:tcW w:w="4694" w:type="dxa"/>
            <w:tcBorders>
              <w:top w:val="single" w:sz="4" w:space="0" w:color="000000"/>
              <w:left w:val="single" w:sz="4" w:space="0" w:color="000000"/>
              <w:bottom w:val="single" w:sz="4" w:space="0" w:color="000000"/>
            </w:tcBorders>
            <w:shd w:val="clear" w:color="auto" w:fill="auto"/>
          </w:tcPr>
          <w:p w14:paraId="1CA1ADF6" w14:textId="77777777" w:rsidR="002802F5" w:rsidRPr="00F424E6" w:rsidRDefault="002802F5" w:rsidP="002F6B5C">
            <w:pPr>
              <w:spacing w:line="360" w:lineRule="auto"/>
              <w:rPr>
                <w:rFonts w:ascii="Times New Roman" w:hAnsi="Times New Roman"/>
                <w:sz w:val="24"/>
              </w:rPr>
            </w:pPr>
            <w:r w:rsidRPr="00F424E6">
              <w:rPr>
                <w:rFonts w:ascii="Times New Roman" w:hAnsi="Times New Roman"/>
                <w:sz w:val="24"/>
              </w:rPr>
              <w:t xml:space="preserve">Konfliktuskezelés </w:t>
            </w:r>
          </w:p>
        </w:tc>
        <w:tc>
          <w:tcPr>
            <w:tcW w:w="2566" w:type="dxa"/>
            <w:tcBorders>
              <w:top w:val="single" w:sz="4" w:space="0" w:color="000000"/>
              <w:left w:val="single" w:sz="4" w:space="0" w:color="000000"/>
              <w:bottom w:val="single" w:sz="4" w:space="0" w:color="000000"/>
            </w:tcBorders>
            <w:shd w:val="clear" w:color="auto" w:fill="auto"/>
          </w:tcPr>
          <w:p w14:paraId="019B81AD" w14:textId="77777777" w:rsidR="002802F5" w:rsidRPr="00F424E6" w:rsidRDefault="002802F5" w:rsidP="002F6B5C">
            <w:pPr>
              <w:spacing w:line="360" w:lineRule="auto"/>
              <w:jc w:val="center"/>
              <w:rPr>
                <w:rFonts w:ascii="Times New Roman" w:hAnsi="Times New Roman"/>
                <w:sz w:val="24"/>
              </w:rPr>
            </w:pPr>
            <w:r w:rsidRPr="00F424E6">
              <w:rPr>
                <w:rFonts w:ascii="Times New Roman" w:hAnsi="Times New Roman"/>
                <w:sz w:val="24"/>
              </w:rPr>
              <w:t>18</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45CA6C04" w14:textId="77777777" w:rsidR="002802F5" w:rsidRPr="00F424E6" w:rsidRDefault="002802F5" w:rsidP="002F6B5C">
            <w:pPr>
              <w:spacing w:line="360" w:lineRule="auto"/>
              <w:jc w:val="center"/>
              <w:rPr>
                <w:rFonts w:ascii="Times New Roman" w:hAnsi="Times New Roman"/>
                <w:bCs/>
                <w:sz w:val="24"/>
              </w:rPr>
            </w:pPr>
            <w:r w:rsidRPr="00F424E6">
              <w:rPr>
                <w:rFonts w:ascii="Times New Roman" w:hAnsi="Times New Roman"/>
                <w:bCs/>
                <w:sz w:val="24"/>
              </w:rPr>
              <w:t>2</w:t>
            </w:r>
          </w:p>
        </w:tc>
      </w:tr>
      <w:tr w:rsidR="002802F5" w:rsidRPr="00F424E6" w14:paraId="15524AB2" w14:textId="77777777" w:rsidTr="002F6B5C">
        <w:trPr>
          <w:jc w:val="center"/>
        </w:trPr>
        <w:tc>
          <w:tcPr>
            <w:tcW w:w="4694" w:type="dxa"/>
            <w:tcBorders>
              <w:top w:val="single" w:sz="4" w:space="0" w:color="000000"/>
              <w:left w:val="single" w:sz="4" w:space="0" w:color="000000"/>
              <w:bottom w:val="single" w:sz="4" w:space="0" w:color="000000"/>
            </w:tcBorders>
            <w:shd w:val="clear" w:color="auto" w:fill="auto"/>
          </w:tcPr>
          <w:p w14:paraId="3EBAB8C3" w14:textId="77777777" w:rsidR="002802F5" w:rsidRPr="00F424E6" w:rsidRDefault="002802F5" w:rsidP="002F6B5C">
            <w:pPr>
              <w:spacing w:line="360" w:lineRule="auto"/>
              <w:rPr>
                <w:rFonts w:ascii="Times New Roman" w:hAnsi="Times New Roman"/>
                <w:sz w:val="24"/>
              </w:rPr>
            </w:pPr>
            <w:r w:rsidRPr="00F424E6">
              <w:rPr>
                <w:rFonts w:ascii="Times New Roman" w:hAnsi="Times New Roman"/>
                <w:sz w:val="24"/>
              </w:rPr>
              <w:t>Közvetítés ellátásokhoz való hozzáféréshez-pénzbeli</w:t>
            </w:r>
          </w:p>
        </w:tc>
        <w:tc>
          <w:tcPr>
            <w:tcW w:w="2566" w:type="dxa"/>
            <w:tcBorders>
              <w:top w:val="single" w:sz="4" w:space="0" w:color="000000"/>
              <w:left w:val="single" w:sz="4" w:space="0" w:color="000000"/>
              <w:bottom w:val="single" w:sz="4" w:space="0" w:color="000000"/>
            </w:tcBorders>
            <w:shd w:val="clear" w:color="auto" w:fill="auto"/>
          </w:tcPr>
          <w:p w14:paraId="1C4EF399" w14:textId="77777777" w:rsidR="002802F5" w:rsidRPr="00F424E6" w:rsidRDefault="002802F5" w:rsidP="002F6B5C">
            <w:pPr>
              <w:spacing w:line="360" w:lineRule="auto"/>
              <w:jc w:val="center"/>
              <w:rPr>
                <w:rFonts w:ascii="Times New Roman" w:hAnsi="Times New Roman"/>
                <w:sz w:val="24"/>
              </w:rPr>
            </w:pPr>
            <w:r w:rsidRPr="00F424E6">
              <w:rPr>
                <w:rFonts w:ascii="Times New Roman" w:hAnsi="Times New Roman"/>
                <w:sz w:val="24"/>
              </w:rPr>
              <w:t>4</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1BE402F6" w14:textId="77777777" w:rsidR="002802F5" w:rsidRPr="00F424E6" w:rsidRDefault="002802F5" w:rsidP="002F6B5C">
            <w:pPr>
              <w:spacing w:line="360" w:lineRule="auto"/>
              <w:jc w:val="center"/>
              <w:rPr>
                <w:rFonts w:ascii="Times New Roman" w:hAnsi="Times New Roman"/>
                <w:bCs/>
                <w:sz w:val="24"/>
              </w:rPr>
            </w:pPr>
            <w:r w:rsidRPr="00F424E6">
              <w:rPr>
                <w:rFonts w:ascii="Times New Roman" w:hAnsi="Times New Roman"/>
                <w:bCs/>
                <w:sz w:val="24"/>
              </w:rPr>
              <w:t>2</w:t>
            </w:r>
          </w:p>
        </w:tc>
      </w:tr>
      <w:tr w:rsidR="002802F5" w:rsidRPr="00F424E6" w14:paraId="1E5EA24E" w14:textId="77777777" w:rsidTr="002F6B5C">
        <w:trPr>
          <w:jc w:val="center"/>
        </w:trPr>
        <w:tc>
          <w:tcPr>
            <w:tcW w:w="4694" w:type="dxa"/>
            <w:tcBorders>
              <w:top w:val="single" w:sz="4" w:space="0" w:color="000000"/>
              <w:left w:val="single" w:sz="4" w:space="0" w:color="000000"/>
              <w:bottom w:val="single" w:sz="4" w:space="0" w:color="000000"/>
            </w:tcBorders>
            <w:shd w:val="clear" w:color="auto" w:fill="auto"/>
          </w:tcPr>
          <w:p w14:paraId="11085267" w14:textId="77777777" w:rsidR="002802F5" w:rsidRPr="00F424E6" w:rsidRDefault="002802F5" w:rsidP="002F6B5C">
            <w:pPr>
              <w:spacing w:line="360" w:lineRule="auto"/>
              <w:rPr>
                <w:rFonts w:ascii="Times New Roman" w:hAnsi="Times New Roman"/>
                <w:sz w:val="24"/>
              </w:rPr>
            </w:pPr>
            <w:r w:rsidRPr="00F424E6">
              <w:rPr>
                <w:rFonts w:ascii="Times New Roman" w:hAnsi="Times New Roman"/>
                <w:sz w:val="24"/>
              </w:rPr>
              <w:t>Közvetítés ellátásokhoz való hozzáféréshez-természetbeni</w:t>
            </w:r>
          </w:p>
        </w:tc>
        <w:tc>
          <w:tcPr>
            <w:tcW w:w="2566" w:type="dxa"/>
            <w:tcBorders>
              <w:top w:val="single" w:sz="4" w:space="0" w:color="000000"/>
              <w:left w:val="single" w:sz="4" w:space="0" w:color="000000"/>
              <w:bottom w:val="single" w:sz="4" w:space="0" w:color="000000"/>
            </w:tcBorders>
            <w:shd w:val="clear" w:color="auto" w:fill="auto"/>
          </w:tcPr>
          <w:p w14:paraId="074DF4B1" w14:textId="77777777" w:rsidR="002802F5" w:rsidRPr="00F424E6" w:rsidRDefault="002802F5" w:rsidP="002F6B5C">
            <w:pPr>
              <w:spacing w:line="360" w:lineRule="auto"/>
              <w:jc w:val="center"/>
              <w:rPr>
                <w:rFonts w:ascii="Times New Roman" w:hAnsi="Times New Roman"/>
                <w:sz w:val="24"/>
              </w:rPr>
            </w:pPr>
            <w:r w:rsidRPr="00F424E6">
              <w:rPr>
                <w:rFonts w:ascii="Times New Roman" w:hAnsi="Times New Roman"/>
                <w:sz w:val="24"/>
              </w:rPr>
              <w:t>10</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54B0D16A" w14:textId="77777777" w:rsidR="002802F5" w:rsidRPr="00F424E6" w:rsidRDefault="002802F5" w:rsidP="002F6B5C">
            <w:pPr>
              <w:spacing w:line="360" w:lineRule="auto"/>
              <w:jc w:val="center"/>
              <w:rPr>
                <w:rFonts w:ascii="Times New Roman" w:hAnsi="Times New Roman"/>
                <w:bCs/>
                <w:sz w:val="24"/>
              </w:rPr>
            </w:pPr>
            <w:r w:rsidRPr="00F424E6">
              <w:rPr>
                <w:rFonts w:ascii="Times New Roman" w:hAnsi="Times New Roman"/>
                <w:bCs/>
                <w:sz w:val="24"/>
              </w:rPr>
              <w:t>18</w:t>
            </w:r>
          </w:p>
        </w:tc>
      </w:tr>
      <w:tr w:rsidR="002802F5" w:rsidRPr="00F424E6" w14:paraId="42504AAC" w14:textId="77777777" w:rsidTr="002F6B5C">
        <w:trPr>
          <w:jc w:val="center"/>
        </w:trPr>
        <w:tc>
          <w:tcPr>
            <w:tcW w:w="4694" w:type="dxa"/>
            <w:tcBorders>
              <w:top w:val="single" w:sz="4" w:space="0" w:color="000000"/>
              <w:left w:val="single" w:sz="4" w:space="0" w:color="000000"/>
              <w:bottom w:val="single" w:sz="4" w:space="0" w:color="000000"/>
            </w:tcBorders>
            <w:shd w:val="clear" w:color="auto" w:fill="auto"/>
          </w:tcPr>
          <w:p w14:paraId="2F855929" w14:textId="77777777" w:rsidR="002802F5" w:rsidRPr="00F424E6" w:rsidRDefault="002802F5" w:rsidP="002F6B5C">
            <w:pPr>
              <w:spacing w:line="360" w:lineRule="auto"/>
              <w:rPr>
                <w:rFonts w:ascii="Times New Roman" w:hAnsi="Times New Roman"/>
                <w:sz w:val="24"/>
              </w:rPr>
            </w:pPr>
            <w:r w:rsidRPr="00F424E6">
              <w:rPr>
                <w:rFonts w:ascii="Times New Roman" w:hAnsi="Times New Roman"/>
                <w:sz w:val="24"/>
              </w:rPr>
              <w:t>Közvetítés család-és gyermekjóléti központhoz</w:t>
            </w:r>
          </w:p>
        </w:tc>
        <w:tc>
          <w:tcPr>
            <w:tcW w:w="2566" w:type="dxa"/>
            <w:tcBorders>
              <w:top w:val="single" w:sz="4" w:space="0" w:color="000000"/>
              <w:left w:val="single" w:sz="4" w:space="0" w:color="000000"/>
              <w:bottom w:val="single" w:sz="4" w:space="0" w:color="000000"/>
            </w:tcBorders>
            <w:shd w:val="clear" w:color="auto" w:fill="auto"/>
          </w:tcPr>
          <w:p w14:paraId="29BA5708" w14:textId="77777777" w:rsidR="002802F5" w:rsidRPr="00F424E6" w:rsidRDefault="002802F5" w:rsidP="002F6B5C">
            <w:pPr>
              <w:spacing w:line="360" w:lineRule="auto"/>
              <w:jc w:val="center"/>
              <w:rPr>
                <w:rFonts w:ascii="Times New Roman" w:hAnsi="Times New Roman"/>
                <w:sz w:val="24"/>
              </w:rPr>
            </w:pPr>
            <w:r w:rsidRPr="00F424E6">
              <w:rPr>
                <w:rFonts w:ascii="Times New Roman" w:hAnsi="Times New Roman"/>
                <w:sz w:val="24"/>
              </w:rPr>
              <w:t>2</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6CA99F47" w14:textId="77777777" w:rsidR="002802F5" w:rsidRPr="00F424E6" w:rsidRDefault="002802F5" w:rsidP="002F6B5C">
            <w:pPr>
              <w:spacing w:line="360" w:lineRule="auto"/>
              <w:jc w:val="center"/>
              <w:rPr>
                <w:rFonts w:ascii="Times New Roman" w:hAnsi="Times New Roman"/>
                <w:bCs/>
                <w:sz w:val="24"/>
              </w:rPr>
            </w:pPr>
            <w:r w:rsidRPr="00F424E6">
              <w:rPr>
                <w:rFonts w:ascii="Times New Roman" w:hAnsi="Times New Roman"/>
                <w:bCs/>
                <w:sz w:val="24"/>
              </w:rPr>
              <w:t>7</w:t>
            </w:r>
          </w:p>
        </w:tc>
      </w:tr>
      <w:tr w:rsidR="002802F5" w:rsidRPr="00F424E6" w14:paraId="1E974C9B" w14:textId="77777777" w:rsidTr="002F6B5C">
        <w:trPr>
          <w:jc w:val="center"/>
        </w:trPr>
        <w:tc>
          <w:tcPr>
            <w:tcW w:w="4694" w:type="dxa"/>
            <w:tcBorders>
              <w:top w:val="single" w:sz="4" w:space="0" w:color="000000"/>
              <w:left w:val="single" w:sz="4" w:space="0" w:color="000000"/>
              <w:bottom w:val="single" w:sz="4" w:space="0" w:color="000000"/>
            </w:tcBorders>
            <w:shd w:val="clear" w:color="auto" w:fill="auto"/>
          </w:tcPr>
          <w:p w14:paraId="1D4D8745" w14:textId="77777777" w:rsidR="002802F5" w:rsidRPr="00F424E6" w:rsidRDefault="002802F5" w:rsidP="002F6B5C">
            <w:pPr>
              <w:spacing w:line="360" w:lineRule="auto"/>
              <w:rPr>
                <w:rFonts w:ascii="Times New Roman" w:hAnsi="Times New Roman"/>
                <w:sz w:val="24"/>
              </w:rPr>
            </w:pPr>
            <w:r w:rsidRPr="00F424E6">
              <w:rPr>
                <w:rFonts w:ascii="Times New Roman" w:hAnsi="Times New Roman"/>
                <w:sz w:val="24"/>
              </w:rPr>
              <w:t>Esetmegbeszélés</w:t>
            </w:r>
          </w:p>
        </w:tc>
        <w:tc>
          <w:tcPr>
            <w:tcW w:w="2566" w:type="dxa"/>
            <w:tcBorders>
              <w:top w:val="single" w:sz="4" w:space="0" w:color="000000"/>
              <w:left w:val="single" w:sz="4" w:space="0" w:color="000000"/>
              <w:bottom w:val="single" w:sz="4" w:space="0" w:color="000000"/>
            </w:tcBorders>
            <w:shd w:val="clear" w:color="auto" w:fill="auto"/>
          </w:tcPr>
          <w:p w14:paraId="424B334A" w14:textId="77777777" w:rsidR="002802F5" w:rsidRPr="00F424E6" w:rsidRDefault="002802F5" w:rsidP="002F6B5C">
            <w:pPr>
              <w:spacing w:line="360" w:lineRule="auto"/>
              <w:jc w:val="center"/>
              <w:rPr>
                <w:rFonts w:ascii="Times New Roman" w:hAnsi="Times New Roman"/>
                <w:sz w:val="24"/>
              </w:rPr>
            </w:pPr>
            <w:r w:rsidRPr="00F424E6">
              <w:rPr>
                <w:rFonts w:ascii="Times New Roman" w:hAnsi="Times New Roman"/>
                <w:sz w:val="24"/>
              </w:rPr>
              <w:t>81</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59FB73D3" w14:textId="77777777" w:rsidR="002802F5" w:rsidRPr="00F424E6" w:rsidRDefault="002802F5" w:rsidP="002F6B5C">
            <w:pPr>
              <w:spacing w:line="360" w:lineRule="auto"/>
              <w:jc w:val="center"/>
              <w:rPr>
                <w:rFonts w:ascii="Times New Roman" w:hAnsi="Times New Roman"/>
                <w:bCs/>
                <w:sz w:val="24"/>
              </w:rPr>
            </w:pPr>
            <w:r w:rsidRPr="00F424E6">
              <w:rPr>
                <w:rFonts w:ascii="Times New Roman" w:hAnsi="Times New Roman"/>
                <w:bCs/>
                <w:sz w:val="24"/>
              </w:rPr>
              <w:t>38</w:t>
            </w:r>
          </w:p>
        </w:tc>
      </w:tr>
      <w:tr w:rsidR="002802F5" w:rsidRPr="00F424E6" w14:paraId="7B0E1023" w14:textId="77777777" w:rsidTr="002F6B5C">
        <w:trPr>
          <w:jc w:val="center"/>
        </w:trPr>
        <w:tc>
          <w:tcPr>
            <w:tcW w:w="4694" w:type="dxa"/>
            <w:tcBorders>
              <w:top w:val="single" w:sz="4" w:space="0" w:color="000000"/>
              <w:left w:val="single" w:sz="4" w:space="0" w:color="000000"/>
              <w:bottom w:val="single" w:sz="4" w:space="0" w:color="000000"/>
            </w:tcBorders>
            <w:shd w:val="clear" w:color="auto" w:fill="auto"/>
          </w:tcPr>
          <w:p w14:paraId="2D629FD1" w14:textId="77777777" w:rsidR="002802F5" w:rsidRPr="00F424E6" w:rsidRDefault="002802F5" w:rsidP="002F6B5C">
            <w:pPr>
              <w:spacing w:line="360" w:lineRule="auto"/>
              <w:rPr>
                <w:rFonts w:ascii="Times New Roman" w:hAnsi="Times New Roman"/>
                <w:sz w:val="24"/>
              </w:rPr>
            </w:pPr>
            <w:r w:rsidRPr="00F424E6">
              <w:rPr>
                <w:rFonts w:ascii="Times New Roman" w:hAnsi="Times New Roman"/>
                <w:sz w:val="24"/>
              </w:rPr>
              <w:t>Esetkonzultáció</w:t>
            </w:r>
          </w:p>
        </w:tc>
        <w:tc>
          <w:tcPr>
            <w:tcW w:w="2566" w:type="dxa"/>
            <w:tcBorders>
              <w:top w:val="single" w:sz="4" w:space="0" w:color="000000"/>
              <w:left w:val="single" w:sz="4" w:space="0" w:color="000000"/>
              <w:bottom w:val="single" w:sz="4" w:space="0" w:color="000000"/>
            </w:tcBorders>
            <w:shd w:val="clear" w:color="auto" w:fill="auto"/>
          </w:tcPr>
          <w:p w14:paraId="3B99CFAC" w14:textId="77777777" w:rsidR="002802F5" w:rsidRPr="00F424E6" w:rsidRDefault="002802F5" w:rsidP="002F6B5C">
            <w:pPr>
              <w:spacing w:line="360" w:lineRule="auto"/>
              <w:jc w:val="center"/>
              <w:rPr>
                <w:rFonts w:ascii="Times New Roman" w:hAnsi="Times New Roman"/>
                <w:sz w:val="24"/>
              </w:rPr>
            </w:pPr>
            <w:r w:rsidRPr="00F424E6">
              <w:rPr>
                <w:rFonts w:ascii="Times New Roman" w:hAnsi="Times New Roman"/>
                <w:sz w:val="24"/>
              </w:rPr>
              <w:t>14</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16C0BC8C" w14:textId="77777777" w:rsidR="002802F5" w:rsidRPr="00F424E6" w:rsidRDefault="002802F5" w:rsidP="002F6B5C">
            <w:pPr>
              <w:spacing w:line="360" w:lineRule="auto"/>
              <w:jc w:val="center"/>
              <w:rPr>
                <w:rFonts w:ascii="Times New Roman" w:hAnsi="Times New Roman"/>
                <w:bCs/>
                <w:sz w:val="24"/>
              </w:rPr>
            </w:pPr>
            <w:r w:rsidRPr="00F424E6">
              <w:rPr>
                <w:rFonts w:ascii="Times New Roman" w:hAnsi="Times New Roman"/>
                <w:bCs/>
                <w:sz w:val="24"/>
              </w:rPr>
              <w:t>10</w:t>
            </w:r>
          </w:p>
        </w:tc>
      </w:tr>
      <w:tr w:rsidR="002802F5" w:rsidRPr="00F424E6" w14:paraId="3351832E" w14:textId="77777777" w:rsidTr="002F6B5C">
        <w:trPr>
          <w:jc w:val="center"/>
        </w:trPr>
        <w:tc>
          <w:tcPr>
            <w:tcW w:w="4694" w:type="dxa"/>
            <w:tcBorders>
              <w:top w:val="single" w:sz="4" w:space="0" w:color="000000"/>
              <w:left w:val="single" w:sz="4" w:space="0" w:color="000000"/>
              <w:bottom w:val="single" w:sz="4" w:space="0" w:color="000000"/>
            </w:tcBorders>
            <w:shd w:val="clear" w:color="auto" w:fill="auto"/>
          </w:tcPr>
          <w:p w14:paraId="658E0147" w14:textId="77777777" w:rsidR="002802F5" w:rsidRPr="00F424E6" w:rsidRDefault="002802F5" w:rsidP="002F6B5C">
            <w:pPr>
              <w:spacing w:line="360" w:lineRule="auto"/>
              <w:rPr>
                <w:rFonts w:ascii="Times New Roman" w:hAnsi="Times New Roman"/>
                <w:sz w:val="24"/>
              </w:rPr>
            </w:pPr>
            <w:r w:rsidRPr="00F424E6">
              <w:rPr>
                <w:rFonts w:ascii="Times New Roman" w:hAnsi="Times New Roman"/>
                <w:sz w:val="24"/>
              </w:rPr>
              <w:t>Szakmai megbeszélés</w:t>
            </w:r>
          </w:p>
        </w:tc>
        <w:tc>
          <w:tcPr>
            <w:tcW w:w="2566" w:type="dxa"/>
            <w:tcBorders>
              <w:top w:val="single" w:sz="4" w:space="0" w:color="000000"/>
              <w:left w:val="single" w:sz="4" w:space="0" w:color="000000"/>
              <w:bottom w:val="single" w:sz="4" w:space="0" w:color="000000"/>
            </w:tcBorders>
            <w:shd w:val="clear" w:color="auto" w:fill="auto"/>
          </w:tcPr>
          <w:p w14:paraId="13D3F6A8" w14:textId="77777777" w:rsidR="002802F5" w:rsidRPr="00F424E6" w:rsidRDefault="002802F5" w:rsidP="002F6B5C">
            <w:pPr>
              <w:spacing w:line="360" w:lineRule="auto"/>
              <w:jc w:val="center"/>
              <w:rPr>
                <w:rFonts w:ascii="Times New Roman" w:hAnsi="Times New Roman"/>
                <w:sz w:val="24"/>
              </w:rPr>
            </w:pP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45AA5A28" w14:textId="77777777" w:rsidR="002802F5" w:rsidRPr="00F424E6" w:rsidRDefault="002802F5" w:rsidP="002F6B5C">
            <w:pPr>
              <w:spacing w:line="360" w:lineRule="auto"/>
              <w:jc w:val="center"/>
              <w:rPr>
                <w:rFonts w:ascii="Times New Roman" w:hAnsi="Times New Roman"/>
                <w:b/>
                <w:sz w:val="24"/>
              </w:rPr>
            </w:pPr>
          </w:p>
        </w:tc>
      </w:tr>
      <w:tr w:rsidR="002802F5" w:rsidRPr="00F424E6" w14:paraId="3BA1BBD5" w14:textId="77777777" w:rsidTr="002F6B5C">
        <w:trPr>
          <w:jc w:val="center"/>
        </w:trPr>
        <w:tc>
          <w:tcPr>
            <w:tcW w:w="4694" w:type="dxa"/>
            <w:tcBorders>
              <w:top w:val="single" w:sz="4" w:space="0" w:color="000000"/>
              <w:left w:val="single" w:sz="4" w:space="0" w:color="000000"/>
              <w:bottom w:val="single" w:sz="4" w:space="0" w:color="000000"/>
            </w:tcBorders>
            <w:shd w:val="clear" w:color="auto" w:fill="auto"/>
          </w:tcPr>
          <w:p w14:paraId="59223C99" w14:textId="77777777" w:rsidR="002802F5" w:rsidRPr="00F424E6" w:rsidRDefault="002802F5" w:rsidP="002F6B5C">
            <w:pPr>
              <w:spacing w:line="360" w:lineRule="auto"/>
              <w:rPr>
                <w:rFonts w:ascii="Times New Roman" w:hAnsi="Times New Roman"/>
                <w:sz w:val="24"/>
              </w:rPr>
            </w:pPr>
            <w:r w:rsidRPr="00F424E6">
              <w:rPr>
                <w:rFonts w:ascii="Times New Roman" w:hAnsi="Times New Roman"/>
                <w:sz w:val="24"/>
              </w:rPr>
              <w:t>Környezettanulmány elkészítésében való közreműködés</w:t>
            </w:r>
          </w:p>
        </w:tc>
        <w:tc>
          <w:tcPr>
            <w:tcW w:w="2566" w:type="dxa"/>
            <w:tcBorders>
              <w:top w:val="single" w:sz="4" w:space="0" w:color="000000"/>
              <w:left w:val="single" w:sz="4" w:space="0" w:color="000000"/>
              <w:bottom w:val="single" w:sz="4" w:space="0" w:color="000000"/>
            </w:tcBorders>
            <w:shd w:val="clear" w:color="auto" w:fill="auto"/>
          </w:tcPr>
          <w:p w14:paraId="117B9EF7" w14:textId="77777777" w:rsidR="002802F5" w:rsidRPr="00F424E6" w:rsidRDefault="002802F5" w:rsidP="002F6B5C">
            <w:pPr>
              <w:spacing w:line="360" w:lineRule="auto"/>
              <w:jc w:val="center"/>
              <w:rPr>
                <w:rFonts w:ascii="Times New Roman" w:hAnsi="Times New Roman"/>
                <w:sz w:val="24"/>
              </w:rPr>
            </w:pPr>
            <w:r w:rsidRPr="00F424E6">
              <w:rPr>
                <w:rFonts w:ascii="Times New Roman" w:hAnsi="Times New Roman"/>
                <w:sz w:val="24"/>
              </w:rPr>
              <w:t>2</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4E8E13FD" w14:textId="77777777" w:rsidR="002802F5" w:rsidRPr="00F424E6" w:rsidRDefault="002802F5" w:rsidP="002F6B5C">
            <w:pPr>
              <w:spacing w:line="360" w:lineRule="auto"/>
              <w:jc w:val="center"/>
              <w:rPr>
                <w:rFonts w:ascii="Times New Roman" w:hAnsi="Times New Roman"/>
                <w:bCs/>
                <w:sz w:val="24"/>
              </w:rPr>
            </w:pPr>
            <w:r w:rsidRPr="00F424E6">
              <w:rPr>
                <w:rFonts w:ascii="Times New Roman" w:hAnsi="Times New Roman"/>
                <w:bCs/>
                <w:sz w:val="24"/>
              </w:rPr>
              <w:t>3</w:t>
            </w:r>
          </w:p>
        </w:tc>
      </w:tr>
      <w:tr w:rsidR="002802F5" w:rsidRPr="00F424E6" w14:paraId="7A43C593" w14:textId="77777777" w:rsidTr="002F6B5C">
        <w:trPr>
          <w:jc w:val="center"/>
        </w:trPr>
        <w:tc>
          <w:tcPr>
            <w:tcW w:w="4694" w:type="dxa"/>
            <w:tcBorders>
              <w:top w:val="single" w:sz="4" w:space="0" w:color="000000"/>
              <w:left w:val="single" w:sz="4" w:space="0" w:color="000000"/>
              <w:bottom w:val="single" w:sz="4" w:space="0" w:color="000000"/>
            </w:tcBorders>
            <w:shd w:val="clear" w:color="auto" w:fill="auto"/>
          </w:tcPr>
          <w:p w14:paraId="46AFBBEF" w14:textId="77777777" w:rsidR="002802F5" w:rsidRPr="00F424E6" w:rsidRDefault="002802F5" w:rsidP="002F6B5C">
            <w:pPr>
              <w:spacing w:line="360" w:lineRule="auto"/>
              <w:rPr>
                <w:rFonts w:ascii="Times New Roman" w:hAnsi="Times New Roman"/>
                <w:sz w:val="24"/>
              </w:rPr>
            </w:pPr>
            <w:r w:rsidRPr="00F424E6">
              <w:rPr>
                <w:rFonts w:ascii="Times New Roman" w:hAnsi="Times New Roman"/>
                <w:sz w:val="24"/>
              </w:rPr>
              <w:t>Családlátogatás</w:t>
            </w:r>
          </w:p>
        </w:tc>
        <w:tc>
          <w:tcPr>
            <w:tcW w:w="2566" w:type="dxa"/>
            <w:tcBorders>
              <w:top w:val="single" w:sz="4" w:space="0" w:color="000000"/>
              <w:left w:val="single" w:sz="4" w:space="0" w:color="000000"/>
              <w:bottom w:val="single" w:sz="4" w:space="0" w:color="000000"/>
            </w:tcBorders>
            <w:shd w:val="clear" w:color="auto" w:fill="auto"/>
          </w:tcPr>
          <w:p w14:paraId="5EC9ACB2" w14:textId="77777777" w:rsidR="002802F5" w:rsidRPr="00F424E6" w:rsidRDefault="002802F5" w:rsidP="002F6B5C">
            <w:pPr>
              <w:spacing w:line="360" w:lineRule="auto"/>
              <w:jc w:val="center"/>
              <w:rPr>
                <w:rFonts w:ascii="Times New Roman" w:hAnsi="Times New Roman"/>
                <w:sz w:val="24"/>
              </w:rPr>
            </w:pPr>
            <w:r w:rsidRPr="00F424E6">
              <w:rPr>
                <w:rFonts w:ascii="Times New Roman" w:hAnsi="Times New Roman"/>
                <w:sz w:val="24"/>
              </w:rPr>
              <w:t>765</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79F2FF94" w14:textId="77777777" w:rsidR="002802F5" w:rsidRPr="00F424E6" w:rsidRDefault="002802F5" w:rsidP="002F6B5C">
            <w:pPr>
              <w:spacing w:line="360" w:lineRule="auto"/>
              <w:jc w:val="center"/>
              <w:rPr>
                <w:rFonts w:ascii="Times New Roman" w:hAnsi="Times New Roman"/>
                <w:bCs/>
                <w:sz w:val="24"/>
              </w:rPr>
            </w:pPr>
            <w:r w:rsidRPr="00F424E6">
              <w:rPr>
                <w:rFonts w:ascii="Times New Roman" w:hAnsi="Times New Roman"/>
                <w:bCs/>
                <w:sz w:val="24"/>
              </w:rPr>
              <w:t>82</w:t>
            </w:r>
          </w:p>
        </w:tc>
      </w:tr>
      <w:tr w:rsidR="002802F5" w:rsidRPr="00F424E6" w14:paraId="17D88B2D" w14:textId="77777777" w:rsidTr="002F6B5C">
        <w:trPr>
          <w:jc w:val="center"/>
        </w:trPr>
        <w:tc>
          <w:tcPr>
            <w:tcW w:w="4694" w:type="dxa"/>
            <w:tcBorders>
              <w:top w:val="single" w:sz="4" w:space="0" w:color="000000"/>
              <w:left w:val="single" w:sz="4" w:space="0" w:color="000000"/>
              <w:bottom w:val="single" w:sz="4" w:space="0" w:color="000000"/>
            </w:tcBorders>
            <w:shd w:val="clear" w:color="auto" w:fill="auto"/>
          </w:tcPr>
          <w:p w14:paraId="14FF9F80" w14:textId="77777777" w:rsidR="002802F5" w:rsidRPr="00F424E6" w:rsidRDefault="002802F5" w:rsidP="002F6B5C">
            <w:pPr>
              <w:spacing w:line="360" w:lineRule="auto"/>
              <w:rPr>
                <w:rFonts w:ascii="Times New Roman" w:hAnsi="Times New Roman"/>
                <w:sz w:val="24"/>
              </w:rPr>
            </w:pPr>
            <w:r w:rsidRPr="00F424E6">
              <w:rPr>
                <w:rFonts w:ascii="Times New Roman" w:hAnsi="Times New Roman"/>
                <w:sz w:val="24"/>
              </w:rPr>
              <w:t>Adományközvetítés</w:t>
            </w:r>
          </w:p>
        </w:tc>
        <w:tc>
          <w:tcPr>
            <w:tcW w:w="2566" w:type="dxa"/>
            <w:tcBorders>
              <w:top w:val="single" w:sz="4" w:space="0" w:color="000000"/>
              <w:left w:val="single" w:sz="4" w:space="0" w:color="000000"/>
              <w:bottom w:val="single" w:sz="4" w:space="0" w:color="000000"/>
            </w:tcBorders>
            <w:shd w:val="clear" w:color="auto" w:fill="auto"/>
          </w:tcPr>
          <w:p w14:paraId="2D96B829" w14:textId="77777777" w:rsidR="002802F5" w:rsidRPr="00F424E6" w:rsidRDefault="002802F5" w:rsidP="002F6B5C">
            <w:pPr>
              <w:spacing w:line="360" w:lineRule="auto"/>
              <w:jc w:val="center"/>
              <w:rPr>
                <w:rFonts w:ascii="Times New Roman" w:hAnsi="Times New Roman"/>
                <w:sz w:val="24"/>
              </w:rPr>
            </w:pPr>
            <w:r w:rsidRPr="00F424E6">
              <w:rPr>
                <w:rFonts w:ascii="Times New Roman" w:hAnsi="Times New Roman"/>
                <w:sz w:val="24"/>
              </w:rPr>
              <w:t>61</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0A23BB63" w14:textId="77777777" w:rsidR="002802F5" w:rsidRPr="00F424E6" w:rsidRDefault="002802F5" w:rsidP="002F6B5C">
            <w:pPr>
              <w:spacing w:line="360" w:lineRule="auto"/>
              <w:jc w:val="center"/>
              <w:rPr>
                <w:rFonts w:ascii="Times New Roman" w:hAnsi="Times New Roman"/>
                <w:bCs/>
                <w:sz w:val="24"/>
              </w:rPr>
            </w:pPr>
            <w:r w:rsidRPr="00F424E6">
              <w:rPr>
                <w:rFonts w:ascii="Times New Roman" w:hAnsi="Times New Roman"/>
                <w:bCs/>
                <w:sz w:val="24"/>
              </w:rPr>
              <w:t>30</w:t>
            </w:r>
          </w:p>
        </w:tc>
      </w:tr>
      <w:tr w:rsidR="002802F5" w:rsidRPr="00F424E6" w14:paraId="08366C34" w14:textId="77777777" w:rsidTr="002F6B5C">
        <w:trPr>
          <w:jc w:val="center"/>
        </w:trPr>
        <w:tc>
          <w:tcPr>
            <w:tcW w:w="4694" w:type="dxa"/>
            <w:tcBorders>
              <w:top w:val="single" w:sz="4" w:space="0" w:color="000000"/>
              <w:left w:val="single" w:sz="4" w:space="0" w:color="000000"/>
              <w:bottom w:val="single" w:sz="4" w:space="0" w:color="000000"/>
            </w:tcBorders>
            <w:shd w:val="clear" w:color="auto" w:fill="auto"/>
          </w:tcPr>
          <w:p w14:paraId="695FF864" w14:textId="77777777" w:rsidR="002802F5" w:rsidRPr="00F424E6" w:rsidRDefault="002802F5" w:rsidP="002F6B5C">
            <w:pPr>
              <w:spacing w:line="360" w:lineRule="auto"/>
              <w:rPr>
                <w:rFonts w:ascii="Times New Roman" w:hAnsi="Times New Roman"/>
                <w:sz w:val="24"/>
              </w:rPr>
            </w:pPr>
            <w:r w:rsidRPr="00F424E6">
              <w:rPr>
                <w:rFonts w:ascii="Times New Roman" w:hAnsi="Times New Roman"/>
                <w:sz w:val="24"/>
              </w:rPr>
              <w:t>Pszichológiai tanácsadás</w:t>
            </w:r>
          </w:p>
        </w:tc>
        <w:tc>
          <w:tcPr>
            <w:tcW w:w="2566" w:type="dxa"/>
            <w:tcBorders>
              <w:top w:val="single" w:sz="4" w:space="0" w:color="000000"/>
              <w:left w:val="single" w:sz="4" w:space="0" w:color="000000"/>
              <w:bottom w:val="single" w:sz="4" w:space="0" w:color="000000"/>
            </w:tcBorders>
            <w:shd w:val="clear" w:color="auto" w:fill="auto"/>
          </w:tcPr>
          <w:p w14:paraId="21C8F344" w14:textId="77777777" w:rsidR="002802F5" w:rsidRPr="00F424E6" w:rsidRDefault="002802F5" w:rsidP="002F6B5C">
            <w:pPr>
              <w:spacing w:line="360" w:lineRule="auto"/>
              <w:jc w:val="center"/>
              <w:rPr>
                <w:rFonts w:ascii="Times New Roman" w:hAnsi="Times New Roman"/>
                <w:sz w:val="24"/>
              </w:rPr>
            </w:pPr>
            <w:r w:rsidRPr="00F424E6">
              <w:rPr>
                <w:rFonts w:ascii="Times New Roman" w:hAnsi="Times New Roman"/>
                <w:sz w:val="24"/>
              </w:rPr>
              <w:t>35</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35293080" w14:textId="77777777" w:rsidR="002802F5" w:rsidRPr="00F424E6" w:rsidRDefault="002802F5" w:rsidP="002F6B5C">
            <w:pPr>
              <w:spacing w:line="360" w:lineRule="auto"/>
              <w:jc w:val="center"/>
              <w:rPr>
                <w:rFonts w:ascii="Times New Roman" w:hAnsi="Times New Roman"/>
                <w:bCs/>
                <w:sz w:val="24"/>
              </w:rPr>
            </w:pPr>
            <w:r w:rsidRPr="00F424E6">
              <w:rPr>
                <w:rFonts w:ascii="Times New Roman" w:hAnsi="Times New Roman"/>
                <w:bCs/>
                <w:sz w:val="24"/>
              </w:rPr>
              <w:t>8</w:t>
            </w:r>
          </w:p>
        </w:tc>
      </w:tr>
      <w:tr w:rsidR="002802F5" w:rsidRPr="00F424E6" w14:paraId="6BCF44F2" w14:textId="77777777" w:rsidTr="002F6B5C">
        <w:trPr>
          <w:jc w:val="center"/>
        </w:trPr>
        <w:tc>
          <w:tcPr>
            <w:tcW w:w="4694" w:type="dxa"/>
            <w:tcBorders>
              <w:top w:val="single" w:sz="4" w:space="0" w:color="000000"/>
              <w:left w:val="single" w:sz="4" w:space="0" w:color="000000"/>
              <w:bottom w:val="single" w:sz="4" w:space="0" w:color="000000"/>
            </w:tcBorders>
            <w:shd w:val="clear" w:color="auto" w:fill="auto"/>
          </w:tcPr>
          <w:p w14:paraId="2AE1C83B" w14:textId="77777777" w:rsidR="002802F5" w:rsidRPr="00F424E6" w:rsidRDefault="002802F5" w:rsidP="002F6B5C">
            <w:pPr>
              <w:spacing w:line="360" w:lineRule="auto"/>
              <w:rPr>
                <w:rFonts w:ascii="Times New Roman" w:hAnsi="Times New Roman"/>
                <w:sz w:val="24"/>
              </w:rPr>
            </w:pPr>
            <w:r w:rsidRPr="00F424E6">
              <w:rPr>
                <w:rFonts w:ascii="Times New Roman" w:hAnsi="Times New Roman"/>
                <w:sz w:val="24"/>
              </w:rPr>
              <w:t>Hátralékkezelési tanácsadás</w:t>
            </w:r>
          </w:p>
        </w:tc>
        <w:tc>
          <w:tcPr>
            <w:tcW w:w="2566" w:type="dxa"/>
            <w:tcBorders>
              <w:top w:val="single" w:sz="4" w:space="0" w:color="000000"/>
              <w:left w:val="single" w:sz="4" w:space="0" w:color="000000"/>
              <w:bottom w:val="single" w:sz="4" w:space="0" w:color="000000"/>
            </w:tcBorders>
            <w:shd w:val="clear" w:color="auto" w:fill="auto"/>
          </w:tcPr>
          <w:p w14:paraId="32CB41E5" w14:textId="77777777" w:rsidR="002802F5" w:rsidRPr="00F424E6" w:rsidRDefault="002802F5" w:rsidP="002F6B5C">
            <w:pPr>
              <w:spacing w:line="360" w:lineRule="auto"/>
              <w:jc w:val="center"/>
              <w:rPr>
                <w:rFonts w:ascii="Times New Roman" w:hAnsi="Times New Roman"/>
                <w:sz w:val="24"/>
              </w:rPr>
            </w:pPr>
            <w:r w:rsidRPr="00F424E6">
              <w:rPr>
                <w:rFonts w:ascii="Times New Roman" w:hAnsi="Times New Roman"/>
                <w:sz w:val="24"/>
              </w:rPr>
              <w:t>4</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3AABCC74" w14:textId="77777777" w:rsidR="002802F5" w:rsidRPr="00F424E6" w:rsidRDefault="002802F5" w:rsidP="002F6B5C">
            <w:pPr>
              <w:spacing w:line="360" w:lineRule="auto"/>
              <w:jc w:val="center"/>
              <w:rPr>
                <w:rFonts w:ascii="Times New Roman" w:hAnsi="Times New Roman"/>
                <w:bCs/>
                <w:sz w:val="24"/>
              </w:rPr>
            </w:pPr>
            <w:r w:rsidRPr="00F424E6">
              <w:rPr>
                <w:rFonts w:ascii="Times New Roman" w:hAnsi="Times New Roman"/>
                <w:bCs/>
                <w:sz w:val="24"/>
              </w:rPr>
              <w:t>4</w:t>
            </w:r>
          </w:p>
        </w:tc>
      </w:tr>
    </w:tbl>
    <w:p w14:paraId="0994EAB5" w14:textId="77777777" w:rsidR="002802F5" w:rsidRPr="00F424E6" w:rsidRDefault="002802F5" w:rsidP="002802F5">
      <w:pPr>
        <w:rPr>
          <w:rFonts w:ascii="Times New Roman" w:hAnsi="Times New Roman"/>
          <w:sz w:val="24"/>
        </w:rPr>
      </w:pPr>
    </w:p>
    <w:p w14:paraId="30FCDFB9" w14:textId="77777777" w:rsidR="002802F5" w:rsidRPr="00F424E6" w:rsidRDefault="002802F5" w:rsidP="002802F5">
      <w:pPr>
        <w:rPr>
          <w:rFonts w:ascii="Times New Roman" w:hAnsi="Times New Roman"/>
          <w:sz w:val="24"/>
        </w:rPr>
      </w:pPr>
      <w:r w:rsidRPr="00F424E6">
        <w:rPr>
          <w:rFonts w:ascii="Times New Roman" w:hAnsi="Times New Roman"/>
          <w:sz w:val="24"/>
        </w:rPr>
        <w:t>A családgondozók</w:t>
      </w:r>
      <w:r w:rsidRPr="00F424E6">
        <w:rPr>
          <w:rFonts w:ascii="Times New Roman" w:hAnsi="Times New Roman"/>
          <w:b/>
          <w:bCs/>
          <w:sz w:val="24"/>
        </w:rPr>
        <w:t xml:space="preserve"> 765 </w:t>
      </w:r>
      <w:r w:rsidRPr="00F424E6">
        <w:rPr>
          <w:rFonts w:ascii="Times New Roman" w:hAnsi="Times New Roman"/>
          <w:sz w:val="24"/>
        </w:rPr>
        <w:t>alkalommal keresték fel a gondozásban lévő családokat otthonaikban. A segítséget igénylő családnak ez azért fontos, mert a saját megszokott környezetében könnyebben beszél problémáiról, a családgondozónak pedig azért, mert nem csak a szülő vagy a gyermek elmondásából jut információhoz, hanem meg is tapasztalja azokat.</w:t>
      </w:r>
    </w:p>
    <w:p w14:paraId="701F77FF" w14:textId="77777777" w:rsidR="002802F5" w:rsidRPr="00F424E6" w:rsidRDefault="002802F5" w:rsidP="002802F5">
      <w:pPr>
        <w:rPr>
          <w:rFonts w:ascii="Times New Roman" w:hAnsi="Times New Roman"/>
          <w:sz w:val="24"/>
        </w:rPr>
      </w:pPr>
      <w:r w:rsidRPr="00F424E6">
        <w:rPr>
          <w:rFonts w:ascii="Times New Roman" w:hAnsi="Times New Roman"/>
          <w:sz w:val="24"/>
        </w:rPr>
        <w:t xml:space="preserve">A jelzőrendszer tagjaival folyamatosan történtek megbeszélések. Elmondható, hogy jó a kapcsolat jelzőrendszer intézményeivel. </w:t>
      </w:r>
    </w:p>
    <w:p w14:paraId="024B6FE5" w14:textId="77777777" w:rsidR="002802F5" w:rsidRPr="00F424E6" w:rsidRDefault="002802F5" w:rsidP="002802F5">
      <w:pPr>
        <w:rPr>
          <w:rFonts w:ascii="Times New Roman" w:hAnsi="Times New Roman"/>
          <w:sz w:val="24"/>
        </w:rPr>
      </w:pPr>
      <w:r w:rsidRPr="00F424E6">
        <w:rPr>
          <w:rFonts w:ascii="Times New Roman" w:hAnsi="Times New Roman"/>
          <w:sz w:val="24"/>
        </w:rPr>
        <w:t>Sajnos a szülők nem veszik elég komolyan az iskolákkal történő együttműködést, akkor kapnak csak észbe, amikor az igazolatlan hiányzások miatt a családi pótlék megvonására kerül sor.</w:t>
      </w:r>
    </w:p>
    <w:p w14:paraId="23105A38" w14:textId="77777777" w:rsidR="002802F5" w:rsidRPr="00F424E6" w:rsidRDefault="002802F5" w:rsidP="002802F5">
      <w:pPr>
        <w:rPr>
          <w:rFonts w:ascii="Times New Roman" w:hAnsi="Times New Roman"/>
          <w:sz w:val="24"/>
        </w:rPr>
      </w:pPr>
      <w:r w:rsidRPr="00F424E6">
        <w:rPr>
          <w:rFonts w:ascii="Times New Roman" w:hAnsi="Times New Roman"/>
          <w:sz w:val="24"/>
        </w:rPr>
        <w:t>2022-ben 11 gyermek jutott pszichológiai tanácsadáshoz.</w:t>
      </w:r>
    </w:p>
    <w:p w14:paraId="4561C866" w14:textId="77777777" w:rsidR="002802F5" w:rsidRPr="00F424E6" w:rsidRDefault="002802F5" w:rsidP="002802F5">
      <w:pPr>
        <w:rPr>
          <w:rFonts w:ascii="Times New Roman" w:hAnsi="Times New Roman"/>
          <w:sz w:val="24"/>
        </w:rPr>
      </w:pPr>
    </w:p>
    <w:p w14:paraId="5351C86C" w14:textId="77777777" w:rsidR="002802F5" w:rsidRPr="00F424E6" w:rsidRDefault="002802F5" w:rsidP="002802F5">
      <w:pPr>
        <w:rPr>
          <w:rFonts w:ascii="Times New Roman" w:hAnsi="Times New Roman"/>
          <w:sz w:val="24"/>
        </w:rPr>
      </w:pPr>
      <w:r w:rsidRPr="00F424E6">
        <w:rPr>
          <w:rFonts w:ascii="Times New Roman" w:hAnsi="Times New Roman"/>
          <w:sz w:val="24"/>
        </w:rPr>
        <w:t>A jelzőrendszer tagjai folyamatosan figyelemmel kísérik az ellátásban részesülő és a potenciálisan veszélyezett gyermekeket, valamint családjaikat, a felmerült problémákat jelzik a családsegítőknek.</w:t>
      </w:r>
    </w:p>
    <w:p w14:paraId="0382A923" w14:textId="77777777" w:rsidR="002802F5" w:rsidRPr="00F424E6" w:rsidRDefault="002802F5" w:rsidP="002802F5">
      <w:pPr>
        <w:rPr>
          <w:rFonts w:ascii="Times New Roman" w:hAnsi="Times New Roman"/>
          <w:sz w:val="24"/>
        </w:rPr>
      </w:pPr>
    </w:p>
    <w:p w14:paraId="7B21537A" w14:textId="77777777" w:rsidR="002802F5" w:rsidRDefault="002802F5" w:rsidP="002802F5">
      <w:pPr>
        <w:rPr>
          <w:rFonts w:ascii="Times New Roman" w:eastAsia="Verdana" w:hAnsi="Times New Roman"/>
          <w:sz w:val="24"/>
        </w:rPr>
      </w:pPr>
    </w:p>
    <w:p w14:paraId="488C5719" w14:textId="77777777" w:rsidR="002802F5" w:rsidRPr="00F424E6" w:rsidRDefault="002802F5" w:rsidP="002802F5">
      <w:pPr>
        <w:rPr>
          <w:rFonts w:ascii="Times New Roman" w:eastAsia="Verdana" w:hAnsi="Times New Roman"/>
          <w:sz w:val="24"/>
        </w:rPr>
      </w:pPr>
      <w:r w:rsidRPr="00F424E6">
        <w:rPr>
          <w:rFonts w:ascii="Times New Roman" w:eastAsia="Verdana" w:hAnsi="Times New Roman"/>
          <w:sz w:val="24"/>
        </w:rPr>
        <w:t>Védőnői Szolgálat</w:t>
      </w:r>
    </w:p>
    <w:p w14:paraId="4AF62396" w14:textId="77777777" w:rsidR="002802F5" w:rsidRDefault="002802F5" w:rsidP="002802F5">
      <w:pPr>
        <w:rPr>
          <w:rFonts w:ascii="Times New Roman" w:eastAsia="Verdana" w:hAnsi="Times New Roman"/>
          <w:sz w:val="24"/>
        </w:rPr>
      </w:pPr>
    </w:p>
    <w:p w14:paraId="5FC01299" w14:textId="77777777" w:rsidR="002802F5" w:rsidRDefault="002802F5" w:rsidP="002802F5">
      <w:pPr>
        <w:pStyle w:val="NormlCalibri11"/>
        <w:pBdr>
          <w:top w:val="none" w:sz="0" w:space="0" w:color="auto"/>
          <w:left w:val="none" w:sz="0" w:space="0" w:color="auto"/>
          <w:bottom w:val="none" w:sz="0" w:space="0" w:color="auto"/>
          <w:right w:val="none" w:sz="0" w:space="0" w:color="auto"/>
        </w:pBdr>
        <w:rPr>
          <w:rFonts w:eastAsia="Verdana"/>
        </w:rPr>
      </w:pPr>
    </w:p>
    <w:p w14:paraId="66966101" w14:textId="77777777" w:rsidR="002802F5" w:rsidRDefault="002802F5" w:rsidP="002802F5">
      <w:pPr>
        <w:pStyle w:val="NormlCalibri11"/>
        <w:rPr>
          <w:rFonts w:eastAsia="Verdana"/>
        </w:rPr>
      </w:pPr>
      <w:r>
        <w:rPr>
          <w:rFonts w:eastAsia="Verdana"/>
        </w:rPr>
        <w:t xml:space="preserve">Az egészségügyi alapellátásról szóló 2015. évi CXXIII. törvény </w:t>
      </w:r>
    </w:p>
    <w:p w14:paraId="32145302" w14:textId="77777777" w:rsidR="002802F5" w:rsidRDefault="002802F5" w:rsidP="002802F5">
      <w:pPr>
        <w:rPr>
          <w:rFonts w:ascii="Times New Roman" w:hAnsi="Times New Roman"/>
          <w:sz w:val="24"/>
        </w:rPr>
      </w:pPr>
    </w:p>
    <w:p w14:paraId="50C13FEE" w14:textId="77777777" w:rsidR="002802F5" w:rsidRPr="00AE4913" w:rsidRDefault="002802F5" w:rsidP="002802F5">
      <w:pPr>
        <w:spacing w:before="100" w:beforeAutospacing="1" w:after="100" w:afterAutospacing="1"/>
        <w:rPr>
          <w:rFonts w:ascii="Times New Roman" w:hAnsi="Times New Roman"/>
          <w:sz w:val="24"/>
        </w:rPr>
      </w:pPr>
      <w:r>
        <w:rPr>
          <w:rFonts w:ascii="Times New Roman" w:hAnsi="Times New Roman"/>
          <w:b/>
          <w:bCs/>
          <w:sz w:val="24"/>
        </w:rPr>
        <w:t xml:space="preserve">6. </w:t>
      </w:r>
      <w:r w:rsidRPr="00AE4913">
        <w:rPr>
          <w:rFonts w:ascii="Times New Roman" w:hAnsi="Times New Roman"/>
          <w:b/>
          <w:bCs/>
          <w:sz w:val="24"/>
        </w:rPr>
        <w:t xml:space="preserve">A </w:t>
      </w:r>
      <w:r w:rsidRPr="00AE4913">
        <w:rPr>
          <w:rFonts w:ascii="Times New Roman" w:hAnsi="Times New Roman"/>
          <w:b/>
          <w:bCs/>
          <w:i/>
          <w:iCs/>
          <w:sz w:val="24"/>
        </w:rPr>
        <w:t>védőnői ellátás</w:t>
      </w:r>
    </w:p>
    <w:p w14:paraId="20BE5CE3" w14:textId="77777777" w:rsidR="002802F5" w:rsidRPr="00AE4913" w:rsidRDefault="002802F5" w:rsidP="002802F5">
      <w:pPr>
        <w:spacing w:before="100" w:beforeAutospacing="1" w:after="100" w:afterAutospacing="1"/>
        <w:rPr>
          <w:rFonts w:ascii="Times New Roman" w:hAnsi="Times New Roman"/>
          <w:sz w:val="24"/>
        </w:rPr>
      </w:pPr>
      <w:r w:rsidRPr="00AE4913">
        <w:rPr>
          <w:rFonts w:ascii="Times New Roman" w:hAnsi="Times New Roman"/>
          <w:b/>
          <w:bCs/>
          <w:sz w:val="24"/>
        </w:rPr>
        <w:t>13. §</w:t>
      </w:r>
      <w:r w:rsidRPr="00AE4913">
        <w:rPr>
          <w:rFonts w:ascii="Times New Roman" w:hAnsi="Times New Roman"/>
          <w:sz w:val="24"/>
        </w:rPr>
        <w:t xml:space="preserve"> (1) A védőnő személyes és közösségi ellátást nyújt az egészségi állapot megőrzése, a betegségek megelőzése, korai felismerése, valamint az egészségfejlesztés céljából a várandós anyák, a 19. életévet be nem töltött személyek, valamint a családtervezés időszakában lévő személyek számára.</w:t>
      </w:r>
    </w:p>
    <w:p w14:paraId="41FE389F" w14:textId="77777777" w:rsidR="002802F5" w:rsidRPr="00AE4913" w:rsidRDefault="002802F5" w:rsidP="002802F5">
      <w:pPr>
        <w:spacing w:before="100" w:beforeAutospacing="1" w:after="100" w:afterAutospacing="1"/>
        <w:rPr>
          <w:rFonts w:ascii="Times New Roman" w:hAnsi="Times New Roman"/>
          <w:sz w:val="24"/>
        </w:rPr>
      </w:pPr>
      <w:r w:rsidRPr="00AE4913">
        <w:rPr>
          <w:rFonts w:ascii="Times New Roman" w:hAnsi="Times New Roman"/>
          <w:sz w:val="24"/>
        </w:rPr>
        <w:t>(1a) A védőnő az (1) bekezdés szerinti ellátást a Magyarország területén lakcímmel rendelkező, itt tartózkodó magyar állampolgár, valamint külön kérésére a Magyarország területén lakcímmel rendelkező, itt tartózkodó külföldi állampolgár részére nyújtja.</w:t>
      </w:r>
    </w:p>
    <w:p w14:paraId="50CF0287" w14:textId="77777777" w:rsidR="002802F5" w:rsidRPr="00AE4913" w:rsidRDefault="002802F5" w:rsidP="002802F5">
      <w:pPr>
        <w:spacing w:before="100" w:beforeAutospacing="1" w:after="100" w:afterAutospacing="1"/>
        <w:rPr>
          <w:rFonts w:ascii="Times New Roman" w:hAnsi="Times New Roman"/>
          <w:sz w:val="24"/>
        </w:rPr>
      </w:pPr>
      <w:r w:rsidRPr="00AE4913">
        <w:rPr>
          <w:rFonts w:ascii="Times New Roman" w:hAnsi="Times New Roman"/>
          <w:sz w:val="24"/>
        </w:rPr>
        <w:t>(2) A védőnő a 25–65. éves női lakosság részére jogszabályban meghatározottak szerint népegészségügyi szűréseket végez.</w:t>
      </w:r>
    </w:p>
    <w:p w14:paraId="30A0DBEC" w14:textId="77777777" w:rsidR="002802F5" w:rsidRPr="00AE4913" w:rsidRDefault="002802F5" w:rsidP="002802F5">
      <w:pPr>
        <w:spacing w:before="100" w:beforeAutospacing="1" w:after="100" w:afterAutospacing="1"/>
        <w:rPr>
          <w:rFonts w:ascii="Times New Roman" w:hAnsi="Times New Roman"/>
          <w:sz w:val="24"/>
        </w:rPr>
      </w:pPr>
      <w:r w:rsidRPr="00AE4913">
        <w:rPr>
          <w:rFonts w:ascii="Times New Roman" w:hAnsi="Times New Roman"/>
          <w:sz w:val="24"/>
        </w:rPr>
        <w:t xml:space="preserve">(3) A </w:t>
      </w:r>
      <w:r w:rsidRPr="00AE4913">
        <w:rPr>
          <w:rFonts w:ascii="Times New Roman" w:hAnsi="Times New Roman"/>
          <w:i/>
          <w:iCs/>
          <w:sz w:val="24"/>
        </w:rPr>
        <w:t>védőnői ellátás</w:t>
      </w:r>
      <w:r w:rsidRPr="00AE4913">
        <w:rPr>
          <w:rFonts w:ascii="Times New Roman" w:hAnsi="Times New Roman"/>
          <w:sz w:val="24"/>
        </w:rPr>
        <w:t xml:space="preserve"> feladata:</w:t>
      </w:r>
    </w:p>
    <w:p w14:paraId="2621AF46" w14:textId="77777777" w:rsidR="002802F5" w:rsidRPr="00AE4913" w:rsidRDefault="002802F5" w:rsidP="002802F5">
      <w:pPr>
        <w:spacing w:before="100" w:beforeAutospacing="1" w:after="100" w:afterAutospacing="1"/>
        <w:rPr>
          <w:rFonts w:ascii="Times New Roman" w:hAnsi="Times New Roman"/>
          <w:sz w:val="24"/>
        </w:rPr>
      </w:pPr>
      <w:r w:rsidRPr="00AE4913">
        <w:rPr>
          <w:rFonts w:ascii="Times New Roman" w:hAnsi="Times New Roman"/>
          <w:sz w:val="24"/>
        </w:rPr>
        <w:t>a) a család- és nővédelmi tanácsadás, reproduktív egészségfejlesztés,</w:t>
      </w:r>
    </w:p>
    <w:p w14:paraId="754DCF4B" w14:textId="77777777" w:rsidR="002802F5" w:rsidRPr="00AE4913" w:rsidRDefault="002802F5" w:rsidP="002802F5">
      <w:pPr>
        <w:spacing w:before="100" w:beforeAutospacing="1" w:after="100" w:afterAutospacing="1"/>
        <w:rPr>
          <w:rFonts w:ascii="Times New Roman" w:hAnsi="Times New Roman"/>
          <w:sz w:val="24"/>
        </w:rPr>
      </w:pPr>
      <w:r w:rsidRPr="00AE4913">
        <w:rPr>
          <w:rFonts w:ascii="Times New Roman" w:hAnsi="Times New Roman"/>
          <w:sz w:val="24"/>
        </w:rPr>
        <w:t>b) a várandós anyák gondozása,</w:t>
      </w:r>
    </w:p>
    <w:p w14:paraId="4516594C" w14:textId="77777777" w:rsidR="002802F5" w:rsidRPr="00AE4913" w:rsidRDefault="002802F5" w:rsidP="002802F5">
      <w:pPr>
        <w:spacing w:before="100" w:beforeAutospacing="1" w:after="100" w:afterAutospacing="1"/>
        <w:rPr>
          <w:rFonts w:ascii="Times New Roman" w:hAnsi="Times New Roman"/>
          <w:sz w:val="24"/>
        </w:rPr>
      </w:pPr>
      <w:r w:rsidRPr="00AE4913">
        <w:rPr>
          <w:rFonts w:ascii="Times New Roman" w:hAnsi="Times New Roman"/>
          <w:sz w:val="24"/>
        </w:rPr>
        <w:t>c) a gyermekágyas és szoptató anyák gondozása,</w:t>
      </w:r>
    </w:p>
    <w:p w14:paraId="056C8591" w14:textId="77777777" w:rsidR="002802F5" w:rsidRPr="00AE4913" w:rsidRDefault="002802F5" w:rsidP="002802F5">
      <w:pPr>
        <w:spacing w:before="100" w:beforeAutospacing="1" w:after="100" w:afterAutospacing="1"/>
        <w:rPr>
          <w:rFonts w:ascii="Times New Roman" w:hAnsi="Times New Roman"/>
          <w:sz w:val="24"/>
        </w:rPr>
      </w:pPr>
      <w:r w:rsidRPr="00AE4913">
        <w:rPr>
          <w:rFonts w:ascii="Times New Roman" w:hAnsi="Times New Roman"/>
          <w:sz w:val="24"/>
        </w:rPr>
        <w:t>d) az újszülött kortól a tanulói jogviszony megkezdéséig a gyermekek gondozása,</w:t>
      </w:r>
    </w:p>
    <w:p w14:paraId="2F4CADB2" w14:textId="77777777" w:rsidR="002802F5" w:rsidRPr="00AE4913" w:rsidRDefault="002802F5" w:rsidP="002802F5">
      <w:pPr>
        <w:spacing w:before="100" w:beforeAutospacing="1" w:after="100" w:afterAutospacing="1"/>
        <w:rPr>
          <w:rFonts w:ascii="Times New Roman" w:hAnsi="Times New Roman"/>
          <w:sz w:val="24"/>
        </w:rPr>
      </w:pPr>
      <w:r w:rsidRPr="00AE4913">
        <w:rPr>
          <w:rFonts w:ascii="Times New Roman" w:hAnsi="Times New Roman"/>
          <w:sz w:val="24"/>
        </w:rPr>
        <w:t>e) az óvodában a védőnői feladatok végzése, az oktatási intézményben a tanulók ellátása,</w:t>
      </w:r>
    </w:p>
    <w:p w14:paraId="2BB04AF9" w14:textId="77777777" w:rsidR="002802F5" w:rsidRPr="00AE4913" w:rsidRDefault="002802F5" w:rsidP="002802F5">
      <w:pPr>
        <w:spacing w:before="100" w:beforeAutospacing="1" w:after="100" w:afterAutospacing="1"/>
        <w:rPr>
          <w:rFonts w:ascii="Times New Roman" w:hAnsi="Times New Roman"/>
          <w:sz w:val="24"/>
        </w:rPr>
      </w:pPr>
      <w:r w:rsidRPr="00AE4913">
        <w:rPr>
          <w:rFonts w:ascii="Times New Roman" w:hAnsi="Times New Roman"/>
          <w:sz w:val="24"/>
        </w:rPr>
        <w:t>f) az oktatási intézménybe nem járó otthon gondozott tanköteles korú gyermek gondozása,</w:t>
      </w:r>
    </w:p>
    <w:p w14:paraId="25390CF9" w14:textId="77777777" w:rsidR="002802F5" w:rsidRPr="00AE4913" w:rsidRDefault="002802F5" w:rsidP="002802F5">
      <w:pPr>
        <w:spacing w:before="100" w:beforeAutospacing="1" w:after="100" w:afterAutospacing="1"/>
        <w:rPr>
          <w:rFonts w:ascii="Times New Roman" w:hAnsi="Times New Roman"/>
          <w:sz w:val="24"/>
        </w:rPr>
      </w:pPr>
      <w:r w:rsidRPr="00AE4913">
        <w:rPr>
          <w:rFonts w:ascii="Times New Roman" w:hAnsi="Times New Roman"/>
          <w:sz w:val="24"/>
        </w:rPr>
        <w:t>g) családgondozás,</w:t>
      </w:r>
    </w:p>
    <w:p w14:paraId="18B3701F" w14:textId="77777777" w:rsidR="002802F5" w:rsidRPr="00AE4913" w:rsidRDefault="002802F5" w:rsidP="002802F5">
      <w:pPr>
        <w:spacing w:before="100" w:beforeAutospacing="1" w:after="100" w:afterAutospacing="1"/>
        <w:rPr>
          <w:rFonts w:ascii="Times New Roman" w:hAnsi="Times New Roman"/>
          <w:sz w:val="24"/>
        </w:rPr>
      </w:pPr>
      <w:r w:rsidRPr="00AE4913">
        <w:rPr>
          <w:rFonts w:ascii="Times New Roman" w:hAnsi="Times New Roman"/>
          <w:sz w:val="24"/>
        </w:rPr>
        <w:t>h) a gyermek családban való nevelkedésének elősegítése, együttműködés a háziorvossal, házi gyermekorvossal, a család- és gyermekjóléti szolgálattal, a család- és gyermekjóléti központtal a gyermek veszélyeztetettségének megelőzése és megszüntetése érdekében,</w:t>
      </w:r>
    </w:p>
    <w:p w14:paraId="36E10990" w14:textId="77777777" w:rsidR="002802F5" w:rsidRPr="00AE4913" w:rsidRDefault="002802F5" w:rsidP="002802F5">
      <w:pPr>
        <w:spacing w:before="100" w:beforeAutospacing="1" w:after="100" w:afterAutospacing="1"/>
        <w:rPr>
          <w:rFonts w:ascii="Times New Roman" w:hAnsi="Times New Roman"/>
          <w:sz w:val="24"/>
        </w:rPr>
      </w:pPr>
      <w:r w:rsidRPr="00AE4913">
        <w:rPr>
          <w:rFonts w:ascii="Times New Roman" w:hAnsi="Times New Roman"/>
          <w:sz w:val="24"/>
        </w:rPr>
        <w:t xml:space="preserve">i) a gyermekvédelmi jelzőrendszer részeként a gyermek veszélyeztetettségének jelzése a háziorvosnak, házi gyermekorvosnak, a család- és gyermekjóléti szolgálatnak, valamint a </w:t>
      </w:r>
      <w:hyperlink r:id="rId108" w:history="1">
        <w:r w:rsidRPr="00AE4913">
          <w:rPr>
            <w:rFonts w:ascii="Times New Roman" w:hAnsi="Times New Roman"/>
            <w:sz w:val="24"/>
          </w:rPr>
          <w:t>Gyvt.</w:t>
        </w:r>
      </w:hyperlink>
      <w:r w:rsidRPr="00AE4913">
        <w:rPr>
          <w:rFonts w:ascii="Times New Roman" w:hAnsi="Times New Roman"/>
          <w:sz w:val="24"/>
        </w:rPr>
        <w:t xml:space="preserve">-ben meghatározott esetekben hatósági eljárás kezdeményezése, amelynek során a </w:t>
      </w:r>
      <w:hyperlink r:id="rId109" w:history="1">
        <w:r w:rsidRPr="00AE4913">
          <w:rPr>
            <w:rFonts w:ascii="Times New Roman" w:hAnsi="Times New Roman"/>
            <w:sz w:val="24"/>
          </w:rPr>
          <w:t>Gyvt. 11. § (1a) bekezdésében</w:t>
        </w:r>
      </w:hyperlink>
      <w:r w:rsidRPr="00AE4913">
        <w:rPr>
          <w:rFonts w:ascii="Times New Roman" w:hAnsi="Times New Roman"/>
          <w:sz w:val="24"/>
        </w:rPr>
        <w:t xml:space="preserve"> és </w:t>
      </w:r>
      <w:hyperlink r:id="rId110" w:history="1">
        <w:r w:rsidRPr="00AE4913">
          <w:rPr>
            <w:rFonts w:ascii="Times New Roman" w:hAnsi="Times New Roman"/>
            <w:sz w:val="24"/>
          </w:rPr>
          <w:t>17. § (2)–(3a) bekezdésében</w:t>
        </w:r>
      </w:hyperlink>
      <w:r w:rsidRPr="00AE4913">
        <w:rPr>
          <w:rFonts w:ascii="Times New Roman" w:hAnsi="Times New Roman"/>
          <w:sz w:val="24"/>
        </w:rPr>
        <w:t xml:space="preserve"> foglaltak alkalmazásával kell eljárni,</w:t>
      </w:r>
    </w:p>
    <w:p w14:paraId="7238AAE8" w14:textId="77777777" w:rsidR="002802F5" w:rsidRPr="00AE4913" w:rsidRDefault="002802F5" w:rsidP="002802F5">
      <w:pPr>
        <w:spacing w:before="100" w:beforeAutospacing="1" w:after="100" w:afterAutospacing="1"/>
        <w:rPr>
          <w:rFonts w:ascii="Times New Roman" w:hAnsi="Times New Roman"/>
          <w:sz w:val="24"/>
        </w:rPr>
      </w:pPr>
      <w:r w:rsidRPr="00AE4913">
        <w:rPr>
          <w:rFonts w:ascii="Times New Roman" w:hAnsi="Times New Roman"/>
          <w:sz w:val="24"/>
        </w:rPr>
        <w:t>j) az egyéni és közösségi egészségfejlesztési, egészségvédelmi programok tervezésében, szervezésében és megvalósításában részvétel.</w:t>
      </w:r>
    </w:p>
    <w:p w14:paraId="03017F12" w14:textId="77777777" w:rsidR="002802F5" w:rsidRPr="00AE4913" w:rsidRDefault="002802F5" w:rsidP="002802F5">
      <w:pPr>
        <w:spacing w:before="100" w:beforeAutospacing="1" w:after="100" w:afterAutospacing="1"/>
        <w:rPr>
          <w:rFonts w:ascii="Times New Roman" w:hAnsi="Times New Roman"/>
          <w:sz w:val="24"/>
        </w:rPr>
      </w:pPr>
      <w:r w:rsidRPr="00AE4913">
        <w:rPr>
          <w:rFonts w:ascii="Times New Roman" w:hAnsi="Times New Roman"/>
          <w:sz w:val="24"/>
        </w:rPr>
        <w:t xml:space="preserve">(4) A </w:t>
      </w:r>
      <w:r w:rsidRPr="00AE4913">
        <w:rPr>
          <w:rFonts w:ascii="Times New Roman" w:hAnsi="Times New Roman"/>
          <w:i/>
          <w:iCs/>
          <w:sz w:val="24"/>
        </w:rPr>
        <w:t>védőnői ellátás</w:t>
      </w:r>
      <w:r w:rsidRPr="00AE4913">
        <w:rPr>
          <w:rFonts w:ascii="Times New Roman" w:hAnsi="Times New Roman"/>
          <w:sz w:val="24"/>
        </w:rPr>
        <w:t xml:space="preserve"> a megelőző ellátások körében:</w:t>
      </w:r>
    </w:p>
    <w:p w14:paraId="6B748185" w14:textId="77777777" w:rsidR="002802F5" w:rsidRPr="00AE4913" w:rsidRDefault="002802F5" w:rsidP="002802F5">
      <w:pPr>
        <w:spacing w:before="100" w:beforeAutospacing="1" w:after="100" w:afterAutospacing="1"/>
        <w:rPr>
          <w:rFonts w:ascii="Times New Roman" w:hAnsi="Times New Roman"/>
          <w:sz w:val="24"/>
        </w:rPr>
      </w:pPr>
      <w:r w:rsidRPr="00AE4913">
        <w:rPr>
          <w:rFonts w:ascii="Times New Roman" w:hAnsi="Times New Roman"/>
          <w:sz w:val="24"/>
        </w:rPr>
        <w:t>a) az egészségi állapot javítására, a rizikótényezők elkerülésére, csökkentésére, ebben a körben az egészséges életmódra, táplálkozásra, a mindennapos testmozgásra, lelki egészségre, az egészséges és biztonságos környezet kialakítására, az egészségkárosító magatartás elkerülésére, a családtervezési módszerek alkalmazására, szűrésekre történő figyelemfelhívásra irányul (elsődleges megelőzés),</w:t>
      </w:r>
    </w:p>
    <w:p w14:paraId="6F99BD0F" w14:textId="77777777" w:rsidR="002802F5" w:rsidRPr="00AE4913" w:rsidRDefault="002802F5" w:rsidP="002802F5">
      <w:pPr>
        <w:spacing w:before="100" w:beforeAutospacing="1" w:after="100" w:afterAutospacing="1"/>
        <w:rPr>
          <w:rFonts w:ascii="Times New Roman" w:hAnsi="Times New Roman"/>
          <w:sz w:val="24"/>
        </w:rPr>
      </w:pPr>
      <w:r w:rsidRPr="00AE4913">
        <w:rPr>
          <w:rFonts w:ascii="Times New Roman" w:hAnsi="Times New Roman"/>
          <w:sz w:val="24"/>
        </w:rPr>
        <w:t>b) a rizikótényezők, az elváltozások, a megbetegedések korai felismerésére és jelzésére irányul (másodlagos megelőzés),</w:t>
      </w:r>
    </w:p>
    <w:p w14:paraId="77F6CF06" w14:textId="77777777" w:rsidR="002802F5" w:rsidRPr="00AE4913" w:rsidRDefault="002802F5" w:rsidP="002802F5">
      <w:pPr>
        <w:spacing w:before="100" w:beforeAutospacing="1" w:after="100" w:afterAutospacing="1"/>
        <w:rPr>
          <w:rFonts w:ascii="Times New Roman" w:hAnsi="Times New Roman"/>
          <w:sz w:val="24"/>
        </w:rPr>
      </w:pPr>
      <w:r w:rsidRPr="00AE4913">
        <w:rPr>
          <w:rFonts w:ascii="Times New Roman" w:hAnsi="Times New Roman"/>
          <w:sz w:val="24"/>
        </w:rPr>
        <w:t>c) a tartós megbetegedésben, fogyatékkal, hátrányos helyzetben élő személyek, családok fokozott gondozására, egészségi állapotuk, szociális helyzetük és környezetük nyomon követésére, az elfogadható körülmények és életvitel kialakításában történő segítségnyújtásra irányul (harmadlagos megelőzés),</w:t>
      </w:r>
    </w:p>
    <w:p w14:paraId="52710CA5" w14:textId="77777777" w:rsidR="002802F5" w:rsidRPr="00AE4913" w:rsidRDefault="002802F5" w:rsidP="002802F5">
      <w:pPr>
        <w:spacing w:before="100" w:beforeAutospacing="1" w:after="100" w:afterAutospacing="1"/>
        <w:rPr>
          <w:rFonts w:ascii="Times New Roman" w:hAnsi="Times New Roman"/>
          <w:sz w:val="24"/>
        </w:rPr>
      </w:pPr>
      <w:r w:rsidRPr="00AE4913">
        <w:rPr>
          <w:rFonts w:ascii="Times New Roman" w:hAnsi="Times New Roman"/>
          <w:sz w:val="24"/>
        </w:rPr>
        <w:t>d) együttműködik a szociális, köznevelési, család- és ifjúságügyi, felzárkózási, civil- és egyházi, a kulturális és további érintett ágazatokkal.</w:t>
      </w:r>
    </w:p>
    <w:p w14:paraId="55FEEC55" w14:textId="77777777" w:rsidR="002802F5" w:rsidRPr="00AE4913" w:rsidRDefault="002802F5" w:rsidP="002802F5">
      <w:pPr>
        <w:spacing w:before="100" w:beforeAutospacing="1" w:after="100" w:afterAutospacing="1"/>
        <w:rPr>
          <w:rFonts w:ascii="Times New Roman" w:hAnsi="Times New Roman"/>
          <w:sz w:val="24"/>
        </w:rPr>
      </w:pPr>
      <w:r w:rsidRPr="00AE4913">
        <w:rPr>
          <w:rFonts w:ascii="Times New Roman" w:hAnsi="Times New Roman"/>
          <w:sz w:val="24"/>
        </w:rPr>
        <w:t>(5) A várandós anya, a korlátozottan cselekvőképes vagy cselekvőképtelen kiskorú gondozója és törvényes képviselője a gyermek egészséges fejlődése érdekében köteles a védőnővel a (3) és (4) bekezdésben meghatározott feladatai ellátása során együttműködni. A várandós anya és a korlátozottan cselekvőképes vagy cselekvőképtelen kiskorú gondozója és törvényes képviselője – ha nem Magyarország területén él – mentesül az együttműködési kötelezettség alól, ha várandós anya esetén a saját, kiskorú gyermek esetén a gyermek lakóhelye, ennek hiányában tartózkodási helye szerint illetékes jegyzőt írásban értesíti, aki a védőnőt erről haladéktalanul tájékoztatja.</w:t>
      </w:r>
    </w:p>
    <w:p w14:paraId="2FBD6347" w14:textId="77777777" w:rsidR="002802F5" w:rsidRPr="00AE4913" w:rsidRDefault="002802F5" w:rsidP="002802F5">
      <w:pPr>
        <w:spacing w:before="100" w:beforeAutospacing="1" w:after="100" w:afterAutospacing="1"/>
        <w:rPr>
          <w:rFonts w:ascii="Times New Roman" w:hAnsi="Times New Roman"/>
          <w:sz w:val="24"/>
        </w:rPr>
      </w:pPr>
      <w:r w:rsidRPr="00AE4913">
        <w:rPr>
          <w:rFonts w:ascii="Times New Roman" w:hAnsi="Times New Roman"/>
          <w:sz w:val="24"/>
        </w:rPr>
        <w:t>(5a) Ha a korlátozottan cselekvőképes vagy cselekvőképtelen kiskorú törvényes képviselője nem gondoskodik a kiskorúnak a kötelező egészségbiztosítás keretében igénybe vehető betegségek megelőzését és korai felismerését szolgáló egészségügyi szolgáltatásokról és a szűrővizsgálatok igazolásáról szóló jogszabály szerint a védőnő feladatkörébe tartozó szűrővizsgálaton való megjelenéséről, valamint a védőnő feladatkörébe tartozó szolgáltatások igénybevételéről, a védőnő kezdeményezésére az egészségügyi államigazgatási szerv határozattal intézkedik. Az egészségügyi államigazgatási szerv a határozatot megküldi a család- és gyermekjóléti központnak, valamint a gyámhatóságnak.</w:t>
      </w:r>
    </w:p>
    <w:p w14:paraId="0F9671F0" w14:textId="77777777" w:rsidR="002802F5" w:rsidRPr="00AE4913" w:rsidRDefault="002802F5" w:rsidP="002802F5">
      <w:pPr>
        <w:spacing w:before="100" w:beforeAutospacing="1" w:after="100" w:afterAutospacing="1"/>
        <w:rPr>
          <w:rFonts w:ascii="Times New Roman" w:hAnsi="Times New Roman"/>
          <w:sz w:val="24"/>
        </w:rPr>
      </w:pPr>
      <w:r w:rsidRPr="00AE4913">
        <w:rPr>
          <w:rFonts w:ascii="Times New Roman" w:hAnsi="Times New Roman"/>
          <w:sz w:val="24"/>
        </w:rPr>
        <w:t xml:space="preserve">(6) A </w:t>
      </w:r>
      <w:r w:rsidRPr="00AE4913">
        <w:rPr>
          <w:rFonts w:ascii="Times New Roman" w:hAnsi="Times New Roman"/>
          <w:i/>
          <w:iCs/>
          <w:sz w:val="24"/>
        </w:rPr>
        <w:t>védőnői ellátás</w:t>
      </w:r>
      <w:r w:rsidRPr="00AE4913">
        <w:rPr>
          <w:rFonts w:ascii="Times New Roman" w:hAnsi="Times New Roman"/>
          <w:sz w:val="24"/>
        </w:rPr>
        <w:t xml:space="preserve"> részletes szakmai szabályait a miniszter rendeletben határozza meg.</w:t>
      </w:r>
    </w:p>
    <w:p w14:paraId="199DC12F" w14:textId="77777777" w:rsidR="002802F5" w:rsidRPr="00AE4913" w:rsidRDefault="002802F5" w:rsidP="002802F5">
      <w:pPr>
        <w:spacing w:before="100" w:beforeAutospacing="1" w:after="100" w:afterAutospacing="1"/>
        <w:rPr>
          <w:rFonts w:ascii="Times New Roman" w:hAnsi="Times New Roman"/>
          <w:sz w:val="24"/>
        </w:rPr>
      </w:pPr>
      <w:r w:rsidRPr="00AE4913">
        <w:rPr>
          <w:rFonts w:ascii="Times New Roman" w:hAnsi="Times New Roman"/>
          <w:b/>
          <w:bCs/>
          <w:sz w:val="24"/>
        </w:rPr>
        <w:t xml:space="preserve">14. § </w:t>
      </w:r>
      <w:r w:rsidRPr="00AE4913">
        <w:rPr>
          <w:rFonts w:ascii="Times New Roman" w:hAnsi="Times New Roman"/>
          <w:sz w:val="24"/>
        </w:rPr>
        <w:t>(1) Az egészségügyi államigazgatási szerv jogszabályban foglaltak szerint járási, vármegyei, valamint országos hatáskörrel védőnői hatósági felügyeleti tevékenységet lát el.</w:t>
      </w:r>
    </w:p>
    <w:p w14:paraId="5408D601" w14:textId="77777777" w:rsidR="002802F5" w:rsidRPr="00AE4913" w:rsidRDefault="002802F5" w:rsidP="002802F5">
      <w:pPr>
        <w:spacing w:before="100" w:beforeAutospacing="1" w:after="100" w:afterAutospacing="1"/>
        <w:rPr>
          <w:rFonts w:ascii="Times New Roman" w:hAnsi="Times New Roman"/>
          <w:sz w:val="24"/>
        </w:rPr>
      </w:pPr>
      <w:r w:rsidRPr="00AE4913">
        <w:rPr>
          <w:rFonts w:ascii="Times New Roman" w:hAnsi="Times New Roman"/>
          <w:sz w:val="24"/>
        </w:rPr>
        <w:t xml:space="preserve">(2) Az egészségügyi szolgáltatás irányításáért felelős szerv, az országos szakmai vezető védőnő irányításával a védőnői szolgáltatás szakmai irányítását, felügyeletét és megfelelőségének ellenőrzését végzi a kollegiális védőnői mentorrendszeren keresztül a </w:t>
      </w:r>
      <w:r w:rsidRPr="00AE4913">
        <w:rPr>
          <w:rFonts w:ascii="Times New Roman" w:hAnsi="Times New Roman"/>
          <w:i/>
          <w:iCs/>
          <w:sz w:val="24"/>
        </w:rPr>
        <w:t>védőnői ellátás</w:t>
      </w:r>
      <w:r w:rsidRPr="00AE4913">
        <w:rPr>
          <w:rFonts w:ascii="Times New Roman" w:hAnsi="Times New Roman"/>
          <w:sz w:val="24"/>
        </w:rPr>
        <w:t xml:space="preserve"> egységes színvonalú biztosítása érdekében.</w:t>
      </w:r>
    </w:p>
    <w:p w14:paraId="7206CB76" w14:textId="77777777" w:rsidR="002802F5" w:rsidRDefault="002802F5" w:rsidP="002802F5">
      <w:pPr>
        <w:rPr>
          <w:rFonts w:ascii="Times New Roman" w:eastAsia="Verdana" w:hAnsi="Times New Roman"/>
          <w:sz w:val="24"/>
        </w:rPr>
      </w:pPr>
    </w:p>
    <w:p w14:paraId="09B86BAD" w14:textId="77777777" w:rsidR="002802F5" w:rsidRPr="00F424E6" w:rsidRDefault="002802F5" w:rsidP="002802F5">
      <w:pPr>
        <w:rPr>
          <w:rFonts w:ascii="Times New Roman" w:eastAsia="Verdana" w:hAnsi="Times New Roman"/>
          <w:sz w:val="24"/>
        </w:rPr>
      </w:pPr>
      <w:r w:rsidRPr="00F424E6">
        <w:rPr>
          <w:rFonts w:ascii="Times New Roman" w:eastAsia="Verdana" w:hAnsi="Times New Roman"/>
          <w:sz w:val="24"/>
        </w:rPr>
        <w:t>Várandósgondozás</w:t>
      </w:r>
    </w:p>
    <w:p w14:paraId="03077E6E" w14:textId="77777777" w:rsidR="002802F5" w:rsidRPr="00F424E6" w:rsidRDefault="002802F5" w:rsidP="002802F5">
      <w:pPr>
        <w:rPr>
          <w:rFonts w:ascii="Times New Roman" w:eastAsia="Verdana" w:hAnsi="Times New Roman"/>
          <w:sz w:val="24"/>
        </w:rPr>
      </w:pPr>
    </w:p>
    <w:p w14:paraId="5189E660" w14:textId="77777777" w:rsidR="002802F5" w:rsidRPr="00F424E6" w:rsidRDefault="002802F5" w:rsidP="002802F5">
      <w:pPr>
        <w:rPr>
          <w:rFonts w:ascii="Times New Roman" w:hAnsi="Times New Roman"/>
          <w:sz w:val="24"/>
        </w:rPr>
      </w:pPr>
      <w:r w:rsidRPr="007349E1">
        <w:rPr>
          <w:rStyle w:val="Kiemels2"/>
          <w:rFonts w:ascii="Times New Roman" w:hAnsi="Times New Roman"/>
          <w:b w:val="0"/>
          <w:bCs w:val="0"/>
          <w:sz w:val="24"/>
        </w:rPr>
        <w:t>A várandósgondozás</w:t>
      </w:r>
      <w:r w:rsidRPr="007349E1">
        <w:rPr>
          <w:rFonts w:ascii="Times New Roman" w:hAnsi="Times New Roman"/>
          <w:sz w:val="24"/>
          <w:shd w:val="clear" w:color="auto" w:fill="FFFFFF"/>
        </w:rPr>
        <w:t> célja a várandós nő egészségének megőrzése, a magzat egészséges fejlődésének és egészségesen történő megszületésének elősegítése, a veszélyeztetettség és a szövődmények megelőzése, felismerése és szükség esetén kezelése, valamint a szülésre, a szoptatásra és a csecsemőgondozásra való felkészítés.</w:t>
      </w:r>
      <w:r>
        <w:rPr>
          <w:rFonts w:ascii="Times New Roman" w:hAnsi="Times New Roman"/>
          <w:sz w:val="24"/>
          <w:shd w:val="clear" w:color="auto" w:fill="FFFFFF"/>
        </w:rPr>
        <w:t xml:space="preserve"> </w:t>
      </w:r>
      <w:r w:rsidRPr="007349E1">
        <w:rPr>
          <w:rFonts w:ascii="Times New Roman" w:eastAsia="Verdana" w:hAnsi="Times New Roman"/>
          <w:sz w:val="24"/>
        </w:rPr>
        <w:t xml:space="preserve">A </w:t>
      </w:r>
      <w:r w:rsidRPr="00F424E6">
        <w:rPr>
          <w:rFonts w:ascii="Times New Roman" w:eastAsia="Verdana" w:hAnsi="Times New Roman"/>
          <w:sz w:val="24"/>
        </w:rPr>
        <w:t xml:space="preserve">háziorvosok is részesei a kismamák gondozásának. A gyakorlatban ez azt jelenti, hogy a beutalók és leletek kiadása a háziorvosi rendelőben történik.  védőnő várandós tanácsadást </w:t>
      </w:r>
      <w:r>
        <w:rPr>
          <w:rFonts w:ascii="Times New Roman" w:eastAsia="Verdana" w:hAnsi="Times New Roman"/>
          <w:sz w:val="24"/>
        </w:rPr>
        <w:t xml:space="preserve">is </w:t>
      </w:r>
      <w:r w:rsidRPr="00F424E6">
        <w:rPr>
          <w:rFonts w:ascii="Times New Roman" w:eastAsia="Verdana" w:hAnsi="Times New Roman"/>
          <w:sz w:val="24"/>
        </w:rPr>
        <w:t>tart</w:t>
      </w:r>
      <w:r>
        <w:rPr>
          <w:rFonts w:ascii="Times New Roman" w:eastAsia="Verdana" w:hAnsi="Times New Roman"/>
          <w:sz w:val="24"/>
        </w:rPr>
        <w:t>.</w:t>
      </w:r>
    </w:p>
    <w:p w14:paraId="3257D55B" w14:textId="77777777" w:rsidR="002802F5" w:rsidRDefault="002802F5" w:rsidP="002802F5">
      <w:pPr>
        <w:rPr>
          <w:rFonts w:ascii="Times New Roman" w:hAnsi="Times New Roman"/>
          <w:sz w:val="24"/>
        </w:rPr>
      </w:pPr>
      <w:bookmarkStart w:id="99" w:name="_Toc399851469"/>
    </w:p>
    <w:p w14:paraId="6EA0E4CA" w14:textId="77777777" w:rsidR="002802F5" w:rsidRPr="005173B7" w:rsidRDefault="002802F5" w:rsidP="002802F5">
      <w:pPr>
        <w:pStyle w:val="NormlCalibri11"/>
        <w:pBdr>
          <w:top w:val="none" w:sz="0" w:space="0" w:color="auto"/>
          <w:left w:val="none" w:sz="0" w:space="0" w:color="auto"/>
          <w:bottom w:val="none" w:sz="0" w:space="0" w:color="auto"/>
          <w:right w:val="none" w:sz="0" w:space="0" w:color="auto"/>
        </w:pBdr>
      </w:pPr>
    </w:p>
    <w:p w14:paraId="2D760654" w14:textId="77777777" w:rsidR="002802F5" w:rsidRPr="00F424E6" w:rsidRDefault="002802F5" w:rsidP="002802F5">
      <w:pPr>
        <w:rPr>
          <w:rFonts w:ascii="Times New Roman" w:hAnsi="Times New Roman"/>
          <w:sz w:val="24"/>
        </w:rPr>
      </w:pPr>
      <w:r w:rsidRPr="00F424E6">
        <w:rPr>
          <w:rFonts w:ascii="Times New Roman" w:hAnsi="Times New Roman"/>
          <w:sz w:val="24"/>
        </w:rPr>
        <w:t>Csecsemő- és kisgyermek-</w:t>
      </w:r>
      <w:bookmarkEnd w:id="99"/>
      <w:r w:rsidRPr="00F424E6">
        <w:rPr>
          <w:rFonts w:ascii="Times New Roman" w:hAnsi="Times New Roman"/>
          <w:sz w:val="24"/>
        </w:rPr>
        <w:t>gondozás</w:t>
      </w:r>
    </w:p>
    <w:p w14:paraId="23DDA28D" w14:textId="77777777" w:rsidR="002802F5" w:rsidRPr="00F424E6" w:rsidRDefault="002802F5" w:rsidP="002802F5">
      <w:pPr>
        <w:rPr>
          <w:rFonts w:ascii="Times New Roman" w:hAnsi="Times New Roman"/>
          <w:sz w:val="24"/>
        </w:rPr>
      </w:pPr>
    </w:p>
    <w:p w14:paraId="08B1D37E" w14:textId="77777777" w:rsidR="002802F5" w:rsidRPr="00F424E6" w:rsidRDefault="002802F5" w:rsidP="002802F5">
      <w:pPr>
        <w:rPr>
          <w:rFonts w:ascii="Times New Roman" w:hAnsi="Times New Roman"/>
          <w:sz w:val="24"/>
        </w:rPr>
      </w:pPr>
      <w:r w:rsidRPr="00F424E6">
        <w:rPr>
          <w:rFonts w:ascii="Times New Roman" w:eastAsia="Verdana" w:hAnsi="Times New Roman"/>
          <w:sz w:val="24"/>
        </w:rPr>
        <w:t xml:space="preserve">A folyamatos gondozás a családok otthonában, a tanácsadóban és közösségi tereken történik. </w:t>
      </w:r>
    </w:p>
    <w:p w14:paraId="290B3B34" w14:textId="77777777" w:rsidR="002802F5" w:rsidRPr="00F424E6" w:rsidRDefault="002802F5" w:rsidP="002802F5">
      <w:pPr>
        <w:rPr>
          <w:rFonts w:ascii="Times New Roman" w:hAnsi="Times New Roman"/>
          <w:sz w:val="24"/>
        </w:rPr>
      </w:pPr>
      <w:r w:rsidRPr="00F424E6">
        <w:rPr>
          <w:rFonts w:ascii="Times New Roman" w:eastAsia="Verdana" w:hAnsi="Times New Roman"/>
          <w:sz w:val="24"/>
        </w:rPr>
        <w:t>A védőnői tanácsok kiterjednek az alábbi területekre:</w:t>
      </w:r>
    </w:p>
    <w:p w14:paraId="2EEAF6BC" w14:textId="77777777" w:rsidR="002802F5" w:rsidRPr="00F424E6" w:rsidRDefault="002802F5" w:rsidP="002802F5">
      <w:pPr>
        <w:rPr>
          <w:rFonts w:ascii="Times New Roman" w:hAnsi="Times New Roman"/>
          <w:sz w:val="24"/>
        </w:rPr>
      </w:pPr>
      <w:r w:rsidRPr="00F424E6">
        <w:rPr>
          <w:rFonts w:ascii="Times New Roman" w:hAnsi="Times New Roman"/>
          <w:sz w:val="24"/>
        </w:rPr>
        <w:t>Az újszülött ellátásának megbeszélése, szoptatási tanácsok, az anyatejes táplálás segítése, szoptatási nehézségek megoldása, szoptatós anya étrendje. A korszerű csecsemő- valamint gyermekkori táplálás megbeszélése annak a mentén, hogy 6 hónapos korig kizárólagos anyatejes táplálásra történő törekvés, a hozzátáplálás és táplálás menete az aktuális táplálási irányelvek szerint történjen.</w:t>
      </w:r>
    </w:p>
    <w:p w14:paraId="070850A9" w14:textId="77777777" w:rsidR="002802F5" w:rsidRPr="00F424E6" w:rsidRDefault="002802F5" w:rsidP="002802F5">
      <w:pPr>
        <w:rPr>
          <w:rFonts w:ascii="Times New Roman" w:hAnsi="Times New Roman"/>
          <w:sz w:val="24"/>
        </w:rPr>
      </w:pPr>
      <w:r w:rsidRPr="00F424E6">
        <w:rPr>
          <w:rFonts w:ascii="Times New Roman" w:hAnsi="Times New Roman"/>
          <w:sz w:val="24"/>
        </w:rPr>
        <w:t>A tájékoztatás a tanácsadások, betegrendelések és az ügyelet elérhetőségeiről. Egészséges és biztonságos környezet kialakításával kapcsolatos tanácsok, baleset-megelőzésre való figyelemfelhívás.</w:t>
      </w:r>
      <w:r>
        <w:rPr>
          <w:rFonts w:ascii="Times New Roman" w:hAnsi="Times New Roman"/>
          <w:sz w:val="24"/>
        </w:rPr>
        <w:t xml:space="preserve"> </w:t>
      </w:r>
      <w:r w:rsidRPr="00F424E6">
        <w:rPr>
          <w:rFonts w:ascii="Times New Roman" w:hAnsi="Times New Roman"/>
          <w:sz w:val="24"/>
        </w:rPr>
        <w:t>Az életkorhoz kötött kötelező és ajánlott szűrővizsgálatokról való tájékoztatás.</w:t>
      </w:r>
    </w:p>
    <w:p w14:paraId="650B0602" w14:textId="77777777" w:rsidR="002802F5" w:rsidRPr="00F424E6" w:rsidRDefault="002802F5" w:rsidP="002802F5">
      <w:pPr>
        <w:rPr>
          <w:rFonts w:ascii="Times New Roman" w:hAnsi="Times New Roman"/>
          <w:sz w:val="24"/>
        </w:rPr>
      </w:pPr>
      <w:r w:rsidRPr="00F424E6">
        <w:rPr>
          <w:rFonts w:ascii="Times New Roman" w:hAnsi="Times New Roman"/>
          <w:sz w:val="24"/>
        </w:rPr>
        <w:t xml:space="preserve">Tájékoztatás a kötelező és választható védőoltásokról, az oltások után esetlegesen várható mellékhatásokról. A kórházból hazatérő újszülöttet a védőnő meglátogatja. </w:t>
      </w:r>
    </w:p>
    <w:p w14:paraId="72F277C7" w14:textId="77777777" w:rsidR="002802F5" w:rsidRDefault="002802F5" w:rsidP="002802F5">
      <w:pPr>
        <w:rPr>
          <w:rFonts w:ascii="Times New Roman" w:eastAsia="SimSun" w:hAnsi="Times New Roman"/>
          <w:b/>
          <w:sz w:val="24"/>
        </w:rPr>
      </w:pPr>
    </w:p>
    <w:p w14:paraId="5AEA1390" w14:textId="77777777" w:rsidR="002802F5" w:rsidRPr="00AE4913" w:rsidRDefault="002802F5" w:rsidP="002802F5">
      <w:pPr>
        <w:pStyle w:val="NormlCalibri11"/>
        <w:pBdr>
          <w:top w:val="none" w:sz="0" w:space="0" w:color="auto"/>
          <w:left w:val="none" w:sz="0" w:space="0" w:color="auto"/>
          <w:bottom w:val="none" w:sz="0" w:space="0" w:color="auto"/>
          <w:right w:val="none" w:sz="0" w:space="0" w:color="auto"/>
        </w:pBdr>
        <w:rPr>
          <w:rFonts w:eastAsia="SimSun"/>
        </w:rPr>
      </w:pPr>
    </w:p>
    <w:p w14:paraId="60FD6855" w14:textId="77777777" w:rsidR="002802F5" w:rsidRPr="008B4848" w:rsidRDefault="002802F5" w:rsidP="002802F5">
      <w:pPr>
        <w:rPr>
          <w:rFonts w:ascii="Times New Roman" w:eastAsia="SimSun" w:hAnsi="Times New Roman"/>
          <w:sz w:val="24"/>
        </w:rPr>
      </w:pPr>
      <w:r w:rsidRPr="008B4848">
        <w:rPr>
          <w:rFonts w:ascii="Times New Roman" w:eastAsia="SimSun" w:hAnsi="Times New Roman"/>
          <w:sz w:val="24"/>
        </w:rPr>
        <w:t>Egészségfejlesztés</w:t>
      </w:r>
    </w:p>
    <w:p w14:paraId="749869BB" w14:textId="77777777" w:rsidR="002802F5" w:rsidRPr="008B4848" w:rsidRDefault="002802F5" w:rsidP="002802F5">
      <w:pPr>
        <w:rPr>
          <w:rFonts w:ascii="Times New Roman" w:eastAsia="SimSun" w:hAnsi="Times New Roman"/>
          <w:sz w:val="24"/>
        </w:rPr>
      </w:pPr>
    </w:p>
    <w:p w14:paraId="161D1782" w14:textId="77777777" w:rsidR="002802F5" w:rsidRPr="008B4848" w:rsidRDefault="002802F5" w:rsidP="002802F5">
      <w:pPr>
        <w:rPr>
          <w:rFonts w:ascii="Times New Roman" w:hAnsi="Times New Roman"/>
          <w:sz w:val="24"/>
        </w:rPr>
      </w:pPr>
      <w:r w:rsidRPr="008B4848">
        <w:rPr>
          <w:rFonts w:ascii="Times New Roman" w:eastAsia="SimSun" w:hAnsi="Times New Roman"/>
          <w:sz w:val="24"/>
        </w:rPr>
        <w:t xml:space="preserve">Az egészségfejlesztést a védőnők az iskolával egyeztetett egészségfejlesztési terv szerint végzik. </w:t>
      </w:r>
      <w:r w:rsidRPr="008B4848">
        <w:rPr>
          <w:rFonts w:ascii="Times New Roman" w:hAnsi="Times New Roman"/>
          <w:sz w:val="24"/>
        </w:rPr>
        <w:t>Csoportos egészségfejlesztő foglalkozások: igény szerint az adott programnak megfelelő rendszerességgel, előre tervezetten.</w:t>
      </w:r>
    </w:p>
    <w:p w14:paraId="670161F5" w14:textId="77777777" w:rsidR="00D34DA2" w:rsidRPr="00BB7705" w:rsidRDefault="00D34DA2"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FB0160F" w14:textId="77777777" w:rsidR="00D34DA2" w:rsidRPr="00BB7705" w:rsidRDefault="00D34DA2"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139D7A0" w14:textId="77777777" w:rsidR="00D43C14" w:rsidRPr="00BB7705" w:rsidRDefault="00D43C14" w:rsidP="00563470">
      <w:pPr>
        <w:autoSpaceDE w:val="0"/>
        <w:autoSpaceDN w:val="0"/>
        <w:adjustRightInd w:val="0"/>
        <w:spacing w:after="20"/>
        <w:ind w:firstLine="142"/>
        <w:rPr>
          <w:rFonts w:ascii="Times New Roman" w:hAnsi="Times New Roman"/>
          <w:b/>
          <w:sz w:val="24"/>
        </w:rPr>
      </w:pPr>
      <w:r w:rsidRPr="00BB7705">
        <w:rPr>
          <w:rFonts w:ascii="Times New Roman" w:hAnsi="Times New Roman"/>
          <w:b/>
          <w:sz w:val="24"/>
        </w:rPr>
        <w:t>5.8 Következtetések: problémák beazonosítása, fejlesztési lehetőségek meghatározása.</w:t>
      </w:r>
    </w:p>
    <w:p w14:paraId="6311E479"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8548" w:type="dxa"/>
        <w:jc w:val="center"/>
        <w:tblCellMar>
          <w:left w:w="70" w:type="dxa"/>
          <w:right w:w="70" w:type="dxa"/>
        </w:tblCellMar>
        <w:tblLook w:val="04A0" w:firstRow="1" w:lastRow="0" w:firstColumn="1" w:lastColumn="0" w:noHBand="0" w:noVBand="1"/>
      </w:tblPr>
      <w:tblGrid>
        <w:gridCol w:w="5639"/>
        <w:gridCol w:w="2909"/>
      </w:tblGrid>
      <w:tr w:rsidR="00DB7B23" w:rsidRPr="00BB7705" w14:paraId="2B1C9F1E" w14:textId="77777777" w:rsidTr="008D59F4">
        <w:trPr>
          <w:trHeight w:val="575"/>
          <w:jc w:val="center"/>
        </w:trPr>
        <w:tc>
          <w:tcPr>
            <w:tcW w:w="8548" w:type="dxa"/>
            <w:gridSpan w:val="2"/>
            <w:vMerge w:val="restart"/>
            <w:tcBorders>
              <w:top w:val="single" w:sz="8" w:space="0" w:color="auto"/>
              <w:left w:val="single" w:sz="8" w:space="0" w:color="auto"/>
              <w:bottom w:val="single" w:sz="8" w:space="0" w:color="000000"/>
              <w:right w:val="single" w:sz="8" w:space="0" w:color="000000"/>
            </w:tcBorders>
            <w:shd w:val="clear" w:color="000000" w:fill="E2EFDA"/>
            <w:vAlign w:val="center"/>
            <w:hideMark/>
          </w:tcPr>
          <w:p w14:paraId="4076DD82" w14:textId="77777777" w:rsidR="00DB7B23" w:rsidRPr="00BB7705" w:rsidRDefault="00DB7B23" w:rsidP="00563470">
            <w:pPr>
              <w:jc w:val="center"/>
              <w:rPr>
                <w:rFonts w:ascii="Times New Roman" w:hAnsi="Times New Roman"/>
                <w:b/>
                <w:bCs/>
                <w:color w:val="000000"/>
                <w:sz w:val="24"/>
              </w:rPr>
            </w:pPr>
            <w:r w:rsidRPr="00BB7705">
              <w:rPr>
                <w:rFonts w:ascii="Times New Roman" w:hAnsi="Times New Roman"/>
                <w:b/>
                <w:bCs/>
                <w:color w:val="000000"/>
                <w:sz w:val="24"/>
              </w:rPr>
              <w:t>A nők helyzete, esélyegyenlősége vizsgálata során településünkön</w:t>
            </w:r>
          </w:p>
        </w:tc>
      </w:tr>
      <w:tr w:rsidR="00DB7B23" w:rsidRPr="00BB7705" w14:paraId="1B87FFB1" w14:textId="77777777" w:rsidTr="008D59F4">
        <w:trPr>
          <w:trHeight w:val="276"/>
          <w:jc w:val="center"/>
        </w:trPr>
        <w:tc>
          <w:tcPr>
            <w:tcW w:w="8548" w:type="dxa"/>
            <w:gridSpan w:val="2"/>
            <w:vMerge/>
            <w:tcBorders>
              <w:top w:val="single" w:sz="8" w:space="0" w:color="auto"/>
              <w:left w:val="single" w:sz="8" w:space="0" w:color="auto"/>
              <w:bottom w:val="single" w:sz="8" w:space="0" w:color="000000"/>
              <w:right w:val="single" w:sz="8" w:space="0" w:color="000000"/>
            </w:tcBorders>
            <w:vAlign w:val="center"/>
            <w:hideMark/>
          </w:tcPr>
          <w:p w14:paraId="0411020B" w14:textId="77777777" w:rsidR="00DB7B23" w:rsidRPr="00BB7705" w:rsidRDefault="00DB7B23" w:rsidP="00563470">
            <w:pPr>
              <w:jc w:val="left"/>
              <w:rPr>
                <w:rFonts w:ascii="Times New Roman" w:hAnsi="Times New Roman"/>
                <w:b/>
                <w:bCs/>
                <w:color w:val="000000"/>
                <w:sz w:val="24"/>
              </w:rPr>
            </w:pPr>
          </w:p>
        </w:tc>
      </w:tr>
      <w:tr w:rsidR="00DB7B23" w:rsidRPr="00BB7705" w14:paraId="01146F70" w14:textId="77777777" w:rsidTr="00481F00">
        <w:trPr>
          <w:trHeight w:val="575"/>
          <w:jc w:val="center"/>
        </w:trPr>
        <w:tc>
          <w:tcPr>
            <w:tcW w:w="5639" w:type="dxa"/>
            <w:vMerge w:val="restart"/>
            <w:tcBorders>
              <w:top w:val="nil"/>
              <w:left w:val="single" w:sz="8" w:space="0" w:color="auto"/>
              <w:bottom w:val="nil"/>
              <w:right w:val="single" w:sz="8" w:space="0" w:color="auto"/>
            </w:tcBorders>
            <w:shd w:val="clear" w:color="000000" w:fill="FCE4D6"/>
            <w:vAlign w:val="center"/>
            <w:hideMark/>
          </w:tcPr>
          <w:p w14:paraId="4B68FCC5" w14:textId="77777777" w:rsidR="00DB7B23" w:rsidRPr="00BB7705" w:rsidRDefault="00DB7B23" w:rsidP="00563470">
            <w:pPr>
              <w:jc w:val="center"/>
              <w:rPr>
                <w:rFonts w:ascii="Times New Roman" w:hAnsi="Times New Roman"/>
                <w:b/>
                <w:bCs/>
                <w:color w:val="000000"/>
                <w:sz w:val="24"/>
              </w:rPr>
            </w:pPr>
            <w:r w:rsidRPr="00BB7705">
              <w:rPr>
                <w:rFonts w:ascii="Times New Roman" w:hAnsi="Times New Roman"/>
                <w:b/>
                <w:bCs/>
                <w:color w:val="000000"/>
                <w:sz w:val="24"/>
              </w:rPr>
              <w:t>beazonosított problémák</w:t>
            </w:r>
          </w:p>
        </w:tc>
        <w:tc>
          <w:tcPr>
            <w:tcW w:w="2909" w:type="dxa"/>
            <w:vMerge w:val="restart"/>
            <w:tcBorders>
              <w:top w:val="nil"/>
              <w:left w:val="single" w:sz="8" w:space="0" w:color="auto"/>
              <w:bottom w:val="nil"/>
              <w:right w:val="single" w:sz="8" w:space="0" w:color="auto"/>
            </w:tcBorders>
            <w:shd w:val="clear" w:color="000000" w:fill="FCE4D6"/>
            <w:vAlign w:val="center"/>
            <w:hideMark/>
          </w:tcPr>
          <w:p w14:paraId="15B5F8BF" w14:textId="77777777" w:rsidR="00DB7B23" w:rsidRPr="00BB7705" w:rsidRDefault="00DB7B23" w:rsidP="00563470">
            <w:pPr>
              <w:jc w:val="center"/>
              <w:rPr>
                <w:rFonts w:ascii="Times New Roman" w:hAnsi="Times New Roman"/>
                <w:b/>
                <w:bCs/>
                <w:color w:val="000000"/>
                <w:sz w:val="24"/>
              </w:rPr>
            </w:pPr>
            <w:r w:rsidRPr="00BB7705">
              <w:rPr>
                <w:rFonts w:ascii="Times New Roman" w:hAnsi="Times New Roman"/>
                <w:b/>
                <w:bCs/>
                <w:color w:val="000000"/>
                <w:sz w:val="24"/>
              </w:rPr>
              <w:t>fejlesztési lehetőségek</w:t>
            </w:r>
          </w:p>
        </w:tc>
      </w:tr>
      <w:tr w:rsidR="00DB7B23" w:rsidRPr="00BB7705" w14:paraId="086621CA" w14:textId="77777777" w:rsidTr="00481F00">
        <w:trPr>
          <w:trHeight w:val="276"/>
          <w:jc w:val="center"/>
        </w:trPr>
        <w:tc>
          <w:tcPr>
            <w:tcW w:w="5639" w:type="dxa"/>
            <w:vMerge/>
            <w:tcBorders>
              <w:top w:val="nil"/>
              <w:left w:val="single" w:sz="8" w:space="0" w:color="auto"/>
              <w:bottom w:val="nil"/>
              <w:right w:val="single" w:sz="8" w:space="0" w:color="auto"/>
            </w:tcBorders>
            <w:vAlign w:val="center"/>
            <w:hideMark/>
          </w:tcPr>
          <w:p w14:paraId="0803CA12" w14:textId="77777777" w:rsidR="00DB7B23" w:rsidRPr="00BB7705" w:rsidRDefault="00DB7B23" w:rsidP="00563470">
            <w:pPr>
              <w:jc w:val="left"/>
              <w:rPr>
                <w:rFonts w:ascii="Times New Roman" w:hAnsi="Times New Roman"/>
                <w:b/>
                <w:bCs/>
                <w:color w:val="000000"/>
                <w:sz w:val="24"/>
              </w:rPr>
            </w:pPr>
          </w:p>
        </w:tc>
        <w:tc>
          <w:tcPr>
            <w:tcW w:w="2909" w:type="dxa"/>
            <w:vMerge/>
            <w:tcBorders>
              <w:top w:val="nil"/>
              <w:left w:val="single" w:sz="8" w:space="0" w:color="auto"/>
              <w:bottom w:val="nil"/>
              <w:right w:val="single" w:sz="8" w:space="0" w:color="auto"/>
            </w:tcBorders>
            <w:vAlign w:val="center"/>
            <w:hideMark/>
          </w:tcPr>
          <w:p w14:paraId="146BD8BA" w14:textId="77777777" w:rsidR="00DB7B23" w:rsidRPr="00BB7705" w:rsidRDefault="00DB7B23" w:rsidP="00563470">
            <w:pPr>
              <w:jc w:val="left"/>
              <w:rPr>
                <w:rFonts w:ascii="Times New Roman" w:hAnsi="Times New Roman"/>
                <w:b/>
                <w:bCs/>
                <w:color w:val="000000"/>
                <w:sz w:val="24"/>
              </w:rPr>
            </w:pPr>
          </w:p>
        </w:tc>
      </w:tr>
      <w:tr w:rsidR="00DB7B23" w:rsidRPr="00BB7705" w14:paraId="0CA9E86A" w14:textId="77777777" w:rsidTr="00481F00">
        <w:trPr>
          <w:trHeight w:val="463"/>
          <w:jc w:val="center"/>
        </w:trPr>
        <w:tc>
          <w:tcPr>
            <w:tcW w:w="5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2B05C8" w14:textId="77777777" w:rsidR="00DB7B23" w:rsidRPr="00BB7705" w:rsidRDefault="00DB7B23" w:rsidP="00563470">
            <w:pPr>
              <w:jc w:val="center"/>
              <w:rPr>
                <w:rFonts w:ascii="Times New Roman" w:hAnsi="Times New Roman"/>
                <w:color w:val="000000"/>
                <w:sz w:val="24"/>
              </w:rPr>
            </w:pPr>
            <w:r w:rsidRPr="00BB7705">
              <w:rPr>
                <w:rFonts w:ascii="Times New Roman" w:hAnsi="Times New Roman"/>
                <w:color w:val="000000"/>
                <w:sz w:val="24"/>
              </w:rPr>
              <w:t>Megoldatlan gyermekfelügyelet</w:t>
            </w:r>
          </w:p>
        </w:tc>
        <w:tc>
          <w:tcPr>
            <w:tcW w:w="2909" w:type="dxa"/>
            <w:tcBorders>
              <w:top w:val="single" w:sz="4" w:space="0" w:color="auto"/>
              <w:left w:val="nil"/>
              <w:bottom w:val="single" w:sz="4" w:space="0" w:color="auto"/>
              <w:right w:val="single" w:sz="4" w:space="0" w:color="auto"/>
            </w:tcBorders>
            <w:shd w:val="clear" w:color="auto" w:fill="auto"/>
            <w:vAlign w:val="center"/>
            <w:hideMark/>
          </w:tcPr>
          <w:p w14:paraId="7A899F1C" w14:textId="77777777" w:rsidR="00DB7B23" w:rsidRPr="00BB7705" w:rsidRDefault="00DB7B23" w:rsidP="00563470">
            <w:pPr>
              <w:jc w:val="center"/>
              <w:rPr>
                <w:rFonts w:ascii="Times New Roman" w:hAnsi="Times New Roman"/>
                <w:color w:val="000000"/>
                <w:sz w:val="24"/>
              </w:rPr>
            </w:pPr>
            <w:r w:rsidRPr="00BB7705">
              <w:rPr>
                <w:rFonts w:ascii="Times New Roman" w:hAnsi="Times New Roman"/>
                <w:color w:val="000000"/>
                <w:sz w:val="24"/>
              </w:rPr>
              <w:t>Gyermekek szabadidejének hasznos eltöltése</w:t>
            </w:r>
          </w:p>
        </w:tc>
      </w:tr>
      <w:tr w:rsidR="00DB7B23" w:rsidRPr="00BB7705" w14:paraId="65094A1E" w14:textId="77777777" w:rsidTr="00481F00">
        <w:trPr>
          <w:trHeight w:val="719"/>
          <w:jc w:val="center"/>
        </w:trPr>
        <w:tc>
          <w:tcPr>
            <w:tcW w:w="5639" w:type="dxa"/>
            <w:tcBorders>
              <w:top w:val="nil"/>
              <w:left w:val="single" w:sz="4" w:space="0" w:color="auto"/>
              <w:bottom w:val="single" w:sz="4" w:space="0" w:color="auto"/>
              <w:right w:val="single" w:sz="4" w:space="0" w:color="auto"/>
            </w:tcBorders>
            <w:shd w:val="clear" w:color="auto" w:fill="auto"/>
            <w:vAlign w:val="center"/>
            <w:hideMark/>
          </w:tcPr>
          <w:p w14:paraId="40BC1762" w14:textId="77777777" w:rsidR="00DB7B23" w:rsidRPr="00BB7705" w:rsidRDefault="00DB7B23" w:rsidP="00563470">
            <w:pPr>
              <w:jc w:val="center"/>
              <w:rPr>
                <w:rFonts w:ascii="Times New Roman" w:hAnsi="Times New Roman"/>
                <w:color w:val="000000"/>
                <w:sz w:val="24"/>
              </w:rPr>
            </w:pPr>
            <w:r w:rsidRPr="00BB7705">
              <w:rPr>
                <w:rFonts w:ascii="Times New Roman" w:hAnsi="Times New Roman"/>
                <w:color w:val="000000"/>
                <w:sz w:val="24"/>
              </w:rPr>
              <w:t>Egészséges életmód, élettervezési tanácsadás</w:t>
            </w:r>
          </w:p>
        </w:tc>
        <w:tc>
          <w:tcPr>
            <w:tcW w:w="2909" w:type="dxa"/>
            <w:tcBorders>
              <w:top w:val="nil"/>
              <w:left w:val="nil"/>
              <w:bottom w:val="single" w:sz="4" w:space="0" w:color="auto"/>
              <w:right w:val="single" w:sz="4" w:space="0" w:color="auto"/>
            </w:tcBorders>
            <w:shd w:val="clear" w:color="auto" w:fill="auto"/>
            <w:vAlign w:val="center"/>
            <w:hideMark/>
          </w:tcPr>
          <w:p w14:paraId="0AD9EA97" w14:textId="77777777" w:rsidR="00DB7B23" w:rsidRPr="00BB7705" w:rsidRDefault="00DB7B23" w:rsidP="00563470">
            <w:pPr>
              <w:jc w:val="center"/>
              <w:rPr>
                <w:rFonts w:ascii="Times New Roman" w:hAnsi="Times New Roman"/>
                <w:color w:val="000000"/>
                <w:sz w:val="24"/>
              </w:rPr>
            </w:pPr>
            <w:r w:rsidRPr="00BB7705">
              <w:rPr>
                <w:rFonts w:ascii="Times New Roman" w:hAnsi="Times New Roman"/>
                <w:color w:val="000000"/>
                <w:sz w:val="24"/>
              </w:rPr>
              <w:t>Életmódból adódó betegségek, allergiák</w:t>
            </w:r>
          </w:p>
        </w:tc>
      </w:tr>
    </w:tbl>
    <w:p w14:paraId="6A7BAA6F" w14:textId="313640B6" w:rsidR="00D43C14"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426E57C" w14:textId="77777777" w:rsidR="000A056C" w:rsidRPr="00BB7705" w:rsidRDefault="000A056C"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5464236" w14:textId="77777777" w:rsidR="00D43C14" w:rsidRPr="00BB7705" w:rsidRDefault="00D43C14" w:rsidP="00563470">
      <w:pPr>
        <w:pStyle w:val="Cmsor3"/>
        <w:rPr>
          <w:rFonts w:ascii="Times New Roman" w:hAnsi="Times New Roman"/>
          <w:szCs w:val="24"/>
        </w:rPr>
      </w:pPr>
      <w:bookmarkStart w:id="100" w:name="_Toc363646333"/>
      <w:r w:rsidRPr="00BB7705">
        <w:rPr>
          <w:rFonts w:ascii="Times New Roman" w:hAnsi="Times New Roman"/>
          <w:szCs w:val="24"/>
        </w:rPr>
        <w:t>6. Az idősek helyzete, esélyegyenlősége</w:t>
      </w:r>
      <w:bookmarkEnd w:id="100"/>
    </w:p>
    <w:p w14:paraId="6C10B3F2" w14:textId="77777777" w:rsidR="00D43C14" w:rsidRPr="00BB7705" w:rsidRDefault="00D43C14" w:rsidP="00563470">
      <w:pPr>
        <w:autoSpaceDE w:val="0"/>
        <w:autoSpaceDN w:val="0"/>
        <w:adjustRightInd w:val="0"/>
        <w:spacing w:after="20"/>
        <w:ind w:firstLine="142"/>
        <w:rPr>
          <w:rFonts w:ascii="Times New Roman" w:hAnsi="Times New Roman"/>
          <w:b/>
          <w:sz w:val="24"/>
        </w:rPr>
      </w:pPr>
      <w:r w:rsidRPr="00BB7705">
        <w:rPr>
          <w:rFonts w:ascii="Times New Roman" w:hAnsi="Times New Roman"/>
          <w:b/>
          <w:sz w:val="24"/>
        </w:rPr>
        <w:t>6.1 Az időskorú népesség főbb jellemzői (pl. száma, aránya, jövedelmi helyzete, demográfiai trendek stb.)</w:t>
      </w:r>
    </w:p>
    <w:p w14:paraId="57D42D5E" w14:textId="77777777" w:rsidR="00D43C14" w:rsidRPr="00BB7705" w:rsidRDefault="00D43C14" w:rsidP="00563470">
      <w:pPr>
        <w:rPr>
          <w:rFonts w:ascii="Times New Roman" w:hAnsi="Times New Roman"/>
          <w:sz w:val="24"/>
        </w:rPr>
      </w:pPr>
    </w:p>
    <w:p w14:paraId="01DD6311" w14:textId="6F3C8E66" w:rsidR="00D43C14" w:rsidRPr="00BB7705" w:rsidRDefault="00C1231F"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Az állandó népesség</w:t>
      </w:r>
      <w:r w:rsidR="004C07C0">
        <w:rPr>
          <w:rFonts w:ascii="Times New Roman" w:hAnsi="Times New Roman"/>
          <w:sz w:val="24"/>
        </w:rPr>
        <w:t>ből</w:t>
      </w:r>
      <w:r w:rsidRPr="00BB7705">
        <w:rPr>
          <w:rFonts w:ascii="Times New Roman" w:hAnsi="Times New Roman"/>
          <w:sz w:val="24"/>
        </w:rPr>
        <w:t xml:space="preserve"> ( </w:t>
      </w:r>
      <w:r w:rsidR="007938FC" w:rsidRPr="00BB7705">
        <w:rPr>
          <w:rFonts w:ascii="Times New Roman" w:hAnsi="Times New Roman"/>
          <w:sz w:val="24"/>
        </w:rPr>
        <w:t>3</w:t>
      </w:r>
      <w:r w:rsidRPr="00BB7705">
        <w:rPr>
          <w:rFonts w:ascii="Times New Roman" w:hAnsi="Times New Roman"/>
          <w:sz w:val="24"/>
        </w:rPr>
        <w:t xml:space="preserve">73 fő ) </w:t>
      </w:r>
      <w:r w:rsidR="00630653">
        <w:rPr>
          <w:rFonts w:ascii="Times New Roman" w:hAnsi="Times New Roman"/>
          <w:sz w:val="24"/>
        </w:rPr>
        <w:t>a</w:t>
      </w:r>
      <w:r w:rsidRPr="00BB7705">
        <w:rPr>
          <w:rFonts w:ascii="Times New Roman" w:hAnsi="Times New Roman"/>
          <w:sz w:val="24"/>
        </w:rPr>
        <w:t xml:space="preserve"> 65 év feletti </w:t>
      </w:r>
      <w:r w:rsidR="007938FC" w:rsidRPr="00BB7705">
        <w:rPr>
          <w:rFonts w:ascii="Times New Roman" w:hAnsi="Times New Roman"/>
          <w:sz w:val="24"/>
        </w:rPr>
        <w:t>állandó lakosok száma 201</w:t>
      </w:r>
      <w:r w:rsidR="00FF6C33">
        <w:rPr>
          <w:rFonts w:ascii="Times New Roman" w:hAnsi="Times New Roman"/>
          <w:sz w:val="24"/>
        </w:rPr>
        <w:t>8</w:t>
      </w:r>
      <w:r w:rsidR="007938FC" w:rsidRPr="00BB7705">
        <w:rPr>
          <w:rFonts w:ascii="Times New Roman" w:hAnsi="Times New Roman"/>
          <w:sz w:val="24"/>
        </w:rPr>
        <w:t>.</w:t>
      </w:r>
      <w:r w:rsidR="00FF6C33">
        <w:rPr>
          <w:rFonts w:ascii="Times New Roman" w:hAnsi="Times New Roman"/>
          <w:sz w:val="24"/>
        </w:rPr>
        <w:t xml:space="preserve"> és 2020. években volt a legmagasabb</w:t>
      </w:r>
      <w:r w:rsidR="00CF1C5C">
        <w:rPr>
          <w:rFonts w:ascii="Times New Roman" w:hAnsi="Times New Roman"/>
          <w:sz w:val="24"/>
        </w:rPr>
        <w:t xml:space="preserve">, míg a 0-14 és korú állandó lakosok száma 2018. évben, </w:t>
      </w:r>
      <w:r w:rsidR="007938FC" w:rsidRPr="00BB7705">
        <w:rPr>
          <w:rFonts w:ascii="Times New Roman" w:hAnsi="Times New Roman"/>
          <w:sz w:val="24"/>
        </w:rPr>
        <w:t xml:space="preserve">az öregedési index </w:t>
      </w:r>
      <w:r w:rsidR="00A91E71">
        <w:rPr>
          <w:rFonts w:ascii="Times New Roman" w:hAnsi="Times New Roman"/>
          <w:sz w:val="24"/>
        </w:rPr>
        <w:t xml:space="preserve">2020. évben </w:t>
      </w:r>
      <w:r w:rsidR="000648C3">
        <w:rPr>
          <w:rFonts w:ascii="Times New Roman" w:hAnsi="Times New Roman"/>
          <w:sz w:val="24"/>
        </w:rPr>
        <w:t>volt kiemelkedő</w:t>
      </w:r>
      <w:r w:rsidR="00264BFF">
        <w:rPr>
          <w:rFonts w:ascii="Times New Roman" w:hAnsi="Times New Roman"/>
          <w:sz w:val="24"/>
        </w:rPr>
        <w:t>en</w:t>
      </w:r>
      <w:r w:rsidR="000648C3">
        <w:rPr>
          <w:rFonts w:ascii="Times New Roman" w:hAnsi="Times New Roman"/>
          <w:sz w:val="24"/>
        </w:rPr>
        <w:t xml:space="preserve"> </w:t>
      </w:r>
      <w:r w:rsidR="007938FC" w:rsidRPr="00BB7705">
        <w:rPr>
          <w:rFonts w:ascii="Times New Roman" w:hAnsi="Times New Roman"/>
          <w:sz w:val="24"/>
        </w:rPr>
        <w:t xml:space="preserve">magas. </w:t>
      </w:r>
    </w:p>
    <w:p w14:paraId="252E3694" w14:textId="77777777" w:rsidR="00400DDE" w:rsidRPr="00BB7705" w:rsidRDefault="000B1AAB"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 xml:space="preserve">Velem településen a nyugdíjban, nyugdíjszerű ellátásban részesülő nyugdíjasok nemek szerinti arányát tekintve – az országos arányhoz hasonlóan – a nők jelennek meg magasabb számban. </w:t>
      </w:r>
    </w:p>
    <w:p w14:paraId="78F09678" w14:textId="77777777" w:rsidR="00B06A77" w:rsidRDefault="00B06A77"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81CAFBC" w14:textId="77777777" w:rsidR="000A056C" w:rsidRDefault="000A056C" w:rsidP="000A056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A népesség idősödésének egyik gyakran használt mérőszáma az öregedési index, amely egyben a jövőben tendenciákat vetíti előre. Az öregedési index a 14 éves és ennél fiatalabb népességre jutó idősek (65 évesek és annál idősebbek) arányát mutatja.</w:t>
      </w:r>
    </w:p>
    <w:p w14:paraId="4DC7E157" w14:textId="77777777" w:rsidR="000A056C" w:rsidRPr="00BB7705" w:rsidRDefault="000A056C"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818433E" w14:textId="77777777" w:rsidR="00400DDE" w:rsidRPr="00BB7705" w:rsidRDefault="00400DD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8689" w:type="dxa"/>
        <w:jc w:val="center"/>
        <w:tblCellMar>
          <w:left w:w="70" w:type="dxa"/>
          <w:right w:w="70" w:type="dxa"/>
        </w:tblCellMar>
        <w:tblLook w:val="04A0" w:firstRow="1" w:lastRow="0" w:firstColumn="1" w:lastColumn="0" w:noHBand="0" w:noVBand="1"/>
      </w:tblPr>
      <w:tblGrid>
        <w:gridCol w:w="1539"/>
        <w:gridCol w:w="2509"/>
        <w:gridCol w:w="2746"/>
        <w:gridCol w:w="1895"/>
      </w:tblGrid>
      <w:tr w:rsidR="00FE615A" w:rsidRPr="00BB7705" w14:paraId="75889B0D" w14:textId="77777777" w:rsidTr="00092DFE">
        <w:trPr>
          <w:trHeight w:val="1109"/>
          <w:jc w:val="center"/>
        </w:trPr>
        <w:tc>
          <w:tcPr>
            <w:tcW w:w="868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41A7A"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6.1. számú táblázat - Öregedési index</w:t>
            </w:r>
            <w:r w:rsidRPr="00BB7705">
              <w:rPr>
                <w:rFonts w:ascii="Times New Roman" w:hAnsi="Times New Roman"/>
                <w:sz w:val="24"/>
              </w:rPr>
              <w:t xml:space="preserve"> (3. táblával azonos)</w:t>
            </w:r>
          </w:p>
        </w:tc>
      </w:tr>
      <w:tr w:rsidR="00FE615A" w:rsidRPr="00BB7705" w14:paraId="21D7A681" w14:textId="77777777" w:rsidTr="00092DFE">
        <w:trPr>
          <w:trHeight w:val="1397"/>
          <w:jc w:val="center"/>
        </w:trPr>
        <w:tc>
          <w:tcPr>
            <w:tcW w:w="1539" w:type="dxa"/>
            <w:tcBorders>
              <w:top w:val="nil"/>
              <w:left w:val="single" w:sz="4" w:space="0" w:color="auto"/>
              <w:bottom w:val="single" w:sz="4" w:space="0" w:color="auto"/>
              <w:right w:val="single" w:sz="4" w:space="0" w:color="auto"/>
            </w:tcBorders>
            <w:shd w:val="clear" w:color="000000" w:fill="E2EFDA"/>
            <w:noWrap/>
            <w:vAlign w:val="center"/>
            <w:hideMark/>
          </w:tcPr>
          <w:p w14:paraId="14B12EAC"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Év</w:t>
            </w:r>
          </w:p>
        </w:tc>
        <w:tc>
          <w:tcPr>
            <w:tcW w:w="2509" w:type="dxa"/>
            <w:tcBorders>
              <w:top w:val="nil"/>
              <w:left w:val="nil"/>
              <w:bottom w:val="single" w:sz="4" w:space="0" w:color="auto"/>
              <w:right w:val="single" w:sz="4" w:space="0" w:color="auto"/>
            </w:tcBorders>
            <w:shd w:val="clear" w:color="000000" w:fill="E2EFDA"/>
            <w:vAlign w:val="center"/>
            <w:hideMark/>
          </w:tcPr>
          <w:p w14:paraId="6C583427"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65 év feletti állandó lakosok száma (fő)</w:t>
            </w:r>
            <w:r w:rsidRPr="00BB7705">
              <w:rPr>
                <w:rFonts w:ascii="Times New Roman" w:hAnsi="Times New Roman"/>
                <w:b/>
                <w:bCs/>
                <w:sz w:val="24"/>
              </w:rPr>
              <w:br/>
            </w:r>
            <w:r w:rsidRPr="00BB7705">
              <w:rPr>
                <w:rFonts w:ascii="Times New Roman" w:hAnsi="Times New Roman"/>
                <w:sz w:val="24"/>
              </w:rPr>
              <w:t>(TS 026 és TS 028 összesen)</w:t>
            </w:r>
          </w:p>
        </w:tc>
        <w:tc>
          <w:tcPr>
            <w:tcW w:w="2746" w:type="dxa"/>
            <w:tcBorders>
              <w:top w:val="nil"/>
              <w:left w:val="nil"/>
              <w:bottom w:val="single" w:sz="4" w:space="0" w:color="auto"/>
              <w:right w:val="single" w:sz="4" w:space="0" w:color="auto"/>
            </w:tcBorders>
            <w:shd w:val="clear" w:color="000000" w:fill="E2EFDA"/>
            <w:vAlign w:val="center"/>
            <w:hideMark/>
          </w:tcPr>
          <w:p w14:paraId="0ED5BACD"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0-14 éves korú állandó lakosok száma (fő)</w:t>
            </w:r>
            <w:r w:rsidRPr="00BB7705">
              <w:rPr>
                <w:rFonts w:ascii="Times New Roman" w:hAnsi="Times New Roman"/>
                <w:b/>
                <w:bCs/>
                <w:sz w:val="24"/>
              </w:rPr>
              <w:br/>
            </w:r>
            <w:r w:rsidRPr="00BB7705">
              <w:rPr>
                <w:rFonts w:ascii="Times New Roman" w:hAnsi="Times New Roman"/>
                <w:sz w:val="24"/>
              </w:rPr>
              <w:t>(TS 010 és TS 012 összesen)</w:t>
            </w:r>
          </w:p>
        </w:tc>
        <w:tc>
          <w:tcPr>
            <w:tcW w:w="1893" w:type="dxa"/>
            <w:tcBorders>
              <w:top w:val="nil"/>
              <w:left w:val="nil"/>
              <w:bottom w:val="single" w:sz="4" w:space="0" w:color="auto"/>
              <w:right w:val="single" w:sz="4" w:space="0" w:color="auto"/>
            </w:tcBorders>
            <w:shd w:val="clear" w:color="000000" w:fill="E2EFDA"/>
            <w:vAlign w:val="center"/>
            <w:hideMark/>
          </w:tcPr>
          <w:p w14:paraId="386BFD0D"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Öregedési index</w:t>
            </w:r>
            <w:r w:rsidRPr="00BB7705">
              <w:rPr>
                <w:rFonts w:ascii="Times New Roman" w:hAnsi="Times New Roman"/>
                <w:b/>
                <w:bCs/>
                <w:sz w:val="24"/>
              </w:rPr>
              <w:br/>
              <w:t xml:space="preserve">% </w:t>
            </w:r>
            <w:r w:rsidRPr="00BB7705">
              <w:rPr>
                <w:rFonts w:ascii="Times New Roman" w:hAnsi="Times New Roman"/>
                <w:b/>
                <w:bCs/>
                <w:sz w:val="24"/>
              </w:rPr>
              <w:br/>
            </w:r>
            <w:r w:rsidRPr="00BB7705">
              <w:rPr>
                <w:rFonts w:ascii="Times New Roman" w:hAnsi="Times New Roman"/>
                <w:sz w:val="24"/>
              </w:rPr>
              <w:t>(TS 030)</w:t>
            </w:r>
          </w:p>
        </w:tc>
      </w:tr>
      <w:tr w:rsidR="00FE615A" w:rsidRPr="00BB7705" w14:paraId="3AFA4320" w14:textId="77777777" w:rsidTr="00092DFE">
        <w:trPr>
          <w:trHeight w:val="334"/>
          <w:jc w:val="center"/>
        </w:trPr>
        <w:tc>
          <w:tcPr>
            <w:tcW w:w="1539" w:type="dxa"/>
            <w:tcBorders>
              <w:top w:val="nil"/>
              <w:left w:val="single" w:sz="4" w:space="0" w:color="auto"/>
              <w:bottom w:val="single" w:sz="4" w:space="0" w:color="auto"/>
              <w:right w:val="single" w:sz="4" w:space="0" w:color="auto"/>
            </w:tcBorders>
            <w:shd w:val="clear" w:color="auto" w:fill="auto"/>
            <w:vAlign w:val="center"/>
            <w:hideMark/>
          </w:tcPr>
          <w:p w14:paraId="691B60FA"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2016</w:t>
            </w:r>
          </w:p>
        </w:tc>
        <w:tc>
          <w:tcPr>
            <w:tcW w:w="2509" w:type="dxa"/>
            <w:tcBorders>
              <w:top w:val="nil"/>
              <w:left w:val="nil"/>
              <w:bottom w:val="single" w:sz="4" w:space="0" w:color="auto"/>
              <w:right w:val="single" w:sz="4" w:space="0" w:color="auto"/>
            </w:tcBorders>
            <w:shd w:val="clear" w:color="000000" w:fill="FCE4D6"/>
            <w:vAlign w:val="center"/>
            <w:hideMark/>
          </w:tcPr>
          <w:p w14:paraId="5A6446E9"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76</w:t>
            </w:r>
          </w:p>
        </w:tc>
        <w:tc>
          <w:tcPr>
            <w:tcW w:w="2746" w:type="dxa"/>
            <w:tcBorders>
              <w:top w:val="nil"/>
              <w:left w:val="nil"/>
              <w:bottom w:val="single" w:sz="4" w:space="0" w:color="auto"/>
              <w:right w:val="single" w:sz="4" w:space="0" w:color="auto"/>
            </w:tcBorders>
            <w:shd w:val="clear" w:color="000000" w:fill="FCE4D6"/>
            <w:vAlign w:val="center"/>
            <w:hideMark/>
          </w:tcPr>
          <w:p w14:paraId="54014EA8"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45</w:t>
            </w:r>
          </w:p>
        </w:tc>
        <w:tc>
          <w:tcPr>
            <w:tcW w:w="1893" w:type="dxa"/>
            <w:tcBorders>
              <w:top w:val="nil"/>
              <w:left w:val="nil"/>
              <w:bottom w:val="single" w:sz="4" w:space="0" w:color="auto"/>
              <w:right w:val="single" w:sz="4" w:space="0" w:color="auto"/>
            </w:tcBorders>
            <w:shd w:val="clear" w:color="auto" w:fill="auto"/>
            <w:vAlign w:val="center"/>
            <w:hideMark/>
          </w:tcPr>
          <w:p w14:paraId="51336017"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168,89%</w:t>
            </w:r>
          </w:p>
        </w:tc>
      </w:tr>
      <w:tr w:rsidR="00FE615A" w:rsidRPr="00BB7705" w14:paraId="75A390A9" w14:textId="77777777" w:rsidTr="00092DFE">
        <w:trPr>
          <w:trHeight w:val="303"/>
          <w:jc w:val="center"/>
        </w:trPr>
        <w:tc>
          <w:tcPr>
            <w:tcW w:w="1539" w:type="dxa"/>
            <w:tcBorders>
              <w:top w:val="nil"/>
              <w:left w:val="single" w:sz="4" w:space="0" w:color="auto"/>
              <w:bottom w:val="single" w:sz="4" w:space="0" w:color="auto"/>
              <w:right w:val="single" w:sz="4" w:space="0" w:color="auto"/>
            </w:tcBorders>
            <w:shd w:val="clear" w:color="auto" w:fill="auto"/>
            <w:vAlign w:val="center"/>
            <w:hideMark/>
          </w:tcPr>
          <w:p w14:paraId="2DEDE443"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2017</w:t>
            </w:r>
          </w:p>
        </w:tc>
        <w:tc>
          <w:tcPr>
            <w:tcW w:w="2509" w:type="dxa"/>
            <w:tcBorders>
              <w:top w:val="nil"/>
              <w:left w:val="nil"/>
              <w:bottom w:val="single" w:sz="4" w:space="0" w:color="auto"/>
              <w:right w:val="single" w:sz="4" w:space="0" w:color="auto"/>
            </w:tcBorders>
            <w:shd w:val="clear" w:color="000000" w:fill="FCE4D6"/>
            <w:vAlign w:val="center"/>
            <w:hideMark/>
          </w:tcPr>
          <w:p w14:paraId="1A5ABCAD"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79</w:t>
            </w:r>
          </w:p>
        </w:tc>
        <w:tc>
          <w:tcPr>
            <w:tcW w:w="2746" w:type="dxa"/>
            <w:tcBorders>
              <w:top w:val="nil"/>
              <w:left w:val="nil"/>
              <w:bottom w:val="single" w:sz="4" w:space="0" w:color="auto"/>
              <w:right w:val="single" w:sz="4" w:space="0" w:color="auto"/>
            </w:tcBorders>
            <w:shd w:val="clear" w:color="000000" w:fill="FCE4D6"/>
            <w:vAlign w:val="center"/>
            <w:hideMark/>
          </w:tcPr>
          <w:p w14:paraId="260506A0"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46</w:t>
            </w:r>
          </w:p>
        </w:tc>
        <w:tc>
          <w:tcPr>
            <w:tcW w:w="1893" w:type="dxa"/>
            <w:tcBorders>
              <w:top w:val="nil"/>
              <w:left w:val="nil"/>
              <w:bottom w:val="single" w:sz="4" w:space="0" w:color="auto"/>
              <w:right w:val="single" w:sz="4" w:space="0" w:color="auto"/>
            </w:tcBorders>
            <w:shd w:val="clear" w:color="auto" w:fill="auto"/>
            <w:vAlign w:val="center"/>
            <w:hideMark/>
          </w:tcPr>
          <w:p w14:paraId="29DBF06F"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171,74%</w:t>
            </w:r>
          </w:p>
        </w:tc>
      </w:tr>
      <w:tr w:rsidR="00FE615A" w:rsidRPr="00BB7705" w14:paraId="5F8F956D" w14:textId="77777777" w:rsidTr="00092DFE">
        <w:trPr>
          <w:trHeight w:val="291"/>
          <w:jc w:val="center"/>
        </w:trPr>
        <w:tc>
          <w:tcPr>
            <w:tcW w:w="1539" w:type="dxa"/>
            <w:tcBorders>
              <w:top w:val="nil"/>
              <w:left w:val="single" w:sz="4" w:space="0" w:color="auto"/>
              <w:bottom w:val="single" w:sz="4" w:space="0" w:color="auto"/>
              <w:right w:val="single" w:sz="4" w:space="0" w:color="auto"/>
            </w:tcBorders>
            <w:shd w:val="clear" w:color="auto" w:fill="auto"/>
            <w:vAlign w:val="center"/>
            <w:hideMark/>
          </w:tcPr>
          <w:p w14:paraId="1EF1A865"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2018</w:t>
            </w:r>
          </w:p>
        </w:tc>
        <w:tc>
          <w:tcPr>
            <w:tcW w:w="2509" w:type="dxa"/>
            <w:tcBorders>
              <w:top w:val="nil"/>
              <w:left w:val="nil"/>
              <w:bottom w:val="single" w:sz="4" w:space="0" w:color="auto"/>
              <w:right w:val="single" w:sz="4" w:space="0" w:color="auto"/>
            </w:tcBorders>
            <w:shd w:val="clear" w:color="000000" w:fill="FCE4D6"/>
            <w:vAlign w:val="center"/>
            <w:hideMark/>
          </w:tcPr>
          <w:p w14:paraId="37D5EE0E"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84</w:t>
            </w:r>
          </w:p>
        </w:tc>
        <w:tc>
          <w:tcPr>
            <w:tcW w:w="2746" w:type="dxa"/>
            <w:tcBorders>
              <w:top w:val="nil"/>
              <w:left w:val="nil"/>
              <w:bottom w:val="single" w:sz="4" w:space="0" w:color="auto"/>
              <w:right w:val="single" w:sz="4" w:space="0" w:color="auto"/>
            </w:tcBorders>
            <w:shd w:val="clear" w:color="000000" w:fill="FCE4D6"/>
            <w:vAlign w:val="center"/>
            <w:hideMark/>
          </w:tcPr>
          <w:p w14:paraId="251A4DE1"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54</w:t>
            </w:r>
          </w:p>
        </w:tc>
        <w:tc>
          <w:tcPr>
            <w:tcW w:w="1893" w:type="dxa"/>
            <w:tcBorders>
              <w:top w:val="nil"/>
              <w:left w:val="nil"/>
              <w:bottom w:val="single" w:sz="4" w:space="0" w:color="auto"/>
              <w:right w:val="single" w:sz="4" w:space="0" w:color="auto"/>
            </w:tcBorders>
            <w:shd w:val="clear" w:color="auto" w:fill="auto"/>
            <w:vAlign w:val="center"/>
            <w:hideMark/>
          </w:tcPr>
          <w:p w14:paraId="7D2A6C74"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155,56%</w:t>
            </w:r>
          </w:p>
        </w:tc>
      </w:tr>
      <w:tr w:rsidR="00FE615A" w:rsidRPr="00BB7705" w14:paraId="1DE3F27B" w14:textId="77777777" w:rsidTr="00092DFE">
        <w:trPr>
          <w:trHeight w:val="291"/>
          <w:jc w:val="center"/>
        </w:trPr>
        <w:tc>
          <w:tcPr>
            <w:tcW w:w="1539" w:type="dxa"/>
            <w:tcBorders>
              <w:top w:val="nil"/>
              <w:left w:val="single" w:sz="4" w:space="0" w:color="auto"/>
              <w:bottom w:val="single" w:sz="4" w:space="0" w:color="auto"/>
              <w:right w:val="single" w:sz="4" w:space="0" w:color="auto"/>
            </w:tcBorders>
            <w:shd w:val="clear" w:color="auto" w:fill="auto"/>
            <w:vAlign w:val="center"/>
            <w:hideMark/>
          </w:tcPr>
          <w:p w14:paraId="22645708"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2019</w:t>
            </w:r>
          </w:p>
        </w:tc>
        <w:tc>
          <w:tcPr>
            <w:tcW w:w="2509" w:type="dxa"/>
            <w:tcBorders>
              <w:top w:val="nil"/>
              <w:left w:val="nil"/>
              <w:bottom w:val="single" w:sz="4" w:space="0" w:color="auto"/>
              <w:right w:val="single" w:sz="4" w:space="0" w:color="auto"/>
            </w:tcBorders>
            <w:shd w:val="clear" w:color="000000" w:fill="FCE4D6"/>
            <w:vAlign w:val="center"/>
            <w:hideMark/>
          </w:tcPr>
          <w:p w14:paraId="7E6B9EFA"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81</w:t>
            </w:r>
          </w:p>
        </w:tc>
        <w:tc>
          <w:tcPr>
            <w:tcW w:w="2746" w:type="dxa"/>
            <w:tcBorders>
              <w:top w:val="nil"/>
              <w:left w:val="nil"/>
              <w:bottom w:val="single" w:sz="4" w:space="0" w:color="auto"/>
              <w:right w:val="single" w:sz="4" w:space="0" w:color="auto"/>
            </w:tcBorders>
            <w:shd w:val="clear" w:color="000000" w:fill="FCE4D6"/>
            <w:vAlign w:val="center"/>
            <w:hideMark/>
          </w:tcPr>
          <w:p w14:paraId="01BECB32"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51</w:t>
            </w:r>
          </w:p>
        </w:tc>
        <w:tc>
          <w:tcPr>
            <w:tcW w:w="1893" w:type="dxa"/>
            <w:tcBorders>
              <w:top w:val="nil"/>
              <w:left w:val="nil"/>
              <w:bottom w:val="single" w:sz="4" w:space="0" w:color="auto"/>
              <w:right w:val="single" w:sz="4" w:space="0" w:color="auto"/>
            </w:tcBorders>
            <w:shd w:val="clear" w:color="auto" w:fill="auto"/>
            <w:vAlign w:val="center"/>
            <w:hideMark/>
          </w:tcPr>
          <w:p w14:paraId="0F85DFB6"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158,82%</w:t>
            </w:r>
          </w:p>
        </w:tc>
      </w:tr>
      <w:tr w:rsidR="00FE615A" w:rsidRPr="00BB7705" w14:paraId="03316BA4" w14:textId="77777777" w:rsidTr="00092DFE">
        <w:trPr>
          <w:trHeight w:val="291"/>
          <w:jc w:val="center"/>
        </w:trPr>
        <w:tc>
          <w:tcPr>
            <w:tcW w:w="1539" w:type="dxa"/>
            <w:tcBorders>
              <w:top w:val="nil"/>
              <w:left w:val="single" w:sz="4" w:space="0" w:color="auto"/>
              <w:bottom w:val="single" w:sz="4" w:space="0" w:color="auto"/>
              <w:right w:val="single" w:sz="4" w:space="0" w:color="auto"/>
            </w:tcBorders>
            <w:shd w:val="clear" w:color="auto" w:fill="auto"/>
            <w:vAlign w:val="center"/>
            <w:hideMark/>
          </w:tcPr>
          <w:p w14:paraId="4CDA2D5A"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2020</w:t>
            </w:r>
          </w:p>
        </w:tc>
        <w:tc>
          <w:tcPr>
            <w:tcW w:w="2509" w:type="dxa"/>
            <w:tcBorders>
              <w:top w:val="nil"/>
              <w:left w:val="nil"/>
              <w:bottom w:val="single" w:sz="4" w:space="0" w:color="auto"/>
              <w:right w:val="single" w:sz="4" w:space="0" w:color="auto"/>
            </w:tcBorders>
            <w:shd w:val="clear" w:color="000000" w:fill="FCE4D6"/>
            <w:vAlign w:val="center"/>
            <w:hideMark/>
          </w:tcPr>
          <w:p w14:paraId="690AB946"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84</w:t>
            </w:r>
          </w:p>
        </w:tc>
        <w:tc>
          <w:tcPr>
            <w:tcW w:w="2746" w:type="dxa"/>
            <w:tcBorders>
              <w:top w:val="nil"/>
              <w:left w:val="nil"/>
              <w:bottom w:val="single" w:sz="4" w:space="0" w:color="auto"/>
              <w:right w:val="single" w:sz="4" w:space="0" w:color="auto"/>
            </w:tcBorders>
            <w:shd w:val="clear" w:color="000000" w:fill="FCE4D6"/>
            <w:vAlign w:val="center"/>
            <w:hideMark/>
          </w:tcPr>
          <w:p w14:paraId="5B729BA1"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38</w:t>
            </w:r>
          </w:p>
        </w:tc>
        <w:tc>
          <w:tcPr>
            <w:tcW w:w="1893" w:type="dxa"/>
            <w:tcBorders>
              <w:top w:val="nil"/>
              <w:left w:val="nil"/>
              <w:bottom w:val="single" w:sz="4" w:space="0" w:color="auto"/>
              <w:right w:val="single" w:sz="4" w:space="0" w:color="auto"/>
            </w:tcBorders>
            <w:shd w:val="clear" w:color="auto" w:fill="auto"/>
            <w:vAlign w:val="center"/>
            <w:hideMark/>
          </w:tcPr>
          <w:p w14:paraId="56C94A3A"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221,05%</w:t>
            </w:r>
          </w:p>
        </w:tc>
      </w:tr>
      <w:tr w:rsidR="00FE615A" w:rsidRPr="00BB7705" w14:paraId="3D1D6FD0" w14:textId="77777777" w:rsidTr="00092DFE">
        <w:trPr>
          <w:trHeight w:val="291"/>
          <w:jc w:val="center"/>
        </w:trPr>
        <w:tc>
          <w:tcPr>
            <w:tcW w:w="1539" w:type="dxa"/>
            <w:tcBorders>
              <w:top w:val="nil"/>
              <w:left w:val="single" w:sz="4" w:space="0" w:color="auto"/>
              <w:bottom w:val="single" w:sz="4" w:space="0" w:color="auto"/>
              <w:right w:val="single" w:sz="4" w:space="0" w:color="auto"/>
            </w:tcBorders>
            <w:shd w:val="clear" w:color="auto" w:fill="auto"/>
            <w:vAlign w:val="center"/>
            <w:hideMark/>
          </w:tcPr>
          <w:p w14:paraId="19FB1A84"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2021</w:t>
            </w:r>
          </w:p>
        </w:tc>
        <w:tc>
          <w:tcPr>
            <w:tcW w:w="2509" w:type="dxa"/>
            <w:tcBorders>
              <w:top w:val="nil"/>
              <w:left w:val="nil"/>
              <w:bottom w:val="single" w:sz="4" w:space="0" w:color="auto"/>
              <w:right w:val="single" w:sz="4" w:space="0" w:color="auto"/>
            </w:tcBorders>
            <w:shd w:val="clear" w:color="000000" w:fill="FCE4D6"/>
            <w:vAlign w:val="center"/>
            <w:hideMark/>
          </w:tcPr>
          <w:p w14:paraId="51350CAD"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82</w:t>
            </w:r>
          </w:p>
        </w:tc>
        <w:tc>
          <w:tcPr>
            <w:tcW w:w="2746" w:type="dxa"/>
            <w:tcBorders>
              <w:top w:val="nil"/>
              <w:left w:val="nil"/>
              <w:bottom w:val="single" w:sz="4" w:space="0" w:color="auto"/>
              <w:right w:val="single" w:sz="4" w:space="0" w:color="auto"/>
            </w:tcBorders>
            <w:shd w:val="clear" w:color="000000" w:fill="FCE4D6"/>
            <w:vAlign w:val="center"/>
            <w:hideMark/>
          </w:tcPr>
          <w:p w14:paraId="7B3427B4"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39</w:t>
            </w:r>
          </w:p>
        </w:tc>
        <w:tc>
          <w:tcPr>
            <w:tcW w:w="1893" w:type="dxa"/>
            <w:tcBorders>
              <w:top w:val="nil"/>
              <w:left w:val="nil"/>
              <w:bottom w:val="single" w:sz="4" w:space="0" w:color="auto"/>
              <w:right w:val="single" w:sz="4" w:space="0" w:color="auto"/>
            </w:tcBorders>
            <w:shd w:val="clear" w:color="auto" w:fill="auto"/>
            <w:vAlign w:val="center"/>
            <w:hideMark/>
          </w:tcPr>
          <w:p w14:paraId="1AE422F2"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210,26%</w:t>
            </w:r>
          </w:p>
        </w:tc>
      </w:tr>
      <w:tr w:rsidR="00FE615A" w:rsidRPr="00BB7705" w14:paraId="12988D27" w14:textId="77777777" w:rsidTr="00092DFE">
        <w:trPr>
          <w:trHeight w:val="291"/>
          <w:jc w:val="center"/>
        </w:trPr>
        <w:tc>
          <w:tcPr>
            <w:tcW w:w="4048" w:type="dxa"/>
            <w:gridSpan w:val="2"/>
            <w:tcBorders>
              <w:top w:val="nil"/>
              <w:left w:val="nil"/>
              <w:bottom w:val="nil"/>
              <w:right w:val="nil"/>
            </w:tcBorders>
            <w:shd w:val="clear" w:color="auto" w:fill="auto"/>
            <w:noWrap/>
            <w:vAlign w:val="bottom"/>
            <w:hideMark/>
          </w:tcPr>
          <w:p w14:paraId="2D57467F" w14:textId="77777777" w:rsidR="00FE615A" w:rsidRPr="00BB7705" w:rsidRDefault="00FE615A" w:rsidP="00563470">
            <w:pPr>
              <w:jc w:val="left"/>
              <w:rPr>
                <w:rFonts w:ascii="Times New Roman" w:hAnsi="Times New Roman"/>
                <w:sz w:val="24"/>
              </w:rPr>
            </w:pPr>
            <w:r w:rsidRPr="00BB7705">
              <w:rPr>
                <w:rFonts w:ascii="Times New Roman" w:hAnsi="Times New Roman"/>
                <w:sz w:val="24"/>
              </w:rPr>
              <w:t>Forrás: TeIR, KSH-TSTAR</w:t>
            </w:r>
          </w:p>
        </w:tc>
        <w:tc>
          <w:tcPr>
            <w:tcW w:w="2746" w:type="dxa"/>
            <w:tcBorders>
              <w:top w:val="nil"/>
              <w:left w:val="nil"/>
              <w:bottom w:val="nil"/>
              <w:right w:val="nil"/>
            </w:tcBorders>
            <w:shd w:val="clear" w:color="auto" w:fill="auto"/>
            <w:noWrap/>
            <w:vAlign w:val="bottom"/>
            <w:hideMark/>
          </w:tcPr>
          <w:p w14:paraId="08383801" w14:textId="77777777" w:rsidR="00FE615A" w:rsidRPr="00BB7705" w:rsidRDefault="00FE615A" w:rsidP="00563470">
            <w:pPr>
              <w:jc w:val="left"/>
              <w:rPr>
                <w:rFonts w:ascii="Times New Roman" w:hAnsi="Times New Roman"/>
                <w:sz w:val="24"/>
              </w:rPr>
            </w:pPr>
          </w:p>
        </w:tc>
        <w:tc>
          <w:tcPr>
            <w:tcW w:w="1893" w:type="dxa"/>
            <w:tcBorders>
              <w:top w:val="nil"/>
              <w:left w:val="nil"/>
              <w:bottom w:val="nil"/>
              <w:right w:val="nil"/>
            </w:tcBorders>
            <w:shd w:val="clear" w:color="auto" w:fill="auto"/>
            <w:noWrap/>
            <w:vAlign w:val="bottom"/>
            <w:hideMark/>
          </w:tcPr>
          <w:p w14:paraId="6FC924E0" w14:textId="77777777" w:rsidR="00FE615A" w:rsidRPr="00BB7705" w:rsidRDefault="00FE615A" w:rsidP="00563470">
            <w:pPr>
              <w:jc w:val="left"/>
              <w:rPr>
                <w:rFonts w:ascii="Times New Roman" w:hAnsi="Times New Roman"/>
                <w:sz w:val="24"/>
              </w:rPr>
            </w:pPr>
          </w:p>
        </w:tc>
      </w:tr>
    </w:tbl>
    <w:p w14:paraId="24D43562" w14:textId="3A087A63" w:rsidR="00AD2BD3" w:rsidRPr="00BB7705" w:rsidRDefault="00FE615A" w:rsidP="00775335">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724BFA9C" wp14:editId="3D6E2945">
            <wp:extent cx="5137150" cy="3822700"/>
            <wp:effectExtent l="0" t="0" r="6350" b="6350"/>
            <wp:docPr id="886960990" name="Diagram 1">
              <a:extLst xmlns:a="http://schemas.openxmlformats.org/drawingml/2006/main">
                <a:ext uri="{FF2B5EF4-FFF2-40B4-BE49-F238E27FC236}">
                  <a16:creationId xmlns:a16="http://schemas.microsoft.com/office/drawing/2014/main" id="{00000000-0008-0000-05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2A39197A" w14:textId="77777777" w:rsidR="00AD2BD3" w:rsidRPr="00BB7705" w:rsidRDefault="00AD2BD3"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CD0DAAD" w14:textId="77777777" w:rsidR="00AD2BD3" w:rsidRPr="00BB7705" w:rsidRDefault="00AD2BD3"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8307" w:type="dxa"/>
        <w:jc w:val="center"/>
        <w:tblCellMar>
          <w:left w:w="70" w:type="dxa"/>
          <w:right w:w="70" w:type="dxa"/>
        </w:tblCellMar>
        <w:tblLook w:val="04A0" w:firstRow="1" w:lastRow="0" w:firstColumn="1" w:lastColumn="0" w:noHBand="0" w:noVBand="1"/>
      </w:tblPr>
      <w:tblGrid>
        <w:gridCol w:w="1526"/>
        <w:gridCol w:w="2407"/>
        <w:gridCol w:w="2404"/>
        <w:gridCol w:w="1970"/>
      </w:tblGrid>
      <w:tr w:rsidR="00FE615A" w:rsidRPr="00BB7705" w14:paraId="2FEA7EE1" w14:textId="77777777" w:rsidTr="00364E6E">
        <w:trPr>
          <w:trHeight w:val="1689"/>
          <w:jc w:val="center"/>
        </w:trPr>
        <w:tc>
          <w:tcPr>
            <w:tcW w:w="830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1E52C89"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6.1.1. számú táblázat – Nyugdíjban, ellátásban, járadékban és egyéb járandóságban részesülők száma</w:t>
            </w:r>
          </w:p>
        </w:tc>
      </w:tr>
      <w:tr w:rsidR="00FE615A" w:rsidRPr="00BB7705" w14:paraId="237738E3" w14:textId="77777777" w:rsidTr="00364E6E">
        <w:trPr>
          <w:trHeight w:val="2131"/>
          <w:jc w:val="center"/>
        </w:trPr>
        <w:tc>
          <w:tcPr>
            <w:tcW w:w="1526" w:type="dxa"/>
            <w:tcBorders>
              <w:top w:val="nil"/>
              <w:left w:val="single" w:sz="4" w:space="0" w:color="auto"/>
              <w:bottom w:val="single" w:sz="4" w:space="0" w:color="auto"/>
              <w:right w:val="single" w:sz="4" w:space="0" w:color="auto"/>
            </w:tcBorders>
            <w:shd w:val="clear" w:color="000000" w:fill="E2EFDA"/>
            <w:noWrap/>
            <w:vAlign w:val="center"/>
            <w:hideMark/>
          </w:tcPr>
          <w:p w14:paraId="521241EC"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Év</w:t>
            </w:r>
          </w:p>
        </w:tc>
        <w:tc>
          <w:tcPr>
            <w:tcW w:w="2406" w:type="dxa"/>
            <w:tcBorders>
              <w:top w:val="nil"/>
              <w:left w:val="nil"/>
              <w:bottom w:val="single" w:sz="4" w:space="0" w:color="auto"/>
              <w:right w:val="single" w:sz="4" w:space="0" w:color="auto"/>
            </w:tcBorders>
            <w:shd w:val="clear" w:color="000000" w:fill="E2EFDA"/>
            <w:vAlign w:val="center"/>
            <w:hideMark/>
          </w:tcPr>
          <w:p w14:paraId="2177DFD1"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 xml:space="preserve">Nyugdíjban, ellátásban, járadékban és egyéb járandóságban részesülő férfiak száma </w:t>
            </w:r>
            <w:r w:rsidRPr="00BB7705">
              <w:rPr>
                <w:rFonts w:ascii="Times New Roman" w:hAnsi="Times New Roman"/>
                <w:sz w:val="24"/>
              </w:rPr>
              <w:t>(TS 063)</w:t>
            </w:r>
          </w:p>
        </w:tc>
        <w:tc>
          <w:tcPr>
            <w:tcW w:w="2404" w:type="dxa"/>
            <w:tcBorders>
              <w:top w:val="nil"/>
              <w:left w:val="nil"/>
              <w:bottom w:val="single" w:sz="4" w:space="0" w:color="auto"/>
              <w:right w:val="single" w:sz="4" w:space="0" w:color="auto"/>
            </w:tcBorders>
            <w:shd w:val="clear" w:color="000000" w:fill="E2EFDA"/>
            <w:vAlign w:val="center"/>
            <w:hideMark/>
          </w:tcPr>
          <w:p w14:paraId="0ED209AE"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 xml:space="preserve">Nyugdíjban, ellátásban, járadékban és egyéb járandóságban részesülő nők száma </w:t>
            </w:r>
            <w:r w:rsidRPr="00BB7705">
              <w:rPr>
                <w:rFonts w:ascii="Times New Roman" w:hAnsi="Times New Roman"/>
                <w:sz w:val="24"/>
              </w:rPr>
              <w:t>(TS 064)</w:t>
            </w:r>
          </w:p>
        </w:tc>
        <w:tc>
          <w:tcPr>
            <w:tcW w:w="1969" w:type="dxa"/>
            <w:tcBorders>
              <w:top w:val="nil"/>
              <w:left w:val="nil"/>
              <w:bottom w:val="single" w:sz="4" w:space="0" w:color="auto"/>
              <w:right w:val="single" w:sz="4" w:space="0" w:color="auto"/>
            </w:tcBorders>
            <w:shd w:val="clear" w:color="000000" w:fill="E2EFDA"/>
            <w:vAlign w:val="center"/>
            <w:hideMark/>
          </w:tcPr>
          <w:p w14:paraId="2ACA06E5"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Összes nyugdíjas</w:t>
            </w:r>
          </w:p>
        </w:tc>
      </w:tr>
      <w:tr w:rsidR="00FE615A" w:rsidRPr="00BB7705" w14:paraId="104D22B3" w14:textId="77777777" w:rsidTr="00364E6E">
        <w:trPr>
          <w:trHeight w:val="506"/>
          <w:jc w:val="center"/>
        </w:trPr>
        <w:tc>
          <w:tcPr>
            <w:tcW w:w="1526" w:type="dxa"/>
            <w:tcBorders>
              <w:top w:val="nil"/>
              <w:left w:val="single" w:sz="4" w:space="0" w:color="auto"/>
              <w:bottom w:val="single" w:sz="4" w:space="0" w:color="auto"/>
              <w:right w:val="single" w:sz="4" w:space="0" w:color="auto"/>
            </w:tcBorders>
            <w:shd w:val="clear" w:color="auto" w:fill="auto"/>
            <w:vAlign w:val="center"/>
            <w:hideMark/>
          </w:tcPr>
          <w:p w14:paraId="2FCE310F"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2016</w:t>
            </w:r>
          </w:p>
        </w:tc>
        <w:tc>
          <w:tcPr>
            <w:tcW w:w="2406" w:type="dxa"/>
            <w:tcBorders>
              <w:top w:val="nil"/>
              <w:left w:val="nil"/>
              <w:bottom w:val="single" w:sz="4" w:space="0" w:color="auto"/>
              <w:right w:val="single" w:sz="4" w:space="0" w:color="auto"/>
            </w:tcBorders>
            <w:shd w:val="clear" w:color="auto" w:fill="auto"/>
            <w:vAlign w:val="center"/>
            <w:hideMark/>
          </w:tcPr>
          <w:p w14:paraId="143CE910"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38</w:t>
            </w:r>
          </w:p>
        </w:tc>
        <w:tc>
          <w:tcPr>
            <w:tcW w:w="2404" w:type="dxa"/>
            <w:tcBorders>
              <w:top w:val="nil"/>
              <w:left w:val="nil"/>
              <w:bottom w:val="single" w:sz="4" w:space="0" w:color="auto"/>
              <w:right w:val="single" w:sz="4" w:space="0" w:color="auto"/>
            </w:tcBorders>
            <w:shd w:val="clear" w:color="auto" w:fill="auto"/>
            <w:vAlign w:val="center"/>
            <w:hideMark/>
          </w:tcPr>
          <w:p w14:paraId="7FC5D1C4"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61</w:t>
            </w:r>
          </w:p>
        </w:tc>
        <w:tc>
          <w:tcPr>
            <w:tcW w:w="1969" w:type="dxa"/>
            <w:tcBorders>
              <w:top w:val="nil"/>
              <w:left w:val="nil"/>
              <w:bottom w:val="single" w:sz="4" w:space="0" w:color="auto"/>
              <w:right w:val="single" w:sz="4" w:space="0" w:color="auto"/>
            </w:tcBorders>
            <w:shd w:val="clear" w:color="000000" w:fill="FCE4D6"/>
            <w:noWrap/>
            <w:vAlign w:val="center"/>
            <w:hideMark/>
          </w:tcPr>
          <w:p w14:paraId="630D4CEE"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99</w:t>
            </w:r>
          </w:p>
        </w:tc>
      </w:tr>
      <w:tr w:rsidR="00FE615A" w:rsidRPr="00BB7705" w14:paraId="14E30F0F" w14:textId="77777777" w:rsidTr="00364E6E">
        <w:trPr>
          <w:trHeight w:val="461"/>
          <w:jc w:val="center"/>
        </w:trPr>
        <w:tc>
          <w:tcPr>
            <w:tcW w:w="1526" w:type="dxa"/>
            <w:tcBorders>
              <w:top w:val="nil"/>
              <w:left w:val="single" w:sz="4" w:space="0" w:color="auto"/>
              <w:bottom w:val="single" w:sz="4" w:space="0" w:color="auto"/>
              <w:right w:val="single" w:sz="4" w:space="0" w:color="auto"/>
            </w:tcBorders>
            <w:shd w:val="clear" w:color="auto" w:fill="auto"/>
            <w:vAlign w:val="center"/>
            <w:hideMark/>
          </w:tcPr>
          <w:p w14:paraId="7A38F781"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2017</w:t>
            </w:r>
          </w:p>
        </w:tc>
        <w:tc>
          <w:tcPr>
            <w:tcW w:w="2406" w:type="dxa"/>
            <w:tcBorders>
              <w:top w:val="nil"/>
              <w:left w:val="nil"/>
              <w:bottom w:val="single" w:sz="4" w:space="0" w:color="auto"/>
              <w:right w:val="single" w:sz="4" w:space="0" w:color="auto"/>
            </w:tcBorders>
            <w:shd w:val="clear" w:color="auto" w:fill="auto"/>
            <w:vAlign w:val="center"/>
            <w:hideMark/>
          </w:tcPr>
          <w:p w14:paraId="767BFED4"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38</w:t>
            </w:r>
          </w:p>
        </w:tc>
        <w:tc>
          <w:tcPr>
            <w:tcW w:w="2404" w:type="dxa"/>
            <w:tcBorders>
              <w:top w:val="nil"/>
              <w:left w:val="nil"/>
              <w:bottom w:val="single" w:sz="4" w:space="0" w:color="auto"/>
              <w:right w:val="single" w:sz="4" w:space="0" w:color="auto"/>
            </w:tcBorders>
            <w:shd w:val="clear" w:color="auto" w:fill="auto"/>
            <w:vAlign w:val="center"/>
            <w:hideMark/>
          </w:tcPr>
          <w:p w14:paraId="0DEC0BAC"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60</w:t>
            </w:r>
          </w:p>
        </w:tc>
        <w:tc>
          <w:tcPr>
            <w:tcW w:w="1969" w:type="dxa"/>
            <w:tcBorders>
              <w:top w:val="nil"/>
              <w:left w:val="nil"/>
              <w:bottom w:val="single" w:sz="4" w:space="0" w:color="auto"/>
              <w:right w:val="single" w:sz="4" w:space="0" w:color="auto"/>
            </w:tcBorders>
            <w:shd w:val="clear" w:color="000000" w:fill="FCE4D6"/>
            <w:noWrap/>
            <w:vAlign w:val="center"/>
            <w:hideMark/>
          </w:tcPr>
          <w:p w14:paraId="33887451"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98</w:t>
            </w:r>
          </w:p>
        </w:tc>
      </w:tr>
      <w:tr w:rsidR="00FE615A" w:rsidRPr="00BB7705" w14:paraId="27362EB2" w14:textId="77777777" w:rsidTr="00364E6E">
        <w:trPr>
          <w:trHeight w:val="443"/>
          <w:jc w:val="center"/>
        </w:trPr>
        <w:tc>
          <w:tcPr>
            <w:tcW w:w="1526" w:type="dxa"/>
            <w:tcBorders>
              <w:top w:val="nil"/>
              <w:left w:val="single" w:sz="4" w:space="0" w:color="auto"/>
              <w:bottom w:val="single" w:sz="4" w:space="0" w:color="auto"/>
              <w:right w:val="single" w:sz="4" w:space="0" w:color="auto"/>
            </w:tcBorders>
            <w:shd w:val="clear" w:color="auto" w:fill="auto"/>
            <w:vAlign w:val="center"/>
            <w:hideMark/>
          </w:tcPr>
          <w:p w14:paraId="65C57ECD"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2018</w:t>
            </w:r>
          </w:p>
        </w:tc>
        <w:tc>
          <w:tcPr>
            <w:tcW w:w="2406" w:type="dxa"/>
            <w:tcBorders>
              <w:top w:val="nil"/>
              <w:left w:val="nil"/>
              <w:bottom w:val="single" w:sz="4" w:space="0" w:color="auto"/>
              <w:right w:val="single" w:sz="4" w:space="0" w:color="auto"/>
            </w:tcBorders>
            <w:shd w:val="clear" w:color="auto" w:fill="auto"/>
            <w:vAlign w:val="center"/>
            <w:hideMark/>
          </w:tcPr>
          <w:p w14:paraId="649E5BD5"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38</w:t>
            </w:r>
          </w:p>
        </w:tc>
        <w:tc>
          <w:tcPr>
            <w:tcW w:w="2404" w:type="dxa"/>
            <w:tcBorders>
              <w:top w:val="nil"/>
              <w:left w:val="nil"/>
              <w:bottom w:val="single" w:sz="4" w:space="0" w:color="auto"/>
              <w:right w:val="single" w:sz="4" w:space="0" w:color="auto"/>
            </w:tcBorders>
            <w:shd w:val="clear" w:color="auto" w:fill="auto"/>
            <w:vAlign w:val="center"/>
            <w:hideMark/>
          </w:tcPr>
          <w:p w14:paraId="2A35E0A8"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55</w:t>
            </w:r>
          </w:p>
        </w:tc>
        <w:tc>
          <w:tcPr>
            <w:tcW w:w="1969" w:type="dxa"/>
            <w:tcBorders>
              <w:top w:val="nil"/>
              <w:left w:val="nil"/>
              <w:bottom w:val="single" w:sz="4" w:space="0" w:color="auto"/>
              <w:right w:val="single" w:sz="4" w:space="0" w:color="auto"/>
            </w:tcBorders>
            <w:shd w:val="clear" w:color="000000" w:fill="FCE4D6"/>
            <w:noWrap/>
            <w:vAlign w:val="center"/>
            <w:hideMark/>
          </w:tcPr>
          <w:p w14:paraId="6FF8648B"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93</w:t>
            </w:r>
          </w:p>
        </w:tc>
      </w:tr>
      <w:tr w:rsidR="00FE615A" w:rsidRPr="00BB7705" w14:paraId="33A5B67A" w14:textId="77777777" w:rsidTr="00364E6E">
        <w:trPr>
          <w:trHeight w:val="443"/>
          <w:jc w:val="center"/>
        </w:trPr>
        <w:tc>
          <w:tcPr>
            <w:tcW w:w="1526" w:type="dxa"/>
            <w:tcBorders>
              <w:top w:val="nil"/>
              <w:left w:val="single" w:sz="4" w:space="0" w:color="auto"/>
              <w:bottom w:val="single" w:sz="4" w:space="0" w:color="auto"/>
              <w:right w:val="single" w:sz="4" w:space="0" w:color="auto"/>
            </w:tcBorders>
            <w:shd w:val="clear" w:color="auto" w:fill="auto"/>
            <w:vAlign w:val="center"/>
            <w:hideMark/>
          </w:tcPr>
          <w:p w14:paraId="64AA226D"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2019</w:t>
            </w:r>
          </w:p>
        </w:tc>
        <w:tc>
          <w:tcPr>
            <w:tcW w:w="2406" w:type="dxa"/>
            <w:tcBorders>
              <w:top w:val="nil"/>
              <w:left w:val="nil"/>
              <w:bottom w:val="single" w:sz="4" w:space="0" w:color="auto"/>
              <w:right w:val="single" w:sz="4" w:space="0" w:color="auto"/>
            </w:tcBorders>
            <w:shd w:val="clear" w:color="auto" w:fill="auto"/>
            <w:vAlign w:val="center"/>
            <w:hideMark/>
          </w:tcPr>
          <w:p w14:paraId="6DF79F8A"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36</w:t>
            </w:r>
          </w:p>
        </w:tc>
        <w:tc>
          <w:tcPr>
            <w:tcW w:w="2404" w:type="dxa"/>
            <w:tcBorders>
              <w:top w:val="nil"/>
              <w:left w:val="nil"/>
              <w:bottom w:val="single" w:sz="4" w:space="0" w:color="auto"/>
              <w:right w:val="single" w:sz="4" w:space="0" w:color="auto"/>
            </w:tcBorders>
            <w:shd w:val="clear" w:color="auto" w:fill="auto"/>
            <w:vAlign w:val="center"/>
            <w:hideMark/>
          </w:tcPr>
          <w:p w14:paraId="4FB05935"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57</w:t>
            </w:r>
          </w:p>
        </w:tc>
        <w:tc>
          <w:tcPr>
            <w:tcW w:w="1969" w:type="dxa"/>
            <w:tcBorders>
              <w:top w:val="nil"/>
              <w:left w:val="nil"/>
              <w:bottom w:val="single" w:sz="4" w:space="0" w:color="auto"/>
              <w:right w:val="single" w:sz="4" w:space="0" w:color="auto"/>
            </w:tcBorders>
            <w:shd w:val="clear" w:color="000000" w:fill="FCE4D6"/>
            <w:noWrap/>
            <w:vAlign w:val="center"/>
            <w:hideMark/>
          </w:tcPr>
          <w:p w14:paraId="3B5B2BA2"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93</w:t>
            </w:r>
          </w:p>
        </w:tc>
      </w:tr>
      <w:tr w:rsidR="00FE615A" w:rsidRPr="00BB7705" w14:paraId="354D1628" w14:textId="77777777" w:rsidTr="00364E6E">
        <w:trPr>
          <w:trHeight w:val="443"/>
          <w:jc w:val="center"/>
        </w:trPr>
        <w:tc>
          <w:tcPr>
            <w:tcW w:w="1526" w:type="dxa"/>
            <w:tcBorders>
              <w:top w:val="nil"/>
              <w:left w:val="single" w:sz="4" w:space="0" w:color="auto"/>
              <w:bottom w:val="single" w:sz="4" w:space="0" w:color="auto"/>
              <w:right w:val="single" w:sz="4" w:space="0" w:color="auto"/>
            </w:tcBorders>
            <w:shd w:val="clear" w:color="auto" w:fill="auto"/>
            <w:vAlign w:val="center"/>
            <w:hideMark/>
          </w:tcPr>
          <w:p w14:paraId="77562AE0"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2020</w:t>
            </w:r>
          </w:p>
        </w:tc>
        <w:tc>
          <w:tcPr>
            <w:tcW w:w="2406" w:type="dxa"/>
            <w:tcBorders>
              <w:top w:val="nil"/>
              <w:left w:val="nil"/>
              <w:bottom w:val="single" w:sz="4" w:space="0" w:color="auto"/>
              <w:right w:val="single" w:sz="4" w:space="0" w:color="auto"/>
            </w:tcBorders>
            <w:shd w:val="clear" w:color="auto" w:fill="auto"/>
            <w:vAlign w:val="center"/>
            <w:hideMark/>
          </w:tcPr>
          <w:p w14:paraId="3FB7DB4C"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40</w:t>
            </w:r>
          </w:p>
        </w:tc>
        <w:tc>
          <w:tcPr>
            <w:tcW w:w="2404" w:type="dxa"/>
            <w:tcBorders>
              <w:top w:val="nil"/>
              <w:left w:val="nil"/>
              <w:bottom w:val="single" w:sz="4" w:space="0" w:color="auto"/>
              <w:right w:val="single" w:sz="4" w:space="0" w:color="auto"/>
            </w:tcBorders>
            <w:shd w:val="clear" w:color="auto" w:fill="auto"/>
            <w:vAlign w:val="center"/>
            <w:hideMark/>
          </w:tcPr>
          <w:p w14:paraId="0B64B945"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55</w:t>
            </w:r>
          </w:p>
        </w:tc>
        <w:tc>
          <w:tcPr>
            <w:tcW w:w="1969" w:type="dxa"/>
            <w:tcBorders>
              <w:top w:val="nil"/>
              <w:left w:val="nil"/>
              <w:bottom w:val="single" w:sz="4" w:space="0" w:color="auto"/>
              <w:right w:val="single" w:sz="4" w:space="0" w:color="auto"/>
            </w:tcBorders>
            <w:shd w:val="clear" w:color="000000" w:fill="FCE4D6"/>
            <w:noWrap/>
            <w:vAlign w:val="center"/>
            <w:hideMark/>
          </w:tcPr>
          <w:p w14:paraId="32244A8F"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95</w:t>
            </w:r>
          </w:p>
        </w:tc>
      </w:tr>
      <w:tr w:rsidR="00FE615A" w:rsidRPr="00BB7705" w14:paraId="79254343" w14:textId="77777777" w:rsidTr="00364E6E">
        <w:trPr>
          <w:trHeight w:val="443"/>
          <w:jc w:val="center"/>
        </w:trPr>
        <w:tc>
          <w:tcPr>
            <w:tcW w:w="1526" w:type="dxa"/>
            <w:tcBorders>
              <w:top w:val="nil"/>
              <w:left w:val="single" w:sz="4" w:space="0" w:color="auto"/>
              <w:bottom w:val="single" w:sz="4" w:space="0" w:color="auto"/>
              <w:right w:val="single" w:sz="4" w:space="0" w:color="auto"/>
            </w:tcBorders>
            <w:shd w:val="clear" w:color="auto" w:fill="auto"/>
            <w:vAlign w:val="center"/>
            <w:hideMark/>
          </w:tcPr>
          <w:p w14:paraId="6957DDF0"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2021</w:t>
            </w:r>
          </w:p>
        </w:tc>
        <w:tc>
          <w:tcPr>
            <w:tcW w:w="2406" w:type="dxa"/>
            <w:tcBorders>
              <w:top w:val="nil"/>
              <w:left w:val="nil"/>
              <w:bottom w:val="single" w:sz="4" w:space="0" w:color="auto"/>
              <w:right w:val="single" w:sz="4" w:space="0" w:color="auto"/>
            </w:tcBorders>
            <w:shd w:val="clear" w:color="auto" w:fill="auto"/>
            <w:vAlign w:val="center"/>
            <w:hideMark/>
          </w:tcPr>
          <w:p w14:paraId="6AEA1F1F"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42</w:t>
            </w:r>
          </w:p>
        </w:tc>
        <w:tc>
          <w:tcPr>
            <w:tcW w:w="2404" w:type="dxa"/>
            <w:tcBorders>
              <w:top w:val="nil"/>
              <w:left w:val="nil"/>
              <w:bottom w:val="single" w:sz="4" w:space="0" w:color="auto"/>
              <w:right w:val="single" w:sz="4" w:space="0" w:color="auto"/>
            </w:tcBorders>
            <w:shd w:val="clear" w:color="auto" w:fill="auto"/>
            <w:vAlign w:val="center"/>
            <w:hideMark/>
          </w:tcPr>
          <w:p w14:paraId="32B8C76C"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51</w:t>
            </w:r>
          </w:p>
        </w:tc>
        <w:tc>
          <w:tcPr>
            <w:tcW w:w="1969" w:type="dxa"/>
            <w:tcBorders>
              <w:top w:val="nil"/>
              <w:left w:val="nil"/>
              <w:bottom w:val="single" w:sz="4" w:space="0" w:color="auto"/>
              <w:right w:val="single" w:sz="4" w:space="0" w:color="auto"/>
            </w:tcBorders>
            <w:shd w:val="clear" w:color="000000" w:fill="FCE4D6"/>
            <w:noWrap/>
            <w:vAlign w:val="center"/>
            <w:hideMark/>
          </w:tcPr>
          <w:p w14:paraId="75C74815"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93</w:t>
            </w:r>
          </w:p>
        </w:tc>
      </w:tr>
      <w:tr w:rsidR="00FE615A" w:rsidRPr="00BB7705" w14:paraId="7581F802" w14:textId="77777777" w:rsidTr="00364E6E">
        <w:trPr>
          <w:trHeight w:val="443"/>
          <w:jc w:val="center"/>
        </w:trPr>
        <w:tc>
          <w:tcPr>
            <w:tcW w:w="3933" w:type="dxa"/>
            <w:gridSpan w:val="2"/>
            <w:tcBorders>
              <w:top w:val="nil"/>
              <w:left w:val="nil"/>
              <w:bottom w:val="nil"/>
              <w:right w:val="nil"/>
            </w:tcBorders>
            <w:shd w:val="clear" w:color="auto" w:fill="auto"/>
            <w:noWrap/>
            <w:vAlign w:val="bottom"/>
            <w:hideMark/>
          </w:tcPr>
          <w:p w14:paraId="25926870" w14:textId="77777777" w:rsidR="00FE615A" w:rsidRPr="00BB7705" w:rsidRDefault="00FE615A" w:rsidP="00563470">
            <w:pPr>
              <w:jc w:val="left"/>
              <w:rPr>
                <w:rFonts w:ascii="Times New Roman" w:hAnsi="Times New Roman"/>
                <w:sz w:val="24"/>
              </w:rPr>
            </w:pPr>
            <w:r w:rsidRPr="00BB7705">
              <w:rPr>
                <w:rFonts w:ascii="Times New Roman" w:hAnsi="Times New Roman"/>
                <w:sz w:val="24"/>
              </w:rPr>
              <w:t>Forrás: TeIR, KSH Tstar</w:t>
            </w:r>
          </w:p>
        </w:tc>
        <w:tc>
          <w:tcPr>
            <w:tcW w:w="2404" w:type="dxa"/>
            <w:tcBorders>
              <w:top w:val="nil"/>
              <w:left w:val="nil"/>
              <w:bottom w:val="nil"/>
              <w:right w:val="nil"/>
            </w:tcBorders>
            <w:shd w:val="clear" w:color="auto" w:fill="auto"/>
            <w:noWrap/>
            <w:vAlign w:val="bottom"/>
            <w:hideMark/>
          </w:tcPr>
          <w:p w14:paraId="7CBD5757" w14:textId="77777777" w:rsidR="00FE615A" w:rsidRPr="00BB7705" w:rsidRDefault="00FE615A" w:rsidP="00563470">
            <w:pPr>
              <w:jc w:val="left"/>
              <w:rPr>
                <w:rFonts w:ascii="Times New Roman" w:hAnsi="Times New Roman"/>
                <w:sz w:val="24"/>
              </w:rPr>
            </w:pPr>
          </w:p>
        </w:tc>
        <w:tc>
          <w:tcPr>
            <w:tcW w:w="1969" w:type="dxa"/>
            <w:tcBorders>
              <w:top w:val="nil"/>
              <w:left w:val="nil"/>
              <w:bottom w:val="nil"/>
              <w:right w:val="nil"/>
            </w:tcBorders>
            <w:shd w:val="clear" w:color="auto" w:fill="auto"/>
            <w:noWrap/>
            <w:vAlign w:val="bottom"/>
            <w:hideMark/>
          </w:tcPr>
          <w:p w14:paraId="06CCAFD3" w14:textId="77777777" w:rsidR="00FE615A" w:rsidRPr="00BB7705" w:rsidRDefault="00FE615A" w:rsidP="00563470">
            <w:pPr>
              <w:jc w:val="left"/>
              <w:rPr>
                <w:rFonts w:ascii="Times New Roman" w:hAnsi="Times New Roman"/>
                <w:sz w:val="24"/>
              </w:rPr>
            </w:pPr>
          </w:p>
        </w:tc>
      </w:tr>
    </w:tbl>
    <w:p w14:paraId="31323FB8" w14:textId="00E403E0" w:rsidR="00FE615A" w:rsidRPr="00BB7705" w:rsidRDefault="00FE615A"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46755495" wp14:editId="134544C2">
            <wp:extent cx="5130800" cy="1879600"/>
            <wp:effectExtent l="0" t="0" r="12700" b="6350"/>
            <wp:docPr id="566651872" name="Diagram 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r w:rsidRPr="00BB7705">
        <w:rPr>
          <w:rFonts w:ascii="Times New Roman" w:hAnsi="Times New Roman"/>
          <w:noProof/>
          <w:sz w:val="24"/>
        </w:rPr>
        <w:drawing>
          <wp:inline distT="0" distB="0" distL="0" distR="0" wp14:anchorId="4DC1891B" wp14:editId="00BF17D8">
            <wp:extent cx="5118100" cy="2190750"/>
            <wp:effectExtent l="0" t="0" r="6350" b="0"/>
            <wp:docPr id="970889628" name="Diagram 2">
              <a:extLst xmlns:a="http://schemas.openxmlformats.org/drawingml/2006/main">
                <a:ext uri="{FF2B5EF4-FFF2-40B4-BE49-F238E27FC236}">
                  <a16:creationId xmlns:a16="http://schemas.microsoft.com/office/drawing/2014/main" id="{00000000-0008-0000-05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235D0BAC" w14:textId="77777777" w:rsidR="00206C28" w:rsidRPr="00BB7705" w:rsidRDefault="00206C28"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9036" w:type="dxa"/>
        <w:jc w:val="center"/>
        <w:tblCellMar>
          <w:left w:w="70" w:type="dxa"/>
          <w:right w:w="70" w:type="dxa"/>
        </w:tblCellMar>
        <w:tblLook w:val="04A0" w:firstRow="1" w:lastRow="0" w:firstColumn="1" w:lastColumn="0" w:noHBand="0" w:noVBand="1"/>
      </w:tblPr>
      <w:tblGrid>
        <w:gridCol w:w="1030"/>
        <w:gridCol w:w="1102"/>
        <w:gridCol w:w="1102"/>
        <w:gridCol w:w="1226"/>
        <w:gridCol w:w="1226"/>
        <w:gridCol w:w="1226"/>
        <w:gridCol w:w="1226"/>
        <w:gridCol w:w="1349"/>
      </w:tblGrid>
      <w:tr w:rsidR="00FE615A" w:rsidRPr="00BB7705" w14:paraId="4E7621BD" w14:textId="77777777" w:rsidTr="00FE615A">
        <w:trPr>
          <w:trHeight w:val="1432"/>
          <w:jc w:val="center"/>
        </w:trPr>
        <w:tc>
          <w:tcPr>
            <w:tcW w:w="9036"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A798E"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6.1.2. számú táblázat - Nyugdíjszerű ellátások</w:t>
            </w:r>
          </w:p>
        </w:tc>
      </w:tr>
      <w:tr w:rsidR="00FE615A" w:rsidRPr="00BB7705" w14:paraId="7FE94726" w14:textId="77777777" w:rsidTr="00FE615A">
        <w:trPr>
          <w:trHeight w:val="1805"/>
          <w:jc w:val="center"/>
        </w:trPr>
        <w:tc>
          <w:tcPr>
            <w:tcW w:w="1103" w:type="dxa"/>
            <w:tcBorders>
              <w:top w:val="nil"/>
              <w:left w:val="single" w:sz="4" w:space="0" w:color="auto"/>
              <w:bottom w:val="single" w:sz="4" w:space="0" w:color="auto"/>
              <w:right w:val="single" w:sz="4" w:space="0" w:color="auto"/>
            </w:tcBorders>
            <w:shd w:val="clear" w:color="000000" w:fill="E2EFDA"/>
            <w:noWrap/>
            <w:vAlign w:val="center"/>
            <w:hideMark/>
          </w:tcPr>
          <w:p w14:paraId="24F931E5"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Év</w:t>
            </w:r>
          </w:p>
        </w:tc>
        <w:tc>
          <w:tcPr>
            <w:tcW w:w="1142" w:type="dxa"/>
            <w:tcBorders>
              <w:top w:val="nil"/>
              <w:left w:val="nil"/>
              <w:bottom w:val="single" w:sz="4" w:space="0" w:color="auto"/>
              <w:right w:val="single" w:sz="4" w:space="0" w:color="auto"/>
            </w:tcBorders>
            <w:shd w:val="clear" w:color="000000" w:fill="E2EFDA"/>
            <w:vAlign w:val="center"/>
            <w:hideMark/>
          </w:tcPr>
          <w:p w14:paraId="06FBD6B1" w14:textId="77777777" w:rsidR="00FE615A" w:rsidRPr="00BB7705" w:rsidRDefault="00FE615A" w:rsidP="00563470">
            <w:pPr>
              <w:jc w:val="center"/>
              <w:rPr>
                <w:rFonts w:ascii="Times New Roman" w:hAnsi="Times New Roman"/>
                <w:b/>
                <w:bCs/>
                <w:color w:val="000000"/>
                <w:sz w:val="24"/>
              </w:rPr>
            </w:pPr>
            <w:r w:rsidRPr="00BB7705">
              <w:rPr>
                <w:rFonts w:ascii="Times New Roman" w:hAnsi="Times New Roman"/>
                <w:b/>
                <w:bCs/>
                <w:color w:val="000000"/>
                <w:sz w:val="24"/>
              </w:rPr>
              <w:t>Életkoron alapuló ellátásban részesülő férfiak száma</w:t>
            </w:r>
            <w:r w:rsidRPr="00BB7705">
              <w:rPr>
                <w:rFonts w:ascii="Times New Roman" w:hAnsi="Times New Roman"/>
                <w:b/>
                <w:bCs/>
                <w:color w:val="000000"/>
                <w:sz w:val="24"/>
              </w:rPr>
              <w:br/>
            </w:r>
            <w:r w:rsidRPr="00BB7705">
              <w:rPr>
                <w:rFonts w:ascii="Times New Roman" w:hAnsi="Times New Roman"/>
                <w:color w:val="000000"/>
                <w:sz w:val="24"/>
              </w:rPr>
              <w:t>(TS 067)</w:t>
            </w:r>
          </w:p>
        </w:tc>
        <w:tc>
          <w:tcPr>
            <w:tcW w:w="1142" w:type="dxa"/>
            <w:tcBorders>
              <w:top w:val="nil"/>
              <w:left w:val="nil"/>
              <w:bottom w:val="single" w:sz="4" w:space="0" w:color="auto"/>
              <w:right w:val="single" w:sz="4" w:space="0" w:color="auto"/>
            </w:tcBorders>
            <w:shd w:val="clear" w:color="000000" w:fill="E2EFDA"/>
            <w:vAlign w:val="center"/>
            <w:hideMark/>
          </w:tcPr>
          <w:p w14:paraId="0667F622" w14:textId="77777777" w:rsidR="00FE615A" w:rsidRPr="00BB7705" w:rsidRDefault="00FE615A" w:rsidP="00563470">
            <w:pPr>
              <w:jc w:val="center"/>
              <w:rPr>
                <w:rFonts w:ascii="Times New Roman" w:hAnsi="Times New Roman"/>
                <w:b/>
                <w:bCs/>
                <w:color w:val="000000"/>
                <w:sz w:val="24"/>
              </w:rPr>
            </w:pPr>
            <w:r w:rsidRPr="00BB7705">
              <w:rPr>
                <w:rFonts w:ascii="Times New Roman" w:hAnsi="Times New Roman"/>
                <w:b/>
                <w:bCs/>
                <w:color w:val="000000"/>
                <w:sz w:val="24"/>
              </w:rPr>
              <w:t>Életkoron alapuló ellátásban részesülő nők száma</w:t>
            </w:r>
            <w:r w:rsidRPr="00BB7705">
              <w:rPr>
                <w:rFonts w:ascii="Times New Roman" w:hAnsi="Times New Roman"/>
                <w:b/>
                <w:bCs/>
                <w:color w:val="000000"/>
                <w:sz w:val="24"/>
              </w:rPr>
              <w:br/>
            </w:r>
            <w:r w:rsidRPr="00BB7705">
              <w:rPr>
                <w:rFonts w:ascii="Times New Roman" w:hAnsi="Times New Roman"/>
                <w:color w:val="000000"/>
                <w:sz w:val="24"/>
              </w:rPr>
              <w:t>(TS 068)</w:t>
            </w:r>
          </w:p>
        </w:tc>
        <w:tc>
          <w:tcPr>
            <w:tcW w:w="1224" w:type="dxa"/>
            <w:tcBorders>
              <w:top w:val="nil"/>
              <w:left w:val="nil"/>
              <w:bottom w:val="single" w:sz="4" w:space="0" w:color="auto"/>
              <w:right w:val="single" w:sz="4" w:space="0" w:color="auto"/>
            </w:tcBorders>
            <w:shd w:val="clear" w:color="000000" w:fill="E2EFDA"/>
            <w:vAlign w:val="center"/>
            <w:hideMark/>
          </w:tcPr>
          <w:p w14:paraId="5D5A21CF" w14:textId="77777777" w:rsidR="00FE615A" w:rsidRPr="00BB7705" w:rsidRDefault="00FE615A" w:rsidP="00563470">
            <w:pPr>
              <w:jc w:val="center"/>
              <w:rPr>
                <w:rFonts w:ascii="Times New Roman" w:hAnsi="Times New Roman"/>
                <w:b/>
                <w:bCs/>
                <w:color w:val="000000"/>
                <w:sz w:val="24"/>
              </w:rPr>
            </w:pPr>
            <w:r w:rsidRPr="00BB7705">
              <w:rPr>
                <w:rFonts w:ascii="Times New Roman" w:hAnsi="Times New Roman"/>
                <w:b/>
                <w:bCs/>
                <w:color w:val="000000"/>
                <w:sz w:val="24"/>
              </w:rPr>
              <w:t>Öregségi nyugdíjban részesülő férfiak száma</w:t>
            </w:r>
            <w:r w:rsidRPr="00BB7705">
              <w:rPr>
                <w:rFonts w:ascii="Times New Roman" w:hAnsi="Times New Roman"/>
                <w:b/>
                <w:bCs/>
                <w:color w:val="000000"/>
                <w:sz w:val="24"/>
              </w:rPr>
              <w:br/>
            </w:r>
            <w:r w:rsidRPr="00BB7705">
              <w:rPr>
                <w:rFonts w:ascii="Times New Roman" w:hAnsi="Times New Roman"/>
                <w:color w:val="000000"/>
                <w:sz w:val="24"/>
              </w:rPr>
              <w:t>(TS 069)</w:t>
            </w:r>
          </w:p>
        </w:tc>
        <w:tc>
          <w:tcPr>
            <w:tcW w:w="1147" w:type="dxa"/>
            <w:tcBorders>
              <w:top w:val="nil"/>
              <w:left w:val="nil"/>
              <w:bottom w:val="single" w:sz="4" w:space="0" w:color="auto"/>
              <w:right w:val="single" w:sz="4" w:space="0" w:color="auto"/>
            </w:tcBorders>
            <w:shd w:val="clear" w:color="000000" w:fill="E2EFDA"/>
            <w:vAlign w:val="center"/>
            <w:hideMark/>
          </w:tcPr>
          <w:p w14:paraId="65CFE986" w14:textId="77777777" w:rsidR="00FE615A" w:rsidRPr="00BB7705" w:rsidRDefault="00FE615A" w:rsidP="00563470">
            <w:pPr>
              <w:jc w:val="center"/>
              <w:rPr>
                <w:rFonts w:ascii="Times New Roman" w:hAnsi="Times New Roman"/>
                <w:b/>
                <w:bCs/>
                <w:color w:val="000000"/>
                <w:sz w:val="24"/>
              </w:rPr>
            </w:pPr>
            <w:r w:rsidRPr="00BB7705">
              <w:rPr>
                <w:rFonts w:ascii="Times New Roman" w:hAnsi="Times New Roman"/>
                <w:b/>
                <w:bCs/>
                <w:color w:val="000000"/>
                <w:sz w:val="24"/>
              </w:rPr>
              <w:t>Öregségi nyugdíjban részesülő nők száma</w:t>
            </w:r>
            <w:r w:rsidRPr="00BB7705">
              <w:rPr>
                <w:rFonts w:ascii="Times New Roman" w:hAnsi="Times New Roman"/>
                <w:b/>
                <w:bCs/>
                <w:color w:val="000000"/>
                <w:sz w:val="24"/>
              </w:rPr>
              <w:br/>
            </w:r>
            <w:r w:rsidRPr="00BB7705">
              <w:rPr>
                <w:rFonts w:ascii="Times New Roman" w:hAnsi="Times New Roman"/>
                <w:color w:val="000000"/>
                <w:sz w:val="24"/>
              </w:rPr>
              <w:t>(TS 070)</w:t>
            </w:r>
          </w:p>
        </w:tc>
        <w:tc>
          <w:tcPr>
            <w:tcW w:w="1096" w:type="dxa"/>
            <w:tcBorders>
              <w:top w:val="nil"/>
              <w:left w:val="nil"/>
              <w:bottom w:val="single" w:sz="4" w:space="0" w:color="auto"/>
              <w:right w:val="single" w:sz="4" w:space="0" w:color="auto"/>
            </w:tcBorders>
            <w:shd w:val="clear" w:color="000000" w:fill="E2EFDA"/>
            <w:vAlign w:val="center"/>
            <w:hideMark/>
          </w:tcPr>
          <w:p w14:paraId="743EA606" w14:textId="77777777" w:rsidR="00FE615A" w:rsidRPr="00BB7705" w:rsidRDefault="00FE615A" w:rsidP="00563470">
            <w:pPr>
              <w:jc w:val="center"/>
              <w:rPr>
                <w:rFonts w:ascii="Times New Roman" w:hAnsi="Times New Roman"/>
                <w:b/>
                <w:bCs/>
                <w:color w:val="000000"/>
                <w:sz w:val="24"/>
              </w:rPr>
            </w:pPr>
            <w:r w:rsidRPr="00BB7705">
              <w:rPr>
                <w:rFonts w:ascii="Times New Roman" w:hAnsi="Times New Roman"/>
                <w:b/>
                <w:bCs/>
                <w:color w:val="000000"/>
                <w:sz w:val="24"/>
              </w:rPr>
              <w:t>Özvegyi és szülői nyugdíjban részesülő férfiak száma</w:t>
            </w:r>
            <w:r w:rsidRPr="00BB7705">
              <w:rPr>
                <w:rFonts w:ascii="Times New Roman" w:hAnsi="Times New Roman"/>
                <w:b/>
                <w:bCs/>
                <w:color w:val="000000"/>
                <w:sz w:val="24"/>
              </w:rPr>
              <w:br/>
            </w:r>
            <w:r w:rsidRPr="00BB7705">
              <w:rPr>
                <w:rFonts w:ascii="Times New Roman" w:hAnsi="Times New Roman"/>
                <w:color w:val="000000"/>
                <w:sz w:val="24"/>
              </w:rPr>
              <w:t>(TS 071)</w:t>
            </w:r>
          </w:p>
        </w:tc>
        <w:tc>
          <w:tcPr>
            <w:tcW w:w="1054" w:type="dxa"/>
            <w:tcBorders>
              <w:top w:val="nil"/>
              <w:left w:val="nil"/>
              <w:bottom w:val="single" w:sz="4" w:space="0" w:color="auto"/>
              <w:right w:val="single" w:sz="4" w:space="0" w:color="auto"/>
            </w:tcBorders>
            <w:shd w:val="clear" w:color="000000" w:fill="E2EFDA"/>
            <w:vAlign w:val="center"/>
            <w:hideMark/>
          </w:tcPr>
          <w:p w14:paraId="2274270C" w14:textId="77777777" w:rsidR="00FE615A" w:rsidRPr="00BB7705" w:rsidRDefault="00FE615A" w:rsidP="00563470">
            <w:pPr>
              <w:jc w:val="center"/>
              <w:rPr>
                <w:rFonts w:ascii="Times New Roman" w:hAnsi="Times New Roman"/>
                <w:b/>
                <w:bCs/>
                <w:color w:val="000000"/>
                <w:sz w:val="24"/>
              </w:rPr>
            </w:pPr>
            <w:r w:rsidRPr="00BB7705">
              <w:rPr>
                <w:rFonts w:ascii="Times New Roman" w:hAnsi="Times New Roman"/>
                <w:b/>
                <w:bCs/>
                <w:color w:val="000000"/>
                <w:sz w:val="24"/>
              </w:rPr>
              <w:t>Özvegyi és szülői nyugdíjban részesülő nők száma</w:t>
            </w:r>
            <w:r w:rsidRPr="00BB7705">
              <w:rPr>
                <w:rFonts w:ascii="Times New Roman" w:hAnsi="Times New Roman"/>
                <w:b/>
                <w:bCs/>
                <w:color w:val="000000"/>
                <w:sz w:val="24"/>
              </w:rPr>
              <w:br/>
            </w:r>
            <w:r w:rsidRPr="00BB7705">
              <w:rPr>
                <w:rFonts w:ascii="Times New Roman" w:hAnsi="Times New Roman"/>
                <w:color w:val="000000"/>
                <w:sz w:val="24"/>
              </w:rPr>
              <w:t>(TS 072)</w:t>
            </w:r>
          </w:p>
        </w:tc>
        <w:tc>
          <w:tcPr>
            <w:tcW w:w="1123" w:type="dxa"/>
            <w:tcBorders>
              <w:top w:val="nil"/>
              <w:left w:val="nil"/>
              <w:bottom w:val="single" w:sz="4" w:space="0" w:color="auto"/>
              <w:right w:val="single" w:sz="4" w:space="0" w:color="auto"/>
            </w:tcBorders>
            <w:shd w:val="clear" w:color="000000" w:fill="E2EFDA"/>
            <w:vAlign w:val="center"/>
            <w:hideMark/>
          </w:tcPr>
          <w:p w14:paraId="5D0ABC5E"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Időskorúak járadékában részesítettek havi átlagos száma (fő)</w:t>
            </w:r>
            <w:r w:rsidRPr="00BB7705">
              <w:rPr>
                <w:rFonts w:ascii="Times New Roman" w:hAnsi="Times New Roman"/>
                <w:b/>
                <w:bCs/>
                <w:sz w:val="24"/>
              </w:rPr>
              <w:br/>
              <w:t xml:space="preserve"> </w:t>
            </w:r>
            <w:r w:rsidRPr="00BB7705">
              <w:rPr>
                <w:rFonts w:ascii="Times New Roman" w:hAnsi="Times New Roman"/>
                <w:sz w:val="24"/>
              </w:rPr>
              <w:t>(TS 134)</w:t>
            </w:r>
          </w:p>
        </w:tc>
      </w:tr>
      <w:tr w:rsidR="00FE615A" w:rsidRPr="00BB7705" w14:paraId="2F3B86F9" w14:textId="77777777" w:rsidTr="00FE615A">
        <w:trPr>
          <w:trHeight w:val="431"/>
          <w:jc w:val="center"/>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335B7750"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2016</w:t>
            </w:r>
          </w:p>
        </w:tc>
        <w:tc>
          <w:tcPr>
            <w:tcW w:w="1142" w:type="dxa"/>
            <w:tcBorders>
              <w:top w:val="nil"/>
              <w:left w:val="nil"/>
              <w:bottom w:val="single" w:sz="4" w:space="0" w:color="auto"/>
              <w:right w:val="single" w:sz="4" w:space="0" w:color="auto"/>
            </w:tcBorders>
            <w:shd w:val="clear" w:color="auto" w:fill="auto"/>
            <w:vAlign w:val="center"/>
            <w:hideMark/>
          </w:tcPr>
          <w:p w14:paraId="56FD114D"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3</w:t>
            </w:r>
          </w:p>
        </w:tc>
        <w:tc>
          <w:tcPr>
            <w:tcW w:w="1142" w:type="dxa"/>
            <w:tcBorders>
              <w:top w:val="nil"/>
              <w:left w:val="nil"/>
              <w:bottom w:val="single" w:sz="4" w:space="0" w:color="auto"/>
              <w:right w:val="single" w:sz="4" w:space="0" w:color="auto"/>
            </w:tcBorders>
            <w:shd w:val="clear" w:color="auto" w:fill="auto"/>
            <w:vAlign w:val="center"/>
            <w:hideMark/>
          </w:tcPr>
          <w:p w14:paraId="458D9DA0"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w:t>
            </w:r>
          </w:p>
        </w:tc>
        <w:tc>
          <w:tcPr>
            <w:tcW w:w="1224" w:type="dxa"/>
            <w:tcBorders>
              <w:top w:val="nil"/>
              <w:left w:val="nil"/>
              <w:bottom w:val="single" w:sz="4" w:space="0" w:color="auto"/>
              <w:right w:val="single" w:sz="4" w:space="0" w:color="auto"/>
            </w:tcBorders>
            <w:shd w:val="clear" w:color="auto" w:fill="auto"/>
            <w:vAlign w:val="center"/>
            <w:hideMark/>
          </w:tcPr>
          <w:p w14:paraId="64E4D71E"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33</w:t>
            </w:r>
          </w:p>
        </w:tc>
        <w:tc>
          <w:tcPr>
            <w:tcW w:w="1147" w:type="dxa"/>
            <w:tcBorders>
              <w:top w:val="nil"/>
              <w:left w:val="nil"/>
              <w:bottom w:val="single" w:sz="4" w:space="0" w:color="auto"/>
              <w:right w:val="single" w:sz="4" w:space="0" w:color="auto"/>
            </w:tcBorders>
            <w:shd w:val="clear" w:color="auto" w:fill="auto"/>
            <w:vAlign w:val="center"/>
            <w:hideMark/>
          </w:tcPr>
          <w:p w14:paraId="3A1D8B7E"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51</w:t>
            </w:r>
          </w:p>
        </w:tc>
        <w:tc>
          <w:tcPr>
            <w:tcW w:w="1096" w:type="dxa"/>
            <w:tcBorders>
              <w:top w:val="nil"/>
              <w:left w:val="nil"/>
              <w:bottom w:val="single" w:sz="4" w:space="0" w:color="auto"/>
              <w:right w:val="single" w:sz="4" w:space="0" w:color="auto"/>
            </w:tcBorders>
            <w:shd w:val="clear" w:color="auto" w:fill="auto"/>
            <w:vAlign w:val="center"/>
            <w:hideMark/>
          </w:tcPr>
          <w:p w14:paraId="1A7D2257"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054" w:type="dxa"/>
            <w:tcBorders>
              <w:top w:val="nil"/>
              <w:left w:val="nil"/>
              <w:bottom w:val="single" w:sz="4" w:space="0" w:color="auto"/>
              <w:right w:val="single" w:sz="4" w:space="0" w:color="auto"/>
            </w:tcBorders>
            <w:shd w:val="clear" w:color="auto" w:fill="auto"/>
            <w:vAlign w:val="center"/>
            <w:hideMark/>
          </w:tcPr>
          <w:p w14:paraId="4D9B149C"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w:t>
            </w:r>
          </w:p>
        </w:tc>
        <w:tc>
          <w:tcPr>
            <w:tcW w:w="1123" w:type="dxa"/>
            <w:tcBorders>
              <w:top w:val="nil"/>
              <w:left w:val="nil"/>
              <w:bottom w:val="single" w:sz="4" w:space="0" w:color="auto"/>
              <w:right w:val="single" w:sz="4" w:space="0" w:color="auto"/>
            </w:tcBorders>
            <w:shd w:val="clear" w:color="auto" w:fill="auto"/>
            <w:vAlign w:val="center"/>
            <w:hideMark/>
          </w:tcPr>
          <w:p w14:paraId="51727691"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r>
      <w:tr w:rsidR="00FE615A" w:rsidRPr="00BB7705" w14:paraId="42A0AF90" w14:textId="77777777" w:rsidTr="00FE615A">
        <w:trPr>
          <w:trHeight w:val="392"/>
          <w:jc w:val="center"/>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19B5C052"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2017</w:t>
            </w:r>
          </w:p>
        </w:tc>
        <w:tc>
          <w:tcPr>
            <w:tcW w:w="1142" w:type="dxa"/>
            <w:tcBorders>
              <w:top w:val="nil"/>
              <w:left w:val="nil"/>
              <w:bottom w:val="single" w:sz="4" w:space="0" w:color="auto"/>
              <w:right w:val="single" w:sz="4" w:space="0" w:color="auto"/>
            </w:tcBorders>
            <w:shd w:val="clear" w:color="auto" w:fill="auto"/>
            <w:vAlign w:val="center"/>
            <w:hideMark/>
          </w:tcPr>
          <w:p w14:paraId="6C9FD6AA"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3</w:t>
            </w:r>
          </w:p>
        </w:tc>
        <w:tc>
          <w:tcPr>
            <w:tcW w:w="1142" w:type="dxa"/>
            <w:tcBorders>
              <w:top w:val="nil"/>
              <w:left w:val="nil"/>
              <w:bottom w:val="single" w:sz="4" w:space="0" w:color="auto"/>
              <w:right w:val="single" w:sz="4" w:space="0" w:color="auto"/>
            </w:tcBorders>
            <w:shd w:val="clear" w:color="auto" w:fill="auto"/>
            <w:vAlign w:val="center"/>
            <w:hideMark/>
          </w:tcPr>
          <w:p w14:paraId="4AFB1F88"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224" w:type="dxa"/>
            <w:tcBorders>
              <w:top w:val="nil"/>
              <w:left w:val="nil"/>
              <w:bottom w:val="single" w:sz="4" w:space="0" w:color="auto"/>
              <w:right w:val="single" w:sz="4" w:space="0" w:color="auto"/>
            </w:tcBorders>
            <w:shd w:val="clear" w:color="auto" w:fill="auto"/>
            <w:vAlign w:val="center"/>
            <w:hideMark/>
          </w:tcPr>
          <w:p w14:paraId="1EF59447"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32</w:t>
            </w:r>
          </w:p>
        </w:tc>
        <w:tc>
          <w:tcPr>
            <w:tcW w:w="1147" w:type="dxa"/>
            <w:tcBorders>
              <w:top w:val="nil"/>
              <w:left w:val="nil"/>
              <w:bottom w:val="single" w:sz="4" w:space="0" w:color="auto"/>
              <w:right w:val="single" w:sz="4" w:space="0" w:color="auto"/>
            </w:tcBorders>
            <w:shd w:val="clear" w:color="auto" w:fill="auto"/>
            <w:vAlign w:val="center"/>
            <w:hideMark/>
          </w:tcPr>
          <w:p w14:paraId="4E462289"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53</w:t>
            </w:r>
          </w:p>
        </w:tc>
        <w:tc>
          <w:tcPr>
            <w:tcW w:w="1096" w:type="dxa"/>
            <w:tcBorders>
              <w:top w:val="nil"/>
              <w:left w:val="nil"/>
              <w:bottom w:val="single" w:sz="4" w:space="0" w:color="auto"/>
              <w:right w:val="single" w:sz="4" w:space="0" w:color="auto"/>
            </w:tcBorders>
            <w:shd w:val="clear" w:color="auto" w:fill="auto"/>
            <w:vAlign w:val="center"/>
            <w:hideMark/>
          </w:tcPr>
          <w:p w14:paraId="73A7CB31"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054" w:type="dxa"/>
            <w:tcBorders>
              <w:top w:val="nil"/>
              <w:left w:val="nil"/>
              <w:bottom w:val="single" w:sz="4" w:space="0" w:color="auto"/>
              <w:right w:val="single" w:sz="4" w:space="0" w:color="auto"/>
            </w:tcBorders>
            <w:shd w:val="clear" w:color="auto" w:fill="auto"/>
            <w:vAlign w:val="center"/>
            <w:hideMark/>
          </w:tcPr>
          <w:p w14:paraId="072B0673"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w:t>
            </w:r>
          </w:p>
        </w:tc>
        <w:tc>
          <w:tcPr>
            <w:tcW w:w="1123" w:type="dxa"/>
            <w:tcBorders>
              <w:top w:val="nil"/>
              <w:left w:val="nil"/>
              <w:bottom w:val="single" w:sz="4" w:space="0" w:color="auto"/>
              <w:right w:val="single" w:sz="4" w:space="0" w:color="auto"/>
            </w:tcBorders>
            <w:shd w:val="clear" w:color="auto" w:fill="auto"/>
            <w:vAlign w:val="center"/>
            <w:hideMark/>
          </w:tcPr>
          <w:p w14:paraId="18A30FC5"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r>
      <w:tr w:rsidR="00FE615A" w:rsidRPr="00BB7705" w14:paraId="1518B8AC" w14:textId="77777777" w:rsidTr="00FE615A">
        <w:trPr>
          <w:trHeight w:val="376"/>
          <w:jc w:val="center"/>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297C0D97"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2018</w:t>
            </w:r>
          </w:p>
        </w:tc>
        <w:tc>
          <w:tcPr>
            <w:tcW w:w="1142" w:type="dxa"/>
            <w:tcBorders>
              <w:top w:val="nil"/>
              <w:left w:val="nil"/>
              <w:bottom w:val="single" w:sz="4" w:space="0" w:color="auto"/>
              <w:right w:val="single" w:sz="4" w:space="0" w:color="auto"/>
            </w:tcBorders>
            <w:shd w:val="clear" w:color="auto" w:fill="auto"/>
            <w:vAlign w:val="center"/>
            <w:hideMark/>
          </w:tcPr>
          <w:p w14:paraId="17223160"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3</w:t>
            </w:r>
          </w:p>
        </w:tc>
        <w:tc>
          <w:tcPr>
            <w:tcW w:w="1142" w:type="dxa"/>
            <w:tcBorders>
              <w:top w:val="nil"/>
              <w:left w:val="nil"/>
              <w:bottom w:val="single" w:sz="4" w:space="0" w:color="auto"/>
              <w:right w:val="single" w:sz="4" w:space="0" w:color="auto"/>
            </w:tcBorders>
            <w:shd w:val="clear" w:color="auto" w:fill="auto"/>
            <w:vAlign w:val="center"/>
            <w:hideMark/>
          </w:tcPr>
          <w:p w14:paraId="15CCE959"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224" w:type="dxa"/>
            <w:tcBorders>
              <w:top w:val="nil"/>
              <w:left w:val="nil"/>
              <w:bottom w:val="single" w:sz="4" w:space="0" w:color="auto"/>
              <w:right w:val="single" w:sz="4" w:space="0" w:color="auto"/>
            </w:tcBorders>
            <w:shd w:val="clear" w:color="auto" w:fill="auto"/>
            <w:vAlign w:val="center"/>
            <w:hideMark/>
          </w:tcPr>
          <w:p w14:paraId="7120BB05"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31</w:t>
            </w:r>
          </w:p>
        </w:tc>
        <w:tc>
          <w:tcPr>
            <w:tcW w:w="1147" w:type="dxa"/>
            <w:tcBorders>
              <w:top w:val="nil"/>
              <w:left w:val="nil"/>
              <w:bottom w:val="single" w:sz="4" w:space="0" w:color="auto"/>
              <w:right w:val="single" w:sz="4" w:space="0" w:color="auto"/>
            </w:tcBorders>
            <w:shd w:val="clear" w:color="auto" w:fill="auto"/>
            <w:vAlign w:val="center"/>
            <w:hideMark/>
          </w:tcPr>
          <w:p w14:paraId="0FB397CB"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48</w:t>
            </w:r>
          </w:p>
        </w:tc>
        <w:tc>
          <w:tcPr>
            <w:tcW w:w="1096" w:type="dxa"/>
            <w:tcBorders>
              <w:top w:val="nil"/>
              <w:left w:val="nil"/>
              <w:bottom w:val="single" w:sz="4" w:space="0" w:color="auto"/>
              <w:right w:val="single" w:sz="4" w:space="0" w:color="auto"/>
            </w:tcBorders>
            <w:shd w:val="clear" w:color="auto" w:fill="auto"/>
            <w:vAlign w:val="center"/>
            <w:hideMark/>
          </w:tcPr>
          <w:p w14:paraId="77D30CA7"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054" w:type="dxa"/>
            <w:tcBorders>
              <w:top w:val="nil"/>
              <w:left w:val="nil"/>
              <w:bottom w:val="single" w:sz="4" w:space="0" w:color="auto"/>
              <w:right w:val="single" w:sz="4" w:space="0" w:color="auto"/>
            </w:tcBorders>
            <w:shd w:val="clear" w:color="auto" w:fill="auto"/>
            <w:vAlign w:val="center"/>
            <w:hideMark/>
          </w:tcPr>
          <w:p w14:paraId="76994E90"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w:t>
            </w:r>
          </w:p>
        </w:tc>
        <w:tc>
          <w:tcPr>
            <w:tcW w:w="1123" w:type="dxa"/>
            <w:tcBorders>
              <w:top w:val="nil"/>
              <w:left w:val="nil"/>
              <w:bottom w:val="single" w:sz="4" w:space="0" w:color="auto"/>
              <w:right w:val="single" w:sz="4" w:space="0" w:color="auto"/>
            </w:tcBorders>
            <w:shd w:val="clear" w:color="auto" w:fill="auto"/>
            <w:vAlign w:val="center"/>
            <w:hideMark/>
          </w:tcPr>
          <w:p w14:paraId="7267D9BA"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r>
      <w:tr w:rsidR="00FE615A" w:rsidRPr="00BB7705" w14:paraId="79F3C6EB" w14:textId="77777777" w:rsidTr="00FE615A">
        <w:trPr>
          <w:trHeight w:val="376"/>
          <w:jc w:val="center"/>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70715AF3"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2019</w:t>
            </w:r>
          </w:p>
        </w:tc>
        <w:tc>
          <w:tcPr>
            <w:tcW w:w="1142" w:type="dxa"/>
            <w:tcBorders>
              <w:top w:val="nil"/>
              <w:left w:val="nil"/>
              <w:bottom w:val="single" w:sz="4" w:space="0" w:color="auto"/>
              <w:right w:val="single" w:sz="4" w:space="0" w:color="auto"/>
            </w:tcBorders>
            <w:shd w:val="clear" w:color="auto" w:fill="auto"/>
            <w:vAlign w:val="center"/>
            <w:hideMark/>
          </w:tcPr>
          <w:p w14:paraId="47BB0C85"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3</w:t>
            </w:r>
          </w:p>
        </w:tc>
        <w:tc>
          <w:tcPr>
            <w:tcW w:w="1142" w:type="dxa"/>
            <w:tcBorders>
              <w:top w:val="nil"/>
              <w:left w:val="nil"/>
              <w:bottom w:val="single" w:sz="4" w:space="0" w:color="auto"/>
              <w:right w:val="single" w:sz="4" w:space="0" w:color="auto"/>
            </w:tcBorders>
            <w:shd w:val="clear" w:color="auto" w:fill="auto"/>
            <w:vAlign w:val="center"/>
            <w:hideMark/>
          </w:tcPr>
          <w:p w14:paraId="6DDC280D"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224" w:type="dxa"/>
            <w:tcBorders>
              <w:top w:val="nil"/>
              <w:left w:val="nil"/>
              <w:bottom w:val="single" w:sz="4" w:space="0" w:color="auto"/>
              <w:right w:val="single" w:sz="4" w:space="0" w:color="auto"/>
            </w:tcBorders>
            <w:shd w:val="clear" w:color="auto" w:fill="auto"/>
            <w:vAlign w:val="center"/>
            <w:hideMark/>
          </w:tcPr>
          <w:p w14:paraId="31F95D7B"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30</w:t>
            </w:r>
          </w:p>
        </w:tc>
        <w:tc>
          <w:tcPr>
            <w:tcW w:w="1147" w:type="dxa"/>
            <w:tcBorders>
              <w:top w:val="nil"/>
              <w:left w:val="nil"/>
              <w:bottom w:val="single" w:sz="4" w:space="0" w:color="auto"/>
              <w:right w:val="single" w:sz="4" w:space="0" w:color="auto"/>
            </w:tcBorders>
            <w:shd w:val="clear" w:color="auto" w:fill="auto"/>
            <w:vAlign w:val="center"/>
            <w:hideMark/>
          </w:tcPr>
          <w:p w14:paraId="4683FABF"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52</w:t>
            </w:r>
          </w:p>
        </w:tc>
        <w:tc>
          <w:tcPr>
            <w:tcW w:w="1096" w:type="dxa"/>
            <w:tcBorders>
              <w:top w:val="nil"/>
              <w:left w:val="nil"/>
              <w:bottom w:val="single" w:sz="4" w:space="0" w:color="auto"/>
              <w:right w:val="single" w:sz="4" w:space="0" w:color="auto"/>
            </w:tcBorders>
            <w:shd w:val="clear" w:color="auto" w:fill="auto"/>
            <w:vAlign w:val="center"/>
            <w:hideMark/>
          </w:tcPr>
          <w:p w14:paraId="50373AAA"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054" w:type="dxa"/>
            <w:tcBorders>
              <w:top w:val="nil"/>
              <w:left w:val="nil"/>
              <w:bottom w:val="single" w:sz="4" w:space="0" w:color="auto"/>
              <w:right w:val="single" w:sz="4" w:space="0" w:color="auto"/>
            </w:tcBorders>
            <w:shd w:val="clear" w:color="auto" w:fill="auto"/>
            <w:vAlign w:val="center"/>
            <w:hideMark/>
          </w:tcPr>
          <w:p w14:paraId="71D27E52"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w:t>
            </w:r>
          </w:p>
        </w:tc>
        <w:tc>
          <w:tcPr>
            <w:tcW w:w="1123" w:type="dxa"/>
            <w:tcBorders>
              <w:top w:val="nil"/>
              <w:left w:val="nil"/>
              <w:bottom w:val="single" w:sz="4" w:space="0" w:color="auto"/>
              <w:right w:val="single" w:sz="4" w:space="0" w:color="auto"/>
            </w:tcBorders>
            <w:shd w:val="clear" w:color="auto" w:fill="auto"/>
            <w:vAlign w:val="center"/>
            <w:hideMark/>
          </w:tcPr>
          <w:p w14:paraId="33450594"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r>
      <w:tr w:rsidR="00FE615A" w:rsidRPr="00BB7705" w14:paraId="5A202194" w14:textId="77777777" w:rsidTr="00FE615A">
        <w:trPr>
          <w:trHeight w:val="376"/>
          <w:jc w:val="center"/>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18232281"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2020</w:t>
            </w:r>
          </w:p>
        </w:tc>
        <w:tc>
          <w:tcPr>
            <w:tcW w:w="1142" w:type="dxa"/>
            <w:tcBorders>
              <w:top w:val="nil"/>
              <w:left w:val="nil"/>
              <w:bottom w:val="single" w:sz="4" w:space="0" w:color="auto"/>
              <w:right w:val="single" w:sz="4" w:space="0" w:color="auto"/>
            </w:tcBorders>
            <w:shd w:val="clear" w:color="auto" w:fill="auto"/>
            <w:vAlign w:val="center"/>
            <w:hideMark/>
          </w:tcPr>
          <w:p w14:paraId="16EF6F87"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3</w:t>
            </w:r>
          </w:p>
        </w:tc>
        <w:tc>
          <w:tcPr>
            <w:tcW w:w="1142" w:type="dxa"/>
            <w:tcBorders>
              <w:top w:val="nil"/>
              <w:left w:val="nil"/>
              <w:bottom w:val="single" w:sz="4" w:space="0" w:color="auto"/>
              <w:right w:val="single" w:sz="4" w:space="0" w:color="auto"/>
            </w:tcBorders>
            <w:shd w:val="clear" w:color="auto" w:fill="auto"/>
            <w:vAlign w:val="center"/>
            <w:hideMark/>
          </w:tcPr>
          <w:p w14:paraId="7A965E83"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224" w:type="dxa"/>
            <w:tcBorders>
              <w:top w:val="nil"/>
              <w:left w:val="nil"/>
              <w:bottom w:val="single" w:sz="4" w:space="0" w:color="auto"/>
              <w:right w:val="single" w:sz="4" w:space="0" w:color="auto"/>
            </w:tcBorders>
            <w:shd w:val="clear" w:color="auto" w:fill="auto"/>
            <w:vAlign w:val="center"/>
            <w:hideMark/>
          </w:tcPr>
          <w:p w14:paraId="75B4CAF0"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33</w:t>
            </w:r>
          </w:p>
        </w:tc>
        <w:tc>
          <w:tcPr>
            <w:tcW w:w="1147" w:type="dxa"/>
            <w:tcBorders>
              <w:top w:val="nil"/>
              <w:left w:val="nil"/>
              <w:bottom w:val="single" w:sz="4" w:space="0" w:color="auto"/>
              <w:right w:val="single" w:sz="4" w:space="0" w:color="auto"/>
            </w:tcBorders>
            <w:shd w:val="clear" w:color="auto" w:fill="auto"/>
            <w:vAlign w:val="center"/>
            <w:hideMark/>
          </w:tcPr>
          <w:p w14:paraId="33DA4310"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50</w:t>
            </w:r>
          </w:p>
        </w:tc>
        <w:tc>
          <w:tcPr>
            <w:tcW w:w="1096" w:type="dxa"/>
            <w:tcBorders>
              <w:top w:val="nil"/>
              <w:left w:val="nil"/>
              <w:bottom w:val="single" w:sz="4" w:space="0" w:color="auto"/>
              <w:right w:val="single" w:sz="4" w:space="0" w:color="auto"/>
            </w:tcBorders>
            <w:shd w:val="clear" w:color="auto" w:fill="auto"/>
            <w:vAlign w:val="center"/>
            <w:hideMark/>
          </w:tcPr>
          <w:p w14:paraId="574B899D"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054" w:type="dxa"/>
            <w:tcBorders>
              <w:top w:val="nil"/>
              <w:left w:val="nil"/>
              <w:bottom w:val="single" w:sz="4" w:space="0" w:color="auto"/>
              <w:right w:val="single" w:sz="4" w:space="0" w:color="auto"/>
            </w:tcBorders>
            <w:shd w:val="clear" w:color="auto" w:fill="auto"/>
            <w:vAlign w:val="center"/>
            <w:hideMark/>
          </w:tcPr>
          <w:p w14:paraId="07EB2CD9"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w:t>
            </w:r>
          </w:p>
        </w:tc>
        <w:tc>
          <w:tcPr>
            <w:tcW w:w="1123" w:type="dxa"/>
            <w:tcBorders>
              <w:top w:val="nil"/>
              <w:left w:val="nil"/>
              <w:bottom w:val="single" w:sz="4" w:space="0" w:color="auto"/>
              <w:right w:val="single" w:sz="4" w:space="0" w:color="auto"/>
            </w:tcBorders>
            <w:shd w:val="clear" w:color="auto" w:fill="auto"/>
            <w:vAlign w:val="center"/>
            <w:hideMark/>
          </w:tcPr>
          <w:p w14:paraId="64242805"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r>
      <w:tr w:rsidR="00FE615A" w:rsidRPr="00BB7705" w14:paraId="3829971A" w14:textId="77777777" w:rsidTr="00FE615A">
        <w:trPr>
          <w:trHeight w:val="376"/>
          <w:jc w:val="center"/>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1DB51BD6"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2021</w:t>
            </w:r>
          </w:p>
        </w:tc>
        <w:tc>
          <w:tcPr>
            <w:tcW w:w="1142" w:type="dxa"/>
            <w:tcBorders>
              <w:top w:val="nil"/>
              <w:left w:val="nil"/>
              <w:bottom w:val="single" w:sz="4" w:space="0" w:color="auto"/>
              <w:right w:val="single" w:sz="4" w:space="0" w:color="auto"/>
            </w:tcBorders>
            <w:shd w:val="clear" w:color="auto" w:fill="auto"/>
            <w:vAlign w:val="center"/>
            <w:hideMark/>
          </w:tcPr>
          <w:p w14:paraId="47F997E4"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3</w:t>
            </w:r>
          </w:p>
        </w:tc>
        <w:tc>
          <w:tcPr>
            <w:tcW w:w="1142" w:type="dxa"/>
            <w:tcBorders>
              <w:top w:val="nil"/>
              <w:left w:val="nil"/>
              <w:bottom w:val="single" w:sz="4" w:space="0" w:color="auto"/>
              <w:right w:val="single" w:sz="4" w:space="0" w:color="auto"/>
            </w:tcBorders>
            <w:shd w:val="clear" w:color="auto" w:fill="auto"/>
            <w:vAlign w:val="center"/>
            <w:hideMark/>
          </w:tcPr>
          <w:p w14:paraId="4D44D3AE"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224" w:type="dxa"/>
            <w:tcBorders>
              <w:top w:val="nil"/>
              <w:left w:val="nil"/>
              <w:bottom w:val="single" w:sz="4" w:space="0" w:color="auto"/>
              <w:right w:val="single" w:sz="4" w:space="0" w:color="auto"/>
            </w:tcBorders>
            <w:shd w:val="clear" w:color="auto" w:fill="auto"/>
            <w:vAlign w:val="center"/>
            <w:hideMark/>
          </w:tcPr>
          <w:p w14:paraId="6479897C"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33</w:t>
            </w:r>
          </w:p>
        </w:tc>
        <w:tc>
          <w:tcPr>
            <w:tcW w:w="1147" w:type="dxa"/>
            <w:tcBorders>
              <w:top w:val="nil"/>
              <w:left w:val="nil"/>
              <w:bottom w:val="single" w:sz="4" w:space="0" w:color="auto"/>
              <w:right w:val="single" w:sz="4" w:space="0" w:color="auto"/>
            </w:tcBorders>
            <w:shd w:val="clear" w:color="auto" w:fill="auto"/>
            <w:vAlign w:val="center"/>
            <w:hideMark/>
          </w:tcPr>
          <w:p w14:paraId="259C3AA2"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47</w:t>
            </w:r>
          </w:p>
        </w:tc>
        <w:tc>
          <w:tcPr>
            <w:tcW w:w="1096" w:type="dxa"/>
            <w:tcBorders>
              <w:top w:val="nil"/>
              <w:left w:val="nil"/>
              <w:bottom w:val="single" w:sz="4" w:space="0" w:color="auto"/>
              <w:right w:val="single" w:sz="4" w:space="0" w:color="auto"/>
            </w:tcBorders>
            <w:shd w:val="clear" w:color="auto" w:fill="auto"/>
            <w:vAlign w:val="center"/>
            <w:hideMark/>
          </w:tcPr>
          <w:p w14:paraId="7582117F"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054" w:type="dxa"/>
            <w:tcBorders>
              <w:top w:val="nil"/>
              <w:left w:val="nil"/>
              <w:bottom w:val="single" w:sz="4" w:space="0" w:color="auto"/>
              <w:right w:val="single" w:sz="4" w:space="0" w:color="auto"/>
            </w:tcBorders>
            <w:shd w:val="clear" w:color="auto" w:fill="auto"/>
            <w:vAlign w:val="center"/>
            <w:hideMark/>
          </w:tcPr>
          <w:p w14:paraId="19E61B44"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w:t>
            </w:r>
          </w:p>
        </w:tc>
        <w:tc>
          <w:tcPr>
            <w:tcW w:w="1123" w:type="dxa"/>
            <w:tcBorders>
              <w:top w:val="nil"/>
              <w:left w:val="nil"/>
              <w:bottom w:val="single" w:sz="4" w:space="0" w:color="auto"/>
              <w:right w:val="single" w:sz="4" w:space="0" w:color="auto"/>
            </w:tcBorders>
            <w:shd w:val="clear" w:color="auto" w:fill="auto"/>
            <w:vAlign w:val="center"/>
            <w:hideMark/>
          </w:tcPr>
          <w:p w14:paraId="2BB0C95C"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r>
      <w:tr w:rsidR="00FE615A" w:rsidRPr="00BB7705" w14:paraId="1AE05C86" w14:textId="77777777" w:rsidTr="00FE615A">
        <w:trPr>
          <w:trHeight w:val="376"/>
          <w:jc w:val="center"/>
        </w:trPr>
        <w:tc>
          <w:tcPr>
            <w:tcW w:w="1103" w:type="dxa"/>
            <w:tcBorders>
              <w:top w:val="nil"/>
              <w:left w:val="nil"/>
              <w:bottom w:val="nil"/>
              <w:right w:val="nil"/>
            </w:tcBorders>
            <w:shd w:val="clear" w:color="auto" w:fill="auto"/>
            <w:noWrap/>
            <w:vAlign w:val="bottom"/>
            <w:hideMark/>
          </w:tcPr>
          <w:p w14:paraId="2E96A1A1" w14:textId="41760F5F" w:rsidR="00FE615A" w:rsidRPr="00BB7705" w:rsidRDefault="00FE615A" w:rsidP="00563470">
            <w:pPr>
              <w:jc w:val="left"/>
              <w:rPr>
                <w:rFonts w:ascii="Times New Roman" w:hAnsi="Times New Roman"/>
                <w:sz w:val="24"/>
              </w:rPr>
            </w:pPr>
            <w:r w:rsidRPr="00BB7705">
              <w:rPr>
                <w:rFonts w:ascii="Times New Roman" w:hAnsi="Times New Roman"/>
                <w:sz w:val="24"/>
              </w:rPr>
              <w:t>Forrás: TeIR, SH Tstar</w:t>
            </w:r>
          </w:p>
        </w:tc>
        <w:tc>
          <w:tcPr>
            <w:tcW w:w="1142" w:type="dxa"/>
            <w:tcBorders>
              <w:top w:val="nil"/>
              <w:left w:val="nil"/>
              <w:bottom w:val="nil"/>
              <w:right w:val="nil"/>
            </w:tcBorders>
            <w:shd w:val="clear" w:color="auto" w:fill="auto"/>
            <w:noWrap/>
            <w:vAlign w:val="center"/>
            <w:hideMark/>
          </w:tcPr>
          <w:p w14:paraId="63C36784" w14:textId="77777777" w:rsidR="00FE615A" w:rsidRPr="00BB7705" w:rsidRDefault="00FE615A" w:rsidP="00563470">
            <w:pPr>
              <w:jc w:val="left"/>
              <w:rPr>
                <w:rFonts w:ascii="Times New Roman" w:hAnsi="Times New Roman"/>
                <w:sz w:val="24"/>
              </w:rPr>
            </w:pPr>
          </w:p>
        </w:tc>
        <w:tc>
          <w:tcPr>
            <w:tcW w:w="1142" w:type="dxa"/>
            <w:tcBorders>
              <w:top w:val="nil"/>
              <w:left w:val="nil"/>
              <w:bottom w:val="nil"/>
              <w:right w:val="nil"/>
            </w:tcBorders>
            <w:shd w:val="clear" w:color="auto" w:fill="auto"/>
            <w:noWrap/>
            <w:vAlign w:val="bottom"/>
            <w:hideMark/>
          </w:tcPr>
          <w:p w14:paraId="5A671E79" w14:textId="77777777" w:rsidR="00FE615A" w:rsidRPr="00BB7705" w:rsidRDefault="00FE615A" w:rsidP="00563470">
            <w:pPr>
              <w:jc w:val="left"/>
              <w:rPr>
                <w:rFonts w:ascii="Times New Roman" w:hAnsi="Times New Roman"/>
                <w:sz w:val="24"/>
              </w:rPr>
            </w:pPr>
            <w:r w:rsidRPr="00BB7705">
              <w:rPr>
                <w:rFonts w:ascii="Times New Roman" w:hAnsi="Times New Roman"/>
                <w:sz w:val="24"/>
              </w:rPr>
              <w:t> </w:t>
            </w:r>
          </w:p>
        </w:tc>
        <w:tc>
          <w:tcPr>
            <w:tcW w:w="1224" w:type="dxa"/>
            <w:tcBorders>
              <w:top w:val="nil"/>
              <w:left w:val="nil"/>
              <w:bottom w:val="nil"/>
              <w:right w:val="nil"/>
            </w:tcBorders>
            <w:shd w:val="clear" w:color="auto" w:fill="auto"/>
            <w:noWrap/>
            <w:vAlign w:val="bottom"/>
            <w:hideMark/>
          </w:tcPr>
          <w:p w14:paraId="4108FAE6" w14:textId="77777777" w:rsidR="00FE615A" w:rsidRPr="00BB7705" w:rsidRDefault="00FE615A" w:rsidP="00563470">
            <w:pPr>
              <w:jc w:val="left"/>
              <w:rPr>
                <w:rFonts w:ascii="Times New Roman" w:hAnsi="Times New Roman"/>
                <w:sz w:val="24"/>
              </w:rPr>
            </w:pPr>
            <w:r w:rsidRPr="00BB7705">
              <w:rPr>
                <w:rFonts w:ascii="Times New Roman" w:hAnsi="Times New Roman"/>
                <w:sz w:val="24"/>
              </w:rPr>
              <w:t> </w:t>
            </w:r>
          </w:p>
        </w:tc>
        <w:tc>
          <w:tcPr>
            <w:tcW w:w="1147" w:type="dxa"/>
            <w:tcBorders>
              <w:top w:val="nil"/>
              <w:left w:val="nil"/>
              <w:bottom w:val="nil"/>
              <w:right w:val="nil"/>
            </w:tcBorders>
            <w:shd w:val="clear" w:color="auto" w:fill="auto"/>
            <w:noWrap/>
            <w:vAlign w:val="bottom"/>
            <w:hideMark/>
          </w:tcPr>
          <w:p w14:paraId="108E1576" w14:textId="77777777" w:rsidR="00FE615A" w:rsidRPr="00BB7705" w:rsidRDefault="00FE615A" w:rsidP="00563470">
            <w:pPr>
              <w:jc w:val="left"/>
              <w:rPr>
                <w:rFonts w:ascii="Times New Roman" w:hAnsi="Times New Roman"/>
                <w:sz w:val="24"/>
              </w:rPr>
            </w:pPr>
            <w:r w:rsidRPr="00BB7705">
              <w:rPr>
                <w:rFonts w:ascii="Times New Roman" w:hAnsi="Times New Roman"/>
                <w:sz w:val="24"/>
              </w:rPr>
              <w:t> </w:t>
            </w:r>
          </w:p>
        </w:tc>
        <w:tc>
          <w:tcPr>
            <w:tcW w:w="1096" w:type="dxa"/>
            <w:tcBorders>
              <w:top w:val="nil"/>
              <w:left w:val="nil"/>
              <w:bottom w:val="nil"/>
              <w:right w:val="nil"/>
            </w:tcBorders>
            <w:shd w:val="clear" w:color="auto" w:fill="auto"/>
            <w:noWrap/>
            <w:vAlign w:val="bottom"/>
            <w:hideMark/>
          </w:tcPr>
          <w:p w14:paraId="35DA036B" w14:textId="77777777" w:rsidR="00FE615A" w:rsidRPr="00BB7705" w:rsidRDefault="00FE615A" w:rsidP="00563470">
            <w:pPr>
              <w:jc w:val="left"/>
              <w:rPr>
                <w:rFonts w:ascii="Times New Roman" w:hAnsi="Times New Roman"/>
                <w:sz w:val="24"/>
              </w:rPr>
            </w:pPr>
            <w:r w:rsidRPr="00BB7705">
              <w:rPr>
                <w:rFonts w:ascii="Times New Roman" w:hAnsi="Times New Roman"/>
                <w:sz w:val="24"/>
              </w:rPr>
              <w:t> </w:t>
            </w:r>
          </w:p>
        </w:tc>
        <w:tc>
          <w:tcPr>
            <w:tcW w:w="1054" w:type="dxa"/>
            <w:tcBorders>
              <w:top w:val="nil"/>
              <w:left w:val="nil"/>
              <w:bottom w:val="nil"/>
              <w:right w:val="nil"/>
            </w:tcBorders>
            <w:shd w:val="clear" w:color="auto" w:fill="auto"/>
            <w:noWrap/>
            <w:vAlign w:val="bottom"/>
            <w:hideMark/>
          </w:tcPr>
          <w:p w14:paraId="07C1F884" w14:textId="77777777" w:rsidR="00FE615A" w:rsidRPr="00BB7705" w:rsidRDefault="00FE615A" w:rsidP="00563470">
            <w:pPr>
              <w:jc w:val="left"/>
              <w:rPr>
                <w:rFonts w:ascii="Times New Roman" w:hAnsi="Times New Roman"/>
                <w:sz w:val="24"/>
              </w:rPr>
            </w:pPr>
            <w:r w:rsidRPr="00BB7705">
              <w:rPr>
                <w:rFonts w:ascii="Times New Roman" w:hAnsi="Times New Roman"/>
                <w:sz w:val="24"/>
              </w:rPr>
              <w:t> </w:t>
            </w:r>
          </w:p>
        </w:tc>
        <w:tc>
          <w:tcPr>
            <w:tcW w:w="1123" w:type="dxa"/>
            <w:tcBorders>
              <w:top w:val="nil"/>
              <w:left w:val="nil"/>
              <w:bottom w:val="nil"/>
              <w:right w:val="nil"/>
            </w:tcBorders>
            <w:shd w:val="clear" w:color="auto" w:fill="auto"/>
            <w:noWrap/>
            <w:vAlign w:val="bottom"/>
            <w:hideMark/>
          </w:tcPr>
          <w:p w14:paraId="37678EDC" w14:textId="77777777" w:rsidR="00FE615A" w:rsidRPr="00BB7705" w:rsidRDefault="00FE615A" w:rsidP="00563470">
            <w:pPr>
              <w:jc w:val="left"/>
              <w:rPr>
                <w:rFonts w:ascii="Times New Roman" w:hAnsi="Times New Roman"/>
                <w:sz w:val="24"/>
              </w:rPr>
            </w:pPr>
          </w:p>
        </w:tc>
      </w:tr>
    </w:tbl>
    <w:p w14:paraId="5C227AF0" w14:textId="2BCE0D84" w:rsidR="00206C28" w:rsidRPr="00BB7705" w:rsidRDefault="00206C28"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04FA8BA9" w14:textId="77777777" w:rsidR="00AD2BD3" w:rsidRPr="00BB7705" w:rsidRDefault="00AD2BD3" w:rsidP="00563470">
      <w:pPr>
        <w:autoSpaceDE w:val="0"/>
        <w:autoSpaceDN w:val="0"/>
        <w:adjustRightInd w:val="0"/>
        <w:spacing w:after="20"/>
        <w:rPr>
          <w:rFonts w:ascii="Times New Roman" w:hAnsi="Times New Roman"/>
          <w:sz w:val="24"/>
        </w:rPr>
      </w:pPr>
    </w:p>
    <w:p w14:paraId="23EFC471" w14:textId="320B272B" w:rsidR="00206C28" w:rsidRPr="00BB7705" w:rsidRDefault="00FE615A" w:rsidP="00563470">
      <w:pPr>
        <w:autoSpaceDE w:val="0"/>
        <w:autoSpaceDN w:val="0"/>
        <w:adjustRightInd w:val="0"/>
        <w:spacing w:after="20"/>
        <w:jc w:val="center"/>
        <w:rPr>
          <w:rFonts w:ascii="Times New Roman" w:hAnsi="Times New Roman"/>
          <w:sz w:val="24"/>
        </w:rPr>
      </w:pPr>
      <w:r w:rsidRPr="00BB7705">
        <w:rPr>
          <w:rFonts w:ascii="Times New Roman" w:hAnsi="Times New Roman"/>
          <w:noProof/>
          <w:sz w:val="24"/>
        </w:rPr>
        <w:drawing>
          <wp:inline distT="0" distB="0" distL="0" distR="0" wp14:anchorId="70EA617A" wp14:editId="6AAA82BF">
            <wp:extent cx="4571552" cy="2689412"/>
            <wp:effectExtent l="0" t="0" r="635" b="15875"/>
            <wp:docPr id="1066237515" name="Diagram 1">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r w:rsidRPr="00BB7705">
        <w:rPr>
          <w:rFonts w:ascii="Times New Roman" w:hAnsi="Times New Roman"/>
          <w:noProof/>
          <w:sz w:val="24"/>
        </w:rPr>
        <w:drawing>
          <wp:inline distT="0" distB="0" distL="0" distR="0" wp14:anchorId="2A66DC4A" wp14:editId="471DC2DF">
            <wp:extent cx="4570207" cy="2689412"/>
            <wp:effectExtent l="0" t="0" r="1905" b="15875"/>
            <wp:docPr id="366642257" name="Diagram 2">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r w:rsidRPr="00BB7705">
        <w:rPr>
          <w:rFonts w:ascii="Times New Roman" w:hAnsi="Times New Roman"/>
          <w:noProof/>
          <w:sz w:val="24"/>
        </w:rPr>
        <w:drawing>
          <wp:inline distT="0" distB="0" distL="0" distR="0" wp14:anchorId="5BC9C37F" wp14:editId="665DBAD9">
            <wp:extent cx="4568414" cy="2689412"/>
            <wp:effectExtent l="0" t="0" r="3810" b="15875"/>
            <wp:docPr id="509105441" name="Diagram 3">
              <a:extLst xmlns:a="http://schemas.openxmlformats.org/drawingml/2006/main">
                <a:ext uri="{FF2B5EF4-FFF2-40B4-BE49-F238E27FC236}">
                  <a16:creationId xmlns:a16="http://schemas.microsoft.com/office/drawing/2014/main"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60E0986E" w14:textId="77777777" w:rsidR="00591AF9" w:rsidRPr="00F424E6" w:rsidRDefault="00591AF9" w:rsidP="00591AF9">
      <w:pPr>
        <w:autoSpaceDE w:val="0"/>
        <w:autoSpaceDN w:val="0"/>
        <w:adjustRightInd w:val="0"/>
        <w:spacing w:after="20"/>
        <w:rPr>
          <w:rFonts w:ascii="Times New Roman" w:hAnsi="Times New Roman"/>
          <w:sz w:val="24"/>
        </w:rPr>
      </w:pPr>
      <w:r w:rsidRPr="00F424E6">
        <w:rPr>
          <w:rFonts w:ascii="Times New Roman" w:hAnsi="Times New Roman"/>
          <w:sz w:val="24"/>
        </w:rPr>
        <w:t xml:space="preserve">A táblázat összes nyugdíjasra vonatkozó oszlopa nem tölthető ki teljesen korrekt módon, mivel a nyugdíjkorhatár </w:t>
      </w:r>
      <w:r>
        <w:rPr>
          <w:rFonts w:ascii="Times New Roman" w:hAnsi="Times New Roman"/>
          <w:sz w:val="24"/>
        </w:rPr>
        <w:t>többször módosult</w:t>
      </w:r>
      <w:r w:rsidRPr="00F424E6">
        <w:rPr>
          <w:rFonts w:ascii="Times New Roman" w:hAnsi="Times New Roman"/>
          <w:sz w:val="24"/>
        </w:rPr>
        <w:t xml:space="preserve">. Vannak korkedvezményes nyugdíjasok, </w:t>
      </w:r>
      <w:r>
        <w:rPr>
          <w:rFonts w:ascii="Times New Roman" w:hAnsi="Times New Roman"/>
          <w:sz w:val="24"/>
        </w:rPr>
        <w:t>öregségi teljes és résznyugdíjasok</w:t>
      </w:r>
      <w:r w:rsidRPr="00F424E6">
        <w:rPr>
          <w:rFonts w:ascii="Times New Roman" w:hAnsi="Times New Roman"/>
          <w:sz w:val="24"/>
        </w:rPr>
        <w:t xml:space="preserve">, akik az adatbázisokban </w:t>
      </w:r>
      <w:r>
        <w:rPr>
          <w:rFonts w:ascii="Times New Roman" w:hAnsi="Times New Roman"/>
          <w:sz w:val="24"/>
        </w:rPr>
        <w:t>tükröződnek</w:t>
      </w:r>
      <w:r w:rsidRPr="00F424E6">
        <w:rPr>
          <w:rFonts w:ascii="Times New Roman" w:hAnsi="Times New Roman"/>
          <w:sz w:val="24"/>
        </w:rPr>
        <w:t>. Az elmúlt években a nyugdíjrendszert többször átalakították, mely leginkább a nyugdíjkorhatár emelésével járt, de számos ellátási formát is megváltoztattak, felülvizsgáltak kormányzati szinten, mely az emberek anyagi helyzetét némely esetben jelentősen érintette.</w:t>
      </w:r>
    </w:p>
    <w:p w14:paraId="23449A17" w14:textId="77777777" w:rsidR="00591AF9" w:rsidRPr="00425678" w:rsidRDefault="00591AF9" w:rsidP="00591AF9">
      <w:pPr>
        <w:rPr>
          <w:rFonts w:ascii="Times New Roman" w:hAnsi="Times New Roman"/>
          <w:sz w:val="24"/>
        </w:rPr>
      </w:pPr>
    </w:p>
    <w:p w14:paraId="19D82DF0" w14:textId="77777777" w:rsidR="00591AF9" w:rsidRPr="00425678" w:rsidRDefault="00591AF9" w:rsidP="00591AF9">
      <w:pPr>
        <w:pStyle w:val="NormlCalibri11"/>
        <w:pBdr>
          <w:top w:val="none" w:sz="0" w:space="0" w:color="auto"/>
          <w:left w:val="none" w:sz="0" w:space="0" w:color="auto"/>
          <w:bottom w:val="none" w:sz="0" w:space="0" w:color="auto"/>
          <w:right w:val="none" w:sz="0" w:space="0" w:color="auto"/>
        </w:pBdr>
        <w:rPr>
          <w:rFonts w:ascii="Times New Roman" w:hAnsi="Times New Roman"/>
          <w:b/>
          <w:bCs/>
          <w:sz w:val="24"/>
        </w:rPr>
      </w:pPr>
      <w:r w:rsidRPr="00425678">
        <w:rPr>
          <w:rFonts w:ascii="Times New Roman" w:hAnsi="Times New Roman"/>
          <w:b/>
          <w:bCs/>
          <w:sz w:val="24"/>
        </w:rPr>
        <w:t xml:space="preserve">Az 1997. évi LXXXI. törvény fontosabb ellátásai </w:t>
      </w:r>
      <w:r>
        <w:rPr>
          <w:rFonts w:ascii="Times New Roman" w:hAnsi="Times New Roman"/>
          <w:b/>
          <w:bCs/>
          <w:sz w:val="24"/>
        </w:rPr>
        <w:t>a</w:t>
      </w:r>
      <w:r w:rsidRPr="00425678">
        <w:rPr>
          <w:rFonts w:ascii="Times New Roman" w:hAnsi="Times New Roman"/>
          <w:b/>
          <w:bCs/>
          <w:sz w:val="24"/>
        </w:rPr>
        <w:t xml:space="preserve"> társadalombiztosítási nyugellátásról</w:t>
      </w:r>
    </w:p>
    <w:p w14:paraId="156711E7" w14:textId="77777777" w:rsidR="00591AF9" w:rsidRPr="00425678" w:rsidRDefault="00591AF9" w:rsidP="00591AF9">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E2689DC" w14:textId="77777777" w:rsidR="00591AF9" w:rsidRPr="00425678" w:rsidRDefault="00591AF9" w:rsidP="00591AF9">
      <w:pPr>
        <w:pStyle w:val="NormlWeb"/>
        <w:numPr>
          <w:ilvl w:val="0"/>
          <w:numId w:val="39"/>
        </w:numPr>
        <w:rPr>
          <w:rFonts w:ascii="Times New Roman" w:hAnsi="Times New Roman"/>
          <w:b/>
          <w:bCs/>
          <w:sz w:val="24"/>
        </w:rPr>
      </w:pPr>
      <w:r w:rsidRPr="007A3BFC">
        <w:rPr>
          <w:rFonts w:ascii="Times New Roman" w:hAnsi="Times New Roman"/>
          <w:b/>
          <w:bCs/>
          <w:sz w:val="24"/>
        </w:rPr>
        <w:t>Öregségi teljes</w:t>
      </w:r>
      <w:r w:rsidRPr="00425678">
        <w:rPr>
          <w:rFonts w:ascii="Times New Roman" w:hAnsi="Times New Roman"/>
          <w:b/>
          <w:bCs/>
          <w:sz w:val="24"/>
        </w:rPr>
        <w:t xml:space="preserve"> </w:t>
      </w:r>
      <w:r w:rsidRPr="007A3BFC">
        <w:rPr>
          <w:rFonts w:ascii="Times New Roman" w:hAnsi="Times New Roman"/>
          <w:b/>
          <w:bCs/>
          <w:sz w:val="24"/>
        </w:rPr>
        <w:t>nyugdíj</w:t>
      </w:r>
      <w:r w:rsidRPr="00425678">
        <w:rPr>
          <w:rFonts w:ascii="Times New Roman" w:hAnsi="Times New Roman"/>
          <w:b/>
          <w:bCs/>
          <w:sz w:val="24"/>
        </w:rPr>
        <w:t xml:space="preserve"> (1997 évi LXXXI. tv.18. §)</w:t>
      </w:r>
    </w:p>
    <w:p w14:paraId="17838694" w14:textId="77777777" w:rsidR="00591AF9" w:rsidRDefault="00591AF9" w:rsidP="00591AF9">
      <w:pPr>
        <w:pStyle w:val="NormlWeb"/>
        <w:ind w:left="720"/>
        <w:rPr>
          <w:rFonts w:ascii="Times New Roman" w:hAnsi="Times New Roman"/>
          <w:sz w:val="24"/>
        </w:rPr>
      </w:pPr>
      <w:r w:rsidRPr="00425678">
        <w:rPr>
          <w:rFonts w:ascii="Times New Roman" w:hAnsi="Times New Roman"/>
          <w:sz w:val="24"/>
        </w:rPr>
        <w:t>A társadalombiztosítási öregségi nyugdíjra jogosító öregségi nyugdíjkorhatára annak, aki a) 1952. január 1-je előtt született, a betöltött 62. életév, b) 1952-ben született, a 62. életév betöltését követő 183. nap, c) 1953-ban született, a betöltött 63. életév, d) 1954-ben született, a 63. életév betöltését követő 183. nap, e) 1955-ben született, a betöltött 64. életév, f) 1956-ban született, a 64. életév betöltését követő 183. nap, g) 1957-ben vagy azt követően született, a betöltött 65. életév. Öregségi teljes nyugdíjra az jogosult, aki a születési évének megfelelő öregségi nyugdíjkorhatárt betöltötte, és legalább húsz év szolgálati idővel rendelkezik. Öregségi teljes nyugdíjra életkorától függetlenül jogosult az a nő is, aki legalább negyven év jogosultsági idővel rendelkezik.</w:t>
      </w:r>
    </w:p>
    <w:p w14:paraId="2BCEA473" w14:textId="77777777" w:rsidR="00591AF9" w:rsidRPr="00425678" w:rsidRDefault="00591AF9" w:rsidP="00591AF9">
      <w:pPr>
        <w:pStyle w:val="NormlWeb"/>
        <w:numPr>
          <w:ilvl w:val="0"/>
          <w:numId w:val="39"/>
        </w:numPr>
        <w:rPr>
          <w:rFonts w:ascii="Times New Roman" w:hAnsi="Times New Roman"/>
          <w:b/>
          <w:bCs/>
          <w:sz w:val="24"/>
        </w:rPr>
      </w:pPr>
      <w:r w:rsidRPr="00425678">
        <w:rPr>
          <w:rFonts w:ascii="Times New Roman" w:hAnsi="Times New Roman"/>
          <w:b/>
          <w:bCs/>
          <w:sz w:val="24"/>
        </w:rPr>
        <w:t>Öregségi résznyugdíj (1997 évi LXXXI. tv. 18.§ (3) bek.)</w:t>
      </w:r>
    </w:p>
    <w:p w14:paraId="31878A99" w14:textId="77777777" w:rsidR="00591AF9" w:rsidRDefault="00591AF9" w:rsidP="00591AF9">
      <w:pPr>
        <w:pStyle w:val="NormlWeb"/>
        <w:ind w:left="720"/>
        <w:rPr>
          <w:rFonts w:ascii="Times New Roman" w:hAnsi="Times New Roman"/>
          <w:sz w:val="24"/>
        </w:rPr>
      </w:pPr>
      <w:r w:rsidRPr="00425678">
        <w:rPr>
          <w:rFonts w:ascii="Times New Roman" w:hAnsi="Times New Roman"/>
          <w:sz w:val="24"/>
        </w:rPr>
        <w:t>Öregségi résznyugdíjra az jogosult, aki legalább tizenöt év szolgálati időt szerzett, és a rá irányadó nyugdíjkorhatárt betöltötte. Öregségi résznyugdíjra az jogosult, aki a) az öregségi nyugdíjkorhatárt betöltötte, és b) legalább tizenöt év szolgálati idővel rendelkezik.</w:t>
      </w:r>
    </w:p>
    <w:p w14:paraId="37DCD99D" w14:textId="77777777" w:rsidR="00591AF9" w:rsidRPr="00425678" w:rsidRDefault="00591AF9" w:rsidP="00591AF9">
      <w:pPr>
        <w:pStyle w:val="Listaszerbekezds"/>
        <w:numPr>
          <w:ilvl w:val="0"/>
          <w:numId w:val="39"/>
        </w:numPr>
        <w:spacing w:before="100" w:beforeAutospacing="1" w:after="100" w:afterAutospacing="1"/>
        <w:rPr>
          <w:rFonts w:ascii="Times New Roman" w:hAnsi="Times New Roman"/>
          <w:b/>
          <w:bCs/>
          <w:sz w:val="24"/>
        </w:rPr>
      </w:pPr>
      <w:r w:rsidRPr="00425678">
        <w:rPr>
          <w:rFonts w:ascii="Times New Roman" w:hAnsi="Times New Roman"/>
          <w:b/>
          <w:bCs/>
          <w:sz w:val="24"/>
        </w:rPr>
        <w:t>Korhatár előtti ellátás (2011. évi CLXVII. tv.)</w:t>
      </w:r>
    </w:p>
    <w:p w14:paraId="2E952132" w14:textId="77777777" w:rsidR="00591AF9" w:rsidRDefault="00591AF9" w:rsidP="00591AF9">
      <w:pPr>
        <w:pStyle w:val="NormlCalibri11"/>
        <w:pBdr>
          <w:top w:val="none" w:sz="0" w:space="0" w:color="auto"/>
          <w:left w:val="none" w:sz="0" w:space="0" w:color="auto"/>
          <w:bottom w:val="none" w:sz="0" w:space="0" w:color="auto"/>
          <w:right w:val="none" w:sz="0" w:space="0" w:color="auto"/>
        </w:pBdr>
        <w:ind w:left="720"/>
        <w:rPr>
          <w:rFonts w:ascii="Times New Roman" w:hAnsi="Times New Roman"/>
          <w:sz w:val="24"/>
        </w:rPr>
      </w:pPr>
      <w:r w:rsidRPr="00425678">
        <w:rPr>
          <w:rFonts w:ascii="Times New Roman" w:hAnsi="Times New Roman"/>
          <w:sz w:val="24"/>
        </w:rPr>
        <w:t>2012. január 1-jétől – a nők 40 éves jogosultsági idővel igénybe vehető kedvezményes nyugdíja kivételével – megszűnt valamennyi korhatár előtti nyugellátás:az előrehozott öregségi, a csökkentett összegű előrehozott öregségi, a korkedvezményes, a bányász,- és a művésznyugdíj, az országgyűlési képviselők, és a polgármesterek nyugdíja, a korengedményes nyugdíj, és a szolgálati nyugdíj. A korhatár előtti nyugdíjakat korhatár előtti ellátásként, a szolgálati nyugdíjat szolgálati járandóságként folyósítják.</w:t>
      </w:r>
    </w:p>
    <w:p w14:paraId="3FF80FED" w14:textId="77777777" w:rsidR="00591AF9" w:rsidRPr="00425678" w:rsidRDefault="00591AF9" w:rsidP="00591AF9">
      <w:pPr>
        <w:pStyle w:val="Listaszerbekezds"/>
        <w:numPr>
          <w:ilvl w:val="0"/>
          <w:numId w:val="39"/>
        </w:numPr>
        <w:spacing w:before="100" w:beforeAutospacing="1" w:after="100" w:afterAutospacing="1"/>
        <w:rPr>
          <w:rFonts w:ascii="Times New Roman" w:hAnsi="Times New Roman"/>
          <w:b/>
          <w:bCs/>
          <w:sz w:val="24"/>
        </w:rPr>
      </w:pPr>
      <w:r w:rsidRPr="00425678">
        <w:rPr>
          <w:rFonts w:ascii="Times New Roman" w:hAnsi="Times New Roman"/>
          <w:b/>
          <w:bCs/>
          <w:sz w:val="24"/>
        </w:rPr>
        <w:t>A k</w:t>
      </w:r>
      <w:r>
        <w:rPr>
          <w:rFonts w:ascii="Times New Roman" w:hAnsi="Times New Roman"/>
          <w:b/>
          <w:bCs/>
          <w:sz w:val="24"/>
        </w:rPr>
        <w:t>o</w:t>
      </w:r>
      <w:r w:rsidRPr="00425678">
        <w:rPr>
          <w:rFonts w:ascii="Times New Roman" w:hAnsi="Times New Roman"/>
          <w:b/>
          <w:bCs/>
          <w:sz w:val="24"/>
        </w:rPr>
        <w:t>rhatár előtti ellátásban, vagy szolgálati járandóságban részesülők keresőtevékenységére    vonatkozó szabályok (1997 évi LXXXI. tv. 83/C. §.)</w:t>
      </w:r>
    </w:p>
    <w:p w14:paraId="2A87D103" w14:textId="77777777" w:rsidR="00591AF9" w:rsidRPr="00425678" w:rsidRDefault="00591AF9" w:rsidP="00591AF9">
      <w:pPr>
        <w:spacing w:before="100" w:beforeAutospacing="1" w:after="100" w:afterAutospacing="1"/>
        <w:ind w:left="709"/>
        <w:rPr>
          <w:rFonts w:ascii="Times New Roman" w:hAnsi="Times New Roman"/>
          <w:sz w:val="24"/>
        </w:rPr>
      </w:pPr>
      <w:r w:rsidRPr="00425678">
        <w:rPr>
          <w:rFonts w:ascii="Times New Roman" w:hAnsi="Times New Roman"/>
          <w:sz w:val="24"/>
        </w:rPr>
        <w:t>A versenyszférában a korhatár előtti ellátásban, szolgálati járandóságban részesülő személy ellátását keresőtevékenysége folytatása mellett is folyósítják, azonban az ellátást szüneteltetni kell, ha a keresőtevékenységből származó jövedelme a tárgyév első napján érvényes minimálbér havi összegének tizennyolcszorosát (2021-ben 3.013.200.- Ft) meghaladja. (Ha a keretösszeg túllépésére decemberben kerül sor, a decemberi ellátást vissza kell fizetni.) A rendelkezés a nők 40 kedvezményes nyugdíjat igénybe vevőkre is vonatkozik. E korlátozás megszűnik az öregségi nyugdíjkorhatár betöltésekor 2013. július 1-jétől az öregségi nyugdíj (korhatár előtti ellátás) folyósítását - a jogviszony kezdő hónapját követő hónap első napjától a jogviszony megszűnése hónapjának utolsó napjáig - szüneteltetni kell, ha a nyugdíjas közalkalmazotti jogviszonyban, kormányzati szolgálati jogviszonyban, állami vezetői szolgálati jogviszonyban, közszolgálati jogviszonyban, bírói szolgálati viszonyban, igazságügyi alkalmazotti szolgálati viszonyban, ügyészségi szolgálati viszonyban, fegyveres szervvel hivatásos szolgálati viszonyban, vagy a Magyar Honvédséggel szerződéses vagy hivatásos szolgálati viszonyban áll.</w:t>
      </w:r>
    </w:p>
    <w:p w14:paraId="376A38BB" w14:textId="77777777" w:rsidR="00591AF9" w:rsidRDefault="00591AF9" w:rsidP="00591AF9">
      <w:pPr>
        <w:pStyle w:val="NormlWeb"/>
        <w:rPr>
          <w:rFonts w:ascii="Times New Roman" w:hAnsi="Times New Roman"/>
          <w:b/>
          <w:bCs/>
          <w:sz w:val="24"/>
        </w:rPr>
      </w:pPr>
      <w:r w:rsidRPr="002071ED">
        <w:rPr>
          <w:rFonts w:ascii="Times New Roman" w:hAnsi="Times New Roman"/>
          <w:b/>
          <w:bCs/>
          <w:sz w:val="24"/>
        </w:rPr>
        <w:t xml:space="preserve">Hozzátartozói ellátások az özvegyi nyugdíj a 1997. LXXXI. törvény </w:t>
      </w:r>
      <w:r w:rsidRPr="00425678">
        <w:rPr>
          <w:rFonts w:ascii="Times New Roman" w:hAnsi="Times New Roman"/>
          <w:b/>
          <w:bCs/>
          <w:sz w:val="24"/>
        </w:rPr>
        <w:t>45-53. §</w:t>
      </w:r>
      <w:r w:rsidRPr="002071ED">
        <w:rPr>
          <w:rFonts w:ascii="Times New Roman" w:hAnsi="Times New Roman"/>
          <w:b/>
          <w:bCs/>
          <w:sz w:val="24"/>
        </w:rPr>
        <w:t>:</w:t>
      </w:r>
      <w:r>
        <w:rPr>
          <w:rFonts w:ascii="Times New Roman" w:hAnsi="Times New Roman"/>
          <w:b/>
          <w:bCs/>
          <w:sz w:val="24"/>
        </w:rPr>
        <w:t xml:space="preserve"> </w:t>
      </w:r>
    </w:p>
    <w:p w14:paraId="010F3335" w14:textId="77777777" w:rsidR="00591AF9" w:rsidRPr="00425678" w:rsidRDefault="00591AF9" w:rsidP="00591AF9">
      <w:pPr>
        <w:pStyle w:val="NormlWeb"/>
        <w:rPr>
          <w:rFonts w:ascii="Times New Roman" w:hAnsi="Times New Roman"/>
          <w:sz w:val="24"/>
        </w:rPr>
      </w:pPr>
      <w:r w:rsidRPr="00425678">
        <w:rPr>
          <w:rFonts w:ascii="Times New Roman" w:hAnsi="Times New Roman"/>
          <w:sz w:val="24"/>
        </w:rPr>
        <w:t>Özvegyi nyugdíjat a házastárs, az elvált házastárs és az élettárs (házastárs) kaphat.</w:t>
      </w:r>
    </w:p>
    <w:p w14:paraId="54BADC07" w14:textId="77777777" w:rsidR="00D43C14" w:rsidRPr="00BB7705" w:rsidRDefault="00D43C14" w:rsidP="00563470">
      <w:pPr>
        <w:autoSpaceDE w:val="0"/>
        <w:autoSpaceDN w:val="0"/>
        <w:adjustRightInd w:val="0"/>
        <w:spacing w:after="20"/>
        <w:ind w:firstLine="142"/>
        <w:rPr>
          <w:rFonts w:ascii="Times New Roman" w:hAnsi="Times New Roman"/>
          <w:b/>
          <w:sz w:val="24"/>
        </w:rPr>
      </w:pPr>
      <w:r w:rsidRPr="00BB7705">
        <w:rPr>
          <w:rFonts w:ascii="Times New Roman" w:hAnsi="Times New Roman"/>
          <w:b/>
          <w:sz w:val="24"/>
        </w:rPr>
        <w:t>6.2 Idősek munkaerő-piaci helyzete</w:t>
      </w:r>
    </w:p>
    <w:p w14:paraId="1F97C98B" w14:textId="77777777" w:rsidR="00D43C14" w:rsidRPr="00BB7705" w:rsidRDefault="00D43C14" w:rsidP="00563470">
      <w:pPr>
        <w:autoSpaceDE w:val="0"/>
        <w:autoSpaceDN w:val="0"/>
        <w:adjustRightInd w:val="0"/>
        <w:spacing w:after="20"/>
        <w:ind w:firstLine="142"/>
        <w:rPr>
          <w:rFonts w:ascii="Times New Roman" w:hAnsi="Times New Roman"/>
          <w:i/>
          <w:iCs/>
          <w:sz w:val="24"/>
        </w:rPr>
      </w:pPr>
    </w:p>
    <w:p w14:paraId="1D1B9A89" w14:textId="36709C51" w:rsidR="00400DDE" w:rsidRPr="00BB7705" w:rsidRDefault="00CB109D" w:rsidP="00563470">
      <w:pPr>
        <w:autoSpaceDE w:val="0"/>
        <w:autoSpaceDN w:val="0"/>
        <w:adjustRightInd w:val="0"/>
        <w:spacing w:after="20"/>
        <w:rPr>
          <w:rFonts w:ascii="Times New Roman" w:hAnsi="Times New Roman"/>
          <w:iCs/>
          <w:sz w:val="24"/>
        </w:rPr>
      </w:pPr>
      <w:r w:rsidRPr="00BB7705">
        <w:rPr>
          <w:rFonts w:ascii="Times New Roman" w:hAnsi="Times New Roman"/>
          <w:iCs/>
          <w:sz w:val="24"/>
        </w:rPr>
        <w:t xml:space="preserve">A még nem nyugdíjas idősebb korosztály ( 55 év felettiek ) egyre nehezebben talál magának munkát. Erős a tendencia számukat vizsgálva a regisztrált munkanélküliek számához viszonyítva. </w:t>
      </w:r>
    </w:p>
    <w:p w14:paraId="470446B9" w14:textId="77777777" w:rsidR="0099239A" w:rsidRPr="00BB7705" w:rsidRDefault="0099239A" w:rsidP="00563470">
      <w:pPr>
        <w:autoSpaceDE w:val="0"/>
        <w:autoSpaceDN w:val="0"/>
        <w:adjustRightInd w:val="0"/>
        <w:spacing w:after="20"/>
        <w:ind w:firstLine="142"/>
        <w:rPr>
          <w:rFonts w:ascii="Times New Roman" w:hAnsi="Times New Roman"/>
          <w:i/>
          <w:iCs/>
          <w:sz w:val="24"/>
          <w:highlight w:val="green"/>
        </w:rPr>
      </w:pPr>
    </w:p>
    <w:p w14:paraId="0A19EF97" w14:textId="77777777" w:rsidR="00400DDE" w:rsidRPr="00BB7705" w:rsidRDefault="00400DDE" w:rsidP="00563470">
      <w:pPr>
        <w:autoSpaceDE w:val="0"/>
        <w:autoSpaceDN w:val="0"/>
        <w:adjustRightInd w:val="0"/>
        <w:spacing w:after="20"/>
        <w:ind w:firstLine="142"/>
        <w:rPr>
          <w:rFonts w:ascii="Times New Roman" w:hAnsi="Times New Roman"/>
          <w:i/>
          <w:iCs/>
          <w:sz w:val="24"/>
        </w:rPr>
      </w:pPr>
    </w:p>
    <w:p w14:paraId="2009392B" w14:textId="3139F8EB" w:rsidR="00D43C14" w:rsidRPr="00BB7705" w:rsidRDefault="00D43C14" w:rsidP="00563470">
      <w:pPr>
        <w:pStyle w:val="Listaszerbekezds"/>
        <w:numPr>
          <w:ilvl w:val="0"/>
          <w:numId w:val="26"/>
        </w:numPr>
        <w:autoSpaceDE w:val="0"/>
        <w:autoSpaceDN w:val="0"/>
        <w:adjustRightInd w:val="0"/>
        <w:spacing w:after="20"/>
        <w:rPr>
          <w:rFonts w:ascii="Times New Roman" w:hAnsi="Times New Roman"/>
          <w:sz w:val="24"/>
        </w:rPr>
      </w:pPr>
      <w:r w:rsidRPr="00BB7705">
        <w:rPr>
          <w:rFonts w:ascii="Times New Roman" w:hAnsi="Times New Roman"/>
          <w:sz w:val="24"/>
        </w:rPr>
        <w:t>idősek, nyugdíjasok foglalkoztatottsága</w:t>
      </w:r>
    </w:p>
    <w:p w14:paraId="7CAA6D8F" w14:textId="77777777" w:rsidR="00FE615A" w:rsidRPr="00BB7705" w:rsidRDefault="00FE615A" w:rsidP="00563470">
      <w:pPr>
        <w:pStyle w:val="NormlCalibri11"/>
        <w:pBdr>
          <w:top w:val="none" w:sz="0" w:space="0" w:color="auto"/>
          <w:left w:val="none" w:sz="0" w:space="0" w:color="auto"/>
          <w:bottom w:val="none" w:sz="0" w:space="0" w:color="auto"/>
          <w:right w:val="none" w:sz="0" w:space="0" w:color="auto"/>
        </w:pBdr>
        <w:ind w:left="502"/>
        <w:rPr>
          <w:rFonts w:ascii="Times New Roman" w:hAnsi="Times New Roman"/>
          <w:sz w:val="24"/>
        </w:rPr>
      </w:pPr>
    </w:p>
    <w:tbl>
      <w:tblPr>
        <w:tblW w:w="9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40"/>
        <w:gridCol w:w="1146"/>
        <w:gridCol w:w="991"/>
        <w:gridCol w:w="1035"/>
        <w:gridCol w:w="1090"/>
        <w:gridCol w:w="964"/>
        <w:gridCol w:w="1048"/>
        <w:gridCol w:w="925"/>
      </w:tblGrid>
      <w:tr w:rsidR="00FE615A" w:rsidRPr="00BB7705" w14:paraId="4899F1C8" w14:textId="77777777" w:rsidTr="00B10E6A">
        <w:trPr>
          <w:trHeight w:val="834"/>
          <w:jc w:val="center"/>
        </w:trPr>
        <w:tc>
          <w:tcPr>
            <w:tcW w:w="9539" w:type="dxa"/>
            <w:gridSpan w:val="8"/>
            <w:shd w:val="clear" w:color="auto" w:fill="auto"/>
            <w:noWrap/>
            <w:vAlign w:val="bottom"/>
            <w:hideMark/>
          </w:tcPr>
          <w:p w14:paraId="0112C847"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 xml:space="preserve">6.2. számú táblázat - Hátrányos megkülönböztetés a foglalkoztatás terén </w:t>
            </w:r>
            <w:r w:rsidRPr="00BB7705">
              <w:rPr>
                <w:rFonts w:ascii="Times New Roman" w:hAnsi="Times New Roman"/>
                <w:sz w:val="24"/>
              </w:rPr>
              <w:t>(a 3.2.2. táblázatból)</w:t>
            </w:r>
          </w:p>
        </w:tc>
      </w:tr>
      <w:tr w:rsidR="00FE615A" w:rsidRPr="00BB7705" w14:paraId="7F6A8507" w14:textId="77777777" w:rsidTr="00B10E6A">
        <w:trPr>
          <w:trHeight w:val="1051"/>
          <w:jc w:val="center"/>
        </w:trPr>
        <w:tc>
          <w:tcPr>
            <w:tcW w:w="2340" w:type="dxa"/>
            <w:vMerge w:val="restart"/>
            <w:shd w:val="clear" w:color="000000" w:fill="E2EFDA"/>
            <w:vAlign w:val="center"/>
            <w:hideMark/>
          </w:tcPr>
          <w:p w14:paraId="54DD6304"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Nyilvántartott álláskeresők száma összesen</w:t>
            </w:r>
          </w:p>
        </w:tc>
        <w:tc>
          <w:tcPr>
            <w:tcW w:w="1146" w:type="dxa"/>
            <w:shd w:val="clear" w:color="000000" w:fill="E2EFDA"/>
            <w:vAlign w:val="center"/>
            <w:hideMark/>
          </w:tcPr>
          <w:p w14:paraId="4C2C8232"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Év</w:t>
            </w:r>
          </w:p>
        </w:tc>
        <w:tc>
          <w:tcPr>
            <w:tcW w:w="991" w:type="dxa"/>
            <w:shd w:val="clear" w:color="000000" w:fill="E2EFDA"/>
            <w:vAlign w:val="center"/>
            <w:hideMark/>
          </w:tcPr>
          <w:p w14:paraId="628B87A9"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2015</w:t>
            </w:r>
          </w:p>
        </w:tc>
        <w:tc>
          <w:tcPr>
            <w:tcW w:w="1035" w:type="dxa"/>
            <w:shd w:val="clear" w:color="000000" w:fill="E2EFDA"/>
            <w:vAlign w:val="center"/>
            <w:hideMark/>
          </w:tcPr>
          <w:p w14:paraId="1DE053E2"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2016</w:t>
            </w:r>
          </w:p>
        </w:tc>
        <w:tc>
          <w:tcPr>
            <w:tcW w:w="1090" w:type="dxa"/>
            <w:shd w:val="clear" w:color="000000" w:fill="E2EFDA"/>
            <w:vAlign w:val="center"/>
            <w:hideMark/>
          </w:tcPr>
          <w:p w14:paraId="41FED7BF"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2017</w:t>
            </w:r>
          </w:p>
        </w:tc>
        <w:tc>
          <w:tcPr>
            <w:tcW w:w="964" w:type="dxa"/>
            <w:shd w:val="clear" w:color="000000" w:fill="E2EFDA"/>
            <w:vAlign w:val="center"/>
            <w:hideMark/>
          </w:tcPr>
          <w:p w14:paraId="68A7A1A3"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2018</w:t>
            </w:r>
          </w:p>
        </w:tc>
        <w:tc>
          <w:tcPr>
            <w:tcW w:w="1048" w:type="dxa"/>
            <w:shd w:val="clear" w:color="000000" w:fill="E2EFDA"/>
            <w:vAlign w:val="center"/>
            <w:hideMark/>
          </w:tcPr>
          <w:p w14:paraId="01F0CF99"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2019</w:t>
            </w:r>
          </w:p>
        </w:tc>
        <w:tc>
          <w:tcPr>
            <w:tcW w:w="921" w:type="dxa"/>
            <w:shd w:val="clear" w:color="000000" w:fill="E2EFDA"/>
            <w:vAlign w:val="center"/>
            <w:hideMark/>
          </w:tcPr>
          <w:p w14:paraId="0E58CAD8"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2020</w:t>
            </w:r>
          </w:p>
        </w:tc>
      </w:tr>
      <w:tr w:rsidR="00FE615A" w:rsidRPr="00BB7705" w14:paraId="65A89F7E" w14:textId="77777777" w:rsidTr="00B10E6A">
        <w:trPr>
          <w:trHeight w:val="251"/>
          <w:jc w:val="center"/>
        </w:trPr>
        <w:tc>
          <w:tcPr>
            <w:tcW w:w="2340" w:type="dxa"/>
            <w:vMerge/>
            <w:vAlign w:val="center"/>
            <w:hideMark/>
          </w:tcPr>
          <w:p w14:paraId="347E561B" w14:textId="77777777" w:rsidR="00FE615A" w:rsidRPr="00BB7705" w:rsidRDefault="00FE615A" w:rsidP="00563470">
            <w:pPr>
              <w:jc w:val="left"/>
              <w:rPr>
                <w:rFonts w:ascii="Times New Roman" w:hAnsi="Times New Roman"/>
                <w:b/>
                <w:bCs/>
                <w:sz w:val="24"/>
              </w:rPr>
            </w:pPr>
          </w:p>
        </w:tc>
        <w:tc>
          <w:tcPr>
            <w:tcW w:w="1146" w:type="dxa"/>
            <w:shd w:val="clear" w:color="000000" w:fill="E2EFDA"/>
            <w:vAlign w:val="center"/>
            <w:hideMark/>
          </w:tcPr>
          <w:p w14:paraId="6DBA0752"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Fő összesen</w:t>
            </w:r>
          </w:p>
        </w:tc>
        <w:tc>
          <w:tcPr>
            <w:tcW w:w="991" w:type="dxa"/>
            <w:shd w:val="clear" w:color="000000" w:fill="E2EFDA"/>
            <w:vAlign w:val="center"/>
            <w:hideMark/>
          </w:tcPr>
          <w:p w14:paraId="14B7D9DD"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7</w:t>
            </w:r>
          </w:p>
        </w:tc>
        <w:tc>
          <w:tcPr>
            <w:tcW w:w="1035" w:type="dxa"/>
            <w:shd w:val="clear" w:color="000000" w:fill="E2EFDA"/>
            <w:vAlign w:val="center"/>
            <w:hideMark/>
          </w:tcPr>
          <w:p w14:paraId="6C2DBD89"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9</w:t>
            </w:r>
          </w:p>
        </w:tc>
        <w:tc>
          <w:tcPr>
            <w:tcW w:w="1090" w:type="dxa"/>
            <w:shd w:val="clear" w:color="000000" w:fill="E2EFDA"/>
            <w:vAlign w:val="center"/>
            <w:hideMark/>
          </w:tcPr>
          <w:p w14:paraId="31CD3133"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9</w:t>
            </w:r>
          </w:p>
        </w:tc>
        <w:tc>
          <w:tcPr>
            <w:tcW w:w="964" w:type="dxa"/>
            <w:shd w:val="clear" w:color="000000" w:fill="E2EFDA"/>
            <w:vAlign w:val="center"/>
            <w:hideMark/>
          </w:tcPr>
          <w:p w14:paraId="27E531E4"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5</w:t>
            </w:r>
          </w:p>
        </w:tc>
        <w:tc>
          <w:tcPr>
            <w:tcW w:w="1048" w:type="dxa"/>
            <w:shd w:val="clear" w:color="000000" w:fill="E2EFDA"/>
            <w:vAlign w:val="center"/>
            <w:hideMark/>
          </w:tcPr>
          <w:p w14:paraId="1EB7D2CB"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6</w:t>
            </w:r>
          </w:p>
        </w:tc>
        <w:tc>
          <w:tcPr>
            <w:tcW w:w="921" w:type="dxa"/>
            <w:shd w:val="clear" w:color="000000" w:fill="E2EFDA"/>
            <w:vAlign w:val="center"/>
            <w:hideMark/>
          </w:tcPr>
          <w:p w14:paraId="0D1E7CDB"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0</w:t>
            </w:r>
          </w:p>
        </w:tc>
      </w:tr>
      <w:tr w:rsidR="00FE615A" w:rsidRPr="00BB7705" w14:paraId="76AEF606" w14:textId="77777777" w:rsidTr="00B10E6A">
        <w:trPr>
          <w:trHeight w:val="228"/>
          <w:jc w:val="center"/>
        </w:trPr>
        <w:tc>
          <w:tcPr>
            <w:tcW w:w="2340" w:type="dxa"/>
            <w:vMerge w:val="restart"/>
            <w:shd w:val="clear" w:color="000000" w:fill="FFFFFF"/>
            <w:noWrap/>
            <w:vAlign w:val="center"/>
            <w:hideMark/>
          </w:tcPr>
          <w:p w14:paraId="10FB9EFC"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 xml:space="preserve">41-45 év </w:t>
            </w:r>
            <w:r w:rsidRPr="00BB7705">
              <w:rPr>
                <w:rFonts w:ascii="Times New Roman" w:hAnsi="Times New Roman"/>
                <w:sz w:val="24"/>
              </w:rPr>
              <w:t>(TS 042)</w:t>
            </w:r>
          </w:p>
        </w:tc>
        <w:tc>
          <w:tcPr>
            <w:tcW w:w="1146" w:type="dxa"/>
            <w:shd w:val="clear" w:color="000000" w:fill="FFFFFF"/>
            <w:vAlign w:val="center"/>
            <w:hideMark/>
          </w:tcPr>
          <w:p w14:paraId="200EE6D7"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Fő</w:t>
            </w:r>
          </w:p>
        </w:tc>
        <w:tc>
          <w:tcPr>
            <w:tcW w:w="991" w:type="dxa"/>
            <w:shd w:val="clear" w:color="000000" w:fill="FFFFFF"/>
            <w:vAlign w:val="center"/>
            <w:hideMark/>
          </w:tcPr>
          <w:p w14:paraId="76BA8FE8"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n.a.</w:t>
            </w:r>
          </w:p>
        </w:tc>
        <w:tc>
          <w:tcPr>
            <w:tcW w:w="1035" w:type="dxa"/>
            <w:shd w:val="clear" w:color="000000" w:fill="FFFFFF"/>
            <w:vAlign w:val="center"/>
            <w:hideMark/>
          </w:tcPr>
          <w:p w14:paraId="6E2FB442"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n.a.</w:t>
            </w:r>
          </w:p>
        </w:tc>
        <w:tc>
          <w:tcPr>
            <w:tcW w:w="1090" w:type="dxa"/>
            <w:shd w:val="clear" w:color="000000" w:fill="FFFFFF"/>
            <w:vAlign w:val="center"/>
            <w:hideMark/>
          </w:tcPr>
          <w:p w14:paraId="37234748"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n.a.</w:t>
            </w:r>
          </w:p>
        </w:tc>
        <w:tc>
          <w:tcPr>
            <w:tcW w:w="964" w:type="dxa"/>
            <w:shd w:val="clear" w:color="000000" w:fill="FFFFFF"/>
            <w:vAlign w:val="center"/>
            <w:hideMark/>
          </w:tcPr>
          <w:p w14:paraId="5F726002"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n.a.</w:t>
            </w:r>
          </w:p>
        </w:tc>
        <w:tc>
          <w:tcPr>
            <w:tcW w:w="1048" w:type="dxa"/>
            <w:shd w:val="clear" w:color="000000" w:fill="FFFFFF"/>
            <w:vAlign w:val="center"/>
            <w:hideMark/>
          </w:tcPr>
          <w:p w14:paraId="41DA182D"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w:t>
            </w:r>
          </w:p>
        </w:tc>
        <w:tc>
          <w:tcPr>
            <w:tcW w:w="921" w:type="dxa"/>
            <w:shd w:val="clear" w:color="000000" w:fill="FFFFFF"/>
            <w:vAlign w:val="center"/>
            <w:hideMark/>
          </w:tcPr>
          <w:p w14:paraId="66DE3BF4"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n.a.</w:t>
            </w:r>
          </w:p>
        </w:tc>
      </w:tr>
      <w:tr w:rsidR="00FE615A" w:rsidRPr="00BB7705" w14:paraId="619DF5D4" w14:textId="77777777" w:rsidTr="00B10E6A">
        <w:trPr>
          <w:trHeight w:val="219"/>
          <w:jc w:val="center"/>
        </w:trPr>
        <w:tc>
          <w:tcPr>
            <w:tcW w:w="2340" w:type="dxa"/>
            <w:vMerge/>
            <w:vAlign w:val="center"/>
            <w:hideMark/>
          </w:tcPr>
          <w:p w14:paraId="31214415" w14:textId="77777777" w:rsidR="00FE615A" w:rsidRPr="00BB7705" w:rsidRDefault="00FE615A" w:rsidP="00563470">
            <w:pPr>
              <w:jc w:val="left"/>
              <w:rPr>
                <w:rFonts w:ascii="Times New Roman" w:hAnsi="Times New Roman"/>
                <w:b/>
                <w:bCs/>
                <w:sz w:val="24"/>
              </w:rPr>
            </w:pPr>
          </w:p>
        </w:tc>
        <w:tc>
          <w:tcPr>
            <w:tcW w:w="1146" w:type="dxa"/>
            <w:shd w:val="clear" w:color="000000" w:fill="FFFFFF"/>
            <w:vAlign w:val="center"/>
            <w:hideMark/>
          </w:tcPr>
          <w:p w14:paraId="643DB5DD"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w:t>
            </w:r>
          </w:p>
        </w:tc>
        <w:tc>
          <w:tcPr>
            <w:tcW w:w="991" w:type="dxa"/>
            <w:shd w:val="clear" w:color="000000" w:fill="FCE4D6"/>
            <w:vAlign w:val="center"/>
            <w:hideMark/>
          </w:tcPr>
          <w:p w14:paraId="2E76D021"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w:t>
            </w:r>
          </w:p>
        </w:tc>
        <w:tc>
          <w:tcPr>
            <w:tcW w:w="1035" w:type="dxa"/>
            <w:shd w:val="clear" w:color="000000" w:fill="FCE4D6"/>
            <w:vAlign w:val="center"/>
            <w:hideMark/>
          </w:tcPr>
          <w:p w14:paraId="1F1B4A99"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w:t>
            </w:r>
          </w:p>
        </w:tc>
        <w:tc>
          <w:tcPr>
            <w:tcW w:w="1090" w:type="dxa"/>
            <w:shd w:val="clear" w:color="000000" w:fill="FCE4D6"/>
            <w:vAlign w:val="center"/>
            <w:hideMark/>
          </w:tcPr>
          <w:p w14:paraId="7509836E"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w:t>
            </w:r>
          </w:p>
        </w:tc>
        <w:tc>
          <w:tcPr>
            <w:tcW w:w="964" w:type="dxa"/>
            <w:shd w:val="clear" w:color="000000" w:fill="FCE4D6"/>
            <w:vAlign w:val="center"/>
            <w:hideMark/>
          </w:tcPr>
          <w:p w14:paraId="0904077A"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w:t>
            </w:r>
          </w:p>
        </w:tc>
        <w:tc>
          <w:tcPr>
            <w:tcW w:w="1048" w:type="dxa"/>
            <w:shd w:val="clear" w:color="000000" w:fill="FCE4D6"/>
            <w:vAlign w:val="center"/>
            <w:hideMark/>
          </w:tcPr>
          <w:p w14:paraId="7A9F982D"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16,67%</w:t>
            </w:r>
          </w:p>
        </w:tc>
        <w:tc>
          <w:tcPr>
            <w:tcW w:w="921" w:type="dxa"/>
            <w:shd w:val="clear" w:color="000000" w:fill="FCE4D6"/>
            <w:vAlign w:val="center"/>
            <w:hideMark/>
          </w:tcPr>
          <w:p w14:paraId="579DF3C7"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w:t>
            </w:r>
          </w:p>
        </w:tc>
      </w:tr>
      <w:tr w:rsidR="00FE615A" w:rsidRPr="00BB7705" w14:paraId="10119DCD" w14:textId="77777777" w:rsidTr="00B10E6A">
        <w:trPr>
          <w:trHeight w:val="219"/>
          <w:jc w:val="center"/>
        </w:trPr>
        <w:tc>
          <w:tcPr>
            <w:tcW w:w="2340" w:type="dxa"/>
            <w:vMerge w:val="restart"/>
            <w:shd w:val="clear" w:color="000000" w:fill="FFFFFF"/>
            <w:noWrap/>
            <w:vAlign w:val="center"/>
            <w:hideMark/>
          </w:tcPr>
          <w:p w14:paraId="03ECAC5F"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 xml:space="preserve">46-50 év </w:t>
            </w:r>
            <w:r w:rsidRPr="00BB7705">
              <w:rPr>
                <w:rFonts w:ascii="Times New Roman" w:hAnsi="Times New Roman"/>
                <w:sz w:val="24"/>
              </w:rPr>
              <w:t>(TS 043)</w:t>
            </w:r>
          </w:p>
        </w:tc>
        <w:tc>
          <w:tcPr>
            <w:tcW w:w="1146" w:type="dxa"/>
            <w:shd w:val="clear" w:color="000000" w:fill="FFFFFF"/>
            <w:vAlign w:val="center"/>
            <w:hideMark/>
          </w:tcPr>
          <w:p w14:paraId="299D70A2"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Fő</w:t>
            </w:r>
          </w:p>
        </w:tc>
        <w:tc>
          <w:tcPr>
            <w:tcW w:w="991" w:type="dxa"/>
            <w:shd w:val="clear" w:color="000000" w:fill="FFFFFF"/>
            <w:vAlign w:val="center"/>
            <w:hideMark/>
          </w:tcPr>
          <w:p w14:paraId="17F6D291"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w:t>
            </w:r>
          </w:p>
        </w:tc>
        <w:tc>
          <w:tcPr>
            <w:tcW w:w="1035" w:type="dxa"/>
            <w:shd w:val="clear" w:color="000000" w:fill="FFFFFF"/>
            <w:vAlign w:val="center"/>
            <w:hideMark/>
          </w:tcPr>
          <w:p w14:paraId="72F8C4BD"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w:t>
            </w:r>
          </w:p>
        </w:tc>
        <w:tc>
          <w:tcPr>
            <w:tcW w:w="1090" w:type="dxa"/>
            <w:shd w:val="clear" w:color="000000" w:fill="FFFFFF"/>
            <w:vAlign w:val="center"/>
            <w:hideMark/>
          </w:tcPr>
          <w:p w14:paraId="4CA06C1D"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w:t>
            </w:r>
          </w:p>
        </w:tc>
        <w:tc>
          <w:tcPr>
            <w:tcW w:w="964" w:type="dxa"/>
            <w:shd w:val="clear" w:color="000000" w:fill="FFFFFF"/>
            <w:vAlign w:val="center"/>
            <w:hideMark/>
          </w:tcPr>
          <w:p w14:paraId="41606C47"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w:t>
            </w:r>
          </w:p>
        </w:tc>
        <w:tc>
          <w:tcPr>
            <w:tcW w:w="1048" w:type="dxa"/>
            <w:shd w:val="clear" w:color="000000" w:fill="FFFFFF"/>
            <w:vAlign w:val="center"/>
            <w:hideMark/>
          </w:tcPr>
          <w:p w14:paraId="2B26AE2B"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n.a.</w:t>
            </w:r>
          </w:p>
        </w:tc>
        <w:tc>
          <w:tcPr>
            <w:tcW w:w="921" w:type="dxa"/>
            <w:shd w:val="clear" w:color="000000" w:fill="FFFFFF"/>
            <w:vAlign w:val="center"/>
            <w:hideMark/>
          </w:tcPr>
          <w:p w14:paraId="05F48150"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n.a.</w:t>
            </w:r>
          </w:p>
        </w:tc>
      </w:tr>
      <w:tr w:rsidR="00FE615A" w:rsidRPr="00BB7705" w14:paraId="4E78B439" w14:textId="77777777" w:rsidTr="00B10E6A">
        <w:trPr>
          <w:trHeight w:val="219"/>
          <w:jc w:val="center"/>
        </w:trPr>
        <w:tc>
          <w:tcPr>
            <w:tcW w:w="2340" w:type="dxa"/>
            <w:vMerge/>
            <w:vAlign w:val="center"/>
            <w:hideMark/>
          </w:tcPr>
          <w:p w14:paraId="0EDF7CBF" w14:textId="77777777" w:rsidR="00FE615A" w:rsidRPr="00BB7705" w:rsidRDefault="00FE615A" w:rsidP="00563470">
            <w:pPr>
              <w:jc w:val="left"/>
              <w:rPr>
                <w:rFonts w:ascii="Times New Roman" w:hAnsi="Times New Roman"/>
                <w:b/>
                <w:bCs/>
                <w:sz w:val="24"/>
              </w:rPr>
            </w:pPr>
          </w:p>
        </w:tc>
        <w:tc>
          <w:tcPr>
            <w:tcW w:w="1146" w:type="dxa"/>
            <w:shd w:val="clear" w:color="000000" w:fill="FFFFFF"/>
            <w:vAlign w:val="center"/>
            <w:hideMark/>
          </w:tcPr>
          <w:p w14:paraId="2EC15280"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w:t>
            </w:r>
          </w:p>
        </w:tc>
        <w:tc>
          <w:tcPr>
            <w:tcW w:w="991" w:type="dxa"/>
            <w:shd w:val="clear" w:color="000000" w:fill="FCE4D6"/>
            <w:vAlign w:val="center"/>
            <w:hideMark/>
          </w:tcPr>
          <w:p w14:paraId="4986CB4C"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14,29%</w:t>
            </w:r>
          </w:p>
        </w:tc>
        <w:tc>
          <w:tcPr>
            <w:tcW w:w="1035" w:type="dxa"/>
            <w:shd w:val="clear" w:color="000000" w:fill="FCE4D6"/>
            <w:vAlign w:val="center"/>
            <w:hideMark/>
          </w:tcPr>
          <w:p w14:paraId="5331F16F"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11,11%</w:t>
            </w:r>
          </w:p>
        </w:tc>
        <w:tc>
          <w:tcPr>
            <w:tcW w:w="1090" w:type="dxa"/>
            <w:shd w:val="clear" w:color="000000" w:fill="FCE4D6"/>
            <w:vAlign w:val="center"/>
            <w:hideMark/>
          </w:tcPr>
          <w:p w14:paraId="3E080C76"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11,11%</w:t>
            </w:r>
          </w:p>
        </w:tc>
        <w:tc>
          <w:tcPr>
            <w:tcW w:w="964" w:type="dxa"/>
            <w:shd w:val="clear" w:color="000000" w:fill="FCE4D6"/>
            <w:vAlign w:val="center"/>
            <w:hideMark/>
          </w:tcPr>
          <w:p w14:paraId="55D2DC3D"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20,00%</w:t>
            </w:r>
          </w:p>
        </w:tc>
        <w:tc>
          <w:tcPr>
            <w:tcW w:w="1048" w:type="dxa"/>
            <w:shd w:val="clear" w:color="000000" w:fill="FCE4D6"/>
            <w:vAlign w:val="center"/>
            <w:hideMark/>
          </w:tcPr>
          <w:p w14:paraId="1557F40B"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w:t>
            </w:r>
          </w:p>
        </w:tc>
        <w:tc>
          <w:tcPr>
            <w:tcW w:w="921" w:type="dxa"/>
            <w:shd w:val="clear" w:color="000000" w:fill="FCE4D6"/>
            <w:vAlign w:val="center"/>
            <w:hideMark/>
          </w:tcPr>
          <w:p w14:paraId="6A3A0257"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w:t>
            </w:r>
          </w:p>
        </w:tc>
      </w:tr>
      <w:tr w:rsidR="00FE615A" w:rsidRPr="00BB7705" w14:paraId="6CE7B5DD" w14:textId="77777777" w:rsidTr="00B10E6A">
        <w:trPr>
          <w:trHeight w:val="219"/>
          <w:jc w:val="center"/>
        </w:trPr>
        <w:tc>
          <w:tcPr>
            <w:tcW w:w="2340" w:type="dxa"/>
            <w:vMerge w:val="restart"/>
            <w:shd w:val="clear" w:color="000000" w:fill="FFFFFF"/>
            <w:noWrap/>
            <w:vAlign w:val="center"/>
            <w:hideMark/>
          </w:tcPr>
          <w:p w14:paraId="07A6C8C6"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 xml:space="preserve">51-55 év </w:t>
            </w:r>
            <w:r w:rsidRPr="00BB7705">
              <w:rPr>
                <w:rFonts w:ascii="Times New Roman" w:hAnsi="Times New Roman"/>
                <w:sz w:val="24"/>
              </w:rPr>
              <w:t>(TS 044)</w:t>
            </w:r>
          </w:p>
        </w:tc>
        <w:tc>
          <w:tcPr>
            <w:tcW w:w="1146" w:type="dxa"/>
            <w:shd w:val="clear" w:color="000000" w:fill="FFFFFF"/>
            <w:vAlign w:val="center"/>
            <w:hideMark/>
          </w:tcPr>
          <w:p w14:paraId="24711425"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Fő</w:t>
            </w:r>
          </w:p>
        </w:tc>
        <w:tc>
          <w:tcPr>
            <w:tcW w:w="991" w:type="dxa"/>
            <w:shd w:val="clear" w:color="000000" w:fill="FFFFFF"/>
            <w:vAlign w:val="center"/>
            <w:hideMark/>
          </w:tcPr>
          <w:p w14:paraId="211E9C78"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3</w:t>
            </w:r>
          </w:p>
        </w:tc>
        <w:tc>
          <w:tcPr>
            <w:tcW w:w="1035" w:type="dxa"/>
            <w:shd w:val="clear" w:color="000000" w:fill="FFFFFF"/>
            <w:vAlign w:val="center"/>
            <w:hideMark/>
          </w:tcPr>
          <w:p w14:paraId="2E6576F2"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3</w:t>
            </w:r>
          </w:p>
        </w:tc>
        <w:tc>
          <w:tcPr>
            <w:tcW w:w="1090" w:type="dxa"/>
            <w:shd w:val="clear" w:color="000000" w:fill="FFFFFF"/>
            <w:vAlign w:val="center"/>
            <w:hideMark/>
          </w:tcPr>
          <w:p w14:paraId="0590E31B"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w:t>
            </w:r>
          </w:p>
        </w:tc>
        <w:tc>
          <w:tcPr>
            <w:tcW w:w="964" w:type="dxa"/>
            <w:shd w:val="clear" w:color="000000" w:fill="FFFFFF"/>
            <w:vAlign w:val="center"/>
            <w:hideMark/>
          </w:tcPr>
          <w:p w14:paraId="22653756"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n.a.</w:t>
            </w:r>
          </w:p>
        </w:tc>
        <w:tc>
          <w:tcPr>
            <w:tcW w:w="1048" w:type="dxa"/>
            <w:shd w:val="clear" w:color="000000" w:fill="FFFFFF"/>
            <w:vAlign w:val="center"/>
            <w:hideMark/>
          </w:tcPr>
          <w:p w14:paraId="20089E62"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n.a.</w:t>
            </w:r>
          </w:p>
        </w:tc>
        <w:tc>
          <w:tcPr>
            <w:tcW w:w="921" w:type="dxa"/>
            <w:shd w:val="clear" w:color="000000" w:fill="FFFFFF"/>
            <w:vAlign w:val="center"/>
            <w:hideMark/>
          </w:tcPr>
          <w:p w14:paraId="05B0DBAA"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n.a.</w:t>
            </w:r>
          </w:p>
        </w:tc>
      </w:tr>
      <w:tr w:rsidR="00FE615A" w:rsidRPr="00BB7705" w14:paraId="75B1A67C" w14:textId="77777777" w:rsidTr="00B10E6A">
        <w:trPr>
          <w:trHeight w:val="219"/>
          <w:jc w:val="center"/>
        </w:trPr>
        <w:tc>
          <w:tcPr>
            <w:tcW w:w="2340" w:type="dxa"/>
            <w:vMerge/>
            <w:vAlign w:val="center"/>
            <w:hideMark/>
          </w:tcPr>
          <w:p w14:paraId="1038C677" w14:textId="77777777" w:rsidR="00FE615A" w:rsidRPr="00BB7705" w:rsidRDefault="00FE615A" w:rsidP="00563470">
            <w:pPr>
              <w:jc w:val="left"/>
              <w:rPr>
                <w:rFonts w:ascii="Times New Roman" w:hAnsi="Times New Roman"/>
                <w:b/>
                <w:bCs/>
                <w:sz w:val="24"/>
              </w:rPr>
            </w:pPr>
          </w:p>
        </w:tc>
        <w:tc>
          <w:tcPr>
            <w:tcW w:w="1146" w:type="dxa"/>
            <w:shd w:val="clear" w:color="000000" w:fill="FFFFFF"/>
            <w:vAlign w:val="center"/>
            <w:hideMark/>
          </w:tcPr>
          <w:p w14:paraId="6D227B59"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w:t>
            </w:r>
          </w:p>
        </w:tc>
        <w:tc>
          <w:tcPr>
            <w:tcW w:w="991" w:type="dxa"/>
            <w:shd w:val="clear" w:color="000000" w:fill="FCE4D6"/>
            <w:vAlign w:val="center"/>
            <w:hideMark/>
          </w:tcPr>
          <w:p w14:paraId="5EE30768"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42,86%</w:t>
            </w:r>
          </w:p>
        </w:tc>
        <w:tc>
          <w:tcPr>
            <w:tcW w:w="1035" w:type="dxa"/>
            <w:shd w:val="clear" w:color="000000" w:fill="FCE4D6"/>
            <w:vAlign w:val="center"/>
            <w:hideMark/>
          </w:tcPr>
          <w:p w14:paraId="46A00735"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33,33%</w:t>
            </w:r>
          </w:p>
        </w:tc>
        <w:tc>
          <w:tcPr>
            <w:tcW w:w="1090" w:type="dxa"/>
            <w:shd w:val="clear" w:color="000000" w:fill="FCE4D6"/>
            <w:vAlign w:val="center"/>
            <w:hideMark/>
          </w:tcPr>
          <w:p w14:paraId="044161B6"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22,22%</w:t>
            </w:r>
          </w:p>
        </w:tc>
        <w:tc>
          <w:tcPr>
            <w:tcW w:w="964" w:type="dxa"/>
            <w:shd w:val="clear" w:color="000000" w:fill="FCE4D6"/>
            <w:vAlign w:val="center"/>
            <w:hideMark/>
          </w:tcPr>
          <w:p w14:paraId="5B4E3458"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w:t>
            </w:r>
          </w:p>
        </w:tc>
        <w:tc>
          <w:tcPr>
            <w:tcW w:w="1048" w:type="dxa"/>
            <w:shd w:val="clear" w:color="000000" w:fill="FCE4D6"/>
            <w:vAlign w:val="center"/>
            <w:hideMark/>
          </w:tcPr>
          <w:p w14:paraId="623AFAC5"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w:t>
            </w:r>
          </w:p>
        </w:tc>
        <w:tc>
          <w:tcPr>
            <w:tcW w:w="921" w:type="dxa"/>
            <w:shd w:val="clear" w:color="000000" w:fill="FCE4D6"/>
            <w:vAlign w:val="center"/>
            <w:hideMark/>
          </w:tcPr>
          <w:p w14:paraId="0BB33980"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w:t>
            </w:r>
          </w:p>
        </w:tc>
      </w:tr>
      <w:tr w:rsidR="00FE615A" w:rsidRPr="00BB7705" w14:paraId="43818014" w14:textId="77777777" w:rsidTr="00B10E6A">
        <w:trPr>
          <w:trHeight w:val="219"/>
          <w:jc w:val="center"/>
        </w:trPr>
        <w:tc>
          <w:tcPr>
            <w:tcW w:w="2340" w:type="dxa"/>
            <w:vMerge w:val="restart"/>
            <w:shd w:val="clear" w:color="000000" w:fill="FFFFFF"/>
            <w:noWrap/>
            <w:vAlign w:val="center"/>
            <w:hideMark/>
          </w:tcPr>
          <w:p w14:paraId="3B4CCBB9"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 xml:space="preserve">56-60 év </w:t>
            </w:r>
            <w:r w:rsidRPr="00BB7705">
              <w:rPr>
                <w:rFonts w:ascii="Times New Roman" w:hAnsi="Times New Roman"/>
                <w:sz w:val="24"/>
              </w:rPr>
              <w:t>(TS 045)</w:t>
            </w:r>
          </w:p>
        </w:tc>
        <w:tc>
          <w:tcPr>
            <w:tcW w:w="1146" w:type="dxa"/>
            <w:shd w:val="clear" w:color="000000" w:fill="FFFFFF"/>
            <w:vAlign w:val="center"/>
            <w:hideMark/>
          </w:tcPr>
          <w:p w14:paraId="0C30489C"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Fő</w:t>
            </w:r>
          </w:p>
        </w:tc>
        <w:tc>
          <w:tcPr>
            <w:tcW w:w="991" w:type="dxa"/>
            <w:shd w:val="clear" w:color="000000" w:fill="FFFFFF"/>
            <w:vAlign w:val="center"/>
            <w:hideMark/>
          </w:tcPr>
          <w:p w14:paraId="335E3854"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w:t>
            </w:r>
          </w:p>
        </w:tc>
        <w:tc>
          <w:tcPr>
            <w:tcW w:w="1035" w:type="dxa"/>
            <w:shd w:val="clear" w:color="000000" w:fill="FFFFFF"/>
            <w:vAlign w:val="center"/>
            <w:hideMark/>
          </w:tcPr>
          <w:p w14:paraId="40A3B613"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w:t>
            </w:r>
          </w:p>
        </w:tc>
        <w:tc>
          <w:tcPr>
            <w:tcW w:w="1090" w:type="dxa"/>
            <w:shd w:val="clear" w:color="000000" w:fill="FFFFFF"/>
            <w:vAlign w:val="center"/>
            <w:hideMark/>
          </w:tcPr>
          <w:p w14:paraId="638CBC49"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w:t>
            </w:r>
          </w:p>
        </w:tc>
        <w:tc>
          <w:tcPr>
            <w:tcW w:w="964" w:type="dxa"/>
            <w:shd w:val="clear" w:color="000000" w:fill="FFFFFF"/>
            <w:vAlign w:val="center"/>
            <w:hideMark/>
          </w:tcPr>
          <w:p w14:paraId="29201E01"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w:t>
            </w:r>
          </w:p>
        </w:tc>
        <w:tc>
          <w:tcPr>
            <w:tcW w:w="1048" w:type="dxa"/>
            <w:shd w:val="clear" w:color="000000" w:fill="FFFFFF"/>
            <w:vAlign w:val="center"/>
            <w:hideMark/>
          </w:tcPr>
          <w:p w14:paraId="502BCBE7"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3</w:t>
            </w:r>
          </w:p>
        </w:tc>
        <w:tc>
          <w:tcPr>
            <w:tcW w:w="921" w:type="dxa"/>
            <w:shd w:val="clear" w:color="000000" w:fill="FFFFFF"/>
            <w:vAlign w:val="center"/>
            <w:hideMark/>
          </w:tcPr>
          <w:p w14:paraId="3B3A37F5"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n.a.</w:t>
            </w:r>
          </w:p>
        </w:tc>
      </w:tr>
      <w:tr w:rsidR="00FE615A" w:rsidRPr="00BB7705" w14:paraId="7F763098" w14:textId="77777777" w:rsidTr="00B10E6A">
        <w:trPr>
          <w:trHeight w:val="219"/>
          <w:jc w:val="center"/>
        </w:trPr>
        <w:tc>
          <w:tcPr>
            <w:tcW w:w="2340" w:type="dxa"/>
            <w:vMerge/>
            <w:vAlign w:val="center"/>
            <w:hideMark/>
          </w:tcPr>
          <w:p w14:paraId="5A1B6372" w14:textId="77777777" w:rsidR="00FE615A" w:rsidRPr="00BB7705" w:rsidRDefault="00FE615A" w:rsidP="00563470">
            <w:pPr>
              <w:jc w:val="left"/>
              <w:rPr>
                <w:rFonts w:ascii="Times New Roman" w:hAnsi="Times New Roman"/>
                <w:b/>
                <w:bCs/>
                <w:sz w:val="24"/>
              </w:rPr>
            </w:pPr>
          </w:p>
        </w:tc>
        <w:tc>
          <w:tcPr>
            <w:tcW w:w="1146" w:type="dxa"/>
            <w:shd w:val="clear" w:color="000000" w:fill="FFFFFF"/>
            <w:vAlign w:val="center"/>
            <w:hideMark/>
          </w:tcPr>
          <w:p w14:paraId="67C2E0A2"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w:t>
            </w:r>
          </w:p>
        </w:tc>
        <w:tc>
          <w:tcPr>
            <w:tcW w:w="991" w:type="dxa"/>
            <w:shd w:val="clear" w:color="000000" w:fill="FCE4D6"/>
            <w:vAlign w:val="center"/>
            <w:hideMark/>
          </w:tcPr>
          <w:p w14:paraId="3A3086FC"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14,29%</w:t>
            </w:r>
          </w:p>
        </w:tc>
        <w:tc>
          <w:tcPr>
            <w:tcW w:w="1035" w:type="dxa"/>
            <w:shd w:val="clear" w:color="000000" w:fill="FCE4D6"/>
            <w:vAlign w:val="center"/>
            <w:hideMark/>
          </w:tcPr>
          <w:p w14:paraId="72B74D1B"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22,22%</w:t>
            </w:r>
          </w:p>
        </w:tc>
        <w:tc>
          <w:tcPr>
            <w:tcW w:w="1090" w:type="dxa"/>
            <w:shd w:val="clear" w:color="000000" w:fill="FCE4D6"/>
            <w:vAlign w:val="center"/>
            <w:hideMark/>
          </w:tcPr>
          <w:p w14:paraId="7D1603A9"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11,11%</w:t>
            </w:r>
          </w:p>
        </w:tc>
        <w:tc>
          <w:tcPr>
            <w:tcW w:w="964" w:type="dxa"/>
            <w:shd w:val="clear" w:color="000000" w:fill="FCE4D6"/>
            <w:vAlign w:val="center"/>
            <w:hideMark/>
          </w:tcPr>
          <w:p w14:paraId="5097582A"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40,00%</w:t>
            </w:r>
          </w:p>
        </w:tc>
        <w:tc>
          <w:tcPr>
            <w:tcW w:w="1048" w:type="dxa"/>
            <w:shd w:val="clear" w:color="000000" w:fill="FCE4D6"/>
            <w:vAlign w:val="center"/>
            <w:hideMark/>
          </w:tcPr>
          <w:p w14:paraId="591E2124"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50,00%</w:t>
            </w:r>
          </w:p>
        </w:tc>
        <w:tc>
          <w:tcPr>
            <w:tcW w:w="921" w:type="dxa"/>
            <w:shd w:val="clear" w:color="000000" w:fill="FCE4D6"/>
            <w:vAlign w:val="center"/>
            <w:hideMark/>
          </w:tcPr>
          <w:p w14:paraId="73EA52C4"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w:t>
            </w:r>
          </w:p>
        </w:tc>
      </w:tr>
      <w:tr w:rsidR="00FE615A" w:rsidRPr="00BB7705" w14:paraId="2A328FE1" w14:textId="77777777" w:rsidTr="00B10E6A">
        <w:trPr>
          <w:trHeight w:val="219"/>
          <w:jc w:val="center"/>
        </w:trPr>
        <w:tc>
          <w:tcPr>
            <w:tcW w:w="2340" w:type="dxa"/>
            <w:vMerge w:val="restart"/>
            <w:shd w:val="clear" w:color="000000" w:fill="FFFFFF"/>
            <w:noWrap/>
            <w:vAlign w:val="center"/>
            <w:hideMark/>
          </w:tcPr>
          <w:p w14:paraId="7433401C"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61 éves, vagy afeletti</w:t>
            </w:r>
            <w:r w:rsidRPr="00BB7705">
              <w:rPr>
                <w:rFonts w:ascii="Times New Roman" w:hAnsi="Times New Roman"/>
                <w:sz w:val="24"/>
              </w:rPr>
              <w:t xml:space="preserve"> (TS 046)</w:t>
            </w:r>
          </w:p>
        </w:tc>
        <w:tc>
          <w:tcPr>
            <w:tcW w:w="1146" w:type="dxa"/>
            <w:shd w:val="clear" w:color="000000" w:fill="FFFFFF"/>
            <w:vAlign w:val="center"/>
            <w:hideMark/>
          </w:tcPr>
          <w:p w14:paraId="6D2F6CFA"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Fő</w:t>
            </w:r>
          </w:p>
        </w:tc>
        <w:tc>
          <w:tcPr>
            <w:tcW w:w="991" w:type="dxa"/>
            <w:shd w:val="clear" w:color="000000" w:fill="FFFFFF"/>
            <w:vAlign w:val="center"/>
            <w:hideMark/>
          </w:tcPr>
          <w:p w14:paraId="4F74A7EF"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n.a.</w:t>
            </w:r>
          </w:p>
        </w:tc>
        <w:tc>
          <w:tcPr>
            <w:tcW w:w="1035" w:type="dxa"/>
            <w:shd w:val="clear" w:color="000000" w:fill="FFFFFF"/>
            <w:vAlign w:val="center"/>
            <w:hideMark/>
          </w:tcPr>
          <w:p w14:paraId="495B5211"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w:t>
            </w:r>
          </w:p>
        </w:tc>
        <w:tc>
          <w:tcPr>
            <w:tcW w:w="1090" w:type="dxa"/>
            <w:shd w:val="clear" w:color="000000" w:fill="FFFFFF"/>
            <w:vAlign w:val="center"/>
            <w:hideMark/>
          </w:tcPr>
          <w:p w14:paraId="4F6832A3"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w:t>
            </w:r>
          </w:p>
        </w:tc>
        <w:tc>
          <w:tcPr>
            <w:tcW w:w="964" w:type="dxa"/>
            <w:shd w:val="clear" w:color="000000" w:fill="FFFFFF"/>
            <w:vAlign w:val="center"/>
            <w:hideMark/>
          </w:tcPr>
          <w:p w14:paraId="6B6B7699"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n.a.</w:t>
            </w:r>
          </w:p>
        </w:tc>
        <w:tc>
          <w:tcPr>
            <w:tcW w:w="1048" w:type="dxa"/>
            <w:shd w:val="clear" w:color="000000" w:fill="FFFFFF"/>
            <w:vAlign w:val="center"/>
            <w:hideMark/>
          </w:tcPr>
          <w:p w14:paraId="14B1AE31"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w:t>
            </w:r>
          </w:p>
        </w:tc>
        <w:tc>
          <w:tcPr>
            <w:tcW w:w="921" w:type="dxa"/>
            <w:shd w:val="clear" w:color="000000" w:fill="FFFFFF"/>
            <w:vAlign w:val="center"/>
            <w:hideMark/>
          </w:tcPr>
          <w:p w14:paraId="7F7442C6"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n.a.</w:t>
            </w:r>
          </w:p>
        </w:tc>
      </w:tr>
      <w:tr w:rsidR="00FE615A" w:rsidRPr="00BB7705" w14:paraId="3756B5FC" w14:textId="77777777" w:rsidTr="00B10E6A">
        <w:trPr>
          <w:trHeight w:val="219"/>
          <w:jc w:val="center"/>
        </w:trPr>
        <w:tc>
          <w:tcPr>
            <w:tcW w:w="2340" w:type="dxa"/>
            <w:vMerge/>
            <w:vAlign w:val="center"/>
            <w:hideMark/>
          </w:tcPr>
          <w:p w14:paraId="70C67E95" w14:textId="77777777" w:rsidR="00FE615A" w:rsidRPr="00BB7705" w:rsidRDefault="00FE615A" w:rsidP="00563470">
            <w:pPr>
              <w:jc w:val="left"/>
              <w:rPr>
                <w:rFonts w:ascii="Times New Roman" w:hAnsi="Times New Roman"/>
                <w:b/>
                <w:bCs/>
                <w:sz w:val="24"/>
              </w:rPr>
            </w:pPr>
          </w:p>
        </w:tc>
        <w:tc>
          <w:tcPr>
            <w:tcW w:w="1146" w:type="dxa"/>
            <w:shd w:val="clear" w:color="000000" w:fill="FFFFFF"/>
            <w:vAlign w:val="center"/>
            <w:hideMark/>
          </w:tcPr>
          <w:p w14:paraId="09F2FDCA"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w:t>
            </w:r>
          </w:p>
        </w:tc>
        <w:tc>
          <w:tcPr>
            <w:tcW w:w="991" w:type="dxa"/>
            <w:shd w:val="clear" w:color="000000" w:fill="FCE4D6"/>
            <w:vAlign w:val="center"/>
            <w:hideMark/>
          </w:tcPr>
          <w:p w14:paraId="49FED1F9"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w:t>
            </w:r>
          </w:p>
        </w:tc>
        <w:tc>
          <w:tcPr>
            <w:tcW w:w="1035" w:type="dxa"/>
            <w:shd w:val="clear" w:color="000000" w:fill="FCE4D6"/>
            <w:vAlign w:val="center"/>
            <w:hideMark/>
          </w:tcPr>
          <w:p w14:paraId="4FCA2203"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11,11%</w:t>
            </w:r>
          </w:p>
        </w:tc>
        <w:tc>
          <w:tcPr>
            <w:tcW w:w="1090" w:type="dxa"/>
            <w:shd w:val="clear" w:color="000000" w:fill="FCE4D6"/>
            <w:vAlign w:val="center"/>
            <w:hideMark/>
          </w:tcPr>
          <w:p w14:paraId="18879DCA"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11,11%</w:t>
            </w:r>
          </w:p>
        </w:tc>
        <w:tc>
          <w:tcPr>
            <w:tcW w:w="964" w:type="dxa"/>
            <w:shd w:val="clear" w:color="000000" w:fill="FCE4D6"/>
            <w:vAlign w:val="center"/>
            <w:hideMark/>
          </w:tcPr>
          <w:p w14:paraId="25BD19EA"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w:t>
            </w:r>
          </w:p>
        </w:tc>
        <w:tc>
          <w:tcPr>
            <w:tcW w:w="1048" w:type="dxa"/>
            <w:shd w:val="clear" w:color="000000" w:fill="FCE4D6"/>
            <w:vAlign w:val="center"/>
            <w:hideMark/>
          </w:tcPr>
          <w:p w14:paraId="6297DD14"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16,67%</w:t>
            </w:r>
          </w:p>
        </w:tc>
        <w:tc>
          <w:tcPr>
            <w:tcW w:w="921" w:type="dxa"/>
            <w:shd w:val="clear" w:color="000000" w:fill="FCE4D6"/>
            <w:vAlign w:val="center"/>
            <w:hideMark/>
          </w:tcPr>
          <w:p w14:paraId="77093582"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w:t>
            </w:r>
          </w:p>
        </w:tc>
      </w:tr>
      <w:tr w:rsidR="00FE615A" w:rsidRPr="00BB7705" w14:paraId="527D1C05" w14:textId="77777777" w:rsidTr="00B10E6A">
        <w:trPr>
          <w:trHeight w:val="219"/>
          <w:jc w:val="center"/>
        </w:trPr>
        <w:tc>
          <w:tcPr>
            <w:tcW w:w="3486" w:type="dxa"/>
            <w:gridSpan w:val="2"/>
            <w:shd w:val="clear" w:color="auto" w:fill="auto"/>
            <w:noWrap/>
            <w:vAlign w:val="bottom"/>
            <w:hideMark/>
          </w:tcPr>
          <w:p w14:paraId="149064D5" w14:textId="77777777" w:rsidR="00FE615A" w:rsidRPr="00BB7705" w:rsidRDefault="00FE615A" w:rsidP="00563470">
            <w:pPr>
              <w:jc w:val="left"/>
              <w:rPr>
                <w:rFonts w:ascii="Times New Roman" w:hAnsi="Times New Roman"/>
                <w:sz w:val="24"/>
              </w:rPr>
            </w:pPr>
            <w:r w:rsidRPr="00BB7705">
              <w:rPr>
                <w:rFonts w:ascii="Times New Roman" w:hAnsi="Times New Roman"/>
                <w:sz w:val="24"/>
              </w:rPr>
              <w:t>Forrás: TeIR, Nemzeti Munkaügyi Hivatal</w:t>
            </w:r>
          </w:p>
        </w:tc>
        <w:tc>
          <w:tcPr>
            <w:tcW w:w="991" w:type="dxa"/>
            <w:shd w:val="clear" w:color="auto" w:fill="auto"/>
            <w:noWrap/>
            <w:vAlign w:val="bottom"/>
            <w:hideMark/>
          </w:tcPr>
          <w:p w14:paraId="02790285" w14:textId="77777777" w:rsidR="00FE615A" w:rsidRPr="00BB7705" w:rsidRDefault="00FE615A" w:rsidP="00563470">
            <w:pPr>
              <w:jc w:val="left"/>
              <w:rPr>
                <w:rFonts w:ascii="Times New Roman" w:hAnsi="Times New Roman"/>
                <w:sz w:val="24"/>
              </w:rPr>
            </w:pPr>
          </w:p>
        </w:tc>
        <w:tc>
          <w:tcPr>
            <w:tcW w:w="1035" w:type="dxa"/>
            <w:shd w:val="clear" w:color="auto" w:fill="auto"/>
            <w:noWrap/>
            <w:vAlign w:val="bottom"/>
            <w:hideMark/>
          </w:tcPr>
          <w:p w14:paraId="77625233" w14:textId="77777777" w:rsidR="00FE615A" w:rsidRPr="00BB7705" w:rsidRDefault="00FE615A" w:rsidP="00563470">
            <w:pPr>
              <w:jc w:val="left"/>
              <w:rPr>
                <w:rFonts w:ascii="Times New Roman" w:hAnsi="Times New Roman"/>
                <w:sz w:val="24"/>
              </w:rPr>
            </w:pPr>
          </w:p>
        </w:tc>
        <w:tc>
          <w:tcPr>
            <w:tcW w:w="1090" w:type="dxa"/>
            <w:shd w:val="clear" w:color="auto" w:fill="auto"/>
            <w:noWrap/>
            <w:vAlign w:val="bottom"/>
            <w:hideMark/>
          </w:tcPr>
          <w:p w14:paraId="11F85CFA" w14:textId="77777777" w:rsidR="00FE615A" w:rsidRPr="00BB7705" w:rsidRDefault="00FE615A" w:rsidP="00563470">
            <w:pPr>
              <w:jc w:val="left"/>
              <w:rPr>
                <w:rFonts w:ascii="Times New Roman" w:hAnsi="Times New Roman"/>
                <w:sz w:val="24"/>
              </w:rPr>
            </w:pPr>
          </w:p>
        </w:tc>
        <w:tc>
          <w:tcPr>
            <w:tcW w:w="964" w:type="dxa"/>
            <w:shd w:val="clear" w:color="auto" w:fill="auto"/>
            <w:noWrap/>
            <w:vAlign w:val="bottom"/>
            <w:hideMark/>
          </w:tcPr>
          <w:p w14:paraId="0013A356" w14:textId="77777777" w:rsidR="00FE615A" w:rsidRPr="00BB7705" w:rsidRDefault="00FE615A" w:rsidP="00563470">
            <w:pPr>
              <w:jc w:val="left"/>
              <w:rPr>
                <w:rFonts w:ascii="Times New Roman" w:hAnsi="Times New Roman"/>
                <w:sz w:val="24"/>
              </w:rPr>
            </w:pPr>
          </w:p>
        </w:tc>
        <w:tc>
          <w:tcPr>
            <w:tcW w:w="1048" w:type="dxa"/>
            <w:shd w:val="clear" w:color="auto" w:fill="auto"/>
            <w:noWrap/>
            <w:vAlign w:val="bottom"/>
            <w:hideMark/>
          </w:tcPr>
          <w:p w14:paraId="0C6DDCC8" w14:textId="77777777" w:rsidR="00FE615A" w:rsidRPr="00BB7705" w:rsidRDefault="00FE615A" w:rsidP="00563470">
            <w:pPr>
              <w:jc w:val="left"/>
              <w:rPr>
                <w:rFonts w:ascii="Times New Roman" w:hAnsi="Times New Roman"/>
                <w:sz w:val="24"/>
              </w:rPr>
            </w:pPr>
          </w:p>
        </w:tc>
        <w:tc>
          <w:tcPr>
            <w:tcW w:w="921" w:type="dxa"/>
            <w:shd w:val="clear" w:color="auto" w:fill="auto"/>
            <w:noWrap/>
            <w:vAlign w:val="bottom"/>
            <w:hideMark/>
          </w:tcPr>
          <w:p w14:paraId="6DBBA385" w14:textId="77777777" w:rsidR="00FE615A" w:rsidRPr="00BB7705" w:rsidRDefault="00FE615A" w:rsidP="00563470">
            <w:pPr>
              <w:jc w:val="left"/>
              <w:rPr>
                <w:rFonts w:ascii="Times New Roman" w:hAnsi="Times New Roman"/>
                <w:sz w:val="24"/>
              </w:rPr>
            </w:pPr>
          </w:p>
        </w:tc>
      </w:tr>
    </w:tbl>
    <w:p w14:paraId="35BA9265" w14:textId="77777777" w:rsidR="005E1C03" w:rsidRPr="00BB7705" w:rsidRDefault="005E1C03"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5EFA197" w14:textId="365A5B64" w:rsidR="00D43C14" w:rsidRPr="00BB7705" w:rsidRDefault="00686F14" w:rsidP="00563470">
      <w:pPr>
        <w:autoSpaceDE w:val="0"/>
        <w:autoSpaceDN w:val="0"/>
        <w:adjustRightInd w:val="0"/>
        <w:spacing w:after="20"/>
        <w:rPr>
          <w:rFonts w:ascii="Times New Roman" w:hAnsi="Times New Roman"/>
          <w:color w:val="339966"/>
          <w:sz w:val="24"/>
        </w:rPr>
      </w:pPr>
      <w:r w:rsidRPr="00BB7705">
        <w:rPr>
          <w:rFonts w:ascii="Times New Roman" w:hAnsi="Times New Roman"/>
          <w:sz w:val="24"/>
        </w:rPr>
        <w:t xml:space="preserve">Az önkormányzat nem rendelkezik nyilvántartással róla. </w:t>
      </w:r>
      <w:r w:rsidR="00D43C14" w:rsidRPr="00BB7705">
        <w:rPr>
          <w:rFonts w:ascii="Times New Roman" w:hAnsi="Times New Roman"/>
          <w:sz w:val="24"/>
        </w:rPr>
        <w:t xml:space="preserve">Az adatgyűjtés célja, hogy feltérképezze az idős korosztály (jellemzően az 55 év felettiek) foglalkoztatottsági mutatóit és a kapott mutatókból hosszabb távú megoldási javaslatok legyenek kidolgozhatók. A településen élő idősebb korosztály munkaerőpiaci mutatóit adatok hiányában nem tudtuk elemezni, pedig azok rávilágíthatnak arra, hogy milyen arányú a foglalkoztatottságuk, milyen szektorokban dolgoznak, vagy hogy a már nyugdíjas személyek vállalnak-e munkát kereset-kiegészítésként. </w:t>
      </w:r>
    </w:p>
    <w:p w14:paraId="1516F886" w14:textId="77777777" w:rsidR="00D43C14" w:rsidRPr="00BB7705" w:rsidRDefault="00D43C14" w:rsidP="00563470">
      <w:pPr>
        <w:autoSpaceDE w:val="0"/>
        <w:autoSpaceDN w:val="0"/>
        <w:adjustRightInd w:val="0"/>
        <w:spacing w:after="20"/>
        <w:ind w:firstLine="142"/>
        <w:rPr>
          <w:rFonts w:ascii="Times New Roman" w:hAnsi="Times New Roman"/>
          <w:i/>
          <w:iCs/>
          <w:sz w:val="24"/>
        </w:rPr>
      </w:pPr>
    </w:p>
    <w:p w14:paraId="2D48D7EA"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b)</w:t>
      </w:r>
      <w:r w:rsidRPr="00BB7705">
        <w:rPr>
          <w:rFonts w:ascii="Times New Roman" w:hAnsi="Times New Roman"/>
          <w:sz w:val="24"/>
        </w:rPr>
        <w:t xml:space="preserve"> tevékeny időskor (pl. élethosszig tartó tanulás, idősek, nyugdíjasok foglalkoztatásának lehetőségei a közintézményekben, foglakoztatásukat támogató egyéb programok a településen)</w:t>
      </w:r>
    </w:p>
    <w:p w14:paraId="5E8FFE6D" w14:textId="77777777" w:rsidR="00D43C14" w:rsidRPr="00BB7705" w:rsidRDefault="00D43C14" w:rsidP="00563470">
      <w:pPr>
        <w:autoSpaceDE w:val="0"/>
        <w:autoSpaceDN w:val="0"/>
        <w:adjustRightInd w:val="0"/>
        <w:rPr>
          <w:rFonts w:ascii="Times New Roman" w:hAnsi="Times New Roman"/>
          <w:sz w:val="24"/>
        </w:rPr>
      </w:pPr>
    </w:p>
    <w:p w14:paraId="27B801A4" w14:textId="77777777" w:rsidR="00265238" w:rsidRDefault="00265238" w:rsidP="00265238">
      <w:pPr>
        <w:autoSpaceDE w:val="0"/>
        <w:autoSpaceDN w:val="0"/>
        <w:adjustRightInd w:val="0"/>
        <w:rPr>
          <w:rFonts w:ascii="Times New Roman" w:hAnsi="Times New Roman"/>
          <w:sz w:val="24"/>
        </w:rPr>
      </w:pPr>
      <w:r>
        <w:rPr>
          <w:rFonts w:ascii="Times New Roman" w:hAnsi="Times New Roman"/>
          <w:sz w:val="24"/>
        </w:rPr>
        <w:t xml:space="preserve">Az elmúlt években pályázati program keretein belül valósulhattak meg különböző, nagy érdeklődésre igényt tartó kézműves szakkörörök. Többek között lehetőség volt megismerkedni a nemezelés, csipkeverés, vesszőfonás stb. történetével és gyakorlatával is. Ezek nagyon jelentős momentumok egy települése életében, </w:t>
      </w:r>
      <w:r w:rsidRPr="00F424E6">
        <w:rPr>
          <w:rFonts w:ascii="Times New Roman" w:hAnsi="Times New Roman"/>
          <w:sz w:val="24"/>
        </w:rPr>
        <w:t>melyek elősegíthet</w:t>
      </w:r>
      <w:r>
        <w:rPr>
          <w:rFonts w:ascii="Times New Roman" w:hAnsi="Times New Roman"/>
          <w:sz w:val="24"/>
        </w:rPr>
        <w:t>ték</w:t>
      </w:r>
      <w:r w:rsidRPr="00F424E6">
        <w:rPr>
          <w:rFonts w:ascii="Times New Roman" w:hAnsi="Times New Roman"/>
          <w:sz w:val="24"/>
        </w:rPr>
        <w:t xml:space="preserve"> az idősebb korosztály foglalkoztatását</w:t>
      </w:r>
      <w:r>
        <w:rPr>
          <w:rFonts w:ascii="Times New Roman" w:hAnsi="Times New Roman"/>
          <w:sz w:val="24"/>
        </w:rPr>
        <w:t xml:space="preserve"> is, hiszen nagyon fontosnak véljük </w:t>
      </w:r>
      <w:r w:rsidRPr="00F424E6">
        <w:rPr>
          <w:rFonts w:ascii="Times New Roman" w:hAnsi="Times New Roman"/>
          <w:sz w:val="24"/>
        </w:rPr>
        <w:t xml:space="preserve">az élethosszig tartó tanulás elvének érvényesítéséért. </w:t>
      </w:r>
    </w:p>
    <w:p w14:paraId="5923ACE5" w14:textId="77777777" w:rsidR="00265238" w:rsidRPr="00F424E6" w:rsidRDefault="00265238" w:rsidP="00265238">
      <w:pPr>
        <w:autoSpaceDE w:val="0"/>
        <w:autoSpaceDN w:val="0"/>
        <w:adjustRightInd w:val="0"/>
        <w:rPr>
          <w:rFonts w:ascii="Times New Roman" w:hAnsi="Times New Roman"/>
          <w:sz w:val="24"/>
        </w:rPr>
      </w:pPr>
      <w:r>
        <w:rPr>
          <w:rFonts w:ascii="Times New Roman" w:hAnsi="Times New Roman"/>
          <w:sz w:val="24"/>
        </w:rPr>
        <w:t>K</w:t>
      </w:r>
      <w:r w:rsidRPr="00F424E6">
        <w:rPr>
          <w:rFonts w:ascii="Times New Roman" w:hAnsi="Times New Roman"/>
          <w:sz w:val="24"/>
        </w:rPr>
        <w:t>ijelenthető, hogy a foglalkoztatási rátákat tekintve a legtöbb nyugdíjkorhatárt elérő munkavállaló él a nyugdíjazás lehetőségével, a munkáltatói oldal pedig helyükbe fiatal foglalkoztatottakat tesz elsősorban az alacsonyabb bérezés, másodsorban a terhelhetőségben reménykedve.</w:t>
      </w:r>
    </w:p>
    <w:p w14:paraId="48ACAF7F" w14:textId="2CFFBCCE" w:rsidR="00265238" w:rsidRPr="00F424E6" w:rsidRDefault="00265238" w:rsidP="00265238">
      <w:pPr>
        <w:autoSpaceDE w:val="0"/>
        <w:autoSpaceDN w:val="0"/>
        <w:adjustRightInd w:val="0"/>
        <w:spacing w:after="20"/>
        <w:rPr>
          <w:rFonts w:ascii="Times New Roman" w:hAnsi="Times New Roman"/>
          <w:iCs/>
          <w:sz w:val="24"/>
        </w:rPr>
      </w:pPr>
      <w:r w:rsidRPr="00F424E6">
        <w:rPr>
          <w:rFonts w:ascii="Times New Roman" w:hAnsi="Times New Roman"/>
          <w:iCs/>
          <w:sz w:val="24"/>
        </w:rPr>
        <w:t xml:space="preserve">Az idősek aktív tagjai a </w:t>
      </w:r>
      <w:r>
        <w:rPr>
          <w:rFonts w:ascii="Times New Roman" w:hAnsi="Times New Roman"/>
          <w:iCs/>
          <w:sz w:val="24"/>
        </w:rPr>
        <w:t>Velem</w:t>
      </w:r>
      <w:r w:rsidRPr="00F424E6">
        <w:rPr>
          <w:rFonts w:ascii="Times New Roman" w:hAnsi="Times New Roman"/>
          <w:iCs/>
          <w:sz w:val="24"/>
        </w:rPr>
        <w:t xml:space="preserve"> településnek, sokan életük idős éveikre választják lakóhelyként az üdülőjüket. A településen szervezett programokban</w:t>
      </w:r>
      <w:r>
        <w:rPr>
          <w:rFonts w:ascii="Times New Roman" w:hAnsi="Times New Roman"/>
          <w:iCs/>
          <w:sz w:val="24"/>
        </w:rPr>
        <w:t>, megemlékezésekben</w:t>
      </w:r>
      <w:r w:rsidRPr="00F424E6">
        <w:rPr>
          <w:rFonts w:ascii="Times New Roman" w:hAnsi="Times New Roman"/>
          <w:iCs/>
          <w:sz w:val="24"/>
        </w:rPr>
        <w:t xml:space="preserve"> nemcsak résztvevőként, hanem tevékeny segítőként, rendezőként is jelen vannak, de pontos nyilvántartással erről az önkormányzat nem rendelkezik. </w:t>
      </w:r>
    </w:p>
    <w:p w14:paraId="6AE6DCC3" w14:textId="77777777" w:rsidR="00686F14" w:rsidRPr="00BB7705" w:rsidRDefault="00686F14" w:rsidP="00563470">
      <w:pPr>
        <w:autoSpaceDE w:val="0"/>
        <w:autoSpaceDN w:val="0"/>
        <w:adjustRightInd w:val="0"/>
        <w:spacing w:after="20"/>
        <w:ind w:firstLine="142"/>
        <w:rPr>
          <w:rFonts w:ascii="Times New Roman" w:hAnsi="Times New Roman"/>
          <w:i/>
          <w:iCs/>
          <w:sz w:val="24"/>
        </w:rPr>
      </w:pPr>
    </w:p>
    <w:p w14:paraId="73FCF490"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c)</w:t>
      </w:r>
      <w:r w:rsidRPr="00BB7705">
        <w:rPr>
          <w:rFonts w:ascii="Times New Roman" w:hAnsi="Times New Roman"/>
          <w:sz w:val="24"/>
        </w:rPr>
        <w:t xml:space="preserve"> hátrányos megkülönböztetés a foglalkoztatás területén</w:t>
      </w:r>
    </w:p>
    <w:p w14:paraId="74481718" w14:textId="739DE119" w:rsidR="00D43C14" w:rsidRPr="00BB7705" w:rsidRDefault="00D43C14" w:rsidP="00563470">
      <w:pPr>
        <w:autoSpaceDE w:val="0"/>
        <w:autoSpaceDN w:val="0"/>
        <w:adjustRightInd w:val="0"/>
        <w:spacing w:after="20"/>
        <w:ind w:firstLine="142"/>
        <w:jc w:val="center"/>
        <w:rPr>
          <w:rFonts w:ascii="Times New Roman" w:hAnsi="Times New Roman"/>
          <w:sz w:val="24"/>
        </w:rPr>
      </w:pPr>
    </w:p>
    <w:p w14:paraId="3F058D0B" w14:textId="77777777" w:rsidR="000E7A5A" w:rsidRDefault="000E7A5A" w:rsidP="000E7A5A">
      <w:pPr>
        <w:autoSpaceDE w:val="0"/>
        <w:autoSpaceDN w:val="0"/>
        <w:adjustRightInd w:val="0"/>
        <w:spacing w:after="20"/>
        <w:rPr>
          <w:rFonts w:ascii="Times New Roman" w:hAnsi="Times New Roman"/>
          <w:sz w:val="24"/>
        </w:rPr>
      </w:pPr>
      <w:r>
        <w:rPr>
          <w:rFonts w:ascii="Times New Roman" w:hAnsi="Times New Roman"/>
          <w:sz w:val="24"/>
        </w:rPr>
        <w:t>Általánosságban úgy vélhető, hogy a</w:t>
      </w:r>
      <w:r w:rsidRPr="00F424E6">
        <w:rPr>
          <w:rFonts w:ascii="Times New Roman" w:hAnsi="Times New Roman"/>
          <w:sz w:val="24"/>
        </w:rPr>
        <w:t>z időseket az élet számos területén éri hátrányos megkülönböztetés, legjelentősebb az idősebbek foglalkoztatásbeli diszkriminációja, különösen nők esetében. A kor alapú megkülönböztetés, az új állások betöltésénél és a létszámleépítésnél is gyakori.</w:t>
      </w:r>
      <w:r>
        <w:rPr>
          <w:rFonts w:ascii="Times New Roman" w:hAnsi="Times New Roman"/>
          <w:sz w:val="24"/>
        </w:rPr>
        <w:t xml:space="preserve"> Konkrét esetről nincs tudomásunk a településen.</w:t>
      </w:r>
    </w:p>
    <w:p w14:paraId="72AC5E1C" w14:textId="77777777" w:rsidR="00D43C14" w:rsidRPr="00BB7705" w:rsidRDefault="00D43C14" w:rsidP="00563470">
      <w:pPr>
        <w:autoSpaceDE w:val="0"/>
        <w:autoSpaceDN w:val="0"/>
        <w:adjustRightInd w:val="0"/>
        <w:spacing w:after="20"/>
        <w:ind w:firstLine="142"/>
        <w:rPr>
          <w:rFonts w:ascii="Times New Roman" w:hAnsi="Times New Roman"/>
          <w:sz w:val="24"/>
        </w:rPr>
      </w:pPr>
    </w:p>
    <w:p w14:paraId="59A35C58" w14:textId="77777777" w:rsidR="00D43C14" w:rsidRPr="00BB7705" w:rsidRDefault="00D43C14" w:rsidP="00563470">
      <w:pPr>
        <w:autoSpaceDE w:val="0"/>
        <w:autoSpaceDN w:val="0"/>
        <w:adjustRightInd w:val="0"/>
        <w:spacing w:after="20"/>
        <w:ind w:firstLine="142"/>
        <w:rPr>
          <w:rFonts w:ascii="Times New Roman" w:hAnsi="Times New Roman"/>
          <w:b/>
          <w:sz w:val="24"/>
        </w:rPr>
      </w:pPr>
      <w:r w:rsidRPr="00BB7705">
        <w:rPr>
          <w:rFonts w:ascii="Times New Roman" w:hAnsi="Times New Roman"/>
          <w:b/>
          <w:sz w:val="24"/>
        </w:rPr>
        <w:t>6.3 A közszolgáltatásokhoz, közösségi közlekedéshez, információhoz és a közösségi élet gyakorlásához való hozzáférés</w:t>
      </w:r>
    </w:p>
    <w:p w14:paraId="6B1A85B1" w14:textId="77777777" w:rsidR="00D43C14" w:rsidRPr="00BB7705" w:rsidRDefault="00D43C14" w:rsidP="00563470">
      <w:pPr>
        <w:pStyle w:val="Tblacm"/>
        <w:rPr>
          <w:rFonts w:ascii="Times New Roman" w:hAnsi="Times New Roman"/>
          <w:sz w:val="24"/>
          <w:szCs w:val="24"/>
        </w:rPr>
      </w:pPr>
      <w:bookmarkStart w:id="101" w:name="_Toc346547694"/>
    </w:p>
    <w:bookmarkEnd w:id="101"/>
    <w:p w14:paraId="7387BC73" w14:textId="21FCDE90" w:rsidR="00D43C14" w:rsidRPr="00BB7705" w:rsidRDefault="00D43C14" w:rsidP="00563470">
      <w:pPr>
        <w:pStyle w:val="Listaszerbekezds"/>
        <w:numPr>
          <w:ilvl w:val="0"/>
          <w:numId w:val="27"/>
        </w:numPr>
        <w:autoSpaceDE w:val="0"/>
        <w:autoSpaceDN w:val="0"/>
        <w:adjustRightInd w:val="0"/>
        <w:spacing w:after="20"/>
        <w:rPr>
          <w:rFonts w:ascii="Times New Roman" w:hAnsi="Times New Roman"/>
          <w:sz w:val="24"/>
        </w:rPr>
      </w:pPr>
      <w:r w:rsidRPr="00BB7705">
        <w:rPr>
          <w:rFonts w:ascii="Times New Roman" w:hAnsi="Times New Roman"/>
          <w:sz w:val="24"/>
        </w:rPr>
        <w:t>az idősek egészségügyi és szociális szolgáltatásokhoz való hozzáférése</w:t>
      </w:r>
    </w:p>
    <w:p w14:paraId="1E5AF1D9" w14:textId="77777777" w:rsidR="00FE615A" w:rsidRPr="00BB7705" w:rsidRDefault="00FE615A"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10120" w:type="dxa"/>
        <w:tblCellMar>
          <w:left w:w="70" w:type="dxa"/>
          <w:right w:w="70" w:type="dxa"/>
        </w:tblCellMar>
        <w:tblLook w:val="04A0" w:firstRow="1" w:lastRow="0" w:firstColumn="1" w:lastColumn="0" w:noHBand="0" w:noVBand="1"/>
      </w:tblPr>
      <w:tblGrid>
        <w:gridCol w:w="960"/>
        <w:gridCol w:w="3220"/>
        <w:gridCol w:w="3080"/>
        <w:gridCol w:w="2860"/>
      </w:tblGrid>
      <w:tr w:rsidR="00FE615A" w:rsidRPr="00BB7705" w14:paraId="2F4F3602" w14:textId="77777777" w:rsidTr="00FE615A">
        <w:trPr>
          <w:trHeight w:val="1095"/>
        </w:trPr>
        <w:tc>
          <w:tcPr>
            <w:tcW w:w="1012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2D98EFC"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 xml:space="preserve">6.3. számú táblázat – Nyugdíjban, ellátásban, járadékban és egyéb járandóságban részesülők száma </w:t>
            </w:r>
            <w:r w:rsidRPr="00BB7705">
              <w:rPr>
                <w:rFonts w:ascii="Times New Roman" w:hAnsi="Times New Roman"/>
                <w:i/>
                <w:iCs/>
                <w:sz w:val="24"/>
              </w:rPr>
              <w:t>(Megegyezik a 6.1.1-es táblázattal)</w:t>
            </w:r>
          </w:p>
        </w:tc>
      </w:tr>
      <w:tr w:rsidR="00FE615A" w:rsidRPr="00BB7705" w14:paraId="49B06162" w14:textId="77777777" w:rsidTr="00FE615A">
        <w:trPr>
          <w:trHeight w:val="1380"/>
        </w:trPr>
        <w:tc>
          <w:tcPr>
            <w:tcW w:w="960" w:type="dxa"/>
            <w:tcBorders>
              <w:top w:val="nil"/>
              <w:left w:val="single" w:sz="4" w:space="0" w:color="auto"/>
              <w:bottom w:val="single" w:sz="4" w:space="0" w:color="auto"/>
              <w:right w:val="single" w:sz="4" w:space="0" w:color="auto"/>
            </w:tcBorders>
            <w:shd w:val="clear" w:color="000000" w:fill="E2EFDA"/>
            <w:noWrap/>
            <w:vAlign w:val="center"/>
            <w:hideMark/>
          </w:tcPr>
          <w:p w14:paraId="0CD7CA1D"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Év</w:t>
            </w:r>
          </w:p>
        </w:tc>
        <w:tc>
          <w:tcPr>
            <w:tcW w:w="3220" w:type="dxa"/>
            <w:tcBorders>
              <w:top w:val="nil"/>
              <w:left w:val="nil"/>
              <w:bottom w:val="single" w:sz="4" w:space="0" w:color="auto"/>
              <w:right w:val="single" w:sz="4" w:space="0" w:color="auto"/>
            </w:tcBorders>
            <w:shd w:val="clear" w:color="000000" w:fill="E2EFDA"/>
            <w:vAlign w:val="center"/>
            <w:hideMark/>
          </w:tcPr>
          <w:p w14:paraId="4D7176C7"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 xml:space="preserve">Nyugdíjban, ellátásban, járadékban és egyéb járandóságban részesülő férfiak száma </w:t>
            </w:r>
            <w:r w:rsidRPr="00BB7705">
              <w:rPr>
                <w:rFonts w:ascii="Times New Roman" w:hAnsi="Times New Roman"/>
                <w:sz w:val="24"/>
              </w:rPr>
              <w:t>(TS 063)</w:t>
            </w:r>
          </w:p>
        </w:tc>
        <w:tc>
          <w:tcPr>
            <w:tcW w:w="3080" w:type="dxa"/>
            <w:tcBorders>
              <w:top w:val="nil"/>
              <w:left w:val="nil"/>
              <w:bottom w:val="single" w:sz="4" w:space="0" w:color="auto"/>
              <w:right w:val="single" w:sz="4" w:space="0" w:color="auto"/>
            </w:tcBorders>
            <w:shd w:val="clear" w:color="000000" w:fill="E2EFDA"/>
            <w:vAlign w:val="center"/>
            <w:hideMark/>
          </w:tcPr>
          <w:p w14:paraId="14E68BA2"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 xml:space="preserve">Nyugdíjban, ellátásban, járadékban és egyéb járandóságban részesülő nők száma </w:t>
            </w:r>
            <w:r w:rsidRPr="00BB7705">
              <w:rPr>
                <w:rFonts w:ascii="Times New Roman" w:hAnsi="Times New Roman"/>
                <w:sz w:val="24"/>
              </w:rPr>
              <w:t>(TS 064)</w:t>
            </w:r>
          </w:p>
        </w:tc>
        <w:tc>
          <w:tcPr>
            <w:tcW w:w="2860" w:type="dxa"/>
            <w:tcBorders>
              <w:top w:val="nil"/>
              <w:left w:val="nil"/>
              <w:bottom w:val="single" w:sz="4" w:space="0" w:color="auto"/>
              <w:right w:val="single" w:sz="4" w:space="0" w:color="auto"/>
            </w:tcBorders>
            <w:shd w:val="clear" w:color="000000" w:fill="E2EFDA"/>
            <w:vAlign w:val="center"/>
            <w:hideMark/>
          </w:tcPr>
          <w:p w14:paraId="6B87896F"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Összes nyugdíjas</w:t>
            </w:r>
          </w:p>
        </w:tc>
      </w:tr>
      <w:tr w:rsidR="00FE615A" w:rsidRPr="00BB7705" w14:paraId="1C5739E6" w14:textId="77777777" w:rsidTr="00FE615A">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E94C266"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2016</w:t>
            </w:r>
          </w:p>
        </w:tc>
        <w:tc>
          <w:tcPr>
            <w:tcW w:w="3220" w:type="dxa"/>
            <w:tcBorders>
              <w:top w:val="nil"/>
              <w:left w:val="nil"/>
              <w:bottom w:val="single" w:sz="4" w:space="0" w:color="auto"/>
              <w:right w:val="single" w:sz="4" w:space="0" w:color="auto"/>
            </w:tcBorders>
            <w:shd w:val="clear" w:color="auto" w:fill="auto"/>
            <w:vAlign w:val="center"/>
            <w:hideMark/>
          </w:tcPr>
          <w:p w14:paraId="7BF275B4"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38</w:t>
            </w:r>
          </w:p>
        </w:tc>
        <w:tc>
          <w:tcPr>
            <w:tcW w:w="3080" w:type="dxa"/>
            <w:tcBorders>
              <w:top w:val="nil"/>
              <w:left w:val="nil"/>
              <w:bottom w:val="single" w:sz="4" w:space="0" w:color="auto"/>
              <w:right w:val="single" w:sz="4" w:space="0" w:color="auto"/>
            </w:tcBorders>
            <w:shd w:val="clear" w:color="auto" w:fill="auto"/>
            <w:vAlign w:val="center"/>
            <w:hideMark/>
          </w:tcPr>
          <w:p w14:paraId="1F9A7281"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61</w:t>
            </w:r>
          </w:p>
        </w:tc>
        <w:tc>
          <w:tcPr>
            <w:tcW w:w="2860" w:type="dxa"/>
            <w:tcBorders>
              <w:top w:val="nil"/>
              <w:left w:val="nil"/>
              <w:bottom w:val="single" w:sz="4" w:space="0" w:color="auto"/>
              <w:right w:val="single" w:sz="4" w:space="0" w:color="auto"/>
            </w:tcBorders>
            <w:shd w:val="clear" w:color="000000" w:fill="FCE4D6"/>
            <w:vAlign w:val="center"/>
            <w:hideMark/>
          </w:tcPr>
          <w:p w14:paraId="032778F0"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99</w:t>
            </w:r>
          </w:p>
        </w:tc>
      </w:tr>
      <w:tr w:rsidR="00FE615A" w:rsidRPr="00BB7705" w14:paraId="066D1EA9" w14:textId="77777777" w:rsidTr="00FE615A">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954F490"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2017</w:t>
            </w:r>
          </w:p>
        </w:tc>
        <w:tc>
          <w:tcPr>
            <w:tcW w:w="3220" w:type="dxa"/>
            <w:tcBorders>
              <w:top w:val="nil"/>
              <w:left w:val="nil"/>
              <w:bottom w:val="single" w:sz="4" w:space="0" w:color="auto"/>
              <w:right w:val="single" w:sz="4" w:space="0" w:color="auto"/>
            </w:tcBorders>
            <w:shd w:val="clear" w:color="auto" w:fill="auto"/>
            <w:vAlign w:val="center"/>
            <w:hideMark/>
          </w:tcPr>
          <w:p w14:paraId="2B371826"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38</w:t>
            </w:r>
          </w:p>
        </w:tc>
        <w:tc>
          <w:tcPr>
            <w:tcW w:w="3080" w:type="dxa"/>
            <w:tcBorders>
              <w:top w:val="nil"/>
              <w:left w:val="nil"/>
              <w:bottom w:val="single" w:sz="4" w:space="0" w:color="auto"/>
              <w:right w:val="single" w:sz="4" w:space="0" w:color="auto"/>
            </w:tcBorders>
            <w:shd w:val="clear" w:color="auto" w:fill="auto"/>
            <w:vAlign w:val="center"/>
            <w:hideMark/>
          </w:tcPr>
          <w:p w14:paraId="7BA6297E"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60</w:t>
            </w:r>
          </w:p>
        </w:tc>
        <w:tc>
          <w:tcPr>
            <w:tcW w:w="2860" w:type="dxa"/>
            <w:tcBorders>
              <w:top w:val="nil"/>
              <w:left w:val="nil"/>
              <w:bottom w:val="single" w:sz="4" w:space="0" w:color="auto"/>
              <w:right w:val="single" w:sz="4" w:space="0" w:color="auto"/>
            </w:tcBorders>
            <w:shd w:val="clear" w:color="000000" w:fill="FCE4D6"/>
            <w:vAlign w:val="center"/>
            <w:hideMark/>
          </w:tcPr>
          <w:p w14:paraId="3092AFC0"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98</w:t>
            </w:r>
          </w:p>
        </w:tc>
      </w:tr>
      <w:tr w:rsidR="00FE615A" w:rsidRPr="00BB7705" w14:paraId="00FB29B0" w14:textId="77777777" w:rsidTr="00FE615A">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33DFEEE"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2018</w:t>
            </w:r>
          </w:p>
        </w:tc>
        <w:tc>
          <w:tcPr>
            <w:tcW w:w="3220" w:type="dxa"/>
            <w:tcBorders>
              <w:top w:val="nil"/>
              <w:left w:val="nil"/>
              <w:bottom w:val="single" w:sz="4" w:space="0" w:color="auto"/>
              <w:right w:val="single" w:sz="4" w:space="0" w:color="auto"/>
            </w:tcBorders>
            <w:shd w:val="clear" w:color="auto" w:fill="auto"/>
            <w:vAlign w:val="center"/>
            <w:hideMark/>
          </w:tcPr>
          <w:p w14:paraId="1C69B985"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38</w:t>
            </w:r>
          </w:p>
        </w:tc>
        <w:tc>
          <w:tcPr>
            <w:tcW w:w="3080" w:type="dxa"/>
            <w:tcBorders>
              <w:top w:val="nil"/>
              <w:left w:val="nil"/>
              <w:bottom w:val="single" w:sz="4" w:space="0" w:color="auto"/>
              <w:right w:val="single" w:sz="4" w:space="0" w:color="auto"/>
            </w:tcBorders>
            <w:shd w:val="clear" w:color="auto" w:fill="auto"/>
            <w:vAlign w:val="center"/>
            <w:hideMark/>
          </w:tcPr>
          <w:p w14:paraId="1EFEDA9E"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55</w:t>
            </w:r>
          </w:p>
        </w:tc>
        <w:tc>
          <w:tcPr>
            <w:tcW w:w="2860" w:type="dxa"/>
            <w:tcBorders>
              <w:top w:val="nil"/>
              <w:left w:val="nil"/>
              <w:bottom w:val="single" w:sz="4" w:space="0" w:color="auto"/>
              <w:right w:val="single" w:sz="4" w:space="0" w:color="auto"/>
            </w:tcBorders>
            <w:shd w:val="clear" w:color="000000" w:fill="FCE4D6"/>
            <w:vAlign w:val="center"/>
            <w:hideMark/>
          </w:tcPr>
          <w:p w14:paraId="321594D3"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93</w:t>
            </w:r>
          </w:p>
        </w:tc>
      </w:tr>
      <w:tr w:rsidR="00FE615A" w:rsidRPr="00BB7705" w14:paraId="4DD52D68" w14:textId="77777777" w:rsidTr="00FE615A">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E7AFFE8"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2019</w:t>
            </w:r>
          </w:p>
        </w:tc>
        <w:tc>
          <w:tcPr>
            <w:tcW w:w="3220" w:type="dxa"/>
            <w:tcBorders>
              <w:top w:val="nil"/>
              <w:left w:val="nil"/>
              <w:bottom w:val="single" w:sz="4" w:space="0" w:color="auto"/>
              <w:right w:val="single" w:sz="4" w:space="0" w:color="auto"/>
            </w:tcBorders>
            <w:shd w:val="clear" w:color="auto" w:fill="auto"/>
            <w:vAlign w:val="center"/>
            <w:hideMark/>
          </w:tcPr>
          <w:p w14:paraId="0FB83F40"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36</w:t>
            </w:r>
          </w:p>
        </w:tc>
        <w:tc>
          <w:tcPr>
            <w:tcW w:w="3080" w:type="dxa"/>
            <w:tcBorders>
              <w:top w:val="nil"/>
              <w:left w:val="nil"/>
              <w:bottom w:val="single" w:sz="4" w:space="0" w:color="auto"/>
              <w:right w:val="single" w:sz="4" w:space="0" w:color="auto"/>
            </w:tcBorders>
            <w:shd w:val="clear" w:color="auto" w:fill="auto"/>
            <w:vAlign w:val="center"/>
            <w:hideMark/>
          </w:tcPr>
          <w:p w14:paraId="2A5F42A2"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57</w:t>
            </w:r>
          </w:p>
        </w:tc>
        <w:tc>
          <w:tcPr>
            <w:tcW w:w="2860" w:type="dxa"/>
            <w:tcBorders>
              <w:top w:val="nil"/>
              <w:left w:val="nil"/>
              <w:bottom w:val="single" w:sz="4" w:space="0" w:color="auto"/>
              <w:right w:val="single" w:sz="4" w:space="0" w:color="auto"/>
            </w:tcBorders>
            <w:shd w:val="clear" w:color="000000" w:fill="FCE4D6"/>
            <w:vAlign w:val="center"/>
            <w:hideMark/>
          </w:tcPr>
          <w:p w14:paraId="238C062A"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93</w:t>
            </w:r>
          </w:p>
        </w:tc>
      </w:tr>
      <w:tr w:rsidR="00FE615A" w:rsidRPr="00BB7705" w14:paraId="27F0C936" w14:textId="77777777" w:rsidTr="00FE615A">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63BD8CF"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2020</w:t>
            </w:r>
          </w:p>
        </w:tc>
        <w:tc>
          <w:tcPr>
            <w:tcW w:w="3220" w:type="dxa"/>
            <w:tcBorders>
              <w:top w:val="nil"/>
              <w:left w:val="nil"/>
              <w:bottom w:val="single" w:sz="4" w:space="0" w:color="auto"/>
              <w:right w:val="single" w:sz="4" w:space="0" w:color="auto"/>
            </w:tcBorders>
            <w:shd w:val="clear" w:color="auto" w:fill="auto"/>
            <w:vAlign w:val="center"/>
            <w:hideMark/>
          </w:tcPr>
          <w:p w14:paraId="40F93180"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40</w:t>
            </w:r>
          </w:p>
        </w:tc>
        <w:tc>
          <w:tcPr>
            <w:tcW w:w="3080" w:type="dxa"/>
            <w:tcBorders>
              <w:top w:val="nil"/>
              <w:left w:val="nil"/>
              <w:bottom w:val="single" w:sz="4" w:space="0" w:color="auto"/>
              <w:right w:val="single" w:sz="4" w:space="0" w:color="auto"/>
            </w:tcBorders>
            <w:shd w:val="clear" w:color="auto" w:fill="auto"/>
            <w:vAlign w:val="center"/>
            <w:hideMark/>
          </w:tcPr>
          <w:p w14:paraId="32ECCD19"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55</w:t>
            </w:r>
          </w:p>
        </w:tc>
        <w:tc>
          <w:tcPr>
            <w:tcW w:w="2860" w:type="dxa"/>
            <w:tcBorders>
              <w:top w:val="nil"/>
              <w:left w:val="nil"/>
              <w:bottom w:val="single" w:sz="4" w:space="0" w:color="auto"/>
              <w:right w:val="single" w:sz="4" w:space="0" w:color="auto"/>
            </w:tcBorders>
            <w:shd w:val="clear" w:color="000000" w:fill="FCE4D6"/>
            <w:vAlign w:val="center"/>
            <w:hideMark/>
          </w:tcPr>
          <w:p w14:paraId="41850A81"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95</w:t>
            </w:r>
          </w:p>
        </w:tc>
      </w:tr>
      <w:tr w:rsidR="00FE615A" w:rsidRPr="00BB7705" w14:paraId="76F73913" w14:textId="77777777" w:rsidTr="00FE615A">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B63E7FE"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2021</w:t>
            </w:r>
          </w:p>
        </w:tc>
        <w:tc>
          <w:tcPr>
            <w:tcW w:w="3220" w:type="dxa"/>
            <w:tcBorders>
              <w:top w:val="nil"/>
              <w:left w:val="nil"/>
              <w:bottom w:val="single" w:sz="4" w:space="0" w:color="auto"/>
              <w:right w:val="single" w:sz="4" w:space="0" w:color="auto"/>
            </w:tcBorders>
            <w:shd w:val="clear" w:color="auto" w:fill="auto"/>
            <w:vAlign w:val="center"/>
            <w:hideMark/>
          </w:tcPr>
          <w:p w14:paraId="22C7F123"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42</w:t>
            </w:r>
          </w:p>
        </w:tc>
        <w:tc>
          <w:tcPr>
            <w:tcW w:w="3080" w:type="dxa"/>
            <w:tcBorders>
              <w:top w:val="nil"/>
              <w:left w:val="nil"/>
              <w:bottom w:val="single" w:sz="4" w:space="0" w:color="auto"/>
              <w:right w:val="single" w:sz="4" w:space="0" w:color="auto"/>
            </w:tcBorders>
            <w:shd w:val="clear" w:color="auto" w:fill="auto"/>
            <w:vAlign w:val="center"/>
            <w:hideMark/>
          </w:tcPr>
          <w:p w14:paraId="6B7A9AD6"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51</w:t>
            </w:r>
          </w:p>
        </w:tc>
        <w:tc>
          <w:tcPr>
            <w:tcW w:w="2860" w:type="dxa"/>
            <w:tcBorders>
              <w:top w:val="nil"/>
              <w:left w:val="nil"/>
              <w:bottom w:val="single" w:sz="4" w:space="0" w:color="auto"/>
              <w:right w:val="single" w:sz="4" w:space="0" w:color="auto"/>
            </w:tcBorders>
            <w:shd w:val="clear" w:color="000000" w:fill="FCE4D6"/>
            <w:vAlign w:val="center"/>
            <w:hideMark/>
          </w:tcPr>
          <w:p w14:paraId="5992FCC0"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93</w:t>
            </w:r>
          </w:p>
        </w:tc>
      </w:tr>
      <w:tr w:rsidR="00FE615A" w:rsidRPr="00BB7705" w14:paraId="1EACE82E" w14:textId="77777777" w:rsidTr="00FE615A">
        <w:trPr>
          <w:trHeight w:val="288"/>
        </w:trPr>
        <w:tc>
          <w:tcPr>
            <w:tcW w:w="4180" w:type="dxa"/>
            <w:gridSpan w:val="2"/>
            <w:tcBorders>
              <w:top w:val="nil"/>
              <w:left w:val="nil"/>
              <w:bottom w:val="nil"/>
              <w:right w:val="nil"/>
            </w:tcBorders>
            <w:shd w:val="clear" w:color="auto" w:fill="auto"/>
            <w:noWrap/>
            <w:vAlign w:val="bottom"/>
            <w:hideMark/>
          </w:tcPr>
          <w:p w14:paraId="05557A41" w14:textId="77777777" w:rsidR="00FE615A" w:rsidRPr="00BB7705" w:rsidRDefault="00FE615A" w:rsidP="00563470">
            <w:pPr>
              <w:jc w:val="left"/>
              <w:rPr>
                <w:rFonts w:ascii="Times New Roman" w:hAnsi="Times New Roman"/>
                <w:sz w:val="24"/>
              </w:rPr>
            </w:pPr>
            <w:r w:rsidRPr="00BB7705">
              <w:rPr>
                <w:rFonts w:ascii="Times New Roman" w:hAnsi="Times New Roman"/>
                <w:sz w:val="24"/>
              </w:rPr>
              <w:t>Forrás: TeIR, KSH Tstar</w:t>
            </w:r>
          </w:p>
        </w:tc>
        <w:tc>
          <w:tcPr>
            <w:tcW w:w="3080" w:type="dxa"/>
            <w:tcBorders>
              <w:top w:val="nil"/>
              <w:left w:val="nil"/>
              <w:bottom w:val="nil"/>
              <w:right w:val="nil"/>
            </w:tcBorders>
            <w:shd w:val="clear" w:color="auto" w:fill="auto"/>
            <w:noWrap/>
            <w:vAlign w:val="bottom"/>
            <w:hideMark/>
          </w:tcPr>
          <w:p w14:paraId="3B3FB5E7" w14:textId="77777777" w:rsidR="00FE615A" w:rsidRPr="00BB7705" w:rsidRDefault="00FE615A" w:rsidP="00563470">
            <w:pPr>
              <w:jc w:val="left"/>
              <w:rPr>
                <w:rFonts w:ascii="Times New Roman" w:hAnsi="Times New Roman"/>
                <w:sz w:val="24"/>
              </w:rPr>
            </w:pPr>
          </w:p>
        </w:tc>
        <w:tc>
          <w:tcPr>
            <w:tcW w:w="2860" w:type="dxa"/>
            <w:tcBorders>
              <w:top w:val="nil"/>
              <w:left w:val="nil"/>
              <w:bottom w:val="nil"/>
              <w:right w:val="nil"/>
            </w:tcBorders>
            <w:shd w:val="clear" w:color="auto" w:fill="auto"/>
            <w:noWrap/>
            <w:vAlign w:val="bottom"/>
            <w:hideMark/>
          </w:tcPr>
          <w:p w14:paraId="163231CB" w14:textId="77777777" w:rsidR="00FE615A" w:rsidRPr="00BB7705" w:rsidRDefault="00FE615A" w:rsidP="00563470">
            <w:pPr>
              <w:jc w:val="left"/>
              <w:rPr>
                <w:rFonts w:ascii="Times New Roman" w:hAnsi="Times New Roman"/>
                <w:sz w:val="24"/>
              </w:rPr>
            </w:pPr>
          </w:p>
        </w:tc>
      </w:tr>
    </w:tbl>
    <w:p w14:paraId="06117AA6" w14:textId="77777777" w:rsidR="00FE615A" w:rsidRPr="00BB7705" w:rsidRDefault="00FE615A"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BF9E67E" w14:textId="77777777" w:rsidR="0073403F" w:rsidRPr="00BB7705" w:rsidRDefault="0073403F" w:rsidP="00563470">
      <w:pPr>
        <w:keepNext/>
        <w:tabs>
          <w:tab w:val="left" w:pos="2580"/>
        </w:tabs>
        <w:autoSpaceDE w:val="0"/>
        <w:autoSpaceDN w:val="0"/>
        <w:adjustRightInd w:val="0"/>
        <w:jc w:val="center"/>
        <w:rPr>
          <w:rFonts w:ascii="Times New Roman" w:hAnsi="Times New Roman"/>
          <w:noProof/>
          <w:sz w:val="24"/>
        </w:rPr>
      </w:pPr>
      <w:bookmarkStart w:id="102" w:name="_Toc346547696"/>
    </w:p>
    <w:p w14:paraId="4D0C5500" w14:textId="77777777" w:rsidR="0073403F" w:rsidRPr="00BB7705" w:rsidRDefault="0073403F" w:rsidP="00563470">
      <w:pPr>
        <w:keepNext/>
        <w:tabs>
          <w:tab w:val="left" w:pos="2580"/>
        </w:tabs>
        <w:autoSpaceDE w:val="0"/>
        <w:autoSpaceDN w:val="0"/>
        <w:adjustRightInd w:val="0"/>
        <w:jc w:val="center"/>
        <w:rPr>
          <w:rFonts w:ascii="Times New Roman" w:hAnsi="Times New Roman"/>
          <w:noProof/>
          <w:sz w:val="24"/>
        </w:rPr>
      </w:pPr>
    </w:p>
    <w:p w14:paraId="6D25CA0C" w14:textId="74A6D870" w:rsidR="0073403F" w:rsidRPr="00BB7705" w:rsidRDefault="009626A8" w:rsidP="00563470">
      <w:pPr>
        <w:keepNext/>
        <w:tabs>
          <w:tab w:val="left" w:pos="2580"/>
        </w:tabs>
        <w:autoSpaceDE w:val="0"/>
        <w:autoSpaceDN w:val="0"/>
        <w:adjustRightInd w:val="0"/>
        <w:jc w:val="center"/>
        <w:rPr>
          <w:rFonts w:ascii="Times New Roman" w:hAnsi="Times New Roman"/>
          <w:noProof/>
          <w:sz w:val="24"/>
        </w:rPr>
      </w:pPr>
      <w:r w:rsidRPr="00BB7705">
        <w:rPr>
          <w:rFonts w:ascii="Times New Roman" w:hAnsi="Times New Roman"/>
          <w:noProof/>
          <w:sz w:val="24"/>
        </w:rPr>
        <w:drawing>
          <wp:inline distT="0" distB="0" distL="0" distR="0" wp14:anchorId="3FCA38A6" wp14:editId="77610E11">
            <wp:extent cx="6381750" cy="2813050"/>
            <wp:effectExtent l="0" t="0" r="0" b="6350"/>
            <wp:docPr id="1832433936" name="Diagram 1">
              <a:extLst xmlns:a="http://schemas.openxmlformats.org/drawingml/2006/main">
                <a:ext uri="{FF2B5EF4-FFF2-40B4-BE49-F238E27FC236}">
                  <a16:creationId xmlns:a16="http://schemas.microsoft.com/office/drawing/2014/main" id="{00000000-0008-0000-05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2A27EE48" w14:textId="77777777" w:rsidR="009104BF" w:rsidRPr="00BB7705" w:rsidRDefault="009104BF"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6A45002" w14:textId="77777777" w:rsidR="009104BF" w:rsidRPr="00BB7705" w:rsidRDefault="009104BF"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62A0DF5" w14:textId="77777777" w:rsidR="00B27F7D" w:rsidRPr="00BB7705" w:rsidRDefault="00B27F7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8E48669" w14:textId="77777777" w:rsidR="00B27F7D" w:rsidRPr="00BB7705" w:rsidRDefault="00B27F7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9880" w:type="dxa"/>
        <w:tblCellMar>
          <w:left w:w="70" w:type="dxa"/>
          <w:right w:w="70" w:type="dxa"/>
        </w:tblCellMar>
        <w:tblLook w:val="04A0" w:firstRow="1" w:lastRow="0" w:firstColumn="1" w:lastColumn="0" w:noHBand="0" w:noVBand="1"/>
      </w:tblPr>
      <w:tblGrid>
        <w:gridCol w:w="2048"/>
        <w:gridCol w:w="1877"/>
        <w:gridCol w:w="1564"/>
        <w:gridCol w:w="2247"/>
        <w:gridCol w:w="2144"/>
      </w:tblGrid>
      <w:tr w:rsidR="009626A8" w:rsidRPr="00BB7705" w14:paraId="7C94A52B" w14:textId="77777777" w:rsidTr="009626A8">
        <w:trPr>
          <w:trHeight w:val="1095"/>
        </w:trPr>
        <w:tc>
          <w:tcPr>
            <w:tcW w:w="988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6328E95" w14:textId="77777777" w:rsidR="009626A8" w:rsidRPr="00BB7705" w:rsidRDefault="009626A8" w:rsidP="00563470">
            <w:pPr>
              <w:jc w:val="center"/>
              <w:rPr>
                <w:rFonts w:ascii="Times New Roman" w:hAnsi="Times New Roman"/>
                <w:b/>
                <w:bCs/>
                <w:sz w:val="24"/>
              </w:rPr>
            </w:pPr>
            <w:r w:rsidRPr="00BB7705">
              <w:rPr>
                <w:rFonts w:ascii="Times New Roman" w:hAnsi="Times New Roman"/>
                <w:b/>
                <w:bCs/>
                <w:sz w:val="24"/>
              </w:rPr>
              <w:t>6.3.1. számú táblázat - 65 évnél idősebb népesség és nappali ellátásban részesülő időskorúak száma</w:t>
            </w:r>
          </w:p>
        </w:tc>
      </w:tr>
      <w:tr w:rsidR="009626A8" w:rsidRPr="00BB7705" w14:paraId="034EBD73" w14:textId="77777777" w:rsidTr="009626A8">
        <w:trPr>
          <w:trHeight w:val="1380"/>
        </w:trPr>
        <w:tc>
          <w:tcPr>
            <w:tcW w:w="2048"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6D9167EB" w14:textId="77777777" w:rsidR="009626A8" w:rsidRPr="00BB7705" w:rsidRDefault="009626A8" w:rsidP="00563470">
            <w:pPr>
              <w:jc w:val="center"/>
              <w:rPr>
                <w:rFonts w:ascii="Times New Roman" w:hAnsi="Times New Roman"/>
                <w:b/>
                <w:bCs/>
                <w:sz w:val="24"/>
              </w:rPr>
            </w:pPr>
            <w:r w:rsidRPr="00BB7705">
              <w:rPr>
                <w:rFonts w:ascii="Times New Roman" w:hAnsi="Times New Roman"/>
                <w:b/>
                <w:bCs/>
                <w:sz w:val="24"/>
              </w:rPr>
              <w:t>Év</w:t>
            </w:r>
          </w:p>
        </w:tc>
        <w:tc>
          <w:tcPr>
            <w:tcW w:w="1877" w:type="dxa"/>
            <w:tcBorders>
              <w:top w:val="nil"/>
              <w:left w:val="nil"/>
              <w:bottom w:val="single" w:sz="4" w:space="0" w:color="auto"/>
              <w:right w:val="single" w:sz="4" w:space="0" w:color="auto"/>
            </w:tcBorders>
            <w:shd w:val="clear" w:color="000000" w:fill="E2EFDA"/>
            <w:vAlign w:val="center"/>
            <w:hideMark/>
          </w:tcPr>
          <w:p w14:paraId="7E4C819A" w14:textId="77777777" w:rsidR="009626A8" w:rsidRPr="00BB7705" w:rsidRDefault="009626A8" w:rsidP="00563470">
            <w:pPr>
              <w:jc w:val="center"/>
              <w:rPr>
                <w:rFonts w:ascii="Times New Roman" w:hAnsi="Times New Roman"/>
                <w:b/>
                <w:bCs/>
                <w:sz w:val="24"/>
              </w:rPr>
            </w:pPr>
            <w:r w:rsidRPr="00BB7705">
              <w:rPr>
                <w:rFonts w:ascii="Times New Roman" w:hAnsi="Times New Roman"/>
                <w:b/>
                <w:bCs/>
                <w:sz w:val="24"/>
              </w:rPr>
              <w:t>65 év feletti lakosság száma</w:t>
            </w:r>
            <w:r w:rsidRPr="00BB7705">
              <w:rPr>
                <w:rFonts w:ascii="Times New Roman" w:hAnsi="Times New Roman"/>
                <w:b/>
                <w:bCs/>
                <w:sz w:val="24"/>
              </w:rPr>
              <w:br/>
            </w:r>
            <w:r w:rsidRPr="00BB7705">
              <w:rPr>
                <w:rFonts w:ascii="Times New Roman" w:hAnsi="Times New Roman"/>
                <w:sz w:val="24"/>
              </w:rPr>
              <w:t xml:space="preserve">(férfiak TS 026, </w:t>
            </w:r>
            <w:r w:rsidRPr="00BB7705">
              <w:rPr>
                <w:rFonts w:ascii="Times New Roman" w:hAnsi="Times New Roman"/>
                <w:sz w:val="24"/>
              </w:rPr>
              <w:br/>
              <w:t>nők TS 028)</w:t>
            </w:r>
          </w:p>
        </w:tc>
        <w:tc>
          <w:tcPr>
            <w:tcW w:w="1564" w:type="dxa"/>
            <w:tcBorders>
              <w:top w:val="nil"/>
              <w:left w:val="nil"/>
              <w:bottom w:val="single" w:sz="4" w:space="0" w:color="auto"/>
              <w:right w:val="nil"/>
            </w:tcBorders>
            <w:shd w:val="clear" w:color="000000" w:fill="E2EFDA"/>
            <w:vAlign w:val="center"/>
            <w:hideMark/>
          </w:tcPr>
          <w:p w14:paraId="5814EC0D" w14:textId="77777777" w:rsidR="009626A8" w:rsidRPr="00BB7705" w:rsidRDefault="009626A8" w:rsidP="00563470">
            <w:pPr>
              <w:jc w:val="center"/>
              <w:rPr>
                <w:rFonts w:ascii="Times New Roman" w:hAnsi="Times New Roman"/>
                <w:b/>
                <w:bCs/>
                <w:sz w:val="24"/>
              </w:rPr>
            </w:pPr>
            <w:r w:rsidRPr="00BB7705">
              <w:rPr>
                <w:rFonts w:ascii="Times New Roman" w:hAnsi="Times New Roman"/>
                <w:b/>
                <w:bCs/>
                <w:sz w:val="24"/>
              </w:rPr>
              <w:t xml:space="preserve">Nappali ellátásban részesülő </w:t>
            </w:r>
            <w:r w:rsidRPr="00BB7705">
              <w:rPr>
                <w:rFonts w:ascii="Times New Roman" w:hAnsi="Times New Roman"/>
                <w:b/>
                <w:bCs/>
                <w:sz w:val="24"/>
              </w:rPr>
              <w:br/>
              <w:t xml:space="preserve">időskorúak száma </w:t>
            </w:r>
            <w:r w:rsidRPr="00BB7705">
              <w:rPr>
                <w:rFonts w:ascii="Times New Roman" w:hAnsi="Times New Roman"/>
                <w:sz w:val="24"/>
              </w:rPr>
              <w:t>(TS 129)</w:t>
            </w:r>
          </w:p>
        </w:tc>
        <w:tc>
          <w:tcPr>
            <w:tcW w:w="2247" w:type="dxa"/>
            <w:tcBorders>
              <w:top w:val="nil"/>
              <w:left w:val="single" w:sz="4" w:space="0" w:color="auto"/>
              <w:bottom w:val="single" w:sz="4" w:space="0" w:color="auto"/>
              <w:right w:val="single" w:sz="4" w:space="0" w:color="auto"/>
            </w:tcBorders>
            <w:shd w:val="clear" w:color="000000" w:fill="E2EFDA"/>
            <w:vAlign w:val="center"/>
            <w:hideMark/>
          </w:tcPr>
          <w:p w14:paraId="35B09959" w14:textId="77777777" w:rsidR="009626A8" w:rsidRPr="00BB7705" w:rsidRDefault="009626A8" w:rsidP="00563470">
            <w:pPr>
              <w:jc w:val="center"/>
              <w:rPr>
                <w:rFonts w:ascii="Times New Roman" w:hAnsi="Times New Roman"/>
                <w:b/>
                <w:bCs/>
                <w:sz w:val="24"/>
              </w:rPr>
            </w:pPr>
            <w:r w:rsidRPr="00BB7705">
              <w:rPr>
                <w:rFonts w:ascii="Times New Roman" w:hAnsi="Times New Roman"/>
                <w:b/>
                <w:bCs/>
                <w:sz w:val="24"/>
              </w:rPr>
              <w:t xml:space="preserve">Házi segítségnyújtásban </w:t>
            </w:r>
            <w:r w:rsidRPr="00BB7705">
              <w:rPr>
                <w:rFonts w:ascii="Times New Roman" w:hAnsi="Times New Roman"/>
                <w:b/>
                <w:bCs/>
                <w:sz w:val="24"/>
              </w:rPr>
              <w:br/>
              <w:t>részesülők száma</w:t>
            </w:r>
            <w:r w:rsidRPr="00BB7705">
              <w:rPr>
                <w:rFonts w:ascii="Times New Roman" w:hAnsi="Times New Roman"/>
                <w:b/>
                <w:bCs/>
                <w:sz w:val="24"/>
              </w:rPr>
              <w:br/>
            </w:r>
            <w:r w:rsidRPr="00BB7705">
              <w:rPr>
                <w:rFonts w:ascii="Times New Roman" w:hAnsi="Times New Roman"/>
                <w:sz w:val="24"/>
              </w:rPr>
              <w:t>(TS 130)</w:t>
            </w:r>
          </w:p>
        </w:tc>
        <w:tc>
          <w:tcPr>
            <w:tcW w:w="2144" w:type="dxa"/>
            <w:tcBorders>
              <w:top w:val="nil"/>
              <w:left w:val="nil"/>
              <w:bottom w:val="single" w:sz="4" w:space="0" w:color="auto"/>
              <w:right w:val="single" w:sz="4" w:space="0" w:color="auto"/>
            </w:tcBorders>
            <w:shd w:val="clear" w:color="000000" w:fill="E2EFDA"/>
            <w:vAlign w:val="center"/>
            <w:hideMark/>
          </w:tcPr>
          <w:p w14:paraId="52F7B104" w14:textId="77777777" w:rsidR="009626A8" w:rsidRPr="00BB7705" w:rsidRDefault="009626A8" w:rsidP="00563470">
            <w:pPr>
              <w:jc w:val="center"/>
              <w:rPr>
                <w:rFonts w:ascii="Times New Roman" w:hAnsi="Times New Roman"/>
                <w:b/>
                <w:bCs/>
                <w:color w:val="000000"/>
                <w:sz w:val="24"/>
              </w:rPr>
            </w:pPr>
            <w:r w:rsidRPr="00BB7705">
              <w:rPr>
                <w:rFonts w:ascii="Times New Roman" w:hAnsi="Times New Roman"/>
                <w:b/>
                <w:bCs/>
                <w:color w:val="000000"/>
                <w:sz w:val="24"/>
              </w:rPr>
              <w:t xml:space="preserve">Szociális étkeztetésben </w:t>
            </w:r>
            <w:r w:rsidRPr="00BB7705">
              <w:rPr>
                <w:rFonts w:ascii="Times New Roman" w:hAnsi="Times New Roman"/>
                <w:b/>
                <w:bCs/>
                <w:color w:val="000000"/>
                <w:sz w:val="24"/>
              </w:rPr>
              <w:br/>
              <w:t xml:space="preserve">részesülők száma </w:t>
            </w:r>
            <w:r w:rsidRPr="00BB7705">
              <w:rPr>
                <w:rFonts w:ascii="Times New Roman" w:hAnsi="Times New Roman"/>
                <w:b/>
                <w:bCs/>
                <w:color w:val="000000"/>
                <w:sz w:val="24"/>
              </w:rPr>
              <w:br/>
            </w:r>
            <w:r w:rsidRPr="00BB7705">
              <w:rPr>
                <w:rFonts w:ascii="Times New Roman" w:hAnsi="Times New Roman"/>
                <w:color w:val="000000"/>
                <w:sz w:val="24"/>
              </w:rPr>
              <w:t>(TS 131)</w:t>
            </w:r>
          </w:p>
        </w:tc>
      </w:tr>
      <w:tr w:rsidR="009626A8" w:rsidRPr="00BB7705" w14:paraId="552767F3" w14:textId="77777777" w:rsidTr="009626A8">
        <w:trPr>
          <w:trHeight w:val="330"/>
        </w:trPr>
        <w:tc>
          <w:tcPr>
            <w:tcW w:w="2048" w:type="dxa"/>
            <w:vMerge/>
            <w:tcBorders>
              <w:top w:val="nil"/>
              <w:left w:val="single" w:sz="4" w:space="0" w:color="auto"/>
              <w:bottom w:val="single" w:sz="4" w:space="0" w:color="000000"/>
              <w:right w:val="single" w:sz="4" w:space="0" w:color="auto"/>
            </w:tcBorders>
            <w:vAlign w:val="center"/>
            <w:hideMark/>
          </w:tcPr>
          <w:p w14:paraId="7EC693D4" w14:textId="77777777" w:rsidR="009626A8" w:rsidRPr="00BB7705" w:rsidRDefault="009626A8" w:rsidP="00563470">
            <w:pPr>
              <w:jc w:val="left"/>
              <w:rPr>
                <w:rFonts w:ascii="Times New Roman" w:hAnsi="Times New Roman"/>
                <w:b/>
                <w:bCs/>
                <w:sz w:val="24"/>
              </w:rPr>
            </w:pPr>
          </w:p>
        </w:tc>
        <w:tc>
          <w:tcPr>
            <w:tcW w:w="1877" w:type="dxa"/>
            <w:tcBorders>
              <w:top w:val="nil"/>
              <w:left w:val="nil"/>
              <w:bottom w:val="single" w:sz="4" w:space="0" w:color="auto"/>
              <w:right w:val="single" w:sz="4" w:space="0" w:color="auto"/>
            </w:tcBorders>
            <w:shd w:val="clear" w:color="000000" w:fill="E2EFDA"/>
            <w:noWrap/>
            <w:vAlign w:val="center"/>
            <w:hideMark/>
          </w:tcPr>
          <w:p w14:paraId="23222EEB" w14:textId="77777777" w:rsidR="009626A8" w:rsidRPr="00BB7705" w:rsidRDefault="009626A8" w:rsidP="00563470">
            <w:pPr>
              <w:jc w:val="center"/>
              <w:rPr>
                <w:rFonts w:ascii="Times New Roman" w:hAnsi="Times New Roman"/>
                <w:b/>
                <w:bCs/>
                <w:sz w:val="24"/>
              </w:rPr>
            </w:pPr>
            <w:r w:rsidRPr="00BB7705">
              <w:rPr>
                <w:rFonts w:ascii="Times New Roman" w:hAnsi="Times New Roman"/>
                <w:b/>
                <w:bCs/>
                <w:sz w:val="24"/>
              </w:rPr>
              <w:t>Fő</w:t>
            </w:r>
          </w:p>
        </w:tc>
        <w:tc>
          <w:tcPr>
            <w:tcW w:w="1564" w:type="dxa"/>
            <w:tcBorders>
              <w:top w:val="nil"/>
              <w:left w:val="nil"/>
              <w:bottom w:val="single" w:sz="4" w:space="0" w:color="auto"/>
              <w:right w:val="nil"/>
            </w:tcBorders>
            <w:shd w:val="clear" w:color="000000" w:fill="E2EFDA"/>
            <w:noWrap/>
            <w:vAlign w:val="center"/>
            <w:hideMark/>
          </w:tcPr>
          <w:p w14:paraId="716EC45C" w14:textId="77777777" w:rsidR="009626A8" w:rsidRPr="00BB7705" w:rsidRDefault="009626A8" w:rsidP="00563470">
            <w:pPr>
              <w:jc w:val="center"/>
              <w:rPr>
                <w:rFonts w:ascii="Times New Roman" w:hAnsi="Times New Roman"/>
                <w:b/>
                <w:bCs/>
                <w:sz w:val="24"/>
              </w:rPr>
            </w:pPr>
            <w:r w:rsidRPr="00BB7705">
              <w:rPr>
                <w:rFonts w:ascii="Times New Roman" w:hAnsi="Times New Roman"/>
                <w:b/>
                <w:bCs/>
                <w:sz w:val="24"/>
              </w:rPr>
              <w:t>Fő</w:t>
            </w:r>
          </w:p>
        </w:tc>
        <w:tc>
          <w:tcPr>
            <w:tcW w:w="2247" w:type="dxa"/>
            <w:tcBorders>
              <w:top w:val="nil"/>
              <w:left w:val="single" w:sz="4" w:space="0" w:color="auto"/>
              <w:bottom w:val="single" w:sz="4" w:space="0" w:color="auto"/>
              <w:right w:val="single" w:sz="4" w:space="0" w:color="auto"/>
            </w:tcBorders>
            <w:shd w:val="clear" w:color="000000" w:fill="E2EFDA"/>
            <w:noWrap/>
            <w:vAlign w:val="center"/>
            <w:hideMark/>
          </w:tcPr>
          <w:p w14:paraId="416FF934" w14:textId="77777777" w:rsidR="009626A8" w:rsidRPr="00BB7705" w:rsidRDefault="009626A8" w:rsidP="00563470">
            <w:pPr>
              <w:jc w:val="center"/>
              <w:rPr>
                <w:rFonts w:ascii="Times New Roman" w:hAnsi="Times New Roman"/>
                <w:b/>
                <w:bCs/>
                <w:sz w:val="24"/>
              </w:rPr>
            </w:pPr>
            <w:r w:rsidRPr="00BB7705">
              <w:rPr>
                <w:rFonts w:ascii="Times New Roman" w:hAnsi="Times New Roman"/>
                <w:b/>
                <w:bCs/>
                <w:sz w:val="24"/>
              </w:rPr>
              <w:t>fő</w:t>
            </w:r>
          </w:p>
        </w:tc>
        <w:tc>
          <w:tcPr>
            <w:tcW w:w="2144" w:type="dxa"/>
            <w:tcBorders>
              <w:top w:val="nil"/>
              <w:left w:val="nil"/>
              <w:bottom w:val="single" w:sz="4" w:space="0" w:color="auto"/>
              <w:right w:val="single" w:sz="4" w:space="0" w:color="auto"/>
            </w:tcBorders>
            <w:shd w:val="clear" w:color="000000" w:fill="E2EFDA"/>
            <w:noWrap/>
            <w:vAlign w:val="center"/>
            <w:hideMark/>
          </w:tcPr>
          <w:p w14:paraId="7FB81C6C" w14:textId="77777777" w:rsidR="009626A8" w:rsidRPr="00BB7705" w:rsidRDefault="009626A8" w:rsidP="00563470">
            <w:pPr>
              <w:jc w:val="center"/>
              <w:rPr>
                <w:rFonts w:ascii="Times New Roman" w:hAnsi="Times New Roman"/>
                <w:b/>
                <w:bCs/>
                <w:sz w:val="24"/>
              </w:rPr>
            </w:pPr>
            <w:r w:rsidRPr="00BB7705">
              <w:rPr>
                <w:rFonts w:ascii="Times New Roman" w:hAnsi="Times New Roman"/>
                <w:b/>
                <w:bCs/>
                <w:sz w:val="24"/>
              </w:rPr>
              <w:t>fő</w:t>
            </w:r>
          </w:p>
        </w:tc>
      </w:tr>
      <w:tr w:rsidR="009626A8" w:rsidRPr="00BB7705" w14:paraId="137BD5DE" w14:textId="77777777" w:rsidTr="009626A8">
        <w:trPr>
          <w:trHeight w:val="300"/>
        </w:trPr>
        <w:tc>
          <w:tcPr>
            <w:tcW w:w="2048" w:type="dxa"/>
            <w:tcBorders>
              <w:top w:val="nil"/>
              <w:left w:val="single" w:sz="4" w:space="0" w:color="auto"/>
              <w:bottom w:val="single" w:sz="4" w:space="0" w:color="auto"/>
              <w:right w:val="single" w:sz="4" w:space="0" w:color="auto"/>
            </w:tcBorders>
            <w:shd w:val="clear" w:color="auto" w:fill="auto"/>
            <w:vAlign w:val="center"/>
            <w:hideMark/>
          </w:tcPr>
          <w:p w14:paraId="63CBB3E9"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2016</w:t>
            </w:r>
          </w:p>
        </w:tc>
        <w:tc>
          <w:tcPr>
            <w:tcW w:w="1877" w:type="dxa"/>
            <w:tcBorders>
              <w:top w:val="nil"/>
              <w:left w:val="nil"/>
              <w:bottom w:val="single" w:sz="4" w:space="0" w:color="auto"/>
              <w:right w:val="single" w:sz="4" w:space="0" w:color="auto"/>
            </w:tcBorders>
            <w:shd w:val="clear" w:color="000000" w:fill="FCE4D6"/>
            <w:noWrap/>
            <w:vAlign w:val="center"/>
            <w:hideMark/>
          </w:tcPr>
          <w:p w14:paraId="18C1DB4C"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76</w:t>
            </w:r>
          </w:p>
        </w:tc>
        <w:tc>
          <w:tcPr>
            <w:tcW w:w="1564" w:type="dxa"/>
            <w:tcBorders>
              <w:top w:val="nil"/>
              <w:left w:val="nil"/>
              <w:bottom w:val="single" w:sz="4" w:space="0" w:color="auto"/>
              <w:right w:val="single" w:sz="4" w:space="0" w:color="auto"/>
            </w:tcBorders>
            <w:shd w:val="clear" w:color="auto" w:fill="auto"/>
            <w:vAlign w:val="center"/>
            <w:hideMark/>
          </w:tcPr>
          <w:p w14:paraId="6006AA6E"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0</w:t>
            </w:r>
          </w:p>
        </w:tc>
        <w:tc>
          <w:tcPr>
            <w:tcW w:w="2247" w:type="dxa"/>
            <w:tcBorders>
              <w:top w:val="nil"/>
              <w:left w:val="nil"/>
              <w:bottom w:val="single" w:sz="4" w:space="0" w:color="auto"/>
              <w:right w:val="single" w:sz="4" w:space="0" w:color="auto"/>
            </w:tcBorders>
            <w:shd w:val="clear" w:color="auto" w:fill="auto"/>
            <w:vAlign w:val="center"/>
            <w:hideMark/>
          </w:tcPr>
          <w:p w14:paraId="7AC52429"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6</w:t>
            </w:r>
          </w:p>
        </w:tc>
        <w:tc>
          <w:tcPr>
            <w:tcW w:w="2144" w:type="dxa"/>
            <w:tcBorders>
              <w:top w:val="nil"/>
              <w:left w:val="nil"/>
              <w:bottom w:val="single" w:sz="4" w:space="0" w:color="auto"/>
              <w:right w:val="single" w:sz="4" w:space="0" w:color="auto"/>
            </w:tcBorders>
            <w:shd w:val="clear" w:color="auto" w:fill="auto"/>
            <w:vAlign w:val="center"/>
            <w:hideMark/>
          </w:tcPr>
          <w:p w14:paraId="78092FCD"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9</w:t>
            </w:r>
          </w:p>
        </w:tc>
      </w:tr>
      <w:tr w:rsidR="009626A8" w:rsidRPr="00BB7705" w14:paraId="6EFA3DF1" w14:textId="77777777" w:rsidTr="009626A8">
        <w:trPr>
          <w:trHeight w:val="288"/>
        </w:trPr>
        <w:tc>
          <w:tcPr>
            <w:tcW w:w="2048" w:type="dxa"/>
            <w:tcBorders>
              <w:top w:val="nil"/>
              <w:left w:val="single" w:sz="4" w:space="0" w:color="auto"/>
              <w:bottom w:val="single" w:sz="4" w:space="0" w:color="auto"/>
              <w:right w:val="single" w:sz="4" w:space="0" w:color="auto"/>
            </w:tcBorders>
            <w:shd w:val="clear" w:color="auto" w:fill="auto"/>
            <w:vAlign w:val="center"/>
            <w:hideMark/>
          </w:tcPr>
          <w:p w14:paraId="10C86C02"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2017</w:t>
            </w:r>
          </w:p>
        </w:tc>
        <w:tc>
          <w:tcPr>
            <w:tcW w:w="1877" w:type="dxa"/>
            <w:tcBorders>
              <w:top w:val="nil"/>
              <w:left w:val="nil"/>
              <w:bottom w:val="single" w:sz="4" w:space="0" w:color="auto"/>
              <w:right w:val="single" w:sz="4" w:space="0" w:color="auto"/>
            </w:tcBorders>
            <w:shd w:val="clear" w:color="000000" w:fill="FCE4D6"/>
            <w:noWrap/>
            <w:vAlign w:val="center"/>
            <w:hideMark/>
          </w:tcPr>
          <w:p w14:paraId="73E451B4"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79</w:t>
            </w:r>
          </w:p>
        </w:tc>
        <w:tc>
          <w:tcPr>
            <w:tcW w:w="1564" w:type="dxa"/>
            <w:tcBorders>
              <w:top w:val="nil"/>
              <w:left w:val="nil"/>
              <w:bottom w:val="single" w:sz="4" w:space="0" w:color="auto"/>
              <w:right w:val="single" w:sz="4" w:space="0" w:color="auto"/>
            </w:tcBorders>
            <w:shd w:val="clear" w:color="auto" w:fill="auto"/>
            <w:vAlign w:val="center"/>
            <w:hideMark/>
          </w:tcPr>
          <w:p w14:paraId="191F6373"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0</w:t>
            </w:r>
          </w:p>
        </w:tc>
        <w:tc>
          <w:tcPr>
            <w:tcW w:w="2247" w:type="dxa"/>
            <w:tcBorders>
              <w:top w:val="nil"/>
              <w:left w:val="nil"/>
              <w:bottom w:val="single" w:sz="4" w:space="0" w:color="auto"/>
              <w:right w:val="single" w:sz="4" w:space="0" w:color="auto"/>
            </w:tcBorders>
            <w:shd w:val="clear" w:color="auto" w:fill="auto"/>
            <w:vAlign w:val="center"/>
            <w:hideMark/>
          </w:tcPr>
          <w:p w14:paraId="6436EC65"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6</w:t>
            </w:r>
          </w:p>
        </w:tc>
        <w:tc>
          <w:tcPr>
            <w:tcW w:w="2144" w:type="dxa"/>
            <w:tcBorders>
              <w:top w:val="nil"/>
              <w:left w:val="nil"/>
              <w:bottom w:val="single" w:sz="4" w:space="0" w:color="auto"/>
              <w:right w:val="single" w:sz="4" w:space="0" w:color="auto"/>
            </w:tcBorders>
            <w:shd w:val="clear" w:color="auto" w:fill="auto"/>
            <w:vAlign w:val="center"/>
            <w:hideMark/>
          </w:tcPr>
          <w:p w14:paraId="2A17D2AF"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9</w:t>
            </w:r>
          </w:p>
        </w:tc>
      </w:tr>
      <w:tr w:rsidR="009626A8" w:rsidRPr="00BB7705" w14:paraId="0D74B577" w14:textId="77777777" w:rsidTr="009626A8">
        <w:trPr>
          <w:trHeight w:val="288"/>
        </w:trPr>
        <w:tc>
          <w:tcPr>
            <w:tcW w:w="2048" w:type="dxa"/>
            <w:tcBorders>
              <w:top w:val="nil"/>
              <w:left w:val="single" w:sz="4" w:space="0" w:color="auto"/>
              <w:bottom w:val="single" w:sz="4" w:space="0" w:color="auto"/>
              <w:right w:val="single" w:sz="4" w:space="0" w:color="auto"/>
            </w:tcBorders>
            <w:shd w:val="clear" w:color="auto" w:fill="auto"/>
            <w:vAlign w:val="center"/>
            <w:hideMark/>
          </w:tcPr>
          <w:p w14:paraId="11273380"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2018</w:t>
            </w:r>
          </w:p>
        </w:tc>
        <w:tc>
          <w:tcPr>
            <w:tcW w:w="1877" w:type="dxa"/>
            <w:tcBorders>
              <w:top w:val="nil"/>
              <w:left w:val="nil"/>
              <w:bottom w:val="single" w:sz="4" w:space="0" w:color="auto"/>
              <w:right w:val="single" w:sz="4" w:space="0" w:color="auto"/>
            </w:tcBorders>
            <w:shd w:val="clear" w:color="000000" w:fill="FCE4D6"/>
            <w:noWrap/>
            <w:vAlign w:val="center"/>
            <w:hideMark/>
          </w:tcPr>
          <w:p w14:paraId="27EF6D2C"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84</w:t>
            </w:r>
          </w:p>
        </w:tc>
        <w:tc>
          <w:tcPr>
            <w:tcW w:w="1564" w:type="dxa"/>
            <w:tcBorders>
              <w:top w:val="nil"/>
              <w:left w:val="nil"/>
              <w:bottom w:val="single" w:sz="4" w:space="0" w:color="auto"/>
              <w:right w:val="single" w:sz="4" w:space="0" w:color="auto"/>
            </w:tcBorders>
            <w:shd w:val="clear" w:color="auto" w:fill="auto"/>
            <w:vAlign w:val="center"/>
            <w:hideMark/>
          </w:tcPr>
          <w:p w14:paraId="273C0940"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0</w:t>
            </w:r>
          </w:p>
        </w:tc>
        <w:tc>
          <w:tcPr>
            <w:tcW w:w="2247" w:type="dxa"/>
            <w:tcBorders>
              <w:top w:val="nil"/>
              <w:left w:val="nil"/>
              <w:bottom w:val="single" w:sz="4" w:space="0" w:color="auto"/>
              <w:right w:val="single" w:sz="4" w:space="0" w:color="auto"/>
            </w:tcBorders>
            <w:shd w:val="clear" w:color="auto" w:fill="auto"/>
            <w:vAlign w:val="center"/>
            <w:hideMark/>
          </w:tcPr>
          <w:p w14:paraId="453BB50A"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3</w:t>
            </w:r>
          </w:p>
        </w:tc>
        <w:tc>
          <w:tcPr>
            <w:tcW w:w="2144" w:type="dxa"/>
            <w:tcBorders>
              <w:top w:val="nil"/>
              <w:left w:val="nil"/>
              <w:bottom w:val="single" w:sz="4" w:space="0" w:color="auto"/>
              <w:right w:val="single" w:sz="4" w:space="0" w:color="auto"/>
            </w:tcBorders>
            <w:shd w:val="clear" w:color="auto" w:fill="auto"/>
            <w:vAlign w:val="center"/>
            <w:hideMark/>
          </w:tcPr>
          <w:p w14:paraId="1E9D23D7"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8</w:t>
            </w:r>
          </w:p>
        </w:tc>
      </w:tr>
      <w:tr w:rsidR="009626A8" w:rsidRPr="00BB7705" w14:paraId="1C28FF98" w14:textId="77777777" w:rsidTr="009626A8">
        <w:trPr>
          <w:trHeight w:val="288"/>
        </w:trPr>
        <w:tc>
          <w:tcPr>
            <w:tcW w:w="2048" w:type="dxa"/>
            <w:tcBorders>
              <w:top w:val="nil"/>
              <w:left w:val="single" w:sz="4" w:space="0" w:color="auto"/>
              <w:bottom w:val="single" w:sz="4" w:space="0" w:color="auto"/>
              <w:right w:val="single" w:sz="4" w:space="0" w:color="auto"/>
            </w:tcBorders>
            <w:shd w:val="clear" w:color="auto" w:fill="auto"/>
            <w:vAlign w:val="center"/>
            <w:hideMark/>
          </w:tcPr>
          <w:p w14:paraId="51625F36"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2019</w:t>
            </w:r>
          </w:p>
        </w:tc>
        <w:tc>
          <w:tcPr>
            <w:tcW w:w="1877" w:type="dxa"/>
            <w:tcBorders>
              <w:top w:val="nil"/>
              <w:left w:val="nil"/>
              <w:bottom w:val="single" w:sz="4" w:space="0" w:color="auto"/>
              <w:right w:val="single" w:sz="4" w:space="0" w:color="auto"/>
            </w:tcBorders>
            <w:shd w:val="clear" w:color="000000" w:fill="FCE4D6"/>
            <w:noWrap/>
            <w:vAlign w:val="center"/>
            <w:hideMark/>
          </w:tcPr>
          <w:p w14:paraId="45EB714F"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81</w:t>
            </w:r>
          </w:p>
        </w:tc>
        <w:tc>
          <w:tcPr>
            <w:tcW w:w="1564" w:type="dxa"/>
            <w:tcBorders>
              <w:top w:val="nil"/>
              <w:left w:val="nil"/>
              <w:bottom w:val="single" w:sz="4" w:space="0" w:color="auto"/>
              <w:right w:val="single" w:sz="4" w:space="0" w:color="auto"/>
            </w:tcBorders>
            <w:shd w:val="clear" w:color="auto" w:fill="auto"/>
            <w:vAlign w:val="center"/>
            <w:hideMark/>
          </w:tcPr>
          <w:p w14:paraId="7466C39B"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0</w:t>
            </w:r>
          </w:p>
        </w:tc>
        <w:tc>
          <w:tcPr>
            <w:tcW w:w="2247" w:type="dxa"/>
            <w:tcBorders>
              <w:top w:val="nil"/>
              <w:left w:val="nil"/>
              <w:bottom w:val="single" w:sz="4" w:space="0" w:color="auto"/>
              <w:right w:val="single" w:sz="4" w:space="0" w:color="auto"/>
            </w:tcBorders>
            <w:shd w:val="clear" w:color="auto" w:fill="auto"/>
            <w:vAlign w:val="center"/>
            <w:hideMark/>
          </w:tcPr>
          <w:p w14:paraId="256AFE55"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2</w:t>
            </w:r>
          </w:p>
        </w:tc>
        <w:tc>
          <w:tcPr>
            <w:tcW w:w="2144" w:type="dxa"/>
            <w:tcBorders>
              <w:top w:val="nil"/>
              <w:left w:val="nil"/>
              <w:bottom w:val="single" w:sz="4" w:space="0" w:color="auto"/>
              <w:right w:val="single" w:sz="4" w:space="0" w:color="auto"/>
            </w:tcBorders>
            <w:shd w:val="clear" w:color="auto" w:fill="auto"/>
            <w:vAlign w:val="center"/>
            <w:hideMark/>
          </w:tcPr>
          <w:p w14:paraId="14ABC172"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14</w:t>
            </w:r>
          </w:p>
        </w:tc>
      </w:tr>
      <w:tr w:rsidR="009626A8" w:rsidRPr="00BB7705" w14:paraId="2EE1F03C" w14:textId="77777777" w:rsidTr="009626A8">
        <w:trPr>
          <w:trHeight w:val="288"/>
        </w:trPr>
        <w:tc>
          <w:tcPr>
            <w:tcW w:w="2048" w:type="dxa"/>
            <w:tcBorders>
              <w:top w:val="nil"/>
              <w:left w:val="single" w:sz="4" w:space="0" w:color="auto"/>
              <w:bottom w:val="single" w:sz="4" w:space="0" w:color="auto"/>
              <w:right w:val="single" w:sz="4" w:space="0" w:color="auto"/>
            </w:tcBorders>
            <w:shd w:val="clear" w:color="auto" w:fill="auto"/>
            <w:vAlign w:val="center"/>
            <w:hideMark/>
          </w:tcPr>
          <w:p w14:paraId="6BE22124"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2020</w:t>
            </w:r>
          </w:p>
        </w:tc>
        <w:tc>
          <w:tcPr>
            <w:tcW w:w="1877" w:type="dxa"/>
            <w:tcBorders>
              <w:top w:val="nil"/>
              <w:left w:val="nil"/>
              <w:bottom w:val="single" w:sz="4" w:space="0" w:color="auto"/>
              <w:right w:val="single" w:sz="4" w:space="0" w:color="auto"/>
            </w:tcBorders>
            <w:shd w:val="clear" w:color="000000" w:fill="FCE4D6"/>
            <w:noWrap/>
            <w:vAlign w:val="center"/>
            <w:hideMark/>
          </w:tcPr>
          <w:p w14:paraId="5D1E4163"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84</w:t>
            </w:r>
          </w:p>
        </w:tc>
        <w:tc>
          <w:tcPr>
            <w:tcW w:w="1564" w:type="dxa"/>
            <w:tcBorders>
              <w:top w:val="nil"/>
              <w:left w:val="nil"/>
              <w:bottom w:val="single" w:sz="4" w:space="0" w:color="auto"/>
              <w:right w:val="single" w:sz="4" w:space="0" w:color="auto"/>
            </w:tcBorders>
            <w:shd w:val="clear" w:color="auto" w:fill="auto"/>
            <w:vAlign w:val="center"/>
            <w:hideMark/>
          </w:tcPr>
          <w:p w14:paraId="6CBF4E9A"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0</w:t>
            </w:r>
          </w:p>
        </w:tc>
        <w:tc>
          <w:tcPr>
            <w:tcW w:w="2247" w:type="dxa"/>
            <w:tcBorders>
              <w:top w:val="nil"/>
              <w:left w:val="nil"/>
              <w:bottom w:val="single" w:sz="4" w:space="0" w:color="auto"/>
              <w:right w:val="single" w:sz="4" w:space="0" w:color="auto"/>
            </w:tcBorders>
            <w:shd w:val="clear" w:color="auto" w:fill="auto"/>
            <w:vAlign w:val="center"/>
            <w:hideMark/>
          </w:tcPr>
          <w:p w14:paraId="02374968"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2</w:t>
            </w:r>
          </w:p>
        </w:tc>
        <w:tc>
          <w:tcPr>
            <w:tcW w:w="2144" w:type="dxa"/>
            <w:tcBorders>
              <w:top w:val="nil"/>
              <w:left w:val="nil"/>
              <w:bottom w:val="single" w:sz="4" w:space="0" w:color="auto"/>
              <w:right w:val="single" w:sz="4" w:space="0" w:color="auto"/>
            </w:tcBorders>
            <w:shd w:val="clear" w:color="auto" w:fill="auto"/>
            <w:vAlign w:val="center"/>
            <w:hideMark/>
          </w:tcPr>
          <w:p w14:paraId="1E07DE25"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16</w:t>
            </w:r>
          </w:p>
        </w:tc>
      </w:tr>
      <w:tr w:rsidR="009626A8" w:rsidRPr="00BB7705" w14:paraId="67D7E6CB" w14:textId="77777777" w:rsidTr="009626A8">
        <w:trPr>
          <w:trHeight w:val="288"/>
        </w:trPr>
        <w:tc>
          <w:tcPr>
            <w:tcW w:w="2048" w:type="dxa"/>
            <w:tcBorders>
              <w:top w:val="nil"/>
              <w:left w:val="single" w:sz="4" w:space="0" w:color="auto"/>
              <w:bottom w:val="single" w:sz="4" w:space="0" w:color="auto"/>
              <w:right w:val="single" w:sz="4" w:space="0" w:color="auto"/>
            </w:tcBorders>
            <w:shd w:val="clear" w:color="auto" w:fill="auto"/>
            <w:vAlign w:val="center"/>
            <w:hideMark/>
          </w:tcPr>
          <w:p w14:paraId="2CCA0085"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2021</w:t>
            </w:r>
          </w:p>
        </w:tc>
        <w:tc>
          <w:tcPr>
            <w:tcW w:w="1877" w:type="dxa"/>
            <w:tcBorders>
              <w:top w:val="nil"/>
              <w:left w:val="nil"/>
              <w:bottom w:val="single" w:sz="4" w:space="0" w:color="auto"/>
              <w:right w:val="single" w:sz="4" w:space="0" w:color="auto"/>
            </w:tcBorders>
            <w:shd w:val="clear" w:color="000000" w:fill="FCE4D6"/>
            <w:noWrap/>
            <w:vAlign w:val="center"/>
            <w:hideMark/>
          </w:tcPr>
          <w:p w14:paraId="5C82B62C"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82</w:t>
            </w:r>
          </w:p>
        </w:tc>
        <w:tc>
          <w:tcPr>
            <w:tcW w:w="1564" w:type="dxa"/>
            <w:tcBorders>
              <w:top w:val="nil"/>
              <w:left w:val="nil"/>
              <w:bottom w:val="single" w:sz="4" w:space="0" w:color="auto"/>
              <w:right w:val="single" w:sz="4" w:space="0" w:color="auto"/>
            </w:tcBorders>
            <w:shd w:val="clear" w:color="auto" w:fill="auto"/>
            <w:vAlign w:val="center"/>
            <w:hideMark/>
          </w:tcPr>
          <w:p w14:paraId="1D93973E"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0</w:t>
            </w:r>
          </w:p>
        </w:tc>
        <w:tc>
          <w:tcPr>
            <w:tcW w:w="2247" w:type="dxa"/>
            <w:tcBorders>
              <w:top w:val="nil"/>
              <w:left w:val="nil"/>
              <w:bottom w:val="single" w:sz="4" w:space="0" w:color="auto"/>
              <w:right w:val="single" w:sz="4" w:space="0" w:color="auto"/>
            </w:tcBorders>
            <w:shd w:val="clear" w:color="auto" w:fill="auto"/>
            <w:vAlign w:val="center"/>
            <w:hideMark/>
          </w:tcPr>
          <w:p w14:paraId="421DF685"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1</w:t>
            </w:r>
          </w:p>
        </w:tc>
        <w:tc>
          <w:tcPr>
            <w:tcW w:w="2144" w:type="dxa"/>
            <w:tcBorders>
              <w:top w:val="nil"/>
              <w:left w:val="nil"/>
              <w:bottom w:val="single" w:sz="4" w:space="0" w:color="auto"/>
              <w:right w:val="single" w:sz="4" w:space="0" w:color="auto"/>
            </w:tcBorders>
            <w:shd w:val="clear" w:color="auto" w:fill="auto"/>
            <w:vAlign w:val="center"/>
            <w:hideMark/>
          </w:tcPr>
          <w:p w14:paraId="128733B8"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15</w:t>
            </w:r>
          </w:p>
        </w:tc>
      </w:tr>
      <w:tr w:rsidR="009626A8" w:rsidRPr="00BB7705" w14:paraId="21E1E9C5" w14:textId="77777777" w:rsidTr="009626A8">
        <w:trPr>
          <w:trHeight w:val="288"/>
        </w:trPr>
        <w:tc>
          <w:tcPr>
            <w:tcW w:w="2048" w:type="dxa"/>
            <w:tcBorders>
              <w:top w:val="nil"/>
              <w:left w:val="nil"/>
              <w:bottom w:val="nil"/>
              <w:right w:val="nil"/>
            </w:tcBorders>
            <w:shd w:val="clear" w:color="auto" w:fill="auto"/>
            <w:noWrap/>
            <w:vAlign w:val="bottom"/>
            <w:hideMark/>
          </w:tcPr>
          <w:p w14:paraId="60BDE87D" w14:textId="77777777" w:rsidR="009626A8" w:rsidRPr="00BB7705" w:rsidRDefault="009626A8" w:rsidP="00563470">
            <w:pPr>
              <w:jc w:val="left"/>
              <w:rPr>
                <w:rFonts w:ascii="Times New Roman" w:hAnsi="Times New Roman"/>
                <w:sz w:val="24"/>
              </w:rPr>
            </w:pPr>
            <w:r w:rsidRPr="00BB7705">
              <w:rPr>
                <w:rFonts w:ascii="Times New Roman" w:hAnsi="Times New Roman"/>
                <w:sz w:val="24"/>
              </w:rPr>
              <w:t>Forrás: TeIR, KSH Tstar</w:t>
            </w:r>
          </w:p>
        </w:tc>
        <w:tc>
          <w:tcPr>
            <w:tcW w:w="1877" w:type="dxa"/>
            <w:tcBorders>
              <w:top w:val="nil"/>
              <w:left w:val="nil"/>
              <w:bottom w:val="nil"/>
              <w:right w:val="nil"/>
            </w:tcBorders>
            <w:shd w:val="clear" w:color="auto" w:fill="auto"/>
            <w:noWrap/>
            <w:vAlign w:val="center"/>
            <w:hideMark/>
          </w:tcPr>
          <w:p w14:paraId="708CEF14" w14:textId="77777777" w:rsidR="009626A8" w:rsidRPr="00BB7705" w:rsidRDefault="009626A8" w:rsidP="00563470">
            <w:pPr>
              <w:jc w:val="left"/>
              <w:rPr>
                <w:rFonts w:ascii="Times New Roman" w:hAnsi="Times New Roman"/>
                <w:sz w:val="24"/>
              </w:rPr>
            </w:pPr>
          </w:p>
        </w:tc>
        <w:tc>
          <w:tcPr>
            <w:tcW w:w="1564" w:type="dxa"/>
            <w:tcBorders>
              <w:top w:val="nil"/>
              <w:left w:val="nil"/>
              <w:bottom w:val="nil"/>
              <w:right w:val="nil"/>
            </w:tcBorders>
            <w:shd w:val="clear" w:color="auto" w:fill="auto"/>
            <w:noWrap/>
            <w:vAlign w:val="center"/>
            <w:hideMark/>
          </w:tcPr>
          <w:p w14:paraId="69BCD324" w14:textId="77777777" w:rsidR="009626A8" w:rsidRPr="00BB7705" w:rsidRDefault="009626A8" w:rsidP="00563470">
            <w:pPr>
              <w:jc w:val="center"/>
              <w:rPr>
                <w:rFonts w:ascii="Times New Roman" w:hAnsi="Times New Roman"/>
                <w:sz w:val="24"/>
              </w:rPr>
            </w:pPr>
          </w:p>
        </w:tc>
        <w:tc>
          <w:tcPr>
            <w:tcW w:w="2247" w:type="dxa"/>
            <w:tcBorders>
              <w:top w:val="nil"/>
              <w:left w:val="nil"/>
              <w:bottom w:val="nil"/>
              <w:right w:val="nil"/>
            </w:tcBorders>
            <w:shd w:val="clear" w:color="auto" w:fill="auto"/>
            <w:noWrap/>
            <w:vAlign w:val="bottom"/>
            <w:hideMark/>
          </w:tcPr>
          <w:p w14:paraId="0BFCF61B" w14:textId="77777777" w:rsidR="009626A8" w:rsidRPr="00BB7705" w:rsidRDefault="009626A8" w:rsidP="00563470">
            <w:pPr>
              <w:jc w:val="center"/>
              <w:rPr>
                <w:rFonts w:ascii="Times New Roman" w:hAnsi="Times New Roman"/>
                <w:sz w:val="24"/>
              </w:rPr>
            </w:pPr>
          </w:p>
        </w:tc>
        <w:tc>
          <w:tcPr>
            <w:tcW w:w="2144" w:type="dxa"/>
            <w:tcBorders>
              <w:top w:val="nil"/>
              <w:left w:val="nil"/>
              <w:bottom w:val="nil"/>
              <w:right w:val="nil"/>
            </w:tcBorders>
            <w:shd w:val="clear" w:color="auto" w:fill="auto"/>
            <w:noWrap/>
            <w:vAlign w:val="bottom"/>
            <w:hideMark/>
          </w:tcPr>
          <w:p w14:paraId="027A1E1D" w14:textId="77777777" w:rsidR="009626A8" w:rsidRPr="00BB7705" w:rsidRDefault="009626A8" w:rsidP="00563470">
            <w:pPr>
              <w:jc w:val="left"/>
              <w:rPr>
                <w:rFonts w:ascii="Times New Roman" w:hAnsi="Times New Roman"/>
                <w:sz w:val="24"/>
              </w:rPr>
            </w:pPr>
          </w:p>
        </w:tc>
      </w:tr>
    </w:tbl>
    <w:p w14:paraId="219908E0" w14:textId="6CC1BF20" w:rsidR="00B27F7D" w:rsidRPr="00BB7705" w:rsidRDefault="00B27F7D"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366C7334" w14:textId="05910C0C" w:rsidR="009626A8" w:rsidRPr="00BB7705" w:rsidRDefault="009626A8"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2887D060" wp14:editId="59ECDF20">
            <wp:extent cx="6153150" cy="2241550"/>
            <wp:effectExtent l="0" t="0" r="0" b="6350"/>
            <wp:docPr id="2067575737" name="Diagram 1">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5DC52186" w14:textId="77777777" w:rsidR="0073403F" w:rsidRPr="00BB7705" w:rsidRDefault="0073403F" w:rsidP="00563470">
      <w:pPr>
        <w:keepNext/>
        <w:tabs>
          <w:tab w:val="left" w:pos="2580"/>
        </w:tabs>
        <w:autoSpaceDE w:val="0"/>
        <w:autoSpaceDN w:val="0"/>
        <w:adjustRightInd w:val="0"/>
        <w:rPr>
          <w:rFonts w:ascii="Times New Roman" w:hAnsi="Times New Roman"/>
          <w:noProof/>
          <w:sz w:val="24"/>
        </w:rPr>
      </w:pPr>
    </w:p>
    <w:p w14:paraId="77046084" w14:textId="77777777" w:rsidR="00797789" w:rsidRPr="00F424E6" w:rsidRDefault="00797789" w:rsidP="00797789">
      <w:pPr>
        <w:autoSpaceDE w:val="0"/>
        <w:autoSpaceDN w:val="0"/>
        <w:adjustRightInd w:val="0"/>
        <w:spacing w:after="20"/>
        <w:rPr>
          <w:rFonts w:ascii="Times New Roman" w:hAnsi="Times New Roman"/>
          <w:sz w:val="24"/>
        </w:rPr>
      </w:pPr>
      <w:r w:rsidRPr="00F424E6">
        <w:rPr>
          <w:rFonts w:ascii="Times New Roman" w:hAnsi="Times New Roman"/>
          <w:sz w:val="24"/>
        </w:rPr>
        <w:t>A településen nappali ellátást nyújtó intézmény nem működik, tehát erre az ellátásra nincs lehetőség. Az önkormányzat nem rendelkezik információval arról, hogy lenne olyan személy, aki időskorúak járadékában részesülne. Időskorúak járadékára való jogosultság elbírálása a járási hivatalok hatáskörébe tartozik 2013. január 1-jétől.</w:t>
      </w:r>
    </w:p>
    <w:p w14:paraId="7DF79CD6" w14:textId="77777777" w:rsidR="00797789" w:rsidRPr="00F424E6" w:rsidRDefault="00797789" w:rsidP="00797789">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F424E6">
        <w:rPr>
          <w:rFonts w:ascii="Times New Roman" w:hAnsi="Times New Roman"/>
          <w:sz w:val="24"/>
        </w:rPr>
        <w:t>Az önkormányzat a szociális igazgatásról és szociális ellátásokról szóló 1993. évi III. törvény 62. §-a szerinti étkeztetést 2019. 07. 01. napjától a Társult Evangélikus Egyházközség Nemescsó által fenntartott Sartoris Szeretetszolgálat, mint intézmény által látja el.</w:t>
      </w:r>
    </w:p>
    <w:p w14:paraId="1F48CBBC" w14:textId="77777777" w:rsidR="00797789" w:rsidRPr="00F424E6" w:rsidRDefault="00797789" w:rsidP="00797789">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F424E6">
        <w:rPr>
          <w:rFonts w:ascii="Times New Roman" w:hAnsi="Times New Roman"/>
          <w:sz w:val="24"/>
        </w:rPr>
        <w:t>A szociális étkeztetés szolgáltatás ellátása az önkormányzat közigazgatási területén történik azon jogosultak részére, akik a településen állandó lakóhellyel vagy bejelentett tartózkodási hellyel rendelkeznek. Az önkormányzat a jogszabályi kötelezettségeiről a szociális ellátásokról szóló rendeletében foglaltak szerint gondoskodik. Az ellátottak száma az év közbeni igénylésnek megfelelően változik.</w:t>
      </w:r>
    </w:p>
    <w:p w14:paraId="087F8B07" w14:textId="77777777" w:rsidR="00D43C14" w:rsidRDefault="00D43C14" w:rsidP="00563470">
      <w:pPr>
        <w:pStyle w:val="Tblacm"/>
        <w:rPr>
          <w:rFonts w:ascii="Times New Roman" w:hAnsi="Times New Roman"/>
          <w:sz w:val="24"/>
          <w:szCs w:val="24"/>
          <w:highlight w:val="green"/>
        </w:rPr>
      </w:pPr>
    </w:p>
    <w:p w14:paraId="47425781" w14:textId="77777777" w:rsidR="00B1797D" w:rsidRDefault="00B1797D" w:rsidP="00563470">
      <w:pPr>
        <w:pStyle w:val="Tblacm"/>
        <w:rPr>
          <w:rFonts w:ascii="Times New Roman" w:hAnsi="Times New Roman"/>
          <w:sz w:val="24"/>
          <w:szCs w:val="24"/>
          <w:highlight w:val="green"/>
        </w:rPr>
      </w:pPr>
    </w:p>
    <w:p w14:paraId="034554B8" w14:textId="77777777" w:rsidR="0006227A" w:rsidRPr="00BB7705" w:rsidRDefault="0006227A" w:rsidP="00563470">
      <w:pPr>
        <w:pStyle w:val="Tblacm"/>
        <w:rPr>
          <w:rFonts w:ascii="Times New Roman" w:hAnsi="Times New Roman"/>
          <w:sz w:val="24"/>
          <w:szCs w:val="24"/>
          <w:highlight w:val="green"/>
        </w:rPr>
      </w:pPr>
    </w:p>
    <w:bookmarkEnd w:id="102"/>
    <w:p w14:paraId="26FDF430" w14:textId="77777777" w:rsidR="007113F2" w:rsidRPr="00BB7705" w:rsidRDefault="007113F2" w:rsidP="00563470">
      <w:pPr>
        <w:autoSpaceDE w:val="0"/>
        <w:autoSpaceDN w:val="0"/>
        <w:adjustRightInd w:val="0"/>
        <w:spacing w:after="20"/>
        <w:ind w:firstLine="142"/>
        <w:jc w:val="left"/>
        <w:rPr>
          <w:rFonts w:ascii="Times New Roman" w:hAnsi="Times New Roman"/>
          <w:sz w:val="24"/>
        </w:rPr>
      </w:pPr>
      <w:r w:rsidRPr="00BB7705">
        <w:rPr>
          <w:rFonts w:ascii="Times New Roman" w:hAnsi="Times New Roman"/>
          <w:i/>
          <w:iCs/>
          <w:sz w:val="24"/>
        </w:rPr>
        <w:t>b)</w:t>
      </w:r>
      <w:r w:rsidRPr="00BB7705">
        <w:rPr>
          <w:rFonts w:ascii="Times New Roman" w:hAnsi="Times New Roman"/>
          <w:sz w:val="24"/>
        </w:rPr>
        <w:t xml:space="preserve"> kulturális, közművelődési szolgáltatásokhoz való hozzáférés</w:t>
      </w:r>
    </w:p>
    <w:p w14:paraId="778DAAA1" w14:textId="77777777" w:rsidR="007113F2" w:rsidRPr="00BB7705" w:rsidRDefault="007113F2" w:rsidP="00563470">
      <w:pPr>
        <w:autoSpaceDE w:val="0"/>
        <w:autoSpaceDN w:val="0"/>
        <w:adjustRightInd w:val="0"/>
        <w:spacing w:after="20"/>
        <w:rPr>
          <w:rFonts w:ascii="Times New Roman" w:hAnsi="Times New Roman"/>
          <w:iCs/>
          <w:sz w:val="24"/>
        </w:rPr>
      </w:pPr>
    </w:p>
    <w:p w14:paraId="10D7D07C" w14:textId="77777777" w:rsidR="007113F2" w:rsidRPr="00BB7705" w:rsidRDefault="007113F2" w:rsidP="00563470">
      <w:pPr>
        <w:autoSpaceDE w:val="0"/>
        <w:autoSpaceDN w:val="0"/>
        <w:adjustRightInd w:val="0"/>
        <w:spacing w:after="20"/>
        <w:rPr>
          <w:rFonts w:ascii="Times New Roman" w:hAnsi="Times New Roman"/>
          <w:iCs/>
          <w:sz w:val="24"/>
        </w:rPr>
      </w:pPr>
      <w:r w:rsidRPr="00BB7705">
        <w:rPr>
          <w:rFonts w:ascii="Times New Roman" w:hAnsi="Times New Roman"/>
          <w:iCs/>
          <w:sz w:val="24"/>
        </w:rPr>
        <w:t xml:space="preserve">Az idős emberek számára is biztosítani kell a helyi társadalmi életen keresztül a kikapcsolódási lehetőségeket, kulturális programokat, találkozókat. Be kell vonni a szépkorúakat a helyi kulturális életbe. Lehetővé kell tenni a számukra, hogy aktívan közreműködhessenek, mely által elkerülhető a feleslegesség érzet kialakulása. </w:t>
      </w:r>
    </w:p>
    <w:p w14:paraId="4265F166" w14:textId="77777777" w:rsidR="007113F2" w:rsidRDefault="007113F2" w:rsidP="00563470">
      <w:pPr>
        <w:autoSpaceDE w:val="0"/>
        <w:autoSpaceDN w:val="0"/>
        <w:adjustRightInd w:val="0"/>
        <w:spacing w:after="20"/>
        <w:rPr>
          <w:rFonts w:ascii="Times New Roman" w:hAnsi="Times New Roman"/>
          <w:iCs/>
          <w:sz w:val="24"/>
        </w:rPr>
      </w:pPr>
      <w:r w:rsidRPr="00BB7705">
        <w:rPr>
          <w:rFonts w:ascii="Times New Roman" w:hAnsi="Times New Roman"/>
          <w:iCs/>
          <w:sz w:val="24"/>
        </w:rPr>
        <w:t xml:space="preserve">Velem község Önkormányzata minden évben megrendezi az Idősek karácsonyát, ahol az óvodások műsorral kedveskednek az időseknek, és köszöntik a legidősebb lakókat. </w:t>
      </w:r>
    </w:p>
    <w:p w14:paraId="1F8F36B8" w14:textId="77777777" w:rsidR="00551C79" w:rsidRDefault="00551C79" w:rsidP="00551C79">
      <w:pPr>
        <w:pStyle w:val="NormlCalibri11"/>
        <w:pBdr>
          <w:top w:val="none" w:sz="0" w:space="0" w:color="auto"/>
          <w:left w:val="none" w:sz="0" w:space="0" w:color="auto"/>
          <w:bottom w:val="none" w:sz="0" w:space="0" w:color="auto"/>
          <w:right w:val="none" w:sz="0" w:space="0" w:color="auto"/>
        </w:pBdr>
      </w:pPr>
    </w:p>
    <w:tbl>
      <w:tblPr>
        <w:tblW w:w="10038" w:type="dxa"/>
        <w:jc w:val="center"/>
        <w:tblCellMar>
          <w:left w:w="70" w:type="dxa"/>
          <w:right w:w="70" w:type="dxa"/>
        </w:tblCellMar>
        <w:tblLook w:val="04A0" w:firstRow="1" w:lastRow="0" w:firstColumn="1" w:lastColumn="0" w:noHBand="0" w:noVBand="1"/>
      </w:tblPr>
      <w:tblGrid>
        <w:gridCol w:w="1001"/>
        <w:gridCol w:w="1900"/>
        <w:gridCol w:w="1660"/>
        <w:gridCol w:w="1720"/>
        <w:gridCol w:w="1780"/>
        <w:gridCol w:w="1977"/>
      </w:tblGrid>
      <w:tr w:rsidR="00551C79" w:rsidRPr="00F424E6" w14:paraId="7C3A6FE6" w14:textId="77777777" w:rsidTr="00EF7FD9">
        <w:trPr>
          <w:trHeight w:val="645"/>
          <w:jc w:val="center"/>
        </w:trPr>
        <w:tc>
          <w:tcPr>
            <w:tcW w:w="10038" w:type="dxa"/>
            <w:gridSpan w:val="6"/>
            <w:tcBorders>
              <w:top w:val="single" w:sz="4" w:space="0" w:color="auto"/>
              <w:left w:val="single" w:sz="4" w:space="0" w:color="auto"/>
              <w:right w:val="single" w:sz="4" w:space="0" w:color="auto"/>
            </w:tcBorders>
            <w:shd w:val="clear" w:color="auto" w:fill="auto"/>
            <w:noWrap/>
            <w:vAlign w:val="bottom"/>
            <w:hideMark/>
          </w:tcPr>
          <w:p w14:paraId="28234F0D" w14:textId="77777777" w:rsidR="00551C79" w:rsidRPr="00F424E6" w:rsidRDefault="00551C79" w:rsidP="002F6B5C">
            <w:pPr>
              <w:jc w:val="center"/>
              <w:rPr>
                <w:rFonts w:ascii="Times New Roman" w:hAnsi="Times New Roman"/>
                <w:b/>
                <w:bCs/>
                <w:color w:val="000000"/>
                <w:szCs w:val="22"/>
              </w:rPr>
            </w:pPr>
          </w:p>
          <w:p w14:paraId="6D9C6A5B" w14:textId="77777777" w:rsidR="00551C79" w:rsidRPr="00F424E6" w:rsidRDefault="00551C79" w:rsidP="002F6B5C">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24A90D96" w14:textId="77777777" w:rsidR="00551C79" w:rsidRPr="00F424E6" w:rsidRDefault="00551C79" w:rsidP="002F6B5C">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047AF5F5" w14:textId="77777777" w:rsidR="00551C79" w:rsidRPr="00F424E6" w:rsidRDefault="00551C79" w:rsidP="002F6B5C">
            <w:pPr>
              <w:jc w:val="center"/>
              <w:rPr>
                <w:rFonts w:ascii="Times New Roman" w:hAnsi="Times New Roman"/>
                <w:b/>
                <w:bCs/>
                <w:color w:val="000000"/>
                <w:szCs w:val="22"/>
              </w:rPr>
            </w:pPr>
            <w:r w:rsidRPr="00F424E6">
              <w:rPr>
                <w:rFonts w:ascii="Times New Roman" w:hAnsi="Times New Roman"/>
                <w:b/>
                <w:bCs/>
                <w:color w:val="000000"/>
                <w:szCs w:val="22"/>
              </w:rPr>
              <w:t xml:space="preserve">6.3.4. számú táblázat - Idősek informatikai jártassága </w:t>
            </w:r>
          </w:p>
        </w:tc>
      </w:tr>
      <w:tr w:rsidR="00551C79" w:rsidRPr="00F424E6" w14:paraId="41D79C8D" w14:textId="77777777" w:rsidTr="00EF7FD9">
        <w:trPr>
          <w:trHeight w:val="1200"/>
          <w:jc w:val="center"/>
        </w:trPr>
        <w:tc>
          <w:tcPr>
            <w:tcW w:w="1001" w:type="dxa"/>
            <w:vMerge w:val="restart"/>
            <w:tcBorders>
              <w:left w:val="single" w:sz="4" w:space="0" w:color="auto"/>
              <w:bottom w:val="single" w:sz="4" w:space="0" w:color="000000"/>
              <w:right w:val="single" w:sz="4" w:space="0" w:color="auto"/>
            </w:tcBorders>
            <w:shd w:val="clear" w:color="000000" w:fill="E2EFDA"/>
            <w:vAlign w:val="center"/>
            <w:hideMark/>
          </w:tcPr>
          <w:p w14:paraId="68E3B7B9" w14:textId="77777777" w:rsidR="00551C79" w:rsidRPr="00F424E6" w:rsidRDefault="00551C79" w:rsidP="002F6B5C">
            <w:pPr>
              <w:jc w:val="center"/>
              <w:rPr>
                <w:rFonts w:ascii="Times New Roman" w:hAnsi="Times New Roman"/>
                <w:b/>
                <w:bCs/>
                <w:color w:val="000000"/>
                <w:szCs w:val="22"/>
              </w:rPr>
            </w:pPr>
            <w:r w:rsidRPr="00F424E6">
              <w:rPr>
                <w:rFonts w:ascii="Times New Roman" w:hAnsi="Times New Roman"/>
                <w:b/>
                <w:bCs/>
                <w:color w:val="000000"/>
                <w:szCs w:val="22"/>
              </w:rPr>
              <w:t>Év</w:t>
            </w:r>
          </w:p>
        </w:tc>
        <w:tc>
          <w:tcPr>
            <w:tcW w:w="1900" w:type="dxa"/>
            <w:tcBorders>
              <w:left w:val="nil"/>
              <w:bottom w:val="single" w:sz="4" w:space="0" w:color="auto"/>
              <w:right w:val="single" w:sz="4" w:space="0" w:color="auto"/>
            </w:tcBorders>
            <w:shd w:val="clear" w:color="000000" w:fill="E2EFDA"/>
            <w:vAlign w:val="center"/>
            <w:hideMark/>
          </w:tcPr>
          <w:p w14:paraId="030C2713" w14:textId="77777777" w:rsidR="00551C79" w:rsidRPr="00F424E6" w:rsidRDefault="00551C79" w:rsidP="002F6B5C">
            <w:pPr>
              <w:jc w:val="center"/>
              <w:rPr>
                <w:rFonts w:ascii="Times New Roman" w:hAnsi="Times New Roman"/>
                <w:b/>
                <w:bCs/>
                <w:color w:val="000000"/>
                <w:szCs w:val="22"/>
              </w:rPr>
            </w:pPr>
            <w:r w:rsidRPr="00F424E6">
              <w:rPr>
                <w:rFonts w:ascii="Times New Roman" w:hAnsi="Times New Roman"/>
                <w:b/>
                <w:bCs/>
                <w:color w:val="000000"/>
                <w:szCs w:val="22"/>
              </w:rPr>
              <w:t>Összesen</w:t>
            </w:r>
          </w:p>
        </w:tc>
        <w:tc>
          <w:tcPr>
            <w:tcW w:w="3380" w:type="dxa"/>
            <w:gridSpan w:val="2"/>
            <w:tcBorders>
              <w:left w:val="nil"/>
              <w:bottom w:val="single" w:sz="4" w:space="0" w:color="auto"/>
              <w:right w:val="single" w:sz="4" w:space="0" w:color="000000"/>
            </w:tcBorders>
            <w:shd w:val="clear" w:color="000000" w:fill="E2EFDA"/>
            <w:vAlign w:val="center"/>
            <w:hideMark/>
          </w:tcPr>
          <w:p w14:paraId="0443C8D7" w14:textId="77777777" w:rsidR="00551C79" w:rsidRPr="00F424E6" w:rsidRDefault="00551C79" w:rsidP="002F6B5C">
            <w:pPr>
              <w:jc w:val="center"/>
              <w:rPr>
                <w:rFonts w:ascii="Times New Roman" w:hAnsi="Times New Roman"/>
                <w:b/>
                <w:bCs/>
                <w:color w:val="000000"/>
                <w:szCs w:val="22"/>
              </w:rPr>
            </w:pPr>
            <w:r w:rsidRPr="00F424E6">
              <w:rPr>
                <w:rFonts w:ascii="Times New Roman" w:hAnsi="Times New Roman"/>
                <w:b/>
                <w:bCs/>
                <w:color w:val="000000"/>
                <w:szCs w:val="22"/>
              </w:rPr>
              <w:t>Számítógépet használni tudók száma</w:t>
            </w:r>
          </w:p>
        </w:tc>
        <w:tc>
          <w:tcPr>
            <w:tcW w:w="3757" w:type="dxa"/>
            <w:gridSpan w:val="2"/>
            <w:tcBorders>
              <w:left w:val="nil"/>
              <w:bottom w:val="single" w:sz="4" w:space="0" w:color="auto"/>
              <w:right w:val="single" w:sz="4" w:space="0" w:color="auto"/>
            </w:tcBorders>
            <w:shd w:val="clear" w:color="000000" w:fill="E2EFDA"/>
            <w:vAlign w:val="center"/>
            <w:hideMark/>
          </w:tcPr>
          <w:p w14:paraId="377C97C8" w14:textId="77777777" w:rsidR="00551C79" w:rsidRPr="00F424E6" w:rsidRDefault="00551C79" w:rsidP="002F6B5C">
            <w:pPr>
              <w:jc w:val="center"/>
              <w:rPr>
                <w:rFonts w:ascii="Times New Roman" w:hAnsi="Times New Roman"/>
                <w:b/>
                <w:bCs/>
                <w:color w:val="000000"/>
                <w:szCs w:val="22"/>
              </w:rPr>
            </w:pPr>
            <w:r w:rsidRPr="00F424E6">
              <w:rPr>
                <w:rFonts w:ascii="Times New Roman" w:hAnsi="Times New Roman"/>
                <w:b/>
                <w:bCs/>
                <w:color w:val="000000"/>
                <w:szCs w:val="22"/>
              </w:rPr>
              <w:t>Internetet használni tudók száma</w:t>
            </w:r>
          </w:p>
        </w:tc>
      </w:tr>
      <w:tr w:rsidR="00551C79" w:rsidRPr="00F424E6" w14:paraId="3A4B3388" w14:textId="77777777" w:rsidTr="002F6B5C">
        <w:trPr>
          <w:trHeight w:val="300"/>
          <w:jc w:val="center"/>
        </w:trPr>
        <w:tc>
          <w:tcPr>
            <w:tcW w:w="1001" w:type="dxa"/>
            <w:vMerge/>
            <w:tcBorders>
              <w:top w:val="nil"/>
              <w:left w:val="single" w:sz="4" w:space="0" w:color="auto"/>
              <w:bottom w:val="single" w:sz="4" w:space="0" w:color="000000"/>
              <w:right w:val="single" w:sz="4" w:space="0" w:color="auto"/>
            </w:tcBorders>
            <w:vAlign w:val="center"/>
            <w:hideMark/>
          </w:tcPr>
          <w:p w14:paraId="079DB407" w14:textId="77777777" w:rsidR="00551C79" w:rsidRPr="00F424E6" w:rsidRDefault="00551C79" w:rsidP="002F6B5C">
            <w:pPr>
              <w:jc w:val="left"/>
              <w:rPr>
                <w:rFonts w:ascii="Times New Roman" w:hAnsi="Times New Roman"/>
                <w:b/>
                <w:bCs/>
                <w:color w:val="000000"/>
                <w:szCs w:val="22"/>
              </w:rPr>
            </w:pPr>
          </w:p>
        </w:tc>
        <w:tc>
          <w:tcPr>
            <w:tcW w:w="1900" w:type="dxa"/>
            <w:tcBorders>
              <w:top w:val="nil"/>
              <w:left w:val="nil"/>
              <w:bottom w:val="single" w:sz="4" w:space="0" w:color="auto"/>
              <w:right w:val="single" w:sz="4" w:space="0" w:color="auto"/>
            </w:tcBorders>
            <w:shd w:val="clear" w:color="000000" w:fill="E2EFDA"/>
            <w:vAlign w:val="center"/>
            <w:hideMark/>
          </w:tcPr>
          <w:p w14:paraId="48102C1C" w14:textId="77777777" w:rsidR="00551C79" w:rsidRPr="00F424E6" w:rsidRDefault="00551C79" w:rsidP="002F6B5C">
            <w:pPr>
              <w:jc w:val="center"/>
              <w:rPr>
                <w:rFonts w:ascii="Times New Roman" w:hAnsi="Times New Roman"/>
                <w:b/>
                <w:bCs/>
                <w:color w:val="000000"/>
                <w:szCs w:val="22"/>
              </w:rPr>
            </w:pPr>
            <w:r w:rsidRPr="00F424E6">
              <w:rPr>
                <w:rFonts w:ascii="Times New Roman" w:hAnsi="Times New Roman"/>
                <w:b/>
                <w:bCs/>
                <w:color w:val="000000"/>
                <w:szCs w:val="22"/>
              </w:rPr>
              <w:t>Fő</w:t>
            </w:r>
          </w:p>
        </w:tc>
        <w:tc>
          <w:tcPr>
            <w:tcW w:w="1660" w:type="dxa"/>
            <w:tcBorders>
              <w:top w:val="nil"/>
              <w:left w:val="nil"/>
              <w:bottom w:val="single" w:sz="4" w:space="0" w:color="auto"/>
              <w:right w:val="single" w:sz="4" w:space="0" w:color="auto"/>
            </w:tcBorders>
            <w:shd w:val="clear" w:color="000000" w:fill="E2EFDA"/>
            <w:vAlign w:val="center"/>
            <w:hideMark/>
          </w:tcPr>
          <w:p w14:paraId="2F791786" w14:textId="77777777" w:rsidR="00551C79" w:rsidRPr="00F424E6" w:rsidRDefault="00551C79" w:rsidP="002F6B5C">
            <w:pPr>
              <w:jc w:val="center"/>
              <w:rPr>
                <w:rFonts w:ascii="Times New Roman" w:hAnsi="Times New Roman"/>
                <w:b/>
                <w:bCs/>
                <w:color w:val="000000"/>
                <w:szCs w:val="22"/>
              </w:rPr>
            </w:pPr>
            <w:r w:rsidRPr="00F424E6">
              <w:rPr>
                <w:rFonts w:ascii="Times New Roman" w:hAnsi="Times New Roman"/>
                <w:b/>
                <w:bCs/>
                <w:color w:val="000000"/>
                <w:szCs w:val="22"/>
              </w:rPr>
              <w:t>Fő</w:t>
            </w:r>
          </w:p>
        </w:tc>
        <w:tc>
          <w:tcPr>
            <w:tcW w:w="1720" w:type="dxa"/>
            <w:tcBorders>
              <w:top w:val="nil"/>
              <w:left w:val="nil"/>
              <w:bottom w:val="single" w:sz="4" w:space="0" w:color="auto"/>
              <w:right w:val="single" w:sz="4" w:space="0" w:color="auto"/>
            </w:tcBorders>
            <w:shd w:val="clear" w:color="000000" w:fill="E2EFDA"/>
            <w:vAlign w:val="center"/>
            <w:hideMark/>
          </w:tcPr>
          <w:p w14:paraId="538831FE" w14:textId="77777777" w:rsidR="00551C79" w:rsidRPr="00F424E6" w:rsidRDefault="00551C79" w:rsidP="002F6B5C">
            <w:pPr>
              <w:jc w:val="center"/>
              <w:rPr>
                <w:rFonts w:ascii="Times New Roman" w:hAnsi="Times New Roman"/>
                <w:b/>
                <w:bCs/>
                <w:color w:val="000000"/>
                <w:szCs w:val="22"/>
              </w:rPr>
            </w:pPr>
            <w:r w:rsidRPr="00F424E6">
              <w:rPr>
                <w:rFonts w:ascii="Times New Roman" w:hAnsi="Times New Roman"/>
                <w:b/>
                <w:bCs/>
                <w:color w:val="000000"/>
                <w:szCs w:val="22"/>
              </w:rPr>
              <w:t>%</w:t>
            </w:r>
          </w:p>
        </w:tc>
        <w:tc>
          <w:tcPr>
            <w:tcW w:w="1780" w:type="dxa"/>
            <w:tcBorders>
              <w:top w:val="nil"/>
              <w:left w:val="nil"/>
              <w:bottom w:val="single" w:sz="4" w:space="0" w:color="auto"/>
              <w:right w:val="single" w:sz="4" w:space="0" w:color="auto"/>
            </w:tcBorders>
            <w:shd w:val="clear" w:color="000000" w:fill="E2EFDA"/>
            <w:vAlign w:val="center"/>
            <w:hideMark/>
          </w:tcPr>
          <w:p w14:paraId="2AF2AD99" w14:textId="77777777" w:rsidR="00551C79" w:rsidRPr="00F424E6" w:rsidRDefault="00551C79" w:rsidP="002F6B5C">
            <w:pPr>
              <w:jc w:val="center"/>
              <w:rPr>
                <w:rFonts w:ascii="Times New Roman" w:hAnsi="Times New Roman"/>
                <w:b/>
                <w:bCs/>
                <w:color w:val="000000"/>
                <w:szCs w:val="22"/>
              </w:rPr>
            </w:pPr>
            <w:r w:rsidRPr="00F424E6">
              <w:rPr>
                <w:rFonts w:ascii="Times New Roman" w:hAnsi="Times New Roman"/>
                <w:b/>
                <w:bCs/>
                <w:color w:val="000000"/>
                <w:szCs w:val="22"/>
              </w:rPr>
              <w:t>Fő</w:t>
            </w:r>
          </w:p>
        </w:tc>
        <w:tc>
          <w:tcPr>
            <w:tcW w:w="1977" w:type="dxa"/>
            <w:tcBorders>
              <w:top w:val="nil"/>
              <w:left w:val="nil"/>
              <w:bottom w:val="single" w:sz="4" w:space="0" w:color="auto"/>
              <w:right w:val="single" w:sz="4" w:space="0" w:color="auto"/>
            </w:tcBorders>
            <w:shd w:val="clear" w:color="000000" w:fill="E2EFDA"/>
            <w:vAlign w:val="center"/>
            <w:hideMark/>
          </w:tcPr>
          <w:p w14:paraId="3AFA95A2" w14:textId="77777777" w:rsidR="00551C79" w:rsidRPr="00F424E6" w:rsidRDefault="00551C79" w:rsidP="002F6B5C">
            <w:pPr>
              <w:jc w:val="center"/>
              <w:rPr>
                <w:rFonts w:ascii="Times New Roman" w:hAnsi="Times New Roman"/>
                <w:b/>
                <w:bCs/>
                <w:color w:val="000000"/>
                <w:szCs w:val="22"/>
              </w:rPr>
            </w:pPr>
            <w:r w:rsidRPr="00F424E6">
              <w:rPr>
                <w:rFonts w:ascii="Times New Roman" w:hAnsi="Times New Roman"/>
                <w:b/>
                <w:bCs/>
                <w:color w:val="000000"/>
                <w:szCs w:val="22"/>
              </w:rPr>
              <w:t>%</w:t>
            </w:r>
          </w:p>
        </w:tc>
      </w:tr>
      <w:tr w:rsidR="00551C79" w:rsidRPr="00F424E6" w14:paraId="224F8576" w14:textId="77777777" w:rsidTr="002F6B5C">
        <w:trPr>
          <w:trHeight w:val="315"/>
          <w:jc w:val="center"/>
        </w:trPr>
        <w:tc>
          <w:tcPr>
            <w:tcW w:w="1001" w:type="dxa"/>
            <w:tcBorders>
              <w:top w:val="nil"/>
              <w:left w:val="single" w:sz="4" w:space="0" w:color="auto"/>
              <w:bottom w:val="single" w:sz="4" w:space="0" w:color="auto"/>
              <w:right w:val="single" w:sz="4" w:space="0" w:color="auto"/>
            </w:tcBorders>
            <w:shd w:val="clear" w:color="auto" w:fill="auto"/>
            <w:vAlign w:val="center"/>
            <w:hideMark/>
          </w:tcPr>
          <w:p w14:paraId="7204AD6A" w14:textId="77777777" w:rsidR="00551C79" w:rsidRPr="00F424E6" w:rsidRDefault="00551C79" w:rsidP="002F6B5C">
            <w:pPr>
              <w:jc w:val="center"/>
              <w:rPr>
                <w:rFonts w:ascii="Times New Roman" w:hAnsi="Times New Roman"/>
                <w:color w:val="000000"/>
                <w:szCs w:val="22"/>
              </w:rPr>
            </w:pPr>
            <w:r w:rsidRPr="00F424E6">
              <w:rPr>
                <w:rFonts w:ascii="Times New Roman" w:hAnsi="Times New Roman"/>
                <w:szCs w:val="22"/>
              </w:rPr>
              <w:t>2017</w:t>
            </w:r>
          </w:p>
        </w:tc>
        <w:tc>
          <w:tcPr>
            <w:tcW w:w="1900" w:type="dxa"/>
            <w:tcBorders>
              <w:top w:val="nil"/>
              <w:left w:val="nil"/>
              <w:bottom w:val="single" w:sz="4" w:space="0" w:color="auto"/>
              <w:right w:val="single" w:sz="4" w:space="0" w:color="auto"/>
            </w:tcBorders>
            <w:shd w:val="clear" w:color="auto" w:fill="auto"/>
            <w:vAlign w:val="center"/>
            <w:hideMark/>
          </w:tcPr>
          <w:p w14:paraId="387DA083" w14:textId="77777777" w:rsidR="00551C79" w:rsidRPr="00F424E6" w:rsidRDefault="00551C79" w:rsidP="002F6B5C">
            <w:pPr>
              <w:jc w:val="center"/>
              <w:rPr>
                <w:rFonts w:ascii="Times New Roman" w:hAnsi="Times New Roman"/>
                <w:color w:val="000000"/>
                <w:szCs w:val="22"/>
              </w:rPr>
            </w:pPr>
            <w:r w:rsidRPr="00F424E6">
              <w:rPr>
                <w:rFonts w:ascii="Times New Roman" w:hAnsi="Times New Roman"/>
                <w:color w:val="000000"/>
                <w:szCs w:val="22"/>
              </w:rPr>
              <w:t>10</w:t>
            </w:r>
          </w:p>
        </w:tc>
        <w:tc>
          <w:tcPr>
            <w:tcW w:w="1660" w:type="dxa"/>
            <w:tcBorders>
              <w:top w:val="nil"/>
              <w:left w:val="nil"/>
              <w:bottom w:val="single" w:sz="4" w:space="0" w:color="auto"/>
              <w:right w:val="single" w:sz="4" w:space="0" w:color="auto"/>
            </w:tcBorders>
            <w:shd w:val="clear" w:color="auto" w:fill="auto"/>
            <w:vAlign w:val="center"/>
            <w:hideMark/>
          </w:tcPr>
          <w:p w14:paraId="468395BC" w14:textId="77777777" w:rsidR="00551C79" w:rsidRPr="00F424E6" w:rsidRDefault="00551C79" w:rsidP="002F6B5C">
            <w:pPr>
              <w:jc w:val="center"/>
              <w:rPr>
                <w:rFonts w:ascii="Times New Roman" w:hAnsi="Times New Roman"/>
                <w:color w:val="000000"/>
                <w:szCs w:val="22"/>
              </w:rPr>
            </w:pPr>
            <w:r w:rsidRPr="00F424E6">
              <w:rPr>
                <w:rFonts w:ascii="Times New Roman" w:hAnsi="Times New Roman"/>
                <w:color w:val="000000"/>
                <w:szCs w:val="22"/>
              </w:rPr>
              <w:t>10</w:t>
            </w:r>
          </w:p>
        </w:tc>
        <w:tc>
          <w:tcPr>
            <w:tcW w:w="1720" w:type="dxa"/>
            <w:tcBorders>
              <w:top w:val="nil"/>
              <w:left w:val="nil"/>
              <w:bottom w:val="single" w:sz="4" w:space="0" w:color="auto"/>
              <w:right w:val="single" w:sz="4" w:space="0" w:color="auto"/>
            </w:tcBorders>
            <w:shd w:val="clear" w:color="000000" w:fill="FCE4D6"/>
            <w:vAlign w:val="center"/>
            <w:hideMark/>
          </w:tcPr>
          <w:p w14:paraId="41142676" w14:textId="77777777" w:rsidR="00551C79" w:rsidRPr="00F424E6" w:rsidRDefault="00551C79" w:rsidP="002F6B5C">
            <w:pPr>
              <w:jc w:val="center"/>
              <w:rPr>
                <w:rFonts w:ascii="Times New Roman" w:hAnsi="Times New Roman"/>
                <w:color w:val="000000"/>
                <w:szCs w:val="22"/>
              </w:rPr>
            </w:pPr>
            <w:r w:rsidRPr="00F424E6">
              <w:rPr>
                <w:rFonts w:ascii="Times New Roman" w:hAnsi="Times New Roman"/>
                <w:color w:val="000000"/>
                <w:szCs w:val="22"/>
              </w:rPr>
              <w:t>n.a</w:t>
            </w:r>
          </w:p>
        </w:tc>
        <w:tc>
          <w:tcPr>
            <w:tcW w:w="1780" w:type="dxa"/>
            <w:tcBorders>
              <w:top w:val="nil"/>
              <w:left w:val="nil"/>
              <w:bottom w:val="single" w:sz="4" w:space="0" w:color="auto"/>
              <w:right w:val="single" w:sz="4" w:space="0" w:color="auto"/>
            </w:tcBorders>
            <w:shd w:val="clear" w:color="auto" w:fill="auto"/>
            <w:vAlign w:val="center"/>
            <w:hideMark/>
          </w:tcPr>
          <w:p w14:paraId="3D145C8D" w14:textId="77777777" w:rsidR="00551C79" w:rsidRPr="00F424E6" w:rsidRDefault="00551C79" w:rsidP="002F6B5C">
            <w:pPr>
              <w:jc w:val="center"/>
              <w:rPr>
                <w:rFonts w:ascii="Times New Roman" w:hAnsi="Times New Roman"/>
                <w:color w:val="000000"/>
                <w:szCs w:val="22"/>
              </w:rPr>
            </w:pPr>
            <w:r w:rsidRPr="00F424E6">
              <w:rPr>
                <w:rFonts w:ascii="Times New Roman" w:hAnsi="Times New Roman"/>
                <w:color w:val="000000"/>
                <w:szCs w:val="22"/>
              </w:rPr>
              <w:t>10</w:t>
            </w:r>
          </w:p>
        </w:tc>
        <w:tc>
          <w:tcPr>
            <w:tcW w:w="1977" w:type="dxa"/>
            <w:tcBorders>
              <w:top w:val="nil"/>
              <w:left w:val="nil"/>
              <w:bottom w:val="single" w:sz="4" w:space="0" w:color="auto"/>
              <w:right w:val="single" w:sz="4" w:space="0" w:color="auto"/>
            </w:tcBorders>
            <w:shd w:val="clear" w:color="000000" w:fill="FCE4D6"/>
            <w:vAlign w:val="center"/>
            <w:hideMark/>
          </w:tcPr>
          <w:p w14:paraId="512F6556" w14:textId="77777777" w:rsidR="00551C79" w:rsidRPr="00F424E6" w:rsidRDefault="00551C79" w:rsidP="002F6B5C">
            <w:pPr>
              <w:jc w:val="center"/>
              <w:rPr>
                <w:rFonts w:ascii="Times New Roman" w:hAnsi="Times New Roman"/>
                <w:color w:val="000000"/>
                <w:szCs w:val="22"/>
              </w:rPr>
            </w:pPr>
            <w:r w:rsidRPr="00F424E6">
              <w:rPr>
                <w:rFonts w:ascii="Times New Roman" w:hAnsi="Times New Roman"/>
                <w:color w:val="000000"/>
                <w:szCs w:val="22"/>
              </w:rPr>
              <w:t>n.a</w:t>
            </w:r>
          </w:p>
        </w:tc>
      </w:tr>
      <w:tr w:rsidR="00551C79" w:rsidRPr="00F424E6" w14:paraId="100D2FE2" w14:textId="77777777" w:rsidTr="002F6B5C">
        <w:trPr>
          <w:trHeight w:val="315"/>
          <w:jc w:val="center"/>
        </w:trPr>
        <w:tc>
          <w:tcPr>
            <w:tcW w:w="1001" w:type="dxa"/>
            <w:tcBorders>
              <w:top w:val="nil"/>
              <w:left w:val="single" w:sz="4" w:space="0" w:color="auto"/>
              <w:bottom w:val="single" w:sz="4" w:space="0" w:color="auto"/>
              <w:right w:val="single" w:sz="4" w:space="0" w:color="auto"/>
            </w:tcBorders>
            <w:shd w:val="clear" w:color="auto" w:fill="auto"/>
            <w:vAlign w:val="center"/>
            <w:hideMark/>
          </w:tcPr>
          <w:p w14:paraId="5FBFC4F3" w14:textId="77777777" w:rsidR="00551C79" w:rsidRPr="00F424E6" w:rsidRDefault="00551C79" w:rsidP="002F6B5C">
            <w:pPr>
              <w:jc w:val="center"/>
              <w:rPr>
                <w:rFonts w:ascii="Times New Roman" w:hAnsi="Times New Roman"/>
                <w:color w:val="000000"/>
                <w:szCs w:val="22"/>
              </w:rPr>
            </w:pPr>
            <w:r w:rsidRPr="00F424E6">
              <w:rPr>
                <w:rFonts w:ascii="Times New Roman" w:hAnsi="Times New Roman"/>
                <w:szCs w:val="22"/>
              </w:rPr>
              <w:t>2018</w:t>
            </w:r>
          </w:p>
        </w:tc>
        <w:tc>
          <w:tcPr>
            <w:tcW w:w="1900" w:type="dxa"/>
            <w:tcBorders>
              <w:top w:val="nil"/>
              <w:left w:val="nil"/>
              <w:bottom w:val="single" w:sz="4" w:space="0" w:color="auto"/>
              <w:right w:val="single" w:sz="4" w:space="0" w:color="auto"/>
            </w:tcBorders>
            <w:shd w:val="clear" w:color="auto" w:fill="auto"/>
            <w:vAlign w:val="center"/>
            <w:hideMark/>
          </w:tcPr>
          <w:p w14:paraId="5AF38A3F" w14:textId="77777777" w:rsidR="00551C79" w:rsidRPr="00F424E6" w:rsidRDefault="00551C79" w:rsidP="002F6B5C">
            <w:pPr>
              <w:jc w:val="center"/>
              <w:rPr>
                <w:rFonts w:ascii="Times New Roman" w:hAnsi="Times New Roman"/>
                <w:color w:val="000000"/>
                <w:szCs w:val="22"/>
              </w:rPr>
            </w:pPr>
            <w:r w:rsidRPr="00F424E6">
              <w:rPr>
                <w:rFonts w:ascii="Times New Roman" w:hAnsi="Times New Roman"/>
                <w:color w:val="000000"/>
                <w:szCs w:val="22"/>
              </w:rPr>
              <w:t>10</w:t>
            </w:r>
          </w:p>
        </w:tc>
        <w:tc>
          <w:tcPr>
            <w:tcW w:w="1660" w:type="dxa"/>
            <w:tcBorders>
              <w:top w:val="nil"/>
              <w:left w:val="nil"/>
              <w:bottom w:val="single" w:sz="4" w:space="0" w:color="auto"/>
              <w:right w:val="single" w:sz="4" w:space="0" w:color="auto"/>
            </w:tcBorders>
            <w:shd w:val="clear" w:color="auto" w:fill="auto"/>
            <w:vAlign w:val="center"/>
            <w:hideMark/>
          </w:tcPr>
          <w:p w14:paraId="4C0B8946" w14:textId="77777777" w:rsidR="00551C79" w:rsidRPr="00F424E6" w:rsidRDefault="00551C79" w:rsidP="002F6B5C">
            <w:pPr>
              <w:jc w:val="center"/>
              <w:rPr>
                <w:rFonts w:ascii="Times New Roman" w:hAnsi="Times New Roman"/>
                <w:color w:val="000000"/>
                <w:szCs w:val="22"/>
              </w:rPr>
            </w:pPr>
            <w:r w:rsidRPr="00F424E6">
              <w:rPr>
                <w:rFonts w:ascii="Times New Roman" w:hAnsi="Times New Roman"/>
                <w:color w:val="000000"/>
                <w:szCs w:val="22"/>
              </w:rPr>
              <w:t>10</w:t>
            </w:r>
          </w:p>
        </w:tc>
        <w:tc>
          <w:tcPr>
            <w:tcW w:w="1720" w:type="dxa"/>
            <w:tcBorders>
              <w:top w:val="nil"/>
              <w:left w:val="nil"/>
              <w:bottom w:val="single" w:sz="4" w:space="0" w:color="auto"/>
              <w:right w:val="single" w:sz="4" w:space="0" w:color="auto"/>
            </w:tcBorders>
            <w:shd w:val="clear" w:color="000000" w:fill="FCE4D6"/>
            <w:hideMark/>
          </w:tcPr>
          <w:p w14:paraId="719E1BF7" w14:textId="77777777" w:rsidR="00551C79" w:rsidRPr="00F424E6" w:rsidRDefault="00551C79" w:rsidP="002F6B5C">
            <w:pPr>
              <w:jc w:val="center"/>
              <w:rPr>
                <w:rFonts w:ascii="Times New Roman" w:hAnsi="Times New Roman"/>
              </w:rPr>
            </w:pPr>
            <w:r w:rsidRPr="00F424E6">
              <w:rPr>
                <w:rFonts w:ascii="Times New Roman" w:hAnsi="Times New Roman"/>
                <w:color w:val="000000"/>
                <w:szCs w:val="22"/>
              </w:rPr>
              <w:t>n.a</w:t>
            </w:r>
          </w:p>
        </w:tc>
        <w:tc>
          <w:tcPr>
            <w:tcW w:w="1780" w:type="dxa"/>
            <w:tcBorders>
              <w:top w:val="nil"/>
              <w:left w:val="nil"/>
              <w:bottom w:val="single" w:sz="4" w:space="0" w:color="auto"/>
              <w:right w:val="single" w:sz="4" w:space="0" w:color="auto"/>
            </w:tcBorders>
            <w:shd w:val="clear" w:color="auto" w:fill="auto"/>
            <w:vAlign w:val="center"/>
            <w:hideMark/>
          </w:tcPr>
          <w:p w14:paraId="59A3D541" w14:textId="77777777" w:rsidR="00551C79" w:rsidRPr="00F424E6" w:rsidRDefault="00551C79" w:rsidP="002F6B5C">
            <w:pPr>
              <w:jc w:val="center"/>
              <w:rPr>
                <w:rFonts w:ascii="Times New Roman" w:hAnsi="Times New Roman"/>
                <w:color w:val="000000"/>
                <w:szCs w:val="22"/>
              </w:rPr>
            </w:pPr>
            <w:r w:rsidRPr="00F424E6">
              <w:rPr>
                <w:rFonts w:ascii="Times New Roman" w:hAnsi="Times New Roman"/>
                <w:color w:val="000000"/>
                <w:szCs w:val="22"/>
              </w:rPr>
              <w:t>10</w:t>
            </w:r>
          </w:p>
        </w:tc>
        <w:tc>
          <w:tcPr>
            <w:tcW w:w="1977" w:type="dxa"/>
            <w:tcBorders>
              <w:top w:val="nil"/>
              <w:left w:val="nil"/>
              <w:bottom w:val="single" w:sz="4" w:space="0" w:color="auto"/>
              <w:right w:val="single" w:sz="4" w:space="0" w:color="auto"/>
            </w:tcBorders>
            <w:shd w:val="clear" w:color="000000" w:fill="FCE4D6"/>
            <w:hideMark/>
          </w:tcPr>
          <w:p w14:paraId="7D3908A2" w14:textId="77777777" w:rsidR="00551C79" w:rsidRPr="00F424E6" w:rsidRDefault="00551C79" w:rsidP="002F6B5C">
            <w:pPr>
              <w:jc w:val="center"/>
              <w:rPr>
                <w:rFonts w:ascii="Times New Roman" w:hAnsi="Times New Roman"/>
              </w:rPr>
            </w:pPr>
            <w:r w:rsidRPr="00F424E6">
              <w:rPr>
                <w:rFonts w:ascii="Times New Roman" w:hAnsi="Times New Roman"/>
                <w:color w:val="000000"/>
                <w:szCs w:val="22"/>
              </w:rPr>
              <w:t>n.a</w:t>
            </w:r>
          </w:p>
        </w:tc>
      </w:tr>
      <w:tr w:rsidR="00551C79" w:rsidRPr="00F424E6" w14:paraId="31604A05" w14:textId="77777777" w:rsidTr="002F6B5C">
        <w:trPr>
          <w:trHeight w:val="315"/>
          <w:jc w:val="center"/>
        </w:trPr>
        <w:tc>
          <w:tcPr>
            <w:tcW w:w="1001" w:type="dxa"/>
            <w:tcBorders>
              <w:top w:val="nil"/>
              <w:left w:val="single" w:sz="4" w:space="0" w:color="auto"/>
              <w:bottom w:val="single" w:sz="4" w:space="0" w:color="auto"/>
              <w:right w:val="single" w:sz="4" w:space="0" w:color="auto"/>
            </w:tcBorders>
            <w:shd w:val="clear" w:color="auto" w:fill="auto"/>
            <w:vAlign w:val="center"/>
            <w:hideMark/>
          </w:tcPr>
          <w:p w14:paraId="64F29C7C" w14:textId="77777777" w:rsidR="00551C79" w:rsidRPr="00F424E6" w:rsidRDefault="00551C79" w:rsidP="002F6B5C">
            <w:pPr>
              <w:jc w:val="center"/>
              <w:rPr>
                <w:rFonts w:ascii="Times New Roman" w:hAnsi="Times New Roman"/>
                <w:color w:val="000000"/>
                <w:szCs w:val="22"/>
              </w:rPr>
            </w:pPr>
            <w:r w:rsidRPr="00F424E6">
              <w:rPr>
                <w:rFonts w:ascii="Times New Roman" w:hAnsi="Times New Roman"/>
                <w:szCs w:val="22"/>
              </w:rPr>
              <w:t>2019</w:t>
            </w:r>
          </w:p>
        </w:tc>
        <w:tc>
          <w:tcPr>
            <w:tcW w:w="1900" w:type="dxa"/>
            <w:tcBorders>
              <w:top w:val="nil"/>
              <w:left w:val="nil"/>
              <w:bottom w:val="single" w:sz="4" w:space="0" w:color="auto"/>
              <w:right w:val="single" w:sz="4" w:space="0" w:color="auto"/>
            </w:tcBorders>
            <w:shd w:val="clear" w:color="auto" w:fill="auto"/>
            <w:vAlign w:val="center"/>
            <w:hideMark/>
          </w:tcPr>
          <w:p w14:paraId="4A6A2168" w14:textId="77777777" w:rsidR="00551C79" w:rsidRPr="00F424E6" w:rsidRDefault="00551C79" w:rsidP="002F6B5C">
            <w:pPr>
              <w:jc w:val="center"/>
              <w:rPr>
                <w:rFonts w:ascii="Times New Roman" w:hAnsi="Times New Roman"/>
                <w:color w:val="000000"/>
                <w:szCs w:val="22"/>
              </w:rPr>
            </w:pPr>
            <w:r w:rsidRPr="00F424E6">
              <w:rPr>
                <w:rFonts w:ascii="Times New Roman" w:hAnsi="Times New Roman"/>
                <w:color w:val="000000"/>
                <w:szCs w:val="22"/>
              </w:rPr>
              <w:t>10</w:t>
            </w:r>
          </w:p>
        </w:tc>
        <w:tc>
          <w:tcPr>
            <w:tcW w:w="1660" w:type="dxa"/>
            <w:tcBorders>
              <w:top w:val="nil"/>
              <w:left w:val="nil"/>
              <w:bottom w:val="single" w:sz="4" w:space="0" w:color="auto"/>
              <w:right w:val="single" w:sz="4" w:space="0" w:color="auto"/>
            </w:tcBorders>
            <w:shd w:val="clear" w:color="auto" w:fill="auto"/>
            <w:vAlign w:val="center"/>
            <w:hideMark/>
          </w:tcPr>
          <w:p w14:paraId="64905CE2" w14:textId="77777777" w:rsidR="00551C79" w:rsidRPr="00F424E6" w:rsidRDefault="00551C79" w:rsidP="002F6B5C">
            <w:pPr>
              <w:jc w:val="center"/>
              <w:rPr>
                <w:rFonts w:ascii="Times New Roman" w:hAnsi="Times New Roman"/>
                <w:color w:val="000000"/>
                <w:szCs w:val="22"/>
              </w:rPr>
            </w:pPr>
            <w:r w:rsidRPr="00F424E6">
              <w:rPr>
                <w:rFonts w:ascii="Times New Roman" w:hAnsi="Times New Roman"/>
                <w:color w:val="000000"/>
                <w:szCs w:val="22"/>
              </w:rPr>
              <w:t>10</w:t>
            </w:r>
          </w:p>
        </w:tc>
        <w:tc>
          <w:tcPr>
            <w:tcW w:w="1720" w:type="dxa"/>
            <w:tcBorders>
              <w:top w:val="nil"/>
              <w:left w:val="nil"/>
              <w:bottom w:val="single" w:sz="4" w:space="0" w:color="auto"/>
              <w:right w:val="single" w:sz="4" w:space="0" w:color="auto"/>
            </w:tcBorders>
            <w:shd w:val="clear" w:color="000000" w:fill="FCE4D6"/>
            <w:hideMark/>
          </w:tcPr>
          <w:p w14:paraId="11483C98" w14:textId="77777777" w:rsidR="00551C79" w:rsidRPr="00F424E6" w:rsidRDefault="00551C79" w:rsidP="002F6B5C">
            <w:pPr>
              <w:jc w:val="center"/>
              <w:rPr>
                <w:rFonts w:ascii="Times New Roman" w:hAnsi="Times New Roman"/>
              </w:rPr>
            </w:pPr>
            <w:r w:rsidRPr="00F424E6">
              <w:rPr>
                <w:rFonts w:ascii="Times New Roman" w:hAnsi="Times New Roman"/>
                <w:color w:val="000000"/>
                <w:szCs w:val="22"/>
              </w:rPr>
              <w:t>n.a</w:t>
            </w:r>
          </w:p>
        </w:tc>
        <w:tc>
          <w:tcPr>
            <w:tcW w:w="1780" w:type="dxa"/>
            <w:tcBorders>
              <w:top w:val="nil"/>
              <w:left w:val="nil"/>
              <w:bottom w:val="single" w:sz="4" w:space="0" w:color="auto"/>
              <w:right w:val="single" w:sz="4" w:space="0" w:color="auto"/>
            </w:tcBorders>
            <w:shd w:val="clear" w:color="auto" w:fill="auto"/>
            <w:vAlign w:val="center"/>
            <w:hideMark/>
          </w:tcPr>
          <w:p w14:paraId="1B495BAD" w14:textId="77777777" w:rsidR="00551C79" w:rsidRPr="00F424E6" w:rsidRDefault="00551C79" w:rsidP="002F6B5C">
            <w:pPr>
              <w:jc w:val="center"/>
              <w:rPr>
                <w:rFonts w:ascii="Times New Roman" w:hAnsi="Times New Roman"/>
                <w:color w:val="000000"/>
                <w:szCs w:val="22"/>
              </w:rPr>
            </w:pPr>
            <w:r w:rsidRPr="00F424E6">
              <w:rPr>
                <w:rFonts w:ascii="Times New Roman" w:hAnsi="Times New Roman"/>
                <w:color w:val="000000"/>
                <w:szCs w:val="22"/>
              </w:rPr>
              <w:t>10</w:t>
            </w:r>
          </w:p>
        </w:tc>
        <w:tc>
          <w:tcPr>
            <w:tcW w:w="1977" w:type="dxa"/>
            <w:tcBorders>
              <w:top w:val="nil"/>
              <w:left w:val="nil"/>
              <w:bottom w:val="single" w:sz="4" w:space="0" w:color="auto"/>
              <w:right w:val="single" w:sz="4" w:space="0" w:color="auto"/>
            </w:tcBorders>
            <w:shd w:val="clear" w:color="000000" w:fill="FCE4D6"/>
            <w:hideMark/>
          </w:tcPr>
          <w:p w14:paraId="684EC81F" w14:textId="77777777" w:rsidR="00551C79" w:rsidRPr="00F424E6" w:rsidRDefault="00551C79" w:rsidP="002F6B5C">
            <w:pPr>
              <w:jc w:val="center"/>
              <w:rPr>
                <w:rFonts w:ascii="Times New Roman" w:hAnsi="Times New Roman"/>
              </w:rPr>
            </w:pPr>
            <w:r w:rsidRPr="00F424E6">
              <w:rPr>
                <w:rFonts w:ascii="Times New Roman" w:hAnsi="Times New Roman"/>
                <w:color w:val="000000"/>
                <w:szCs w:val="22"/>
              </w:rPr>
              <w:t>n.a</w:t>
            </w:r>
          </w:p>
        </w:tc>
      </w:tr>
      <w:tr w:rsidR="00551C79" w:rsidRPr="00F424E6" w14:paraId="2ADE2B24" w14:textId="77777777" w:rsidTr="002F6B5C">
        <w:trPr>
          <w:trHeight w:val="315"/>
          <w:jc w:val="center"/>
        </w:trPr>
        <w:tc>
          <w:tcPr>
            <w:tcW w:w="1001" w:type="dxa"/>
            <w:tcBorders>
              <w:top w:val="nil"/>
              <w:left w:val="single" w:sz="4" w:space="0" w:color="auto"/>
              <w:bottom w:val="single" w:sz="4" w:space="0" w:color="auto"/>
              <w:right w:val="single" w:sz="4" w:space="0" w:color="auto"/>
            </w:tcBorders>
            <w:shd w:val="clear" w:color="auto" w:fill="auto"/>
            <w:vAlign w:val="center"/>
            <w:hideMark/>
          </w:tcPr>
          <w:p w14:paraId="560465DA" w14:textId="77777777" w:rsidR="00551C79" w:rsidRPr="00F424E6" w:rsidRDefault="00551C79" w:rsidP="002F6B5C">
            <w:pPr>
              <w:jc w:val="center"/>
              <w:rPr>
                <w:rFonts w:ascii="Times New Roman" w:hAnsi="Times New Roman"/>
                <w:color w:val="000000"/>
                <w:szCs w:val="22"/>
              </w:rPr>
            </w:pPr>
            <w:r w:rsidRPr="00F424E6">
              <w:rPr>
                <w:rFonts w:ascii="Times New Roman" w:hAnsi="Times New Roman"/>
                <w:szCs w:val="22"/>
              </w:rPr>
              <w:t>2020</w:t>
            </w:r>
          </w:p>
        </w:tc>
        <w:tc>
          <w:tcPr>
            <w:tcW w:w="1900" w:type="dxa"/>
            <w:tcBorders>
              <w:top w:val="nil"/>
              <w:left w:val="nil"/>
              <w:bottom w:val="single" w:sz="4" w:space="0" w:color="auto"/>
              <w:right w:val="single" w:sz="4" w:space="0" w:color="auto"/>
            </w:tcBorders>
            <w:shd w:val="clear" w:color="auto" w:fill="auto"/>
            <w:vAlign w:val="center"/>
            <w:hideMark/>
          </w:tcPr>
          <w:p w14:paraId="01C43357" w14:textId="77777777" w:rsidR="00551C79" w:rsidRPr="00F424E6" w:rsidRDefault="00551C79" w:rsidP="002F6B5C">
            <w:pPr>
              <w:jc w:val="center"/>
              <w:rPr>
                <w:rFonts w:ascii="Times New Roman" w:hAnsi="Times New Roman"/>
                <w:color w:val="000000"/>
                <w:szCs w:val="22"/>
              </w:rPr>
            </w:pPr>
            <w:r w:rsidRPr="00F424E6">
              <w:rPr>
                <w:rFonts w:ascii="Times New Roman" w:hAnsi="Times New Roman"/>
                <w:color w:val="000000"/>
                <w:szCs w:val="22"/>
              </w:rPr>
              <w:t>10</w:t>
            </w:r>
          </w:p>
        </w:tc>
        <w:tc>
          <w:tcPr>
            <w:tcW w:w="1660" w:type="dxa"/>
            <w:tcBorders>
              <w:top w:val="nil"/>
              <w:left w:val="nil"/>
              <w:bottom w:val="single" w:sz="4" w:space="0" w:color="auto"/>
              <w:right w:val="single" w:sz="4" w:space="0" w:color="auto"/>
            </w:tcBorders>
            <w:shd w:val="clear" w:color="auto" w:fill="auto"/>
            <w:vAlign w:val="center"/>
            <w:hideMark/>
          </w:tcPr>
          <w:p w14:paraId="5EF24D98" w14:textId="77777777" w:rsidR="00551C79" w:rsidRPr="00F424E6" w:rsidRDefault="00551C79" w:rsidP="002F6B5C">
            <w:pPr>
              <w:jc w:val="center"/>
              <w:rPr>
                <w:rFonts w:ascii="Times New Roman" w:hAnsi="Times New Roman"/>
                <w:color w:val="000000"/>
                <w:szCs w:val="22"/>
              </w:rPr>
            </w:pPr>
            <w:r w:rsidRPr="00F424E6">
              <w:rPr>
                <w:rFonts w:ascii="Times New Roman" w:hAnsi="Times New Roman"/>
                <w:color w:val="000000"/>
                <w:szCs w:val="22"/>
              </w:rPr>
              <w:t>10</w:t>
            </w:r>
          </w:p>
        </w:tc>
        <w:tc>
          <w:tcPr>
            <w:tcW w:w="1720" w:type="dxa"/>
            <w:tcBorders>
              <w:top w:val="nil"/>
              <w:left w:val="nil"/>
              <w:bottom w:val="single" w:sz="4" w:space="0" w:color="auto"/>
              <w:right w:val="single" w:sz="4" w:space="0" w:color="auto"/>
            </w:tcBorders>
            <w:shd w:val="clear" w:color="000000" w:fill="FCE4D6"/>
            <w:hideMark/>
          </w:tcPr>
          <w:p w14:paraId="1097BAE2" w14:textId="77777777" w:rsidR="00551C79" w:rsidRPr="00F424E6" w:rsidRDefault="00551C79" w:rsidP="002F6B5C">
            <w:pPr>
              <w:jc w:val="center"/>
              <w:rPr>
                <w:rFonts w:ascii="Times New Roman" w:hAnsi="Times New Roman"/>
              </w:rPr>
            </w:pPr>
            <w:r w:rsidRPr="00F424E6">
              <w:rPr>
                <w:rFonts w:ascii="Times New Roman" w:hAnsi="Times New Roman"/>
                <w:color w:val="000000"/>
                <w:szCs w:val="22"/>
              </w:rPr>
              <w:t>n.a</w:t>
            </w:r>
          </w:p>
        </w:tc>
        <w:tc>
          <w:tcPr>
            <w:tcW w:w="1780" w:type="dxa"/>
            <w:tcBorders>
              <w:top w:val="nil"/>
              <w:left w:val="nil"/>
              <w:bottom w:val="single" w:sz="4" w:space="0" w:color="auto"/>
              <w:right w:val="single" w:sz="4" w:space="0" w:color="auto"/>
            </w:tcBorders>
            <w:shd w:val="clear" w:color="auto" w:fill="auto"/>
            <w:vAlign w:val="center"/>
            <w:hideMark/>
          </w:tcPr>
          <w:p w14:paraId="27E9217B" w14:textId="77777777" w:rsidR="00551C79" w:rsidRPr="00F424E6" w:rsidRDefault="00551C79" w:rsidP="002F6B5C">
            <w:pPr>
              <w:jc w:val="center"/>
              <w:rPr>
                <w:rFonts w:ascii="Times New Roman" w:hAnsi="Times New Roman"/>
                <w:color w:val="000000"/>
                <w:szCs w:val="22"/>
              </w:rPr>
            </w:pPr>
            <w:r w:rsidRPr="00F424E6">
              <w:rPr>
                <w:rFonts w:ascii="Times New Roman" w:hAnsi="Times New Roman"/>
                <w:color w:val="000000"/>
                <w:szCs w:val="22"/>
              </w:rPr>
              <w:t>10</w:t>
            </w:r>
          </w:p>
        </w:tc>
        <w:tc>
          <w:tcPr>
            <w:tcW w:w="1977" w:type="dxa"/>
            <w:tcBorders>
              <w:top w:val="nil"/>
              <w:left w:val="nil"/>
              <w:bottom w:val="single" w:sz="4" w:space="0" w:color="auto"/>
              <w:right w:val="single" w:sz="4" w:space="0" w:color="auto"/>
            </w:tcBorders>
            <w:shd w:val="clear" w:color="000000" w:fill="FCE4D6"/>
            <w:hideMark/>
          </w:tcPr>
          <w:p w14:paraId="35B63A0F" w14:textId="77777777" w:rsidR="00551C79" w:rsidRPr="00F424E6" w:rsidRDefault="00551C79" w:rsidP="002F6B5C">
            <w:pPr>
              <w:jc w:val="center"/>
              <w:rPr>
                <w:rFonts w:ascii="Times New Roman" w:hAnsi="Times New Roman"/>
              </w:rPr>
            </w:pPr>
            <w:r w:rsidRPr="00F424E6">
              <w:rPr>
                <w:rFonts w:ascii="Times New Roman" w:hAnsi="Times New Roman"/>
                <w:color w:val="000000"/>
                <w:szCs w:val="22"/>
              </w:rPr>
              <w:t>n.a</w:t>
            </w:r>
          </w:p>
        </w:tc>
      </w:tr>
      <w:tr w:rsidR="00551C79" w:rsidRPr="00F424E6" w14:paraId="566636A1" w14:textId="77777777" w:rsidTr="002F6B5C">
        <w:trPr>
          <w:trHeight w:val="315"/>
          <w:jc w:val="center"/>
        </w:trPr>
        <w:tc>
          <w:tcPr>
            <w:tcW w:w="1001" w:type="dxa"/>
            <w:tcBorders>
              <w:top w:val="nil"/>
              <w:left w:val="single" w:sz="4" w:space="0" w:color="auto"/>
              <w:bottom w:val="single" w:sz="4" w:space="0" w:color="auto"/>
              <w:right w:val="single" w:sz="4" w:space="0" w:color="auto"/>
            </w:tcBorders>
            <w:shd w:val="clear" w:color="auto" w:fill="auto"/>
            <w:vAlign w:val="center"/>
            <w:hideMark/>
          </w:tcPr>
          <w:p w14:paraId="2829C7D1" w14:textId="77777777" w:rsidR="00551C79" w:rsidRPr="00F424E6" w:rsidRDefault="00551C79" w:rsidP="002F6B5C">
            <w:pPr>
              <w:jc w:val="center"/>
              <w:rPr>
                <w:rFonts w:ascii="Times New Roman" w:hAnsi="Times New Roman"/>
                <w:color w:val="000000"/>
                <w:szCs w:val="22"/>
              </w:rPr>
            </w:pPr>
            <w:r w:rsidRPr="00F424E6">
              <w:rPr>
                <w:rFonts w:ascii="Times New Roman" w:hAnsi="Times New Roman"/>
                <w:szCs w:val="22"/>
              </w:rPr>
              <w:t>2021</w:t>
            </w:r>
          </w:p>
        </w:tc>
        <w:tc>
          <w:tcPr>
            <w:tcW w:w="1900" w:type="dxa"/>
            <w:tcBorders>
              <w:top w:val="nil"/>
              <w:left w:val="nil"/>
              <w:bottom w:val="single" w:sz="4" w:space="0" w:color="auto"/>
              <w:right w:val="single" w:sz="4" w:space="0" w:color="auto"/>
            </w:tcBorders>
            <w:shd w:val="clear" w:color="auto" w:fill="auto"/>
            <w:vAlign w:val="center"/>
            <w:hideMark/>
          </w:tcPr>
          <w:p w14:paraId="65E35831" w14:textId="77777777" w:rsidR="00551C79" w:rsidRPr="00F424E6" w:rsidRDefault="00551C79" w:rsidP="002F6B5C">
            <w:pPr>
              <w:jc w:val="center"/>
              <w:rPr>
                <w:rFonts w:ascii="Times New Roman" w:hAnsi="Times New Roman"/>
                <w:color w:val="000000"/>
                <w:szCs w:val="22"/>
              </w:rPr>
            </w:pPr>
            <w:r w:rsidRPr="00F424E6">
              <w:rPr>
                <w:rFonts w:ascii="Times New Roman" w:hAnsi="Times New Roman"/>
                <w:color w:val="000000"/>
                <w:szCs w:val="22"/>
              </w:rPr>
              <w:t>10</w:t>
            </w:r>
          </w:p>
        </w:tc>
        <w:tc>
          <w:tcPr>
            <w:tcW w:w="1660" w:type="dxa"/>
            <w:tcBorders>
              <w:top w:val="nil"/>
              <w:left w:val="nil"/>
              <w:bottom w:val="single" w:sz="4" w:space="0" w:color="auto"/>
              <w:right w:val="single" w:sz="4" w:space="0" w:color="auto"/>
            </w:tcBorders>
            <w:shd w:val="clear" w:color="auto" w:fill="auto"/>
            <w:vAlign w:val="center"/>
            <w:hideMark/>
          </w:tcPr>
          <w:p w14:paraId="5DBB43A3" w14:textId="77777777" w:rsidR="00551C79" w:rsidRPr="00F424E6" w:rsidRDefault="00551C79" w:rsidP="002F6B5C">
            <w:pPr>
              <w:jc w:val="center"/>
              <w:rPr>
                <w:rFonts w:ascii="Times New Roman" w:hAnsi="Times New Roman"/>
                <w:color w:val="000000"/>
                <w:szCs w:val="22"/>
              </w:rPr>
            </w:pPr>
            <w:r w:rsidRPr="00F424E6">
              <w:rPr>
                <w:rFonts w:ascii="Times New Roman" w:hAnsi="Times New Roman"/>
                <w:color w:val="000000"/>
                <w:szCs w:val="22"/>
              </w:rPr>
              <w:t>10</w:t>
            </w:r>
          </w:p>
        </w:tc>
        <w:tc>
          <w:tcPr>
            <w:tcW w:w="1720" w:type="dxa"/>
            <w:tcBorders>
              <w:top w:val="nil"/>
              <w:left w:val="nil"/>
              <w:bottom w:val="single" w:sz="4" w:space="0" w:color="auto"/>
              <w:right w:val="single" w:sz="4" w:space="0" w:color="auto"/>
            </w:tcBorders>
            <w:shd w:val="clear" w:color="000000" w:fill="FCE4D6"/>
            <w:hideMark/>
          </w:tcPr>
          <w:p w14:paraId="741EBD5F" w14:textId="77777777" w:rsidR="00551C79" w:rsidRPr="00F424E6" w:rsidRDefault="00551C79" w:rsidP="002F6B5C">
            <w:pPr>
              <w:jc w:val="center"/>
              <w:rPr>
                <w:rFonts w:ascii="Times New Roman" w:hAnsi="Times New Roman"/>
              </w:rPr>
            </w:pPr>
            <w:r w:rsidRPr="00F424E6">
              <w:rPr>
                <w:rFonts w:ascii="Times New Roman" w:hAnsi="Times New Roman"/>
                <w:color w:val="000000"/>
                <w:szCs w:val="22"/>
              </w:rPr>
              <w:t>n.a</w:t>
            </w:r>
          </w:p>
        </w:tc>
        <w:tc>
          <w:tcPr>
            <w:tcW w:w="1780" w:type="dxa"/>
            <w:tcBorders>
              <w:top w:val="nil"/>
              <w:left w:val="nil"/>
              <w:bottom w:val="single" w:sz="4" w:space="0" w:color="auto"/>
              <w:right w:val="single" w:sz="4" w:space="0" w:color="auto"/>
            </w:tcBorders>
            <w:shd w:val="clear" w:color="auto" w:fill="auto"/>
            <w:vAlign w:val="center"/>
            <w:hideMark/>
          </w:tcPr>
          <w:p w14:paraId="5A53DAB3" w14:textId="77777777" w:rsidR="00551C79" w:rsidRPr="00F424E6" w:rsidRDefault="00551C79" w:rsidP="002F6B5C">
            <w:pPr>
              <w:jc w:val="center"/>
              <w:rPr>
                <w:rFonts w:ascii="Times New Roman" w:hAnsi="Times New Roman"/>
                <w:color w:val="000000"/>
                <w:szCs w:val="22"/>
              </w:rPr>
            </w:pPr>
            <w:r w:rsidRPr="00F424E6">
              <w:rPr>
                <w:rFonts w:ascii="Times New Roman" w:hAnsi="Times New Roman"/>
                <w:color w:val="000000"/>
                <w:szCs w:val="22"/>
              </w:rPr>
              <w:t>10</w:t>
            </w:r>
          </w:p>
        </w:tc>
        <w:tc>
          <w:tcPr>
            <w:tcW w:w="1977" w:type="dxa"/>
            <w:tcBorders>
              <w:top w:val="nil"/>
              <w:left w:val="nil"/>
              <w:bottom w:val="single" w:sz="4" w:space="0" w:color="auto"/>
              <w:right w:val="single" w:sz="4" w:space="0" w:color="auto"/>
            </w:tcBorders>
            <w:shd w:val="clear" w:color="000000" w:fill="FCE4D6"/>
            <w:hideMark/>
          </w:tcPr>
          <w:p w14:paraId="5DF9E229" w14:textId="77777777" w:rsidR="00551C79" w:rsidRPr="00F424E6" w:rsidRDefault="00551C79" w:rsidP="002F6B5C">
            <w:pPr>
              <w:jc w:val="center"/>
              <w:rPr>
                <w:rFonts w:ascii="Times New Roman" w:hAnsi="Times New Roman"/>
              </w:rPr>
            </w:pPr>
            <w:r w:rsidRPr="00F424E6">
              <w:rPr>
                <w:rFonts w:ascii="Times New Roman" w:hAnsi="Times New Roman"/>
                <w:color w:val="000000"/>
                <w:szCs w:val="22"/>
              </w:rPr>
              <w:t>n.a</w:t>
            </w:r>
          </w:p>
        </w:tc>
      </w:tr>
      <w:tr w:rsidR="00551C79" w:rsidRPr="00F424E6" w14:paraId="0EE7B03D" w14:textId="77777777" w:rsidTr="00EF7FD9">
        <w:trPr>
          <w:trHeight w:val="300"/>
          <w:jc w:val="center"/>
        </w:trPr>
        <w:tc>
          <w:tcPr>
            <w:tcW w:w="2901" w:type="dxa"/>
            <w:gridSpan w:val="2"/>
            <w:tcBorders>
              <w:top w:val="nil"/>
              <w:left w:val="single" w:sz="4" w:space="0" w:color="auto"/>
              <w:bottom w:val="single" w:sz="4" w:space="0" w:color="auto"/>
              <w:right w:val="nil"/>
            </w:tcBorders>
            <w:shd w:val="clear" w:color="auto" w:fill="auto"/>
            <w:noWrap/>
            <w:vAlign w:val="bottom"/>
            <w:hideMark/>
          </w:tcPr>
          <w:p w14:paraId="2A4AA25F" w14:textId="77777777" w:rsidR="00551C79" w:rsidRPr="00F424E6" w:rsidRDefault="00551C79" w:rsidP="002F6B5C">
            <w:pPr>
              <w:jc w:val="left"/>
              <w:rPr>
                <w:rFonts w:ascii="Times New Roman" w:hAnsi="Times New Roman"/>
                <w:color w:val="000000"/>
                <w:szCs w:val="22"/>
              </w:rPr>
            </w:pPr>
            <w:r w:rsidRPr="00F424E6">
              <w:rPr>
                <w:rFonts w:ascii="Times New Roman" w:hAnsi="Times New Roman"/>
                <w:color w:val="000000"/>
                <w:szCs w:val="22"/>
              </w:rPr>
              <w:t>Forrás: Helyi adatgyűjtés</w:t>
            </w:r>
          </w:p>
        </w:tc>
        <w:tc>
          <w:tcPr>
            <w:tcW w:w="1660" w:type="dxa"/>
            <w:tcBorders>
              <w:top w:val="nil"/>
              <w:left w:val="nil"/>
              <w:bottom w:val="single" w:sz="4" w:space="0" w:color="auto"/>
              <w:right w:val="nil"/>
            </w:tcBorders>
            <w:shd w:val="clear" w:color="auto" w:fill="auto"/>
            <w:noWrap/>
            <w:vAlign w:val="bottom"/>
            <w:hideMark/>
          </w:tcPr>
          <w:p w14:paraId="0C43CEDC" w14:textId="77777777" w:rsidR="00551C79" w:rsidRPr="00F424E6" w:rsidRDefault="00551C79" w:rsidP="002F6B5C">
            <w:pPr>
              <w:jc w:val="left"/>
              <w:rPr>
                <w:rFonts w:ascii="Times New Roman" w:hAnsi="Times New Roman"/>
                <w:color w:val="000000"/>
                <w:szCs w:val="22"/>
              </w:rPr>
            </w:pPr>
          </w:p>
        </w:tc>
        <w:tc>
          <w:tcPr>
            <w:tcW w:w="1720" w:type="dxa"/>
            <w:tcBorders>
              <w:top w:val="nil"/>
              <w:left w:val="nil"/>
              <w:bottom w:val="single" w:sz="4" w:space="0" w:color="auto"/>
              <w:right w:val="nil"/>
            </w:tcBorders>
            <w:shd w:val="clear" w:color="auto" w:fill="auto"/>
            <w:noWrap/>
            <w:vAlign w:val="bottom"/>
            <w:hideMark/>
          </w:tcPr>
          <w:p w14:paraId="2063982E" w14:textId="77777777" w:rsidR="00551C79" w:rsidRPr="00F424E6" w:rsidRDefault="00551C79" w:rsidP="002F6B5C">
            <w:pPr>
              <w:jc w:val="left"/>
              <w:rPr>
                <w:rFonts w:ascii="Times New Roman" w:hAnsi="Times New Roman"/>
                <w:sz w:val="20"/>
                <w:szCs w:val="20"/>
              </w:rPr>
            </w:pPr>
          </w:p>
        </w:tc>
        <w:tc>
          <w:tcPr>
            <w:tcW w:w="1780" w:type="dxa"/>
            <w:tcBorders>
              <w:top w:val="nil"/>
              <w:left w:val="nil"/>
              <w:bottom w:val="single" w:sz="4" w:space="0" w:color="auto"/>
              <w:right w:val="nil"/>
            </w:tcBorders>
            <w:shd w:val="clear" w:color="auto" w:fill="auto"/>
            <w:noWrap/>
            <w:vAlign w:val="bottom"/>
            <w:hideMark/>
          </w:tcPr>
          <w:p w14:paraId="27D1D06A" w14:textId="77777777" w:rsidR="00551C79" w:rsidRPr="00F424E6" w:rsidRDefault="00551C79" w:rsidP="002F6B5C">
            <w:pPr>
              <w:jc w:val="left"/>
              <w:rPr>
                <w:rFonts w:ascii="Times New Roman" w:hAnsi="Times New Roman"/>
                <w:sz w:val="20"/>
                <w:szCs w:val="20"/>
              </w:rPr>
            </w:pPr>
          </w:p>
        </w:tc>
        <w:tc>
          <w:tcPr>
            <w:tcW w:w="1977" w:type="dxa"/>
            <w:tcBorders>
              <w:top w:val="nil"/>
              <w:left w:val="nil"/>
              <w:bottom w:val="single" w:sz="4" w:space="0" w:color="auto"/>
              <w:right w:val="single" w:sz="4" w:space="0" w:color="auto"/>
            </w:tcBorders>
            <w:shd w:val="clear" w:color="auto" w:fill="auto"/>
            <w:noWrap/>
            <w:vAlign w:val="bottom"/>
            <w:hideMark/>
          </w:tcPr>
          <w:p w14:paraId="373532B9" w14:textId="77777777" w:rsidR="00551C79" w:rsidRPr="00F424E6" w:rsidRDefault="00551C79" w:rsidP="002F6B5C">
            <w:pPr>
              <w:jc w:val="left"/>
              <w:rPr>
                <w:rFonts w:ascii="Times New Roman" w:hAnsi="Times New Roman"/>
                <w:sz w:val="20"/>
                <w:szCs w:val="20"/>
              </w:rPr>
            </w:pPr>
          </w:p>
        </w:tc>
      </w:tr>
    </w:tbl>
    <w:p w14:paraId="412B7B6A" w14:textId="77777777" w:rsidR="00551C79" w:rsidRPr="00551C79" w:rsidRDefault="00551C79" w:rsidP="00551C79">
      <w:pPr>
        <w:pStyle w:val="NormlCalibri11"/>
        <w:pBdr>
          <w:top w:val="none" w:sz="0" w:space="0" w:color="auto"/>
          <w:left w:val="none" w:sz="0" w:space="0" w:color="auto"/>
          <w:bottom w:val="none" w:sz="0" w:space="0" w:color="auto"/>
          <w:right w:val="none" w:sz="0" w:space="0" w:color="auto"/>
        </w:pBdr>
      </w:pPr>
    </w:p>
    <w:p w14:paraId="5BEAB36A" w14:textId="77777777" w:rsidR="007113F2" w:rsidRPr="00BB7705" w:rsidRDefault="007113F2" w:rsidP="00563470">
      <w:pPr>
        <w:autoSpaceDE w:val="0"/>
        <w:autoSpaceDN w:val="0"/>
        <w:adjustRightInd w:val="0"/>
        <w:spacing w:after="20"/>
        <w:ind w:firstLine="142"/>
        <w:rPr>
          <w:rFonts w:ascii="Times New Roman" w:hAnsi="Times New Roman"/>
          <w:i/>
          <w:iCs/>
          <w:sz w:val="24"/>
        </w:rPr>
      </w:pPr>
    </w:p>
    <w:p w14:paraId="55F1CFC9" w14:textId="77777777" w:rsidR="007113F2" w:rsidRPr="00BB7705" w:rsidRDefault="007113F2"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c)</w:t>
      </w:r>
      <w:r w:rsidRPr="00BB7705">
        <w:rPr>
          <w:rFonts w:ascii="Times New Roman" w:hAnsi="Times New Roman"/>
          <w:sz w:val="24"/>
        </w:rPr>
        <w:t xml:space="preserve"> idősek informatikai jártassága</w:t>
      </w:r>
    </w:p>
    <w:p w14:paraId="38BD2989" w14:textId="7405331A" w:rsidR="007113F2" w:rsidRPr="00BB7705" w:rsidRDefault="007113F2" w:rsidP="00563470">
      <w:pPr>
        <w:autoSpaceDE w:val="0"/>
        <w:autoSpaceDN w:val="0"/>
        <w:adjustRightInd w:val="0"/>
        <w:spacing w:after="20"/>
        <w:rPr>
          <w:rFonts w:ascii="Times New Roman" w:hAnsi="Times New Roman"/>
          <w:sz w:val="24"/>
        </w:rPr>
      </w:pPr>
      <w:r w:rsidRPr="00BB7705">
        <w:rPr>
          <w:rFonts w:ascii="Times New Roman" w:hAnsi="Times New Roman"/>
          <w:sz w:val="24"/>
        </w:rPr>
        <w:t xml:space="preserve">A magukban affinitást érző idősek számára lehetővé tesszük, hogy informatikai jártasságra tegyenek szert. Az informatikai jártasságok elsajátítására </w:t>
      </w:r>
      <w:r w:rsidR="001D5697">
        <w:rPr>
          <w:rFonts w:ascii="Times New Roman" w:hAnsi="Times New Roman"/>
          <w:sz w:val="24"/>
        </w:rPr>
        <w:t>folyamatos a lehetőség</w:t>
      </w:r>
      <w:r w:rsidR="00AF1C34" w:rsidRPr="00BB7705">
        <w:rPr>
          <w:rFonts w:ascii="Times New Roman" w:hAnsi="Times New Roman"/>
          <w:sz w:val="24"/>
        </w:rPr>
        <w:t xml:space="preserve"> a helyi könyvtárban</w:t>
      </w:r>
      <w:r w:rsidR="001D5697">
        <w:rPr>
          <w:rFonts w:ascii="Times New Roman" w:hAnsi="Times New Roman"/>
          <w:sz w:val="24"/>
        </w:rPr>
        <w:t>.</w:t>
      </w:r>
      <w:r w:rsidR="00AF1C34" w:rsidRPr="00BB7705">
        <w:rPr>
          <w:rFonts w:ascii="Times New Roman" w:hAnsi="Times New Roman"/>
          <w:sz w:val="24"/>
        </w:rPr>
        <w:t xml:space="preserve"> </w:t>
      </w:r>
    </w:p>
    <w:p w14:paraId="7F043F64" w14:textId="77777777" w:rsidR="0041011A" w:rsidRPr="00BB7705" w:rsidRDefault="0041011A"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D69C693" w14:textId="537E2D10" w:rsidR="00D53649" w:rsidRDefault="00D53649" w:rsidP="00D53649">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1733B6">
        <w:rPr>
          <w:rFonts w:ascii="Times New Roman" w:hAnsi="Times New Roman"/>
          <w:sz w:val="24"/>
        </w:rPr>
        <w:t>A Könyvtárban</w:t>
      </w:r>
      <w:r>
        <w:rPr>
          <w:rFonts w:ascii="Times New Roman" w:hAnsi="Times New Roman"/>
          <w:sz w:val="24"/>
        </w:rPr>
        <w:t xml:space="preserve"> lehetőség nyílik a könyvkölcsönzés mellett számítógép használatra is ily módon az aktualitások, hírek, naprakész információk elektronikus hozzáférésére a az önkormányzat hivatalos honlapján keresztül (</w:t>
      </w:r>
      <w:hyperlink r:id="rId119" w:history="1">
        <w:r w:rsidR="007E7955" w:rsidRPr="00EF69D9">
          <w:rPr>
            <w:rStyle w:val="Hiperhivatkozs"/>
            <w:rFonts w:ascii="Times New Roman" w:hAnsi="Times New Roman"/>
            <w:sz w:val="24"/>
            <w:szCs w:val="24"/>
          </w:rPr>
          <w:t>www.velem.hu</w:t>
        </w:r>
      </w:hyperlink>
      <w:r>
        <w:rPr>
          <w:rFonts w:ascii="Times New Roman" w:hAnsi="Times New Roman"/>
          <w:sz w:val="24"/>
        </w:rPr>
        <w:t>).</w:t>
      </w:r>
    </w:p>
    <w:p w14:paraId="76B7D6BD" w14:textId="77777777" w:rsidR="0041011A" w:rsidRPr="00BB7705" w:rsidRDefault="0041011A"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FC83819" w14:textId="77777777" w:rsidR="003119B8" w:rsidRPr="00BB7705" w:rsidRDefault="003119B8" w:rsidP="00563470">
      <w:pPr>
        <w:autoSpaceDE w:val="0"/>
        <w:autoSpaceDN w:val="0"/>
        <w:adjustRightInd w:val="0"/>
        <w:spacing w:after="20"/>
        <w:ind w:firstLine="142"/>
        <w:rPr>
          <w:rFonts w:ascii="Times New Roman" w:hAnsi="Times New Roman"/>
          <w:iCs/>
          <w:sz w:val="24"/>
        </w:rPr>
      </w:pPr>
      <w:r w:rsidRPr="00BB7705">
        <w:rPr>
          <w:rFonts w:ascii="Times New Roman" w:hAnsi="Times New Roman"/>
          <w:i/>
          <w:iCs/>
          <w:sz w:val="24"/>
        </w:rPr>
        <w:t>d)</w:t>
      </w:r>
      <w:r w:rsidRPr="00BB7705">
        <w:rPr>
          <w:rFonts w:ascii="Times New Roman" w:hAnsi="Times New Roman"/>
          <w:iCs/>
          <w:sz w:val="24"/>
        </w:rPr>
        <w:tab/>
        <w:t>a generációk közötti programok.</w:t>
      </w:r>
    </w:p>
    <w:p w14:paraId="36135033" w14:textId="66D8644E" w:rsidR="0041011A" w:rsidRPr="00BB7705" w:rsidRDefault="0041011A" w:rsidP="00563470">
      <w:pPr>
        <w:pStyle w:val="NormlCalibri11"/>
        <w:pBdr>
          <w:top w:val="none" w:sz="0" w:space="0" w:color="auto"/>
          <w:left w:val="none" w:sz="0" w:space="0" w:color="auto"/>
          <w:bottom w:val="none" w:sz="0" w:space="0" w:color="auto"/>
          <w:right w:val="none" w:sz="0" w:space="0" w:color="auto"/>
        </w:pBdr>
        <w:ind w:left="532"/>
        <w:rPr>
          <w:rFonts w:ascii="Times New Roman" w:hAnsi="Times New Roman"/>
          <w:sz w:val="24"/>
        </w:rPr>
      </w:pPr>
    </w:p>
    <w:p w14:paraId="644694A3" w14:textId="77777777" w:rsidR="0041011A" w:rsidRPr="00BB7705" w:rsidRDefault="0041011A"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0DF0257" w14:textId="77777777" w:rsidR="00E67EF1" w:rsidRDefault="00E67EF1" w:rsidP="00563470">
      <w:pPr>
        <w:autoSpaceDE w:val="0"/>
        <w:autoSpaceDN w:val="0"/>
        <w:adjustRightInd w:val="0"/>
        <w:spacing w:after="20"/>
        <w:ind w:firstLine="142"/>
        <w:rPr>
          <w:rFonts w:ascii="Times New Roman" w:hAnsi="Times New Roman"/>
          <w:b/>
          <w:sz w:val="24"/>
        </w:rPr>
      </w:pPr>
    </w:p>
    <w:p w14:paraId="13362631" w14:textId="77777777" w:rsidR="00E67EF1" w:rsidRDefault="00E67EF1" w:rsidP="00563470">
      <w:pPr>
        <w:autoSpaceDE w:val="0"/>
        <w:autoSpaceDN w:val="0"/>
        <w:adjustRightInd w:val="0"/>
        <w:spacing w:after="20"/>
        <w:ind w:firstLine="142"/>
        <w:rPr>
          <w:rFonts w:ascii="Times New Roman" w:hAnsi="Times New Roman"/>
          <w:b/>
          <w:sz w:val="24"/>
        </w:rPr>
      </w:pPr>
    </w:p>
    <w:p w14:paraId="52FDFCB3" w14:textId="77777777" w:rsidR="00E67EF1" w:rsidRDefault="00E67EF1" w:rsidP="00563470">
      <w:pPr>
        <w:autoSpaceDE w:val="0"/>
        <w:autoSpaceDN w:val="0"/>
        <w:adjustRightInd w:val="0"/>
        <w:spacing w:after="20"/>
        <w:ind w:firstLine="142"/>
        <w:rPr>
          <w:rFonts w:ascii="Times New Roman" w:hAnsi="Times New Roman"/>
          <w:b/>
          <w:sz w:val="24"/>
        </w:rPr>
      </w:pPr>
    </w:p>
    <w:p w14:paraId="0D5CC566" w14:textId="77777777" w:rsidR="00E67EF1" w:rsidRDefault="00E67EF1" w:rsidP="00563470">
      <w:pPr>
        <w:autoSpaceDE w:val="0"/>
        <w:autoSpaceDN w:val="0"/>
        <w:adjustRightInd w:val="0"/>
        <w:spacing w:after="20"/>
        <w:ind w:firstLine="142"/>
        <w:rPr>
          <w:rFonts w:ascii="Times New Roman" w:hAnsi="Times New Roman"/>
          <w:b/>
          <w:sz w:val="24"/>
        </w:rPr>
      </w:pPr>
    </w:p>
    <w:p w14:paraId="154E45CD" w14:textId="77777777" w:rsidR="00E67EF1" w:rsidRDefault="00E67EF1" w:rsidP="00563470">
      <w:pPr>
        <w:autoSpaceDE w:val="0"/>
        <w:autoSpaceDN w:val="0"/>
        <w:adjustRightInd w:val="0"/>
        <w:spacing w:after="20"/>
        <w:ind w:firstLine="142"/>
        <w:rPr>
          <w:rFonts w:ascii="Times New Roman" w:hAnsi="Times New Roman"/>
          <w:b/>
          <w:sz w:val="24"/>
        </w:rPr>
      </w:pPr>
    </w:p>
    <w:p w14:paraId="6B57FB46" w14:textId="77777777" w:rsidR="00E67EF1" w:rsidRDefault="00E67EF1" w:rsidP="00563470">
      <w:pPr>
        <w:autoSpaceDE w:val="0"/>
        <w:autoSpaceDN w:val="0"/>
        <w:adjustRightInd w:val="0"/>
        <w:spacing w:after="20"/>
        <w:ind w:firstLine="142"/>
        <w:rPr>
          <w:rFonts w:ascii="Times New Roman" w:hAnsi="Times New Roman"/>
          <w:b/>
          <w:sz w:val="24"/>
        </w:rPr>
      </w:pPr>
    </w:p>
    <w:p w14:paraId="6D85384A" w14:textId="77777777" w:rsidR="00E67EF1" w:rsidRDefault="00E67EF1" w:rsidP="00563470">
      <w:pPr>
        <w:autoSpaceDE w:val="0"/>
        <w:autoSpaceDN w:val="0"/>
        <w:adjustRightInd w:val="0"/>
        <w:spacing w:after="20"/>
        <w:ind w:firstLine="142"/>
        <w:rPr>
          <w:rFonts w:ascii="Times New Roman" w:hAnsi="Times New Roman"/>
          <w:b/>
          <w:sz w:val="24"/>
        </w:rPr>
      </w:pPr>
    </w:p>
    <w:p w14:paraId="25201CD8" w14:textId="77777777" w:rsidR="00E67EF1" w:rsidRDefault="00E67EF1" w:rsidP="00563470">
      <w:pPr>
        <w:autoSpaceDE w:val="0"/>
        <w:autoSpaceDN w:val="0"/>
        <w:adjustRightInd w:val="0"/>
        <w:spacing w:after="20"/>
        <w:ind w:firstLine="142"/>
        <w:rPr>
          <w:rFonts w:ascii="Times New Roman" w:hAnsi="Times New Roman"/>
          <w:b/>
          <w:sz w:val="24"/>
        </w:rPr>
      </w:pPr>
    </w:p>
    <w:p w14:paraId="6BEF47F4" w14:textId="77777777" w:rsidR="00E67EF1" w:rsidRDefault="00E67EF1" w:rsidP="00563470">
      <w:pPr>
        <w:autoSpaceDE w:val="0"/>
        <w:autoSpaceDN w:val="0"/>
        <w:adjustRightInd w:val="0"/>
        <w:spacing w:after="20"/>
        <w:ind w:firstLine="142"/>
        <w:rPr>
          <w:rFonts w:ascii="Times New Roman" w:hAnsi="Times New Roman"/>
          <w:b/>
          <w:sz w:val="24"/>
        </w:rPr>
      </w:pPr>
    </w:p>
    <w:p w14:paraId="322F54D0" w14:textId="77777777" w:rsidR="00E67EF1" w:rsidRDefault="00E67EF1" w:rsidP="00563470">
      <w:pPr>
        <w:autoSpaceDE w:val="0"/>
        <w:autoSpaceDN w:val="0"/>
        <w:adjustRightInd w:val="0"/>
        <w:spacing w:after="20"/>
        <w:ind w:firstLine="142"/>
        <w:rPr>
          <w:rFonts w:ascii="Times New Roman" w:hAnsi="Times New Roman"/>
          <w:b/>
          <w:sz w:val="24"/>
        </w:rPr>
      </w:pPr>
    </w:p>
    <w:p w14:paraId="0489C2AD" w14:textId="77777777" w:rsidR="00E67EF1" w:rsidRDefault="00E67EF1" w:rsidP="00563470">
      <w:pPr>
        <w:autoSpaceDE w:val="0"/>
        <w:autoSpaceDN w:val="0"/>
        <w:adjustRightInd w:val="0"/>
        <w:spacing w:after="20"/>
        <w:ind w:firstLine="142"/>
        <w:rPr>
          <w:rFonts w:ascii="Times New Roman" w:hAnsi="Times New Roman"/>
          <w:b/>
          <w:sz w:val="24"/>
        </w:rPr>
      </w:pPr>
    </w:p>
    <w:p w14:paraId="365A9600" w14:textId="5CD578D7" w:rsidR="007113F2" w:rsidRPr="00BB7705" w:rsidRDefault="007113F2" w:rsidP="00563470">
      <w:pPr>
        <w:autoSpaceDE w:val="0"/>
        <w:autoSpaceDN w:val="0"/>
        <w:adjustRightInd w:val="0"/>
        <w:spacing w:after="20"/>
        <w:ind w:firstLine="142"/>
        <w:rPr>
          <w:rFonts w:ascii="Times New Roman" w:hAnsi="Times New Roman"/>
          <w:b/>
          <w:sz w:val="24"/>
        </w:rPr>
      </w:pPr>
      <w:r w:rsidRPr="00BB7705">
        <w:rPr>
          <w:rFonts w:ascii="Times New Roman" w:hAnsi="Times New Roman"/>
          <w:b/>
          <w:sz w:val="24"/>
        </w:rPr>
        <w:t>6.4 Az időseket, az életkorral járó sajátos igények kielégítését célzó programok a településen</w:t>
      </w:r>
    </w:p>
    <w:p w14:paraId="303838BE" w14:textId="77777777" w:rsidR="00E67EF1" w:rsidRDefault="00E67EF1" w:rsidP="00563470">
      <w:pPr>
        <w:autoSpaceDE w:val="0"/>
        <w:autoSpaceDN w:val="0"/>
        <w:adjustRightInd w:val="0"/>
        <w:spacing w:after="20"/>
        <w:ind w:firstLine="142"/>
        <w:jc w:val="center"/>
        <w:rPr>
          <w:rFonts w:ascii="Times New Roman" w:hAnsi="Times New Roman"/>
          <w:sz w:val="24"/>
        </w:rPr>
      </w:pPr>
    </w:p>
    <w:p w14:paraId="77E5AD1B" w14:textId="77777777" w:rsidR="00E67EF1" w:rsidRPr="00F424E6" w:rsidRDefault="00E67EF1" w:rsidP="00E67EF1">
      <w:pPr>
        <w:jc w:val="center"/>
        <w:rPr>
          <w:rFonts w:ascii="Times New Roman" w:hAnsi="Times New Roman"/>
          <w:b/>
          <w:bCs/>
          <w:color w:val="000000"/>
          <w:sz w:val="24"/>
        </w:rPr>
      </w:pPr>
      <w:r w:rsidRPr="00F424E6">
        <w:rPr>
          <w:rFonts w:ascii="Times New Roman" w:hAnsi="Times New Roman"/>
          <w:b/>
          <w:bCs/>
          <w:color w:val="000000"/>
          <w:sz w:val="24"/>
        </w:rPr>
        <w:t>6.4. számú táblázat - Az időseket célzó programok a településen</w:t>
      </w:r>
    </w:p>
    <w:tbl>
      <w:tblPr>
        <w:tblW w:w="8289" w:type="dxa"/>
        <w:jc w:val="center"/>
        <w:tblCellMar>
          <w:left w:w="70" w:type="dxa"/>
          <w:right w:w="70" w:type="dxa"/>
        </w:tblCellMar>
        <w:tblLook w:val="04A0" w:firstRow="1" w:lastRow="0" w:firstColumn="1" w:lastColumn="0" w:noHBand="0" w:noVBand="1"/>
      </w:tblPr>
      <w:tblGrid>
        <w:gridCol w:w="3773"/>
        <w:gridCol w:w="4516"/>
      </w:tblGrid>
      <w:tr w:rsidR="00E67EF1" w:rsidRPr="00F424E6" w14:paraId="2E3EA000" w14:textId="77777777" w:rsidTr="00F5016D">
        <w:trPr>
          <w:trHeight w:val="1537"/>
          <w:jc w:val="center"/>
        </w:trPr>
        <w:tc>
          <w:tcPr>
            <w:tcW w:w="3773" w:type="dxa"/>
            <w:tcBorders>
              <w:top w:val="single" w:sz="4" w:space="0" w:color="auto"/>
              <w:left w:val="single" w:sz="4" w:space="0" w:color="auto"/>
              <w:bottom w:val="single" w:sz="8" w:space="0" w:color="auto"/>
              <w:right w:val="single" w:sz="8" w:space="0" w:color="auto"/>
            </w:tcBorders>
            <w:shd w:val="clear" w:color="000000" w:fill="E2EFDA"/>
            <w:noWrap/>
            <w:vAlign w:val="center"/>
            <w:hideMark/>
          </w:tcPr>
          <w:p w14:paraId="412EEE14" w14:textId="77777777" w:rsidR="00E67EF1" w:rsidRPr="00F424E6" w:rsidRDefault="00E67EF1" w:rsidP="002F6B5C">
            <w:pPr>
              <w:jc w:val="center"/>
              <w:rPr>
                <w:rFonts w:ascii="Times New Roman" w:hAnsi="Times New Roman"/>
                <w:b/>
                <w:bCs/>
                <w:color w:val="000000"/>
                <w:szCs w:val="22"/>
              </w:rPr>
            </w:pPr>
            <w:r w:rsidRPr="00F424E6">
              <w:rPr>
                <w:rFonts w:ascii="Times New Roman" w:hAnsi="Times New Roman"/>
                <w:b/>
                <w:bCs/>
                <w:color w:val="000000"/>
                <w:szCs w:val="22"/>
              </w:rPr>
              <w:t>Év</w:t>
            </w:r>
          </w:p>
        </w:tc>
        <w:tc>
          <w:tcPr>
            <w:tcW w:w="4516" w:type="dxa"/>
            <w:tcBorders>
              <w:top w:val="single" w:sz="4" w:space="0" w:color="auto"/>
              <w:left w:val="nil"/>
              <w:bottom w:val="single" w:sz="8" w:space="0" w:color="auto"/>
              <w:right w:val="single" w:sz="4" w:space="0" w:color="auto"/>
            </w:tcBorders>
            <w:shd w:val="clear" w:color="000000" w:fill="E2EFDA"/>
            <w:vAlign w:val="center"/>
            <w:hideMark/>
          </w:tcPr>
          <w:p w14:paraId="4070461D" w14:textId="77777777" w:rsidR="00E67EF1" w:rsidRPr="00F424E6" w:rsidRDefault="00E67EF1" w:rsidP="002F6B5C">
            <w:pPr>
              <w:jc w:val="center"/>
              <w:rPr>
                <w:rFonts w:ascii="Times New Roman" w:hAnsi="Times New Roman"/>
                <w:b/>
                <w:bCs/>
                <w:color w:val="000000"/>
                <w:szCs w:val="22"/>
              </w:rPr>
            </w:pPr>
            <w:r w:rsidRPr="00F424E6">
              <w:rPr>
                <w:rFonts w:ascii="Times New Roman" w:hAnsi="Times New Roman"/>
                <w:b/>
                <w:bCs/>
                <w:color w:val="000000"/>
                <w:szCs w:val="22"/>
              </w:rPr>
              <w:t>Az idősebb célcsoport igényeit célzó programok száma</w:t>
            </w:r>
          </w:p>
        </w:tc>
      </w:tr>
      <w:tr w:rsidR="00E67EF1" w:rsidRPr="00F424E6" w14:paraId="4953CC76" w14:textId="77777777" w:rsidTr="00F5016D">
        <w:trPr>
          <w:trHeight w:val="199"/>
          <w:jc w:val="center"/>
        </w:trPr>
        <w:tc>
          <w:tcPr>
            <w:tcW w:w="3773" w:type="dxa"/>
            <w:tcBorders>
              <w:top w:val="nil"/>
              <w:left w:val="single" w:sz="4" w:space="0" w:color="auto"/>
              <w:bottom w:val="single" w:sz="8" w:space="0" w:color="auto"/>
              <w:right w:val="single" w:sz="8" w:space="0" w:color="auto"/>
            </w:tcBorders>
            <w:shd w:val="clear" w:color="auto" w:fill="auto"/>
            <w:noWrap/>
            <w:vAlign w:val="center"/>
            <w:hideMark/>
          </w:tcPr>
          <w:p w14:paraId="338CF532" w14:textId="77777777" w:rsidR="00E67EF1" w:rsidRPr="00F424E6" w:rsidRDefault="00E67EF1" w:rsidP="002F6B5C">
            <w:pPr>
              <w:jc w:val="center"/>
              <w:rPr>
                <w:rFonts w:ascii="Times New Roman" w:hAnsi="Times New Roman"/>
                <w:color w:val="000000"/>
                <w:szCs w:val="22"/>
              </w:rPr>
            </w:pPr>
            <w:r w:rsidRPr="00F424E6">
              <w:rPr>
                <w:rFonts w:ascii="Times New Roman" w:hAnsi="Times New Roman"/>
                <w:szCs w:val="22"/>
              </w:rPr>
              <w:t>2017</w:t>
            </w:r>
          </w:p>
        </w:tc>
        <w:tc>
          <w:tcPr>
            <w:tcW w:w="4516" w:type="dxa"/>
            <w:tcBorders>
              <w:top w:val="nil"/>
              <w:left w:val="nil"/>
              <w:bottom w:val="single" w:sz="8" w:space="0" w:color="auto"/>
              <w:right w:val="single" w:sz="4" w:space="0" w:color="auto"/>
            </w:tcBorders>
            <w:shd w:val="clear" w:color="auto" w:fill="auto"/>
            <w:noWrap/>
            <w:vAlign w:val="center"/>
            <w:hideMark/>
          </w:tcPr>
          <w:p w14:paraId="41A746CC" w14:textId="77777777" w:rsidR="00E67EF1" w:rsidRPr="00F424E6" w:rsidRDefault="00E67EF1" w:rsidP="002F6B5C">
            <w:pPr>
              <w:jc w:val="center"/>
              <w:rPr>
                <w:rFonts w:ascii="Times New Roman" w:hAnsi="Times New Roman"/>
                <w:color w:val="000000"/>
                <w:szCs w:val="22"/>
              </w:rPr>
            </w:pPr>
            <w:r w:rsidRPr="00F424E6">
              <w:rPr>
                <w:rFonts w:ascii="Times New Roman" w:hAnsi="Times New Roman"/>
                <w:color w:val="000000"/>
                <w:szCs w:val="22"/>
              </w:rPr>
              <w:t>8</w:t>
            </w:r>
          </w:p>
        </w:tc>
      </w:tr>
      <w:tr w:rsidR="00E67EF1" w:rsidRPr="00F424E6" w14:paraId="7CB6F0D8" w14:textId="77777777" w:rsidTr="00F5016D">
        <w:trPr>
          <w:trHeight w:val="199"/>
          <w:jc w:val="center"/>
        </w:trPr>
        <w:tc>
          <w:tcPr>
            <w:tcW w:w="3773" w:type="dxa"/>
            <w:tcBorders>
              <w:top w:val="nil"/>
              <w:left w:val="single" w:sz="4" w:space="0" w:color="auto"/>
              <w:bottom w:val="single" w:sz="8" w:space="0" w:color="auto"/>
              <w:right w:val="single" w:sz="8" w:space="0" w:color="auto"/>
            </w:tcBorders>
            <w:shd w:val="clear" w:color="auto" w:fill="auto"/>
            <w:noWrap/>
            <w:vAlign w:val="center"/>
            <w:hideMark/>
          </w:tcPr>
          <w:p w14:paraId="2ED7A83B" w14:textId="77777777" w:rsidR="00E67EF1" w:rsidRPr="00F424E6" w:rsidRDefault="00E67EF1" w:rsidP="002F6B5C">
            <w:pPr>
              <w:jc w:val="center"/>
              <w:rPr>
                <w:rFonts w:ascii="Times New Roman" w:hAnsi="Times New Roman"/>
                <w:color w:val="000000"/>
                <w:szCs w:val="22"/>
              </w:rPr>
            </w:pPr>
            <w:r w:rsidRPr="00F424E6">
              <w:rPr>
                <w:rFonts w:ascii="Times New Roman" w:hAnsi="Times New Roman"/>
                <w:szCs w:val="22"/>
              </w:rPr>
              <w:t>2018</w:t>
            </w:r>
          </w:p>
        </w:tc>
        <w:tc>
          <w:tcPr>
            <w:tcW w:w="4516" w:type="dxa"/>
            <w:tcBorders>
              <w:top w:val="nil"/>
              <w:left w:val="nil"/>
              <w:bottom w:val="single" w:sz="8" w:space="0" w:color="auto"/>
              <w:right w:val="single" w:sz="4" w:space="0" w:color="auto"/>
            </w:tcBorders>
            <w:shd w:val="clear" w:color="auto" w:fill="auto"/>
            <w:noWrap/>
            <w:vAlign w:val="center"/>
            <w:hideMark/>
          </w:tcPr>
          <w:p w14:paraId="225D9F59" w14:textId="77777777" w:rsidR="00E67EF1" w:rsidRPr="00F424E6" w:rsidRDefault="00E67EF1" w:rsidP="002F6B5C">
            <w:pPr>
              <w:jc w:val="center"/>
              <w:rPr>
                <w:rFonts w:ascii="Times New Roman" w:hAnsi="Times New Roman"/>
                <w:color w:val="000000"/>
                <w:szCs w:val="22"/>
              </w:rPr>
            </w:pPr>
            <w:r w:rsidRPr="00F424E6">
              <w:rPr>
                <w:rFonts w:ascii="Times New Roman" w:hAnsi="Times New Roman"/>
                <w:color w:val="000000"/>
                <w:szCs w:val="22"/>
              </w:rPr>
              <w:t>8</w:t>
            </w:r>
          </w:p>
        </w:tc>
      </w:tr>
      <w:tr w:rsidR="00E67EF1" w:rsidRPr="00F424E6" w14:paraId="4AC3850B" w14:textId="77777777" w:rsidTr="00F5016D">
        <w:trPr>
          <w:trHeight w:val="199"/>
          <w:jc w:val="center"/>
        </w:trPr>
        <w:tc>
          <w:tcPr>
            <w:tcW w:w="3773" w:type="dxa"/>
            <w:tcBorders>
              <w:top w:val="nil"/>
              <w:left w:val="single" w:sz="4" w:space="0" w:color="auto"/>
              <w:bottom w:val="single" w:sz="8" w:space="0" w:color="auto"/>
              <w:right w:val="single" w:sz="8" w:space="0" w:color="auto"/>
            </w:tcBorders>
            <w:shd w:val="clear" w:color="auto" w:fill="auto"/>
            <w:noWrap/>
            <w:vAlign w:val="center"/>
            <w:hideMark/>
          </w:tcPr>
          <w:p w14:paraId="114294AB" w14:textId="77777777" w:rsidR="00E67EF1" w:rsidRPr="00F424E6" w:rsidRDefault="00E67EF1" w:rsidP="002F6B5C">
            <w:pPr>
              <w:jc w:val="center"/>
              <w:rPr>
                <w:rFonts w:ascii="Times New Roman" w:hAnsi="Times New Roman"/>
                <w:color w:val="000000"/>
                <w:szCs w:val="22"/>
              </w:rPr>
            </w:pPr>
            <w:r w:rsidRPr="00F424E6">
              <w:rPr>
                <w:rFonts w:ascii="Times New Roman" w:hAnsi="Times New Roman"/>
                <w:szCs w:val="22"/>
              </w:rPr>
              <w:t>2019</w:t>
            </w:r>
          </w:p>
        </w:tc>
        <w:tc>
          <w:tcPr>
            <w:tcW w:w="4516" w:type="dxa"/>
            <w:tcBorders>
              <w:top w:val="nil"/>
              <w:left w:val="nil"/>
              <w:bottom w:val="single" w:sz="8" w:space="0" w:color="auto"/>
              <w:right w:val="single" w:sz="4" w:space="0" w:color="auto"/>
            </w:tcBorders>
            <w:shd w:val="clear" w:color="auto" w:fill="auto"/>
            <w:noWrap/>
            <w:vAlign w:val="center"/>
            <w:hideMark/>
          </w:tcPr>
          <w:p w14:paraId="424E23E3" w14:textId="77777777" w:rsidR="00E67EF1" w:rsidRPr="00F424E6" w:rsidRDefault="00E67EF1" w:rsidP="002F6B5C">
            <w:pPr>
              <w:jc w:val="center"/>
              <w:rPr>
                <w:rFonts w:ascii="Times New Roman" w:hAnsi="Times New Roman"/>
                <w:color w:val="000000"/>
                <w:szCs w:val="22"/>
              </w:rPr>
            </w:pPr>
            <w:r w:rsidRPr="00F424E6">
              <w:rPr>
                <w:rFonts w:ascii="Times New Roman" w:hAnsi="Times New Roman"/>
                <w:color w:val="000000"/>
                <w:szCs w:val="22"/>
              </w:rPr>
              <w:t>8</w:t>
            </w:r>
          </w:p>
        </w:tc>
      </w:tr>
      <w:tr w:rsidR="00E67EF1" w:rsidRPr="00F424E6" w14:paraId="043E1A21" w14:textId="77777777" w:rsidTr="00F5016D">
        <w:trPr>
          <w:trHeight w:val="199"/>
          <w:jc w:val="center"/>
        </w:trPr>
        <w:tc>
          <w:tcPr>
            <w:tcW w:w="3773" w:type="dxa"/>
            <w:tcBorders>
              <w:top w:val="nil"/>
              <w:left w:val="single" w:sz="4" w:space="0" w:color="auto"/>
              <w:bottom w:val="single" w:sz="8" w:space="0" w:color="auto"/>
              <w:right w:val="single" w:sz="8" w:space="0" w:color="auto"/>
            </w:tcBorders>
            <w:shd w:val="clear" w:color="auto" w:fill="auto"/>
            <w:noWrap/>
            <w:vAlign w:val="center"/>
            <w:hideMark/>
          </w:tcPr>
          <w:p w14:paraId="49D3DF12" w14:textId="77777777" w:rsidR="00E67EF1" w:rsidRPr="00F424E6" w:rsidRDefault="00E67EF1" w:rsidP="002F6B5C">
            <w:pPr>
              <w:jc w:val="center"/>
              <w:rPr>
                <w:rFonts w:ascii="Times New Roman" w:hAnsi="Times New Roman"/>
                <w:color w:val="000000"/>
                <w:szCs w:val="22"/>
              </w:rPr>
            </w:pPr>
            <w:r w:rsidRPr="00F424E6">
              <w:rPr>
                <w:rFonts w:ascii="Times New Roman" w:hAnsi="Times New Roman"/>
                <w:szCs w:val="22"/>
              </w:rPr>
              <w:t>2020</w:t>
            </w:r>
          </w:p>
        </w:tc>
        <w:tc>
          <w:tcPr>
            <w:tcW w:w="4516" w:type="dxa"/>
            <w:tcBorders>
              <w:top w:val="nil"/>
              <w:left w:val="nil"/>
              <w:bottom w:val="single" w:sz="8" w:space="0" w:color="auto"/>
              <w:right w:val="single" w:sz="4" w:space="0" w:color="auto"/>
            </w:tcBorders>
            <w:shd w:val="clear" w:color="auto" w:fill="auto"/>
            <w:noWrap/>
            <w:vAlign w:val="center"/>
            <w:hideMark/>
          </w:tcPr>
          <w:p w14:paraId="60219AD7" w14:textId="77777777" w:rsidR="00E67EF1" w:rsidRPr="00F424E6" w:rsidRDefault="00E67EF1" w:rsidP="002F6B5C">
            <w:pPr>
              <w:jc w:val="center"/>
              <w:rPr>
                <w:rFonts w:ascii="Times New Roman" w:hAnsi="Times New Roman"/>
                <w:color w:val="000000"/>
                <w:szCs w:val="22"/>
              </w:rPr>
            </w:pPr>
            <w:r w:rsidRPr="00F424E6">
              <w:rPr>
                <w:rFonts w:ascii="Times New Roman" w:hAnsi="Times New Roman"/>
                <w:color w:val="000000"/>
                <w:szCs w:val="22"/>
              </w:rPr>
              <w:t>8</w:t>
            </w:r>
          </w:p>
        </w:tc>
      </w:tr>
      <w:tr w:rsidR="00E67EF1" w:rsidRPr="00F424E6" w14:paraId="472B1B58" w14:textId="77777777" w:rsidTr="00F5016D">
        <w:trPr>
          <w:trHeight w:val="190"/>
          <w:jc w:val="center"/>
        </w:trPr>
        <w:tc>
          <w:tcPr>
            <w:tcW w:w="3773" w:type="dxa"/>
            <w:tcBorders>
              <w:top w:val="nil"/>
              <w:left w:val="single" w:sz="4" w:space="0" w:color="auto"/>
              <w:bottom w:val="single" w:sz="4" w:space="0" w:color="auto"/>
              <w:right w:val="single" w:sz="8" w:space="0" w:color="auto"/>
            </w:tcBorders>
            <w:shd w:val="clear" w:color="auto" w:fill="auto"/>
            <w:noWrap/>
            <w:vAlign w:val="center"/>
            <w:hideMark/>
          </w:tcPr>
          <w:p w14:paraId="5D7D064E" w14:textId="77777777" w:rsidR="00E67EF1" w:rsidRPr="00F424E6" w:rsidRDefault="00E67EF1" w:rsidP="002F6B5C">
            <w:pPr>
              <w:jc w:val="center"/>
              <w:rPr>
                <w:rFonts w:ascii="Times New Roman" w:hAnsi="Times New Roman"/>
                <w:color w:val="000000"/>
                <w:szCs w:val="22"/>
              </w:rPr>
            </w:pPr>
            <w:r w:rsidRPr="00F424E6">
              <w:rPr>
                <w:rFonts w:ascii="Times New Roman" w:hAnsi="Times New Roman"/>
                <w:szCs w:val="22"/>
              </w:rPr>
              <w:t>2021</w:t>
            </w:r>
          </w:p>
        </w:tc>
        <w:tc>
          <w:tcPr>
            <w:tcW w:w="4516" w:type="dxa"/>
            <w:tcBorders>
              <w:top w:val="nil"/>
              <w:left w:val="nil"/>
              <w:bottom w:val="single" w:sz="4" w:space="0" w:color="auto"/>
              <w:right w:val="single" w:sz="4" w:space="0" w:color="auto"/>
            </w:tcBorders>
            <w:shd w:val="clear" w:color="auto" w:fill="auto"/>
            <w:noWrap/>
            <w:vAlign w:val="center"/>
            <w:hideMark/>
          </w:tcPr>
          <w:p w14:paraId="2067BF85" w14:textId="77777777" w:rsidR="00E67EF1" w:rsidRPr="00F424E6" w:rsidRDefault="00E67EF1" w:rsidP="002F6B5C">
            <w:pPr>
              <w:jc w:val="center"/>
              <w:rPr>
                <w:rFonts w:ascii="Times New Roman" w:hAnsi="Times New Roman"/>
                <w:color w:val="000000"/>
                <w:szCs w:val="22"/>
              </w:rPr>
            </w:pPr>
            <w:r w:rsidRPr="00F424E6">
              <w:rPr>
                <w:rFonts w:ascii="Times New Roman" w:hAnsi="Times New Roman"/>
                <w:color w:val="000000"/>
                <w:szCs w:val="22"/>
              </w:rPr>
              <w:t>8</w:t>
            </w:r>
          </w:p>
        </w:tc>
      </w:tr>
    </w:tbl>
    <w:p w14:paraId="5BC4EA7D" w14:textId="77777777" w:rsidR="00E67EF1" w:rsidRPr="00F424E6" w:rsidRDefault="00E67EF1" w:rsidP="00E67EF1">
      <w:pPr>
        <w:ind w:left="709" w:firstLine="709"/>
        <w:rPr>
          <w:rFonts w:ascii="Times New Roman" w:hAnsi="Times New Roman"/>
          <w:color w:val="000000"/>
          <w:szCs w:val="22"/>
        </w:rPr>
      </w:pPr>
      <w:r w:rsidRPr="00F424E6">
        <w:rPr>
          <w:rFonts w:ascii="Times New Roman" w:hAnsi="Times New Roman"/>
          <w:color w:val="000000"/>
          <w:szCs w:val="22"/>
        </w:rPr>
        <w:t xml:space="preserve">         Forrás: Helyi adatgyűjtés</w:t>
      </w:r>
    </w:p>
    <w:p w14:paraId="3CC1EE7B" w14:textId="193C0FD6" w:rsidR="00D43C14" w:rsidRPr="00BB7705" w:rsidRDefault="007113F2" w:rsidP="00563470">
      <w:pPr>
        <w:autoSpaceDE w:val="0"/>
        <w:autoSpaceDN w:val="0"/>
        <w:adjustRightInd w:val="0"/>
        <w:spacing w:after="20"/>
        <w:ind w:firstLine="142"/>
        <w:jc w:val="center"/>
        <w:rPr>
          <w:rFonts w:ascii="Times New Roman" w:hAnsi="Times New Roman"/>
          <w:sz w:val="24"/>
        </w:rPr>
      </w:pPr>
      <w:r w:rsidRPr="00BB7705">
        <w:rPr>
          <w:rFonts w:ascii="Times New Roman" w:hAnsi="Times New Roman"/>
          <w:sz w:val="24"/>
        </w:rPr>
        <w:t xml:space="preserve"> </w:t>
      </w:r>
    </w:p>
    <w:p w14:paraId="1049D67F" w14:textId="77777777" w:rsidR="00E35D9E" w:rsidRPr="00BB7705" w:rsidRDefault="00E35D9E" w:rsidP="00563470">
      <w:pPr>
        <w:autoSpaceDE w:val="0"/>
        <w:autoSpaceDN w:val="0"/>
        <w:adjustRightInd w:val="0"/>
        <w:spacing w:after="20"/>
        <w:ind w:firstLine="142"/>
        <w:rPr>
          <w:rFonts w:ascii="Times New Roman" w:hAnsi="Times New Roman"/>
          <w:sz w:val="24"/>
        </w:rPr>
      </w:pPr>
    </w:p>
    <w:p w14:paraId="7BB687D8"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sz w:val="24"/>
        </w:rPr>
        <w:t>Egészségügyi szűréseken való részvételre a településen nagyon ritkán van lehetőség.</w:t>
      </w:r>
    </w:p>
    <w:p w14:paraId="24867523" w14:textId="77777777" w:rsidR="00D43C14" w:rsidRPr="00BB7705" w:rsidRDefault="00D43C14" w:rsidP="00563470">
      <w:pPr>
        <w:autoSpaceDE w:val="0"/>
        <w:autoSpaceDN w:val="0"/>
        <w:adjustRightInd w:val="0"/>
        <w:spacing w:after="20"/>
        <w:ind w:firstLine="142"/>
        <w:rPr>
          <w:rFonts w:ascii="Times New Roman" w:hAnsi="Times New Roman"/>
          <w:sz w:val="24"/>
        </w:rPr>
      </w:pPr>
    </w:p>
    <w:p w14:paraId="28357F94" w14:textId="77777777" w:rsidR="00FA5DE6" w:rsidRPr="00BB7705" w:rsidRDefault="00FA5DE6" w:rsidP="00563470">
      <w:pPr>
        <w:autoSpaceDE w:val="0"/>
        <w:autoSpaceDN w:val="0"/>
        <w:adjustRightInd w:val="0"/>
        <w:spacing w:after="20"/>
        <w:ind w:firstLine="142"/>
        <w:rPr>
          <w:rFonts w:ascii="Times New Roman" w:hAnsi="Times New Roman"/>
          <w:b/>
          <w:sz w:val="24"/>
        </w:rPr>
      </w:pPr>
    </w:p>
    <w:p w14:paraId="412E2FC6" w14:textId="77777777" w:rsidR="00612286" w:rsidRDefault="00612286" w:rsidP="00563470">
      <w:pPr>
        <w:autoSpaceDE w:val="0"/>
        <w:autoSpaceDN w:val="0"/>
        <w:adjustRightInd w:val="0"/>
        <w:spacing w:after="20"/>
        <w:ind w:firstLine="142"/>
        <w:rPr>
          <w:rFonts w:ascii="Times New Roman" w:hAnsi="Times New Roman"/>
          <w:b/>
          <w:sz w:val="24"/>
        </w:rPr>
      </w:pPr>
    </w:p>
    <w:p w14:paraId="276C15ED" w14:textId="325D5261" w:rsidR="00D43C14" w:rsidRPr="00BB7705" w:rsidRDefault="00D43C14" w:rsidP="00563470">
      <w:pPr>
        <w:autoSpaceDE w:val="0"/>
        <w:autoSpaceDN w:val="0"/>
        <w:adjustRightInd w:val="0"/>
        <w:spacing w:after="20"/>
        <w:ind w:firstLine="142"/>
        <w:rPr>
          <w:rFonts w:ascii="Times New Roman" w:hAnsi="Times New Roman"/>
          <w:b/>
          <w:sz w:val="24"/>
        </w:rPr>
      </w:pPr>
      <w:r w:rsidRPr="00BB7705">
        <w:rPr>
          <w:rFonts w:ascii="Times New Roman" w:hAnsi="Times New Roman"/>
          <w:b/>
          <w:sz w:val="24"/>
        </w:rPr>
        <w:t>6.5 Következtetések: problémák beazonosítása, fejlesztési lehetőségek meghatározása.</w:t>
      </w:r>
    </w:p>
    <w:p w14:paraId="7891F1AC"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8487" w:type="dxa"/>
        <w:jc w:val="center"/>
        <w:tblCellMar>
          <w:left w:w="70" w:type="dxa"/>
          <w:right w:w="70" w:type="dxa"/>
        </w:tblCellMar>
        <w:tblLook w:val="04A0" w:firstRow="1" w:lastRow="0" w:firstColumn="1" w:lastColumn="0" w:noHBand="0" w:noVBand="1"/>
      </w:tblPr>
      <w:tblGrid>
        <w:gridCol w:w="5600"/>
        <w:gridCol w:w="2887"/>
      </w:tblGrid>
      <w:tr w:rsidR="00152576" w:rsidRPr="00BB7705" w14:paraId="700DB0BC" w14:textId="77777777" w:rsidTr="00F5016D">
        <w:trPr>
          <w:trHeight w:val="756"/>
          <w:jc w:val="center"/>
        </w:trPr>
        <w:tc>
          <w:tcPr>
            <w:tcW w:w="8487" w:type="dxa"/>
            <w:gridSpan w:val="2"/>
            <w:vMerge w:val="restart"/>
            <w:tcBorders>
              <w:top w:val="single" w:sz="8" w:space="0" w:color="auto"/>
              <w:left w:val="single" w:sz="8" w:space="0" w:color="auto"/>
              <w:bottom w:val="single" w:sz="8" w:space="0" w:color="000000"/>
              <w:right w:val="single" w:sz="8" w:space="0" w:color="000000"/>
            </w:tcBorders>
            <w:shd w:val="clear" w:color="000000" w:fill="E2EFDA"/>
            <w:vAlign w:val="center"/>
            <w:hideMark/>
          </w:tcPr>
          <w:p w14:paraId="11F145C1" w14:textId="77777777" w:rsidR="00152576" w:rsidRPr="00BB7705" w:rsidRDefault="00152576" w:rsidP="00563470">
            <w:pPr>
              <w:jc w:val="center"/>
              <w:rPr>
                <w:rFonts w:ascii="Times New Roman" w:hAnsi="Times New Roman"/>
                <w:b/>
                <w:bCs/>
                <w:color w:val="000000"/>
                <w:sz w:val="24"/>
              </w:rPr>
            </w:pPr>
            <w:r w:rsidRPr="00BB7705">
              <w:rPr>
                <w:rFonts w:ascii="Times New Roman" w:hAnsi="Times New Roman"/>
                <w:b/>
                <w:bCs/>
                <w:color w:val="000000"/>
                <w:sz w:val="24"/>
              </w:rPr>
              <w:t>Az idősek helyzete, esélyegyenlősége vizsgálata során településünkön</w:t>
            </w:r>
          </w:p>
        </w:tc>
      </w:tr>
      <w:tr w:rsidR="00152576" w:rsidRPr="00BB7705" w14:paraId="7C298236" w14:textId="77777777" w:rsidTr="00F5016D">
        <w:trPr>
          <w:trHeight w:val="292"/>
          <w:jc w:val="center"/>
        </w:trPr>
        <w:tc>
          <w:tcPr>
            <w:tcW w:w="8487" w:type="dxa"/>
            <w:gridSpan w:val="2"/>
            <w:vMerge/>
            <w:tcBorders>
              <w:top w:val="single" w:sz="8" w:space="0" w:color="auto"/>
              <w:left w:val="single" w:sz="8" w:space="0" w:color="auto"/>
              <w:bottom w:val="single" w:sz="8" w:space="0" w:color="000000"/>
              <w:right w:val="single" w:sz="8" w:space="0" w:color="000000"/>
            </w:tcBorders>
            <w:vAlign w:val="center"/>
            <w:hideMark/>
          </w:tcPr>
          <w:p w14:paraId="58422244" w14:textId="77777777" w:rsidR="00152576" w:rsidRPr="00BB7705" w:rsidRDefault="00152576" w:rsidP="00563470">
            <w:pPr>
              <w:jc w:val="left"/>
              <w:rPr>
                <w:rFonts w:ascii="Times New Roman" w:hAnsi="Times New Roman"/>
                <w:b/>
                <w:bCs/>
                <w:color w:val="000000"/>
                <w:sz w:val="24"/>
              </w:rPr>
            </w:pPr>
          </w:p>
        </w:tc>
      </w:tr>
      <w:tr w:rsidR="00152576" w:rsidRPr="00BB7705" w14:paraId="162B9A5B" w14:textId="77777777" w:rsidTr="00F5016D">
        <w:trPr>
          <w:trHeight w:val="756"/>
          <w:jc w:val="center"/>
        </w:trPr>
        <w:tc>
          <w:tcPr>
            <w:tcW w:w="5600" w:type="dxa"/>
            <w:vMerge w:val="restart"/>
            <w:tcBorders>
              <w:top w:val="nil"/>
              <w:left w:val="single" w:sz="8" w:space="0" w:color="auto"/>
              <w:bottom w:val="nil"/>
              <w:right w:val="single" w:sz="8" w:space="0" w:color="auto"/>
            </w:tcBorders>
            <w:shd w:val="clear" w:color="000000" w:fill="FCE4D6"/>
            <w:vAlign w:val="center"/>
            <w:hideMark/>
          </w:tcPr>
          <w:p w14:paraId="5F7546F4" w14:textId="77777777" w:rsidR="00152576" w:rsidRPr="00BB7705" w:rsidRDefault="00152576" w:rsidP="00563470">
            <w:pPr>
              <w:jc w:val="center"/>
              <w:rPr>
                <w:rFonts w:ascii="Times New Roman" w:hAnsi="Times New Roman"/>
                <w:b/>
                <w:bCs/>
                <w:color w:val="000000"/>
                <w:sz w:val="24"/>
              </w:rPr>
            </w:pPr>
            <w:r w:rsidRPr="00BB7705">
              <w:rPr>
                <w:rFonts w:ascii="Times New Roman" w:hAnsi="Times New Roman"/>
                <w:b/>
                <w:bCs/>
                <w:color w:val="000000"/>
                <w:sz w:val="24"/>
              </w:rPr>
              <w:t>beazonosított problémák</w:t>
            </w:r>
          </w:p>
        </w:tc>
        <w:tc>
          <w:tcPr>
            <w:tcW w:w="2886" w:type="dxa"/>
            <w:vMerge w:val="restart"/>
            <w:tcBorders>
              <w:top w:val="nil"/>
              <w:left w:val="single" w:sz="8" w:space="0" w:color="auto"/>
              <w:bottom w:val="nil"/>
              <w:right w:val="single" w:sz="8" w:space="0" w:color="auto"/>
            </w:tcBorders>
            <w:shd w:val="clear" w:color="000000" w:fill="FCE4D6"/>
            <w:vAlign w:val="center"/>
            <w:hideMark/>
          </w:tcPr>
          <w:p w14:paraId="312FE9DD" w14:textId="77777777" w:rsidR="00152576" w:rsidRPr="00BB7705" w:rsidRDefault="00152576" w:rsidP="00563470">
            <w:pPr>
              <w:jc w:val="center"/>
              <w:rPr>
                <w:rFonts w:ascii="Times New Roman" w:hAnsi="Times New Roman"/>
                <w:b/>
                <w:bCs/>
                <w:color w:val="000000"/>
                <w:sz w:val="24"/>
              </w:rPr>
            </w:pPr>
            <w:r w:rsidRPr="00BB7705">
              <w:rPr>
                <w:rFonts w:ascii="Times New Roman" w:hAnsi="Times New Roman"/>
                <w:b/>
                <w:bCs/>
                <w:color w:val="000000"/>
                <w:sz w:val="24"/>
              </w:rPr>
              <w:t>fejlesztési lehetőségek</w:t>
            </w:r>
          </w:p>
        </w:tc>
      </w:tr>
      <w:tr w:rsidR="00152576" w:rsidRPr="00BB7705" w14:paraId="5F20B5B9" w14:textId="77777777" w:rsidTr="00F5016D">
        <w:trPr>
          <w:trHeight w:val="292"/>
          <w:jc w:val="center"/>
        </w:trPr>
        <w:tc>
          <w:tcPr>
            <w:tcW w:w="5600" w:type="dxa"/>
            <w:vMerge/>
            <w:tcBorders>
              <w:top w:val="nil"/>
              <w:left w:val="single" w:sz="8" w:space="0" w:color="auto"/>
              <w:bottom w:val="nil"/>
              <w:right w:val="single" w:sz="8" w:space="0" w:color="auto"/>
            </w:tcBorders>
            <w:vAlign w:val="center"/>
            <w:hideMark/>
          </w:tcPr>
          <w:p w14:paraId="21CD4B16" w14:textId="77777777" w:rsidR="00152576" w:rsidRPr="00BB7705" w:rsidRDefault="00152576" w:rsidP="00563470">
            <w:pPr>
              <w:jc w:val="left"/>
              <w:rPr>
                <w:rFonts w:ascii="Times New Roman" w:hAnsi="Times New Roman"/>
                <w:b/>
                <w:bCs/>
                <w:color w:val="000000"/>
                <w:sz w:val="24"/>
              </w:rPr>
            </w:pPr>
          </w:p>
        </w:tc>
        <w:tc>
          <w:tcPr>
            <w:tcW w:w="2886" w:type="dxa"/>
            <w:vMerge/>
            <w:tcBorders>
              <w:top w:val="nil"/>
              <w:left w:val="single" w:sz="8" w:space="0" w:color="auto"/>
              <w:bottom w:val="nil"/>
              <w:right w:val="single" w:sz="8" w:space="0" w:color="auto"/>
            </w:tcBorders>
            <w:vAlign w:val="center"/>
            <w:hideMark/>
          </w:tcPr>
          <w:p w14:paraId="5BC63D0B" w14:textId="77777777" w:rsidR="00152576" w:rsidRPr="00BB7705" w:rsidRDefault="00152576" w:rsidP="00563470">
            <w:pPr>
              <w:jc w:val="left"/>
              <w:rPr>
                <w:rFonts w:ascii="Times New Roman" w:hAnsi="Times New Roman"/>
                <w:b/>
                <w:bCs/>
                <w:color w:val="000000"/>
                <w:sz w:val="24"/>
              </w:rPr>
            </w:pPr>
          </w:p>
        </w:tc>
      </w:tr>
      <w:tr w:rsidR="00152576" w:rsidRPr="00BB7705" w14:paraId="1D5F9AA8" w14:textId="77777777" w:rsidTr="00F5016D">
        <w:trPr>
          <w:trHeight w:val="756"/>
          <w:jc w:val="center"/>
        </w:trPr>
        <w:tc>
          <w:tcPr>
            <w:tcW w:w="5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E8552D" w14:textId="77777777" w:rsidR="00152576" w:rsidRPr="00BB7705" w:rsidRDefault="00152576" w:rsidP="00563470">
            <w:pPr>
              <w:jc w:val="center"/>
              <w:rPr>
                <w:rFonts w:ascii="Times New Roman" w:hAnsi="Times New Roman"/>
                <w:color w:val="000000"/>
                <w:sz w:val="24"/>
              </w:rPr>
            </w:pPr>
            <w:r w:rsidRPr="00BB7705">
              <w:rPr>
                <w:rFonts w:ascii="Times New Roman" w:hAnsi="Times New Roman"/>
                <w:color w:val="000000"/>
                <w:sz w:val="24"/>
              </w:rPr>
              <w:t>Idősek nappali ellátás megoldatlan</w:t>
            </w:r>
          </w:p>
        </w:tc>
        <w:tc>
          <w:tcPr>
            <w:tcW w:w="2886" w:type="dxa"/>
            <w:tcBorders>
              <w:top w:val="single" w:sz="4" w:space="0" w:color="auto"/>
              <w:left w:val="nil"/>
              <w:bottom w:val="single" w:sz="4" w:space="0" w:color="auto"/>
              <w:right w:val="single" w:sz="4" w:space="0" w:color="auto"/>
            </w:tcBorders>
            <w:shd w:val="clear" w:color="auto" w:fill="auto"/>
            <w:vAlign w:val="center"/>
            <w:hideMark/>
          </w:tcPr>
          <w:p w14:paraId="60184017" w14:textId="77777777" w:rsidR="00152576" w:rsidRPr="00BB7705" w:rsidRDefault="00152576" w:rsidP="00563470">
            <w:pPr>
              <w:jc w:val="center"/>
              <w:rPr>
                <w:rFonts w:ascii="Times New Roman" w:hAnsi="Times New Roman"/>
                <w:color w:val="000000"/>
                <w:sz w:val="24"/>
              </w:rPr>
            </w:pPr>
            <w:r w:rsidRPr="00BB7705">
              <w:rPr>
                <w:rFonts w:ascii="Times New Roman" w:hAnsi="Times New Roman"/>
                <w:color w:val="000000"/>
                <w:sz w:val="24"/>
              </w:rPr>
              <w:t>Házi segítségnyújtás kiterjesztése</w:t>
            </w:r>
            <w:r w:rsidR="009860E7" w:rsidRPr="00BB7705">
              <w:rPr>
                <w:rFonts w:ascii="Times New Roman" w:hAnsi="Times New Roman"/>
                <w:color w:val="000000"/>
                <w:sz w:val="24"/>
              </w:rPr>
              <w:t>, idősek tájékoztatása, felvilágosítása</w:t>
            </w:r>
          </w:p>
        </w:tc>
      </w:tr>
      <w:tr w:rsidR="00152576" w:rsidRPr="00BB7705" w14:paraId="70507FDC" w14:textId="77777777" w:rsidTr="00F5016D">
        <w:trPr>
          <w:trHeight w:val="1077"/>
          <w:jc w:val="center"/>
        </w:trPr>
        <w:tc>
          <w:tcPr>
            <w:tcW w:w="5600" w:type="dxa"/>
            <w:tcBorders>
              <w:top w:val="nil"/>
              <w:left w:val="single" w:sz="4" w:space="0" w:color="auto"/>
              <w:bottom w:val="single" w:sz="4" w:space="0" w:color="auto"/>
              <w:right w:val="single" w:sz="4" w:space="0" w:color="auto"/>
            </w:tcBorders>
            <w:shd w:val="clear" w:color="auto" w:fill="auto"/>
            <w:vAlign w:val="center"/>
            <w:hideMark/>
          </w:tcPr>
          <w:p w14:paraId="77BCF2DF" w14:textId="77777777" w:rsidR="00152576" w:rsidRPr="00BB7705" w:rsidRDefault="00152576" w:rsidP="00563470">
            <w:pPr>
              <w:jc w:val="center"/>
              <w:rPr>
                <w:rFonts w:ascii="Times New Roman" w:hAnsi="Times New Roman"/>
                <w:color w:val="000000"/>
                <w:sz w:val="24"/>
              </w:rPr>
            </w:pPr>
            <w:r w:rsidRPr="00BB7705">
              <w:rPr>
                <w:rFonts w:ascii="Times New Roman" w:hAnsi="Times New Roman"/>
                <w:color w:val="000000"/>
                <w:sz w:val="24"/>
              </w:rPr>
              <w:t>Nincs falugondnoki ellátás</w:t>
            </w:r>
          </w:p>
        </w:tc>
        <w:tc>
          <w:tcPr>
            <w:tcW w:w="2886" w:type="dxa"/>
            <w:tcBorders>
              <w:top w:val="nil"/>
              <w:left w:val="nil"/>
              <w:bottom w:val="single" w:sz="4" w:space="0" w:color="auto"/>
              <w:right w:val="single" w:sz="4" w:space="0" w:color="auto"/>
            </w:tcBorders>
            <w:shd w:val="clear" w:color="auto" w:fill="auto"/>
            <w:vAlign w:val="center"/>
            <w:hideMark/>
          </w:tcPr>
          <w:p w14:paraId="26BE5F08" w14:textId="77777777" w:rsidR="00152576" w:rsidRPr="00BB7705" w:rsidRDefault="00152576" w:rsidP="00563470">
            <w:pPr>
              <w:jc w:val="center"/>
              <w:rPr>
                <w:rFonts w:ascii="Times New Roman" w:hAnsi="Times New Roman"/>
                <w:color w:val="000000"/>
                <w:sz w:val="24"/>
              </w:rPr>
            </w:pPr>
            <w:r w:rsidRPr="00BB7705">
              <w:rPr>
                <w:rFonts w:ascii="Times New Roman" w:hAnsi="Times New Roman"/>
                <w:color w:val="000000"/>
                <w:sz w:val="24"/>
              </w:rPr>
              <w:t>A falugondnoki szolgálatban még nem résztvevők bevonása</w:t>
            </w:r>
          </w:p>
        </w:tc>
      </w:tr>
    </w:tbl>
    <w:p w14:paraId="5B45FF79"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766BC2B" w14:textId="77777777" w:rsidR="00D43C14" w:rsidRDefault="00D43C14" w:rsidP="00563470">
      <w:pPr>
        <w:rPr>
          <w:rFonts w:ascii="Times New Roman" w:hAnsi="Times New Roman"/>
          <w:sz w:val="24"/>
        </w:rPr>
      </w:pPr>
      <w:r w:rsidRPr="00BB7705">
        <w:rPr>
          <w:rFonts w:ascii="Times New Roman" w:hAnsi="Times New Roman"/>
          <w:sz w:val="24"/>
        </w:rPr>
        <w:t xml:space="preserve"> </w:t>
      </w:r>
    </w:p>
    <w:p w14:paraId="32F372F8" w14:textId="77777777" w:rsidR="003C037E" w:rsidRDefault="003C037E" w:rsidP="003C037E">
      <w:pPr>
        <w:pStyle w:val="NormlCalibri11"/>
        <w:pBdr>
          <w:top w:val="none" w:sz="0" w:space="0" w:color="auto"/>
          <w:left w:val="none" w:sz="0" w:space="0" w:color="auto"/>
          <w:bottom w:val="none" w:sz="0" w:space="0" w:color="auto"/>
          <w:right w:val="none" w:sz="0" w:space="0" w:color="auto"/>
        </w:pBdr>
      </w:pPr>
    </w:p>
    <w:p w14:paraId="2FD20164" w14:textId="77777777" w:rsidR="003C037E" w:rsidRDefault="003C037E" w:rsidP="003C037E">
      <w:pPr>
        <w:pStyle w:val="NormlCalibri11"/>
        <w:pBdr>
          <w:top w:val="none" w:sz="0" w:space="0" w:color="auto"/>
          <w:left w:val="none" w:sz="0" w:space="0" w:color="auto"/>
          <w:bottom w:val="none" w:sz="0" w:space="0" w:color="auto"/>
          <w:right w:val="none" w:sz="0" w:space="0" w:color="auto"/>
        </w:pBdr>
      </w:pPr>
    </w:p>
    <w:p w14:paraId="445AABAE" w14:textId="77777777" w:rsidR="003C037E" w:rsidRDefault="003C037E" w:rsidP="003C037E">
      <w:pPr>
        <w:pStyle w:val="NormlCalibri11"/>
        <w:pBdr>
          <w:top w:val="none" w:sz="0" w:space="0" w:color="auto"/>
          <w:left w:val="none" w:sz="0" w:space="0" w:color="auto"/>
          <w:bottom w:val="none" w:sz="0" w:space="0" w:color="auto"/>
          <w:right w:val="none" w:sz="0" w:space="0" w:color="auto"/>
        </w:pBdr>
      </w:pPr>
    </w:p>
    <w:p w14:paraId="1DE3E33B" w14:textId="77777777" w:rsidR="003C037E" w:rsidRDefault="003C037E" w:rsidP="003C037E">
      <w:pPr>
        <w:pStyle w:val="NormlCalibri11"/>
        <w:pBdr>
          <w:top w:val="none" w:sz="0" w:space="0" w:color="auto"/>
          <w:left w:val="none" w:sz="0" w:space="0" w:color="auto"/>
          <w:bottom w:val="none" w:sz="0" w:space="0" w:color="auto"/>
          <w:right w:val="none" w:sz="0" w:space="0" w:color="auto"/>
        </w:pBdr>
      </w:pPr>
    </w:p>
    <w:p w14:paraId="3AC89E42" w14:textId="77777777" w:rsidR="003C037E" w:rsidRDefault="003C037E" w:rsidP="003C037E">
      <w:pPr>
        <w:pStyle w:val="NormlCalibri11"/>
        <w:pBdr>
          <w:top w:val="none" w:sz="0" w:space="0" w:color="auto"/>
          <w:left w:val="none" w:sz="0" w:space="0" w:color="auto"/>
          <w:bottom w:val="none" w:sz="0" w:space="0" w:color="auto"/>
          <w:right w:val="none" w:sz="0" w:space="0" w:color="auto"/>
        </w:pBdr>
      </w:pPr>
    </w:p>
    <w:p w14:paraId="456A6DD6" w14:textId="77777777" w:rsidR="003C037E" w:rsidRDefault="003C037E" w:rsidP="003C037E">
      <w:pPr>
        <w:pStyle w:val="NormlCalibri11"/>
        <w:pBdr>
          <w:top w:val="none" w:sz="0" w:space="0" w:color="auto"/>
          <w:left w:val="none" w:sz="0" w:space="0" w:color="auto"/>
          <w:bottom w:val="none" w:sz="0" w:space="0" w:color="auto"/>
          <w:right w:val="none" w:sz="0" w:space="0" w:color="auto"/>
        </w:pBdr>
      </w:pPr>
    </w:p>
    <w:p w14:paraId="444BBB4E" w14:textId="77777777" w:rsidR="003C037E" w:rsidRDefault="003C037E" w:rsidP="003C037E">
      <w:pPr>
        <w:pStyle w:val="NormlCalibri11"/>
        <w:pBdr>
          <w:top w:val="none" w:sz="0" w:space="0" w:color="auto"/>
          <w:left w:val="none" w:sz="0" w:space="0" w:color="auto"/>
          <w:bottom w:val="none" w:sz="0" w:space="0" w:color="auto"/>
          <w:right w:val="none" w:sz="0" w:space="0" w:color="auto"/>
        </w:pBdr>
      </w:pPr>
    </w:p>
    <w:p w14:paraId="74215F65" w14:textId="77777777" w:rsidR="003C037E" w:rsidRDefault="003C037E" w:rsidP="003C037E">
      <w:pPr>
        <w:pStyle w:val="NormlCalibri11"/>
        <w:pBdr>
          <w:top w:val="none" w:sz="0" w:space="0" w:color="auto"/>
          <w:left w:val="none" w:sz="0" w:space="0" w:color="auto"/>
          <w:bottom w:val="none" w:sz="0" w:space="0" w:color="auto"/>
          <w:right w:val="none" w:sz="0" w:space="0" w:color="auto"/>
        </w:pBdr>
      </w:pPr>
    </w:p>
    <w:p w14:paraId="52F2E32F" w14:textId="77777777" w:rsidR="003C037E" w:rsidRPr="003C037E" w:rsidRDefault="003C037E" w:rsidP="003C037E">
      <w:pPr>
        <w:pStyle w:val="NormlCalibri11"/>
        <w:pBdr>
          <w:top w:val="none" w:sz="0" w:space="0" w:color="auto"/>
          <w:left w:val="none" w:sz="0" w:space="0" w:color="auto"/>
          <w:bottom w:val="none" w:sz="0" w:space="0" w:color="auto"/>
          <w:right w:val="none" w:sz="0" w:space="0" w:color="auto"/>
        </w:pBdr>
      </w:pPr>
    </w:p>
    <w:p w14:paraId="2B4D9716" w14:textId="144CD8E1" w:rsidR="00D43C14" w:rsidRPr="00BB7705" w:rsidRDefault="00D43C14" w:rsidP="003C037E">
      <w:pPr>
        <w:pStyle w:val="Cmsor3"/>
        <w:pBdr>
          <w:between w:val="single" w:sz="4" w:space="1" w:color="auto"/>
          <w:bar w:val="single" w:sz="4" w:color="auto"/>
        </w:pBdr>
        <w:rPr>
          <w:rFonts w:ascii="Times New Roman" w:hAnsi="Times New Roman"/>
          <w:szCs w:val="24"/>
        </w:rPr>
      </w:pPr>
      <w:bookmarkStart w:id="103" w:name="_Toc363646334"/>
      <w:r w:rsidRPr="00BB7705">
        <w:rPr>
          <w:rFonts w:ascii="Times New Roman" w:hAnsi="Times New Roman"/>
          <w:szCs w:val="24"/>
        </w:rPr>
        <w:t>7. A fogyatékkal élők helyzete, esélyegyenlősége</w:t>
      </w:r>
      <w:bookmarkEnd w:id="103"/>
    </w:p>
    <w:p w14:paraId="463C8512" w14:textId="77777777" w:rsidR="00D43C14" w:rsidRPr="00BB7705" w:rsidRDefault="00D43C14" w:rsidP="00563470">
      <w:pPr>
        <w:autoSpaceDE w:val="0"/>
        <w:autoSpaceDN w:val="0"/>
        <w:adjustRightInd w:val="0"/>
        <w:rPr>
          <w:rFonts w:ascii="Times New Roman" w:hAnsi="Times New Roman"/>
          <w:sz w:val="24"/>
        </w:rPr>
      </w:pPr>
      <w:bookmarkStart w:id="104" w:name="_Toc346547701"/>
      <w:r w:rsidRPr="00BB7705">
        <w:rPr>
          <w:rFonts w:ascii="Times New Roman" w:hAnsi="Times New Roman"/>
          <w:sz w:val="24"/>
        </w:rPr>
        <w:t xml:space="preserve">Fogyatékos személy: aki érzékszervi - így különösen látás-, hallásszervi, mozgásszervi, értelmi képességeit jelentős mértékben vagy egyáltalán nem birtokolja, illetőleg a kommunikációjában számottevően korlátozott, és ez számára tartós hátrányt jelent a társadalmi életben való aktív részvétel során. </w:t>
      </w:r>
    </w:p>
    <w:p w14:paraId="1AC9CFE5" w14:textId="77777777" w:rsidR="00D43C14" w:rsidRPr="00BB7705" w:rsidRDefault="00D43C14" w:rsidP="00563470">
      <w:pPr>
        <w:autoSpaceDE w:val="0"/>
        <w:autoSpaceDN w:val="0"/>
        <w:adjustRightInd w:val="0"/>
        <w:rPr>
          <w:rFonts w:ascii="Times New Roman" w:hAnsi="Times New Roman"/>
          <w:sz w:val="24"/>
        </w:rPr>
      </w:pPr>
    </w:p>
    <w:p w14:paraId="4B393B30" w14:textId="77777777" w:rsidR="00D43C14" w:rsidRPr="00BB7705" w:rsidRDefault="00D43C14" w:rsidP="00563470">
      <w:pPr>
        <w:autoSpaceDE w:val="0"/>
        <w:autoSpaceDN w:val="0"/>
        <w:adjustRightInd w:val="0"/>
        <w:rPr>
          <w:rFonts w:ascii="Times New Roman" w:hAnsi="Times New Roman"/>
          <w:sz w:val="24"/>
        </w:rPr>
      </w:pPr>
      <w:r w:rsidRPr="00BB7705">
        <w:rPr>
          <w:rFonts w:ascii="Times New Roman" w:hAnsi="Times New Roman"/>
          <w:sz w:val="24"/>
        </w:rPr>
        <w:t>A Fogyatékossággal élő személyek jogairól szóló egyezmény és az ahhoz kapcsolódó Fakultatív Jegyzőkönyv kihirdetéséről szóló 2007. évi XCII. törvény 1 cikk szerint fogyatékos személy minden olyan személy, aki hosszan tartó fizikai, értelmi, mentális vagy érzékszervi károsodással él, amely számos egyéb akadállyal együtt korlátozhatja az adott személy teljes, hatékony és másokkal egyenlő társadalmi szerepvállalását.</w:t>
      </w:r>
    </w:p>
    <w:p w14:paraId="6DA086B6" w14:textId="77777777" w:rsidR="00D43C14" w:rsidRPr="00BB7705" w:rsidRDefault="00D43C14" w:rsidP="00563470">
      <w:pPr>
        <w:rPr>
          <w:rFonts w:ascii="Times New Roman" w:hAnsi="Times New Roman"/>
          <w:sz w:val="24"/>
        </w:rPr>
      </w:pPr>
    </w:p>
    <w:p w14:paraId="425CF1FF" w14:textId="77777777" w:rsidR="00D43C14" w:rsidRPr="00BB7705" w:rsidRDefault="00D43C14" w:rsidP="00563470">
      <w:pPr>
        <w:autoSpaceDE w:val="0"/>
        <w:autoSpaceDN w:val="0"/>
        <w:adjustRightInd w:val="0"/>
        <w:spacing w:after="20"/>
        <w:ind w:firstLine="142"/>
        <w:rPr>
          <w:rFonts w:ascii="Times New Roman" w:hAnsi="Times New Roman"/>
          <w:b/>
          <w:sz w:val="24"/>
        </w:rPr>
      </w:pPr>
      <w:r w:rsidRPr="00BB7705">
        <w:rPr>
          <w:rFonts w:ascii="Times New Roman" w:hAnsi="Times New Roman"/>
          <w:b/>
          <w:sz w:val="24"/>
        </w:rPr>
        <w:t>7.1 A településen fogyatékossággal élő személyek főbb jellemzői, sajátos problémái</w:t>
      </w:r>
    </w:p>
    <w:p w14:paraId="02BCA379" w14:textId="77777777" w:rsidR="00D43C14" w:rsidRPr="00BB7705" w:rsidRDefault="00D43C14" w:rsidP="00563470">
      <w:pPr>
        <w:pStyle w:val="Tblacm"/>
        <w:rPr>
          <w:rFonts w:ascii="Times New Roman" w:hAnsi="Times New Roman"/>
          <w:sz w:val="24"/>
          <w:szCs w:val="24"/>
          <w:highlight w:val="green"/>
        </w:rPr>
      </w:pPr>
    </w:p>
    <w:p w14:paraId="19D818A6" w14:textId="77777777" w:rsidR="00D43C14" w:rsidRPr="00BB7705" w:rsidRDefault="00D43C14" w:rsidP="00563470">
      <w:pPr>
        <w:autoSpaceDE w:val="0"/>
        <w:autoSpaceDN w:val="0"/>
        <w:adjustRightInd w:val="0"/>
        <w:spacing w:after="20"/>
        <w:rPr>
          <w:rFonts w:ascii="Times New Roman" w:hAnsi="Times New Roman"/>
          <w:sz w:val="24"/>
        </w:rPr>
      </w:pPr>
      <w:r w:rsidRPr="00BB7705">
        <w:rPr>
          <w:rFonts w:ascii="Times New Roman" w:hAnsi="Times New Roman"/>
          <w:sz w:val="24"/>
        </w:rPr>
        <w:t xml:space="preserve">A fogyatékkal élő emberek és családjaik világszerte a legérzékenyebb társadalmi csoportot alkotják, évszázadok óta a szociális élet peremére sodródva élnek, boldogulásukat ezernyi tényező hátráltatja. </w:t>
      </w:r>
    </w:p>
    <w:p w14:paraId="4A4AC635" w14:textId="77777777" w:rsidR="00D43C14" w:rsidRPr="00BB7705" w:rsidRDefault="00D43C14" w:rsidP="00563470">
      <w:pPr>
        <w:keepNext/>
        <w:tabs>
          <w:tab w:val="left" w:pos="2580"/>
        </w:tabs>
        <w:autoSpaceDE w:val="0"/>
        <w:autoSpaceDN w:val="0"/>
        <w:adjustRightInd w:val="0"/>
        <w:rPr>
          <w:rFonts w:ascii="Times New Roman" w:hAnsi="Times New Roman"/>
          <w:sz w:val="24"/>
        </w:rPr>
      </w:pPr>
      <w:r w:rsidRPr="00BB7705">
        <w:rPr>
          <w:rFonts w:ascii="Times New Roman" w:hAnsi="Times New Roman"/>
          <w:sz w:val="24"/>
        </w:rPr>
        <w:t>Legfontosabb feladat a társadalom számára, hogy a fogyatékkal élő emberek esélyegyenlőségének szempontjait figyelembe véve megtegye azokat a lépéseket, amelyek helyzetüket javítja. Mindannyiunk feladata a fogyatékkal élő emberek integrációjának megteremtése, amely csak részben jelent pénzkérdést. Az emberek szemléletének, hozzáállásának megváltoztatására is nagy szükség van, ami nem függ az adott ország, település anyagi helyzetétől. Tekintettel arra, hogy a népszámlálás során a fogyatékosság kérdésére nem kötelező a válaszadás, ezért a statisztikai hivatal adatbázisa is csak hozzávetőleges adatokkal rendelkezhet a fogyatékosok számára vonatkozóan.</w:t>
      </w:r>
    </w:p>
    <w:p w14:paraId="31A2BB1E" w14:textId="77777777" w:rsidR="00D43C14" w:rsidRPr="00BB7705" w:rsidRDefault="00D43C14" w:rsidP="00563470">
      <w:pPr>
        <w:keepNext/>
        <w:tabs>
          <w:tab w:val="left" w:pos="2580"/>
        </w:tabs>
        <w:autoSpaceDE w:val="0"/>
        <w:autoSpaceDN w:val="0"/>
        <w:adjustRightInd w:val="0"/>
        <w:rPr>
          <w:rFonts w:ascii="Times New Roman" w:hAnsi="Times New Roman"/>
          <w:sz w:val="24"/>
        </w:rPr>
      </w:pPr>
      <w:r w:rsidRPr="00BB7705">
        <w:rPr>
          <w:rFonts w:ascii="Times New Roman" w:hAnsi="Times New Roman"/>
          <w:sz w:val="24"/>
        </w:rPr>
        <w:t xml:space="preserve">Kézzelfogható, számszerű adatok a fogyatékossági támogatásban részesülő, valamint a megváltozott munkaképességű személyekre vonatkozóan vannak, amely adatok a támogatásokat megállapító hivatal nyilvántartásában szerepelnek.  </w:t>
      </w:r>
    </w:p>
    <w:p w14:paraId="4AF13BE6" w14:textId="77777777" w:rsidR="00D43C14" w:rsidRPr="00BB7705" w:rsidRDefault="00D43C14" w:rsidP="00563470">
      <w:pPr>
        <w:autoSpaceDE w:val="0"/>
        <w:autoSpaceDN w:val="0"/>
        <w:adjustRightInd w:val="0"/>
        <w:rPr>
          <w:rFonts w:ascii="Times New Roman" w:hAnsi="Times New Roman"/>
          <w:sz w:val="24"/>
        </w:rPr>
      </w:pPr>
    </w:p>
    <w:p w14:paraId="2393C3C4" w14:textId="77777777" w:rsidR="00D43C14" w:rsidRPr="00BB7705" w:rsidRDefault="00D43C14" w:rsidP="00563470">
      <w:pPr>
        <w:autoSpaceDE w:val="0"/>
        <w:autoSpaceDN w:val="0"/>
        <w:adjustRightInd w:val="0"/>
        <w:rPr>
          <w:rFonts w:ascii="Times New Roman" w:hAnsi="Times New Roman"/>
          <w:sz w:val="24"/>
        </w:rPr>
      </w:pPr>
      <w:r w:rsidRPr="00BB7705">
        <w:rPr>
          <w:rFonts w:ascii="Times New Roman" w:hAnsi="Times New Roman"/>
          <w:sz w:val="24"/>
        </w:rPr>
        <w:t>A fogyatékkal élő emberek a munkavállalók egyik leghátrányosabb helyzetű csoportja. Munkaerő-piaci helyzetük lényegesen rosszabb, mint a társadalom nem fogyatékos tagjaié. Összehasonlíthatatlanul nehezebben találnak tartós foglalkoztatást biztosító munkahelyet, illetve ha valaki már gazdaságilag aktív korában válik fogyatékossá, nagyon kicsi az esélye, hogy korábbi munkahelyén visszafoglalkoztatják.</w:t>
      </w:r>
    </w:p>
    <w:p w14:paraId="76CA0E8A" w14:textId="77777777" w:rsidR="00D43C14" w:rsidRPr="00BB7705" w:rsidRDefault="00D43C14" w:rsidP="00563470">
      <w:pPr>
        <w:keepNext/>
        <w:tabs>
          <w:tab w:val="left" w:pos="2580"/>
        </w:tabs>
        <w:autoSpaceDE w:val="0"/>
        <w:autoSpaceDN w:val="0"/>
        <w:adjustRightInd w:val="0"/>
        <w:rPr>
          <w:rFonts w:ascii="Times New Roman" w:hAnsi="Times New Roman"/>
          <w:sz w:val="24"/>
          <w:highlight w:val="green"/>
        </w:rPr>
      </w:pPr>
    </w:p>
    <w:p w14:paraId="409CCA41" w14:textId="1E8FF175" w:rsidR="00D43C14" w:rsidRPr="00BB7705" w:rsidRDefault="00D43C14" w:rsidP="00563470">
      <w:pPr>
        <w:autoSpaceDE w:val="0"/>
        <w:autoSpaceDN w:val="0"/>
        <w:adjustRightInd w:val="0"/>
        <w:rPr>
          <w:rFonts w:ascii="Times New Roman" w:hAnsi="Times New Roman"/>
          <w:sz w:val="24"/>
        </w:rPr>
      </w:pPr>
      <w:r w:rsidRPr="00BB7705">
        <w:rPr>
          <w:rFonts w:ascii="Times New Roman" w:hAnsi="Times New Roman"/>
          <w:sz w:val="24"/>
        </w:rPr>
        <w:t>A településen élő fogyatékkal élők számáról, fogyatékosságukról az önkormányzat adattal nem rendelkezik, ezért nem lehet pontos elemzést készíteni a fogyatékkal élő emberek helyzetéről, szükségleteiről.</w:t>
      </w:r>
      <w:r w:rsidR="00D43511" w:rsidRPr="00BB7705">
        <w:rPr>
          <w:rFonts w:ascii="Times New Roman" w:hAnsi="Times New Roman"/>
          <w:sz w:val="24"/>
        </w:rPr>
        <w:t xml:space="preserve"> </w:t>
      </w:r>
    </w:p>
    <w:p w14:paraId="5A07FED9" w14:textId="77777777" w:rsidR="00D43C14" w:rsidRPr="00BB7705" w:rsidRDefault="00D43C14" w:rsidP="00563470">
      <w:pPr>
        <w:pStyle w:val="Tblacm"/>
        <w:rPr>
          <w:rFonts w:ascii="Times New Roman" w:hAnsi="Times New Roman"/>
          <w:sz w:val="24"/>
          <w:szCs w:val="24"/>
          <w:highlight w:val="green"/>
        </w:rPr>
      </w:pPr>
    </w:p>
    <w:tbl>
      <w:tblPr>
        <w:tblW w:w="9649" w:type="dxa"/>
        <w:tblCellMar>
          <w:left w:w="70" w:type="dxa"/>
          <w:right w:w="70" w:type="dxa"/>
        </w:tblCellMar>
        <w:tblLook w:val="04A0" w:firstRow="1" w:lastRow="0" w:firstColumn="1" w:lastColumn="0" w:noHBand="0" w:noVBand="1"/>
      </w:tblPr>
      <w:tblGrid>
        <w:gridCol w:w="1221"/>
        <w:gridCol w:w="3521"/>
        <w:gridCol w:w="3623"/>
        <w:gridCol w:w="1284"/>
      </w:tblGrid>
      <w:tr w:rsidR="009626A8" w:rsidRPr="00BB7705" w14:paraId="4FF8C04E" w14:textId="77777777" w:rsidTr="00445D62">
        <w:trPr>
          <w:trHeight w:val="614"/>
        </w:trPr>
        <w:tc>
          <w:tcPr>
            <w:tcW w:w="9649"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E22969C" w14:textId="77777777" w:rsidR="009626A8" w:rsidRPr="00BB7705" w:rsidRDefault="009626A8" w:rsidP="00563470">
            <w:pPr>
              <w:jc w:val="center"/>
              <w:rPr>
                <w:rFonts w:ascii="Times New Roman" w:hAnsi="Times New Roman"/>
                <w:b/>
                <w:bCs/>
                <w:color w:val="000000"/>
                <w:sz w:val="24"/>
              </w:rPr>
            </w:pPr>
            <w:bookmarkStart w:id="105" w:name="_Toc346547702"/>
            <w:bookmarkEnd w:id="104"/>
            <w:r w:rsidRPr="00BB7705">
              <w:rPr>
                <w:rFonts w:ascii="Times New Roman" w:hAnsi="Times New Roman"/>
                <w:b/>
                <w:bCs/>
                <w:color w:val="000000"/>
                <w:sz w:val="24"/>
              </w:rPr>
              <w:t>7.1.1 számú táblázat - Megváltozott munkaképességű személyek ellátásaiban részesülők száma nemenként</w:t>
            </w:r>
          </w:p>
        </w:tc>
      </w:tr>
      <w:tr w:rsidR="009626A8" w:rsidRPr="00BB7705" w14:paraId="23B4288E" w14:textId="77777777" w:rsidTr="00445D62">
        <w:trPr>
          <w:trHeight w:val="620"/>
        </w:trPr>
        <w:tc>
          <w:tcPr>
            <w:tcW w:w="1221" w:type="dxa"/>
            <w:tcBorders>
              <w:top w:val="nil"/>
              <w:left w:val="single" w:sz="4" w:space="0" w:color="auto"/>
              <w:bottom w:val="single" w:sz="4" w:space="0" w:color="auto"/>
              <w:right w:val="single" w:sz="4" w:space="0" w:color="auto"/>
            </w:tcBorders>
            <w:shd w:val="clear" w:color="000000" w:fill="E2EFDA"/>
            <w:noWrap/>
            <w:vAlign w:val="center"/>
            <w:hideMark/>
          </w:tcPr>
          <w:p w14:paraId="14F63DD1" w14:textId="77777777" w:rsidR="009626A8" w:rsidRPr="00BB7705" w:rsidRDefault="009626A8" w:rsidP="00563470">
            <w:pPr>
              <w:jc w:val="center"/>
              <w:rPr>
                <w:rFonts w:ascii="Times New Roman" w:hAnsi="Times New Roman"/>
                <w:b/>
                <w:bCs/>
                <w:color w:val="000000"/>
                <w:sz w:val="24"/>
              </w:rPr>
            </w:pPr>
            <w:r w:rsidRPr="00BB7705">
              <w:rPr>
                <w:rFonts w:ascii="Times New Roman" w:hAnsi="Times New Roman"/>
                <w:b/>
                <w:bCs/>
                <w:color w:val="000000"/>
                <w:sz w:val="24"/>
              </w:rPr>
              <w:t>Év</w:t>
            </w:r>
          </w:p>
        </w:tc>
        <w:tc>
          <w:tcPr>
            <w:tcW w:w="3520" w:type="dxa"/>
            <w:tcBorders>
              <w:top w:val="nil"/>
              <w:left w:val="nil"/>
              <w:bottom w:val="single" w:sz="4" w:space="0" w:color="auto"/>
              <w:right w:val="single" w:sz="4" w:space="0" w:color="auto"/>
            </w:tcBorders>
            <w:shd w:val="clear" w:color="000000" w:fill="E2EFDA"/>
            <w:vAlign w:val="center"/>
            <w:hideMark/>
          </w:tcPr>
          <w:p w14:paraId="45AE275C" w14:textId="77777777" w:rsidR="009626A8" w:rsidRPr="00BB7705" w:rsidRDefault="009626A8" w:rsidP="00563470">
            <w:pPr>
              <w:jc w:val="center"/>
              <w:rPr>
                <w:rFonts w:ascii="Times New Roman" w:hAnsi="Times New Roman"/>
                <w:b/>
                <w:bCs/>
                <w:color w:val="000000"/>
                <w:sz w:val="24"/>
              </w:rPr>
            </w:pPr>
            <w:r w:rsidRPr="00BB7705">
              <w:rPr>
                <w:rFonts w:ascii="Times New Roman" w:hAnsi="Times New Roman"/>
                <w:b/>
                <w:bCs/>
                <w:color w:val="000000"/>
                <w:sz w:val="24"/>
              </w:rPr>
              <w:t>Megváltozott munkaképességű személyek ellátásaiban részesülők száma - Férfiak</w:t>
            </w:r>
            <w:r w:rsidRPr="00BB7705">
              <w:rPr>
                <w:rFonts w:ascii="Times New Roman" w:hAnsi="Times New Roman"/>
                <w:color w:val="000000"/>
                <w:sz w:val="24"/>
              </w:rPr>
              <w:t xml:space="preserve"> (TS 061)</w:t>
            </w:r>
          </w:p>
        </w:tc>
        <w:tc>
          <w:tcPr>
            <w:tcW w:w="3623" w:type="dxa"/>
            <w:tcBorders>
              <w:top w:val="nil"/>
              <w:left w:val="nil"/>
              <w:bottom w:val="single" w:sz="4" w:space="0" w:color="auto"/>
              <w:right w:val="single" w:sz="4" w:space="0" w:color="auto"/>
            </w:tcBorders>
            <w:shd w:val="clear" w:color="000000" w:fill="E2EFDA"/>
            <w:vAlign w:val="center"/>
            <w:hideMark/>
          </w:tcPr>
          <w:p w14:paraId="4528C33F" w14:textId="77777777" w:rsidR="009626A8" w:rsidRPr="00BB7705" w:rsidRDefault="009626A8" w:rsidP="00563470">
            <w:pPr>
              <w:jc w:val="center"/>
              <w:rPr>
                <w:rFonts w:ascii="Times New Roman" w:hAnsi="Times New Roman"/>
                <w:b/>
                <w:bCs/>
                <w:color w:val="000000"/>
                <w:sz w:val="24"/>
              </w:rPr>
            </w:pPr>
            <w:r w:rsidRPr="00BB7705">
              <w:rPr>
                <w:rFonts w:ascii="Times New Roman" w:hAnsi="Times New Roman"/>
                <w:b/>
                <w:bCs/>
                <w:color w:val="000000"/>
                <w:sz w:val="24"/>
              </w:rPr>
              <w:t xml:space="preserve">Megváltozott munkaképességű személyek ellátásaiban részesülők száma - Nők </w:t>
            </w:r>
            <w:r w:rsidRPr="00BB7705">
              <w:rPr>
                <w:rFonts w:ascii="Times New Roman" w:hAnsi="Times New Roman"/>
                <w:color w:val="000000"/>
                <w:sz w:val="24"/>
              </w:rPr>
              <w:t>(TS 062)</w:t>
            </w:r>
          </w:p>
        </w:tc>
        <w:tc>
          <w:tcPr>
            <w:tcW w:w="1283" w:type="dxa"/>
            <w:tcBorders>
              <w:top w:val="nil"/>
              <w:left w:val="nil"/>
              <w:bottom w:val="single" w:sz="4" w:space="0" w:color="auto"/>
              <w:right w:val="single" w:sz="4" w:space="0" w:color="auto"/>
            </w:tcBorders>
            <w:shd w:val="clear" w:color="000000" w:fill="E2EFDA"/>
            <w:vAlign w:val="center"/>
            <w:hideMark/>
          </w:tcPr>
          <w:p w14:paraId="47D72506" w14:textId="77777777" w:rsidR="009626A8" w:rsidRPr="00BB7705" w:rsidRDefault="009626A8" w:rsidP="00563470">
            <w:pPr>
              <w:jc w:val="center"/>
              <w:rPr>
                <w:rFonts w:ascii="Times New Roman" w:hAnsi="Times New Roman"/>
                <w:b/>
                <w:bCs/>
                <w:color w:val="000000"/>
                <w:sz w:val="24"/>
              </w:rPr>
            </w:pPr>
            <w:r w:rsidRPr="00BB7705">
              <w:rPr>
                <w:rFonts w:ascii="Times New Roman" w:hAnsi="Times New Roman"/>
                <w:b/>
                <w:bCs/>
                <w:color w:val="000000"/>
                <w:sz w:val="24"/>
              </w:rPr>
              <w:t>Összesen</w:t>
            </w:r>
          </w:p>
        </w:tc>
      </w:tr>
      <w:tr w:rsidR="009626A8" w:rsidRPr="00BB7705" w14:paraId="606F7A5B" w14:textId="77777777" w:rsidTr="00445D62">
        <w:trPr>
          <w:trHeight w:val="409"/>
        </w:trPr>
        <w:tc>
          <w:tcPr>
            <w:tcW w:w="1221" w:type="dxa"/>
            <w:tcBorders>
              <w:top w:val="nil"/>
              <w:left w:val="single" w:sz="4" w:space="0" w:color="auto"/>
              <w:bottom w:val="single" w:sz="4" w:space="0" w:color="auto"/>
              <w:right w:val="single" w:sz="4" w:space="0" w:color="auto"/>
            </w:tcBorders>
            <w:shd w:val="clear" w:color="auto" w:fill="auto"/>
            <w:vAlign w:val="center"/>
            <w:hideMark/>
          </w:tcPr>
          <w:p w14:paraId="51848D1A"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2016</w:t>
            </w:r>
          </w:p>
        </w:tc>
        <w:tc>
          <w:tcPr>
            <w:tcW w:w="3520" w:type="dxa"/>
            <w:tcBorders>
              <w:top w:val="nil"/>
              <w:left w:val="nil"/>
              <w:bottom w:val="single" w:sz="4" w:space="0" w:color="auto"/>
              <w:right w:val="single" w:sz="4" w:space="0" w:color="auto"/>
            </w:tcBorders>
            <w:shd w:val="clear" w:color="auto" w:fill="auto"/>
            <w:vAlign w:val="center"/>
            <w:hideMark/>
          </w:tcPr>
          <w:p w14:paraId="6525FD27"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2</w:t>
            </w:r>
          </w:p>
        </w:tc>
        <w:tc>
          <w:tcPr>
            <w:tcW w:w="3623" w:type="dxa"/>
            <w:tcBorders>
              <w:top w:val="nil"/>
              <w:left w:val="nil"/>
              <w:bottom w:val="single" w:sz="4" w:space="0" w:color="auto"/>
              <w:right w:val="single" w:sz="4" w:space="0" w:color="auto"/>
            </w:tcBorders>
            <w:shd w:val="clear" w:color="auto" w:fill="auto"/>
            <w:vAlign w:val="center"/>
            <w:hideMark/>
          </w:tcPr>
          <w:p w14:paraId="7D6DB1C8"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3</w:t>
            </w:r>
          </w:p>
        </w:tc>
        <w:tc>
          <w:tcPr>
            <w:tcW w:w="1283" w:type="dxa"/>
            <w:tcBorders>
              <w:top w:val="nil"/>
              <w:left w:val="nil"/>
              <w:bottom w:val="single" w:sz="4" w:space="0" w:color="auto"/>
              <w:right w:val="single" w:sz="4" w:space="0" w:color="auto"/>
            </w:tcBorders>
            <w:shd w:val="clear" w:color="000000" w:fill="FCE4D6"/>
            <w:noWrap/>
            <w:vAlign w:val="center"/>
            <w:hideMark/>
          </w:tcPr>
          <w:p w14:paraId="744A4615"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5</w:t>
            </w:r>
          </w:p>
        </w:tc>
      </w:tr>
      <w:tr w:rsidR="009626A8" w:rsidRPr="00BB7705" w14:paraId="03D11840" w14:textId="77777777" w:rsidTr="00445D62">
        <w:trPr>
          <w:trHeight w:val="206"/>
        </w:trPr>
        <w:tc>
          <w:tcPr>
            <w:tcW w:w="1221" w:type="dxa"/>
            <w:tcBorders>
              <w:top w:val="nil"/>
              <w:left w:val="single" w:sz="4" w:space="0" w:color="auto"/>
              <w:bottom w:val="single" w:sz="4" w:space="0" w:color="auto"/>
              <w:right w:val="single" w:sz="4" w:space="0" w:color="auto"/>
            </w:tcBorders>
            <w:shd w:val="clear" w:color="auto" w:fill="auto"/>
            <w:vAlign w:val="center"/>
            <w:hideMark/>
          </w:tcPr>
          <w:p w14:paraId="2FB5D019"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2017</w:t>
            </w:r>
          </w:p>
        </w:tc>
        <w:tc>
          <w:tcPr>
            <w:tcW w:w="3520" w:type="dxa"/>
            <w:tcBorders>
              <w:top w:val="nil"/>
              <w:left w:val="nil"/>
              <w:bottom w:val="single" w:sz="4" w:space="0" w:color="auto"/>
              <w:right w:val="single" w:sz="4" w:space="0" w:color="auto"/>
            </w:tcBorders>
            <w:shd w:val="clear" w:color="auto" w:fill="auto"/>
            <w:vAlign w:val="center"/>
            <w:hideMark/>
          </w:tcPr>
          <w:p w14:paraId="6CFD1D28"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3</w:t>
            </w:r>
          </w:p>
        </w:tc>
        <w:tc>
          <w:tcPr>
            <w:tcW w:w="3623" w:type="dxa"/>
            <w:tcBorders>
              <w:top w:val="nil"/>
              <w:left w:val="nil"/>
              <w:bottom w:val="single" w:sz="4" w:space="0" w:color="auto"/>
              <w:right w:val="single" w:sz="4" w:space="0" w:color="auto"/>
            </w:tcBorders>
            <w:shd w:val="clear" w:color="auto" w:fill="auto"/>
            <w:vAlign w:val="center"/>
            <w:hideMark/>
          </w:tcPr>
          <w:p w14:paraId="45546BB6"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3</w:t>
            </w:r>
          </w:p>
        </w:tc>
        <w:tc>
          <w:tcPr>
            <w:tcW w:w="1283" w:type="dxa"/>
            <w:tcBorders>
              <w:top w:val="nil"/>
              <w:left w:val="nil"/>
              <w:bottom w:val="single" w:sz="4" w:space="0" w:color="auto"/>
              <w:right w:val="single" w:sz="4" w:space="0" w:color="auto"/>
            </w:tcBorders>
            <w:shd w:val="clear" w:color="000000" w:fill="FCE4D6"/>
            <w:noWrap/>
            <w:vAlign w:val="center"/>
            <w:hideMark/>
          </w:tcPr>
          <w:p w14:paraId="52B4F969"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6</w:t>
            </w:r>
          </w:p>
        </w:tc>
      </w:tr>
      <w:tr w:rsidR="009626A8" w:rsidRPr="00BB7705" w14:paraId="6BF072BD" w14:textId="77777777" w:rsidTr="00445D62">
        <w:trPr>
          <w:trHeight w:val="206"/>
        </w:trPr>
        <w:tc>
          <w:tcPr>
            <w:tcW w:w="1221" w:type="dxa"/>
            <w:tcBorders>
              <w:top w:val="nil"/>
              <w:left w:val="single" w:sz="4" w:space="0" w:color="auto"/>
              <w:bottom w:val="single" w:sz="4" w:space="0" w:color="auto"/>
              <w:right w:val="single" w:sz="4" w:space="0" w:color="auto"/>
            </w:tcBorders>
            <w:shd w:val="clear" w:color="auto" w:fill="auto"/>
            <w:vAlign w:val="center"/>
            <w:hideMark/>
          </w:tcPr>
          <w:p w14:paraId="079C0055"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2018</w:t>
            </w:r>
          </w:p>
        </w:tc>
        <w:tc>
          <w:tcPr>
            <w:tcW w:w="3520" w:type="dxa"/>
            <w:tcBorders>
              <w:top w:val="nil"/>
              <w:left w:val="nil"/>
              <w:bottom w:val="single" w:sz="4" w:space="0" w:color="auto"/>
              <w:right w:val="single" w:sz="4" w:space="0" w:color="auto"/>
            </w:tcBorders>
            <w:shd w:val="clear" w:color="auto" w:fill="auto"/>
            <w:vAlign w:val="center"/>
            <w:hideMark/>
          </w:tcPr>
          <w:p w14:paraId="06C56F62"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3</w:t>
            </w:r>
          </w:p>
        </w:tc>
        <w:tc>
          <w:tcPr>
            <w:tcW w:w="3623" w:type="dxa"/>
            <w:tcBorders>
              <w:top w:val="nil"/>
              <w:left w:val="nil"/>
              <w:bottom w:val="single" w:sz="4" w:space="0" w:color="auto"/>
              <w:right w:val="single" w:sz="4" w:space="0" w:color="auto"/>
            </w:tcBorders>
            <w:shd w:val="clear" w:color="auto" w:fill="auto"/>
            <w:vAlign w:val="center"/>
            <w:hideMark/>
          </w:tcPr>
          <w:p w14:paraId="5F4EC669"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3</w:t>
            </w:r>
          </w:p>
        </w:tc>
        <w:tc>
          <w:tcPr>
            <w:tcW w:w="1283" w:type="dxa"/>
            <w:tcBorders>
              <w:top w:val="nil"/>
              <w:left w:val="nil"/>
              <w:bottom w:val="single" w:sz="4" w:space="0" w:color="auto"/>
              <w:right w:val="single" w:sz="4" w:space="0" w:color="auto"/>
            </w:tcBorders>
            <w:shd w:val="clear" w:color="000000" w:fill="FCE4D6"/>
            <w:noWrap/>
            <w:vAlign w:val="center"/>
            <w:hideMark/>
          </w:tcPr>
          <w:p w14:paraId="6C1E92BE"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6</w:t>
            </w:r>
          </w:p>
        </w:tc>
      </w:tr>
      <w:tr w:rsidR="009626A8" w:rsidRPr="00BB7705" w14:paraId="2C510A06" w14:textId="77777777" w:rsidTr="00445D62">
        <w:trPr>
          <w:trHeight w:val="206"/>
        </w:trPr>
        <w:tc>
          <w:tcPr>
            <w:tcW w:w="1221" w:type="dxa"/>
            <w:tcBorders>
              <w:top w:val="nil"/>
              <w:left w:val="single" w:sz="4" w:space="0" w:color="auto"/>
              <w:bottom w:val="single" w:sz="4" w:space="0" w:color="auto"/>
              <w:right w:val="single" w:sz="4" w:space="0" w:color="auto"/>
            </w:tcBorders>
            <w:shd w:val="clear" w:color="auto" w:fill="auto"/>
            <w:vAlign w:val="center"/>
            <w:hideMark/>
          </w:tcPr>
          <w:p w14:paraId="026EB646"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2019</w:t>
            </w:r>
          </w:p>
        </w:tc>
        <w:tc>
          <w:tcPr>
            <w:tcW w:w="3520" w:type="dxa"/>
            <w:tcBorders>
              <w:top w:val="nil"/>
              <w:left w:val="nil"/>
              <w:bottom w:val="single" w:sz="4" w:space="0" w:color="auto"/>
              <w:right w:val="single" w:sz="4" w:space="0" w:color="auto"/>
            </w:tcBorders>
            <w:shd w:val="clear" w:color="auto" w:fill="auto"/>
            <w:vAlign w:val="center"/>
            <w:hideMark/>
          </w:tcPr>
          <w:p w14:paraId="6C534769"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2</w:t>
            </w:r>
          </w:p>
        </w:tc>
        <w:tc>
          <w:tcPr>
            <w:tcW w:w="3623" w:type="dxa"/>
            <w:tcBorders>
              <w:top w:val="nil"/>
              <w:left w:val="nil"/>
              <w:bottom w:val="single" w:sz="4" w:space="0" w:color="auto"/>
              <w:right w:val="single" w:sz="4" w:space="0" w:color="auto"/>
            </w:tcBorders>
            <w:shd w:val="clear" w:color="auto" w:fill="auto"/>
            <w:vAlign w:val="center"/>
            <w:hideMark/>
          </w:tcPr>
          <w:p w14:paraId="51E778E3"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1</w:t>
            </w:r>
          </w:p>
        </w:tc>
        <w:tc>
          <w:tcPr>
            <w:tcW w:w="1283" w:type="dxa"/>
            <w:tcBorders>
              <w:top w:val="nil"/>
              <w:left w:val="nil"/>
              <w:bottom w:val="single" w:sz="4" w:space="0" w:color="auto"/>
              <w:right w:val="single" w:sz="4" w:space="0" w:color="auto"/>
            </w:tcBorders>
            <w:shd w:val="clear" w:color="000000" w:fill="FCE4D6"/>
            <w:noWrap/>
            <w:vAlign w:val="center"/>
            <w:hideMark/>
          </w:tcPr>
          <w:p w14:paraId="3815830B"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3</w:t>
            </w:r>
          </w:p>
        </w:tc>
      </w:tr>
      <w:tr w:rsidR="009626A8" w:rsidRPr="00BB7705" w14:paraId="7058901E" w14:textId="77777777" w:rsidTr="00445D62">
        <w:trPr>
          <w:trHeight w:val="206"/>
        </w:trPr>
        <w:tc>
          <w:tcPr>
            <w:tcW w:w="1221" w:type="dxa"/>
            <w:tcBorders>
              <w:top w:val="nil"/>
              <w:left w:val="single" w:sz="4" w:space="0" w:color="auto"/>
              <w:bottom w:val="single" w:sz="4" w:space="0" w:color="auto"/>
              <w:right w:val="single" w:sz="4" w:space="0" w:color="auto"/>
            </w:tcBorders>
            <w:shd w:val="clear" w:color="auto" w:fill="auto"/>
            <w:vAlign w:val="center"/>
            <w:hideMark/>
          </w:tcPr>
          <w:p w14:paraId="3BFA5788"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2020</w:t>
            </w:r>
          </w:p>
        </w:tc>
        <w:tc>
          <w:tcPr>
            <w:tcW w:w="3520" w:type="dxa"/>
            <w:tcBorders>
              <w:top w:val="nil"/>
              <w:left w:val="nil"/>
              <w:bottom w:val="single" w:sz="4" w:space="0" w:color="auto"/>
              <w:right w:val="single" w:sz="4" w:space="0" w:color="auto"/>
            </w:tcBorders>
            <w:shd w:val="clear" w:color="auto" w:fill="auto"/>
            <w:vAlign w:val="center"/>
            <w:hideMark/>
          </w:tcPr>
          <w:p w14:paraId="0DFCBD99"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2</w:t>
            </w:r>
          </w:p>
        </w:tc>
        <w:tc>
          <w:tcPr>
            <w:tcW w:w="3623" w:type="dxa"/>
            <w:tcBorders>
              <w:top w:val="nil"/>
              <w:left w:val="nil"/>
              <w:bottom w:val="single" w:sz="4" w:space="0" w:color="auto"/>
              <w:right w:val="single" w:sz="4" w:space="0" w:color="auto"/>
            </w:tcBorders>
            <w:shd w:val="clear" w:color="auto" w:fill="auto"/>
            <w:vAlign w:val="center"/>
            <w:hideMark/>
          </w:tcPr>
          <w:p w14:paraId="34024B1C"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2</w:t>
            </w:r>
          </w:p>
        </w:tc>
        <w:tc>
          <w:tcPr>
            <w:tcW w:w="1283" w:type="dxa"/>
            <w:tcBorders>
              <w:top w:val="nil"/>
              <w:left w:val="nil"/>
              <w:bottom w:val="single" w:sz="4" w:space="0" w:color="auto"/>
              <w:right w:val="single" w:sz="4" w:space="0" w:color="auto"/>
            </w:tcBorders>
            <w:shd w:val="clear" w:color="000000" w:fill="FCE4D6"/>
            <w:noWrap/>
            <w:vAlign w:val="center"/>
            <w:hideMark/>
          </w:tcPr>
          <w:p w14:paraId="5708314F"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4</w:t>
            </w:r>
          </w:p>
        </w:tc>
      </w:tr>
      <w:tr w:rsidR="009626A8" w:rsidRPr="00BB7705" w14:paraId="62EEF6F7" w14:textId="77777777" w:rsidTr="00445D62">
        <w:trPr>
          <w:trHeight w:val="206"/>
        </w:trPr>
        <w:tc>
          <w:tcPr>
            <w:tcW w:w="1221" w:type="dxa"/>
            <w:tcBorders>
              <w:top w:val="nil"/>
              <w:left w:val="single" w:sz="4" w:space="0" w:color="auto"/>
              <w:bottom w:val="single" w:sz="4" w:space="0" w:color="auto"/>
              <w:right w:val="single" w:sz="4" w:space="0" w:color="auto"/>
            </w:tcBorders>
            <w:shd w:val="clear" w:color="auto" w:fill="auto"/>
            <w:vAlign w:val="center"/>
            <w:hideMark/>
          </w:tcPr>
          <w:p w14:paraId="109DC8BC"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2021</w:t>
            </w:r>
          </w:p>
        </w:tc>
        <w:tc>
          <w:tcPr>
            <w:tcW w:w="3520" w:type="dxa"/>
            <w:tcBorders>
              <w:top w:val="nil"/>
              <w:left w:val="nil"/>
              <w:bottom w:val="single" w:sz="4" w:space="0" w:color="auto"/>
              <w:right w:val="single" w:sz="4" w:space="0" w:color="auto"/>
            </w:tcBorders>
            <w:shd w:val="clear" w:color="auto" w:fill="auto"/>
            <w:vAlign w:val="center"/>
            <w:hideMark/>
          </w:tcPr>
          <w:p w14:paraId="102A9543"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4</w:t>
            </w:r>
          </w:p>
        </w:tc>
        <w:tc>
          <w:tcPr>
            <w:tcW w:w="3623" w:type="dxa"/>
            <w:tcBorders>
              <w:top w:val="nil"/>
              <w:left w:val="nil"/>
              <w:bottom w:val="single" w:sz="4" w:space="0" w:color="auto"/>
              <w:right w:val="single" w:sz="4" w:space="0" w:color="auto"/>
            </w:tcBorders>
            <w:shd w:val="clear" w:color="auto" w:fill="auto"/>
            <w:vAlign w:val="center"/>
            <w:hideMark/>
          </w:tcPr>
          <w:p w14:paraId="4CACF153"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1</w:t>
            </w:r>
          </w:p>
        </w:tc>
        <w:tc>
          <w:tcPr>
            <w:tcW w:w="1283" w:type="dxa"/>
            <w:tcBorders>
              <w:top w:val="nil"/>
              <w:left w:val="nil"/>
              <w:bottom w:val="single" w:sz="4" w:space="0" w:color="auto"/>
              <w:right w:val="single" w:sz="4" w:space="0" w:color="auto"/>
            </w:tcBorders>
            <w:shd w:val="clear" w:color="000000" w:fill="FCE4D6"/>
            <w:noWrap/>
            <w:vAlign w:val="center"/>
            <w:hideMark/>
          </w:tcPr>
          <w:p w14:paraId="21B2C9A8"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5</w:t>
            </w:r>
          </w:p>
        </w:tc>
      </w:tr>
      <w:tr w:rsidR="009626A8" w:rsidRPr="00BB7705" w14:paraId="2D5900CF" w14:textId="77777777" w:rsidTr="00445D62">
        <w:trPr>
          <w:trHeight w:val="206"/>
        </w:trPr>
        <w:tc>
          <w:tcPr>
            <w:tcW w:w="4742" w:type="dxa"/>
            <w:gridSpan w:val="2"/>
            <w:tcBorders>
              <w:top w:val="nil"/>
              <w:left w:val="nil"/>
              <w:bottom w:val="nil"/>
              <w:right w:val="nil"/>
            </w:tcBorders>
            <w:shd w:val="clear" w:color="auto" w:fill="auto"/>
            <w:noWrap/>
            <w:vAlign w:val="bottom"/>
            <w:hideMark/>
          </w:tcPr>
          <w:p w14:paraId="04853FC5" w14:textId="77777777" w:rsidR="009626A8" w:rsidRPr="00BB7705" w:rsidRDefault="009626A8" w:rsidP="00563470">
            <w:pPr>
              <w:jc w:val="left"/>
              <w:rPr>
                <w:rFonts w:ascii="Times New Roman" w:hAnsi="Times New Roman"/>
                <w:sz w:val="24"/>
              </w:rPr>
            </w:pPr>
            <w:r w:rsidRPr="00BB7705">
              <w:rPr>
                <w:rFonts w:ascii="Times New Roman" w:hAnsi="Times New Roman"/>
                <w:sz w:val="24"/>
              </w:rPr>
              <w:t>Forrás: TeIR, KSH Tstar</w:t>
            </w:r>
          </w:p>
        </w:tc>
        <w:tc>
          <w:tcPr>
            <w:tcW w:w="3623" w:type="dxa"/>
            <w:tcBorders>
              <w:top w:val="nil"/>
              <w:left w:val="nil"/>
              <w:bottom w:val="nil"/>
              <w:right w:val="nil"/>
            </w:tcBorders>
            <w:shd w:val="clear" w:color="auto" w:fill="auto"/>
            <w:noWrap/>
            <w:vAlign w:val="bottom"/>
            <w:hideMark/>
          </w:tcPr>
          <w:p w14:paraId="06EC1A79" w14:textId="77777777" w:rsidR="009626A8" w:rsidRPr="00BB7705" w:rsidRDefault="009626A8" w:rsidP="00563470">
            <w:pPr>
              <w:jc w:val="left"/>
              <w:rPr>
                <w:rFonts w:ascii="Times New Roman" w:hAnsi="Times New Roman"/>
                <w:sz w:val="24"/>
              </w:rPr>
            </w:pPr>
          </w:p>
        </w:tc>
        <w:tc>
          <w:tcPr>
            <w:tcW w:w="1283" w:type="dxa"/>
            <w:tcBorders>
              <w:top w:val="nil"/>
              <w:left w:val="nil"/>
              <w:bottom w:val="nil"/>
              <w:right w:val="nil"/>
            </w:tcBorders>
            <w:shd w:val="clear" w:color="auto" w:fill="auto"/>
            <w:noWrap/>
            <w:vAlign w:val="bottom"/>
            <w:hideMark/>
          </w:tcPr>
          <w:p w14:paraId="2AC04663" w14:textId="77777777" w:rsidR="009626A8" w:rsidRPr="00BB7705" w:rsidRDefault="009626A8" w:rsidP="00563470">
            <w:pPr>
              <w:jc w:val="left"/>
              <w:rPr>
                <w:rFonts w:ascii="Times New Roman" w:hAnsi="Times New Roman"/>
                <w:sz w:val="24"/>
              </w:rPr>
            </w:pPr>
          </w:p>
        </w:tc>
      </w:tr>
    </w:tbl>
    <w:p w14:paraId="3B24DF6F" w14:textId="0D85E56C" w:rsidR="00206D79" w:rsidRPr="00BB7705" w:rsidRDefault="00206D79" w:rsidP="00563470">
      <w:pPr>
        <w:pStyle w:val="Tblacm"/>
        <w:jc w:val="center"/>
        <w:rPr>
          <w:rFonts w:ascii="Times New Roman" w:hAnsi="Times New Roman"/>
          <w:b/>
          <w:sz w:val="24"/>
          <w:szCs w:val="24"/>
        </w:rPr>
      </w:pPr>
    </w:p>
    <w:p w14:paraId="36F6DEB9" w14:textId="0E280304" w:rsidR="009626A8" w:rsidRPr="00BB7705" w:rsidRDefault="009626A8" w:rsidP="00563470">
      <w:pPr>
        <w:pStyle w:val="Tblacm"/>
        <w:jc w:val="center"/>
        <w:rPr>
          <w:rFonts w:ascii="Times New Roman" w:hAnsi="Times New Roman"/>
          <w:b/>
          <w:sz w:val="24"/>
          <w:szCs w:val="24"/>
        </w:rPr>
      </w:pPr>
      <w:r w:rsidRPr="00BB7705">
        <w:rPr>
          <w:rFonts w:ascii="Times New Roman" w:hAnsi="Times New Roman"/>
          <w:noProof/>
          <w:sz w:val="24"/>
          <w:szCs w:val="24"/>
        </w:rPr>
        <w:drawing>
          <wp:inline distT="0" distB="0" distL="0" distR="0" wp14:anchorId="3008619B" wp14:editId="4C955724">
            <wp:extent cx="5029792" cy="3109883"/>
            <wp:effectExtent l="0" t="0" r="0" b="14605"/>
            <wp:docPr id="1436238791" name="Diagram 1">
              <a:extLst xmlns:a="http://schemas.openxmlformats.org/drawingml/2006/main">
                <a:ext uri="{FF2B5EF4-FFF2-40B4-BE49-F238E27FC236}">
                  <a16:creationId xmlns:a16="http://schemas.microsoft.com/office/drawing/2014/main" id="{00000000-0008-0000-0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bookmarkEnd w:id="105"/>
    <w:p w14:paraId="0684F8DB" w14:textId="77777777" w:rsidR="00D43C14" w:rsidRPr="00BB7705" w:rsidRDefault="00D43C14" w:rsidP="00563470">
      <w:pPr>
        <w:rPr>
          <w:rFonts w:ascii="Times New Roman" w:hAnsi="Times New Roman"/>
          <w:sz w:val="24"/>
        </w:rPr>
      </w:pPr>
    </w:p>
    <w:p w14:paraId="1D4F6155" w14:textId="77777777" w:rsidR="008A4A6E" w:rsidRPr="00BB7705" w:rsidRDefault="008A4A6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7299" w:type="dxa"/>
        <w:jc w:val="center"/>
        <w:tblCellMar>
          <w:left w:w="70" w:type="dxa"/>
          <w:right w:w="70" w:type="dxa"/>
        </w:tblCellMar>
        <w:tblLook w:val="04A0" w:firstRow="1" w:lastRow="0" w:firstColumn="1" w:lastColumn="0" w:noHBand="0" w:noVBand="1"/>
      </w:tblPr>
      <w:tblGrid>
        <w:gridCol w:w="2069"/>
        <w:gridCol w:w="5230"/>
      </w:tblGrid>
      <w:tr w:rsidR="009626A8" w:rsidRPr="00BB7705" w14:paraId="63DDE555" w14:textId="77777777" w:rsidTr="002B57EF">
        <w:trPr>
          <w:trHeight w:val="619"/>
          <w:jc w:val="center"/>
        </w:trPr>
        <w:tc>
          <w:tcPr>
            <w:tcW w:w="729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3AB7616" w14:textId="77777777" w:rsidR="009626A8" w:rsidRPr="00BB7705" w:rsidRDefault="009626A8" w:rsidP="00563470">
            <w:pPr>
              <w:jc w:val="center"/>
              <w:rPr>
                <w:rFonts w:ascii="Times New Roman" w:hAnsi="Times New Roman"/>
                <w:b/>
                <w:bCs/>
                <w:color w:val="000000"/>
                <w:sz w:val="24"/>
              </w:rPr>
            </w:pPr>
            <w:r w:rsidRPr="00BB7705">
              <w:rPr>
                <w:rFonts w:ascii="Times New Roman" w:hAnsi="Times New Roman"/>
                <w:b/>
                <w:bCs/>
                <w:color w:val="000000"/>
                <w:sz w:val="24"/>
              </w:rPr>
              <w:t xml:space="preserve">7.1.2. számú táblázat - Nappali ellátásban részesülő </w:t>
            </w:r>
            <w:r w:rsidRPr="00BB7705">
              <w:rPr>
                <w:rFonts w:ascii="Times New Roman" w:hAnsi="Times New Roman"/>
                <w:b/>
                <w:bCs/>
                <w:color w:val="000000"/>
                <w:sz w:val="24"/>
              </w:rPr>
              <w:br/>
              <w:t>fogyatékkal élők száma</w:t>
            </w:r>
          </w:p>
        </w:tc>
      </w:tr>
      <w:tr w:rsidR="009626A8" w:rsidRPr="00BB7705" w14:paraId="22BD343D" w14:textId="77777777" w:rsidTr="002B57EF">
        <w:trPr>
          <w:trHeight w:val="626"/>
          <w:jc w:val="center"/>
        </w:trPr>
        <w:tc>
          <w:tcPr>
            <w:tcW w:w="2069" w:type="dxa"/>
            <w:tcBorders>
              <w:top w:val="nil"/>
              <w:left w:val="single" w:sz="4" w:space="0" w:color="auto"/>
              <w:bottom w:val="single" w:sz="4" w:space="0" w:color="auto"/>
              <w:right w:val="single" w:sz="4" w:space="0" w:color="auto"/>
            </w:tcBorders>
            <w:shd w:val="clear" w:color="000000" w:fill="E2EFDA"/>
            <w:noWrap/>
            <w:vAlign w:val="center"/>
            <w:hideMark/>
          </w:tcPr>
          <w:p w14:paraId="52B3E8B0" w14:textId="77777777" w:rsidR="009626A8" w:rsidRPr="00BB7705" w:rsidRDefault="009626A8" w:rsidP="00563470">
            <w:pPr>
              <w:jc w:val="center"/>
              <w:rPr>
                <w:rFonts w:ascii="Times New Roman" w:hAnsi="Times New Roman"/>
                <w:b/>
                <w:bCs/>
                <w:color w:val="000000"/>
                <w:sz w:val="24"/>
              </w:rPr>
            </w:pPr>
            <w:r w:rsidRPr="00BB7705">
              <w:rPr>
                <w:rFonts w:ascii="Times New Roman" w:hAnsi="Times New Roman"/>
                <w:b/>
                <w:bCs/>
                <w:color w:val="000000"/>
                <w:sz w:val="24"/>
              </w:rPr>
              <w:t>Év</w:t>
            </w:r>
          </w:p>
        </w:tc>
        <w:tc>
          <w:tcPr>
            <w:tcW w:w="5229" w:type="dxa"/>
            <w:tcBorders>
              <w:top w:val="nil"/>
              <w:left w:val="nil"/>
              <w:bottom w:val="single" w:sz="4" w:space="0" w:color="auto"/>
              <w:right w:val="single" w:sz="4" w:space="0" w:color="auto"/>
            </w:tcBorders>
            <w:shd w:val="clear" w:color="000000" w:fill="E2EFDA"/>
            <w:vAlign w:val="center"/>
            <w:hideMark/>
          </w:tcPr>
          <w:p w14:paraId="5AF2769C" w14:textId="77777777" w:rsidR="009626A8" w:rsidRPr="00BB7705" w:rsidRDefault="009626A8" w:rsidP="00563470">
            <w:pPr>
              <w:jc w:val="center"/>
              <w:rPr>
                <w:rFonts w:ascii="Times New Roman" w:hAnsi="Times New Roman"/>
                <w:b/>
                <w:bCs/>
                <w:color w:val="000000"/>
                <w:sz w:val="24"/>
              </w:rPr>
            </w:pPr>
            <w:r w:rsidRPr="00BB7705">
              <w:rPr>
                <w:rFonts w:ascii="Times New Roman" w:hAnsi="Times New Roman"/>
                <w:b/>
                <w:bCs/>
                <w:color w:val="000000"/>
                <w:sz w:val="24"/>
              </w:rPr>
              <w:t xml:space="preserve">Nappali ellátásban részesülő fogyatékos személyek száma </w:t>
            </w:r>
            <w:r w:rsidRPr="00BB7705">
              <w:rPr>
                <w:rFonts w:ascii="Times New Roman" w:hAnsi="Times New Roman"/>
                <w:b/>
                <w:bCs/>
                <w:color w:val="000000"/>
                <w:sz w:val="24"/>
              </w:rPr>
              <w:br/>
            </w:r>
            <w:r w:rsidRPr="00BB7705">
              <w:rPr>
                <w:rFonts w:ascii="Times New Roman" w:hAnsi="Times New Roman"/>
                <w:color w:val="000000"/>
                <w:sz w:val="24"/>
              </w:rPr>
              <w:t>(TS 128)</w:t>
            </w:r>
          </w:p>
        </w:tc>
      </w:tr>
      <w:tr w:rsidR="009626A8" w:rsidRPr="00BB7705" w14:paraId="5B49F92E" w14:textId="77777777" w:rsidTr="002B57EF">
        <w:trPr>
          <w:trHeight w:val="413"/>
          <w:jc w:val="center"/>
        </w:trPr>
        <w:tc>
          <w:tcPr>
            <w:tcW w:w="2069" w:type="dxa"/>
            <w:tcBorders>
              <w:top w:val="nil"/>
              <w:left w:val="single" w:sz="4" w:space="0" w:color="auto"/>
              <w:bottom w:val="single" w:sz="4" w:space="0" w:color="auto"/>
              <w:right w:val="single" w:sz="4" w:space="0" w:color="auto"/>
            </w:tcBorders>
            <w:shd w:val="clear" w:color="auto" w:fill="auto"/>
            <w:vAlign w:val="center"/>
            <w:hideMark/>
          </w:tcPr>
          <w:p w14:paraId="4F89BB69"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2016</w:t>
            </w:r>
          </w:p>
        </w:tc>
        <w:tc>
          <w:tcPr>
            <w:tcW w:w="5229" w:type="dxa"/>
            <w:tcBorders>
              <w:top w:val="nil"/>
              <w:left w:val="nil"/>
              <w:bottom w:val="single" w:sz="4" w:space="0" w:color="auto"/>
              <w:right w:val="single" w:sz="4" w:space="0" w:color="auto"/>
            </w:tcBorders>
            <w:shd w:val="clear" w:color="auto" w:fill="auto"/>
            <w:vAlign w:val="center"/>
            <w:hideMark/>
          </w:tcPr>
          <w:p w14:paraId="71E78E46"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0</w:t>
            </w:r>
          </w:p>
        </w:tc>
      </w:tr>
      <w:tr w:rsidR="009626A8" w:rsidRPr="00BB7705" w14:paraId="14CE69F9" w14:textId="77777777" w:rsidTr="002B57EF">
        <w:trPr>
          <w:trHeight w:val="208"/>
          <w:jc w:val="center"/>
        </w:trPr>
        <w:tc>
          <w:tcPr>
            <w:tcW w:w="2069" w:type="dxa"/>
            <w:tcBorders>
              <w:top w:val="nil"/>
              <w:left w:val="single" w:sz="4" w:space="0" w:color="auto"/>
              <w:bottom w:val="single" w:sz="4" w:space="0" w:color="auto"/>
              <w:right w:val="single" w:sz="4" w:space="0" w:color="auto"/>
            </w:tcBorders>
            <w:shd w:val="clear" w:color="auto" w:fill="auto"/>
            <w:vAlign w:val="center"/>
            <w:hideMark/>
          </w:tcPr>
          <w:p w14:paraId="3FE94D53"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2017</w:t>
            </w:r>
          </w:p>
        </w:tc>
        <w:tc>
          <w:tcPr>
            <w:tcW w:w="5229" w:type="dxa"/>
            <w:tcBorders>
              <w:top w:val="nil"/>
              <w:left w:val="nil"/>
              <w:bottom w:val="single" w:sz="4" w:space="0" w:color="auto"/>
              <w:right w:val="single" w:sz="4" w:space="0" w:color="auto"/>
            </w:tcBorders>
            <w:shd w:val="clear" w:color="auto" w:fill="auto"/>
            <w:vAlign w:val="center"/>
            <w:hideMark/>
          </w:tcPr>
          <w:p w14:paraId="74484D67"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0</w:t>
            </w:r>
          </w:p>
        </w:tc>
      </w:tr>
      <w:tr w:rsidR="009626A8" w:rsidRPr="00BB7705" w14:paraId="58A28C3F" w14:textId="77777777" w:rsidTr="002B57EF">
        <w:trPr>
          <w:trHeight w:val="208"/>
          <w:jc w:val="center"/>
        </w:trPr>
        <w:tc>
          <w:tcPr>
            <w:tcW w:w="2069" w:type="dxa"/>
            <w:tcBorders>
              <w:top w:val="nil"/>
              <w:left w:val="single" w:sz="4" w:space="0" w:color="auto"/>
              <w:bottom w:val="single" w:sz="4" w:space="0" w:color="auto"/>
              <w:right w:val="single" w:sz="4" w:space="0" w:color="auto"/>
            </w:tcBorders>
            <w:shd w:val="clear" w:color="auto" w:fill="auto"/>
            <w:vAlign w:val="center"/>
            <w:hideMark/>
          </w:tcPr>
          <w:p w14:paraId="4DC42B2E"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2018</w:t>
            </w:r>
          </w:p>
        </w:tc>
        <w:tc>
          <w:tcPr>
            <w:tcW w:w="5229" w:type="dxa"/>
            <w:tcBorders>
              <w:top w:val="nil"/>
              <w:left w:val="nil"/>
              <w:bottom w:val="single" w:sz="4" w:space="0" w:color="auto"/>
              <w:right w:val="single" w:sz="4" w:space="0" w:color="auto"/>
            </w:tcBorders>
            <w:shd w:val="clear" w:color="auto" w:fill="auto"/>
            <w:vAlign w:val="center"/>
            <w:hideMark/>
          </w:tcPr>
          <w:p w14:paraId="79B9669D"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0</w:t>
            </w:r>
          </w:p>
        </w:tc>
      </w:tr>
      <w:tr w:rsidR="009626A8" w:rsidRPr="00BB7705" w14:paraId="55B99F80" w14:textId="77777777" w:rsidTr="002B57EF">
        <w:trPr>
          <w:trHeight w:val="208"/>
          <w:jc w:val="center"/>
        </w:trPr>
        <w:tc>
          <w:tcPr>
            <w:tcW w:w="2069" w:type="dxa"/>
            <w:tcBorders>
              <w:top w:val="nil"/>
              <w:left w:val="single" w:sz="4" w:space="0" w:color="auto"/>
              <w:bottom w:val="single" w:sz="4" w:space="0" w:color="auto"/>
              <w:right w:val="single" w:sz="4" w:space="0" w:color="auto"/>
            </w:tcBorders>
            <w:shd w:val="clear" w:color="auto" w:fill="auto"/>
            <w:vAlign w:val="center"/>
            <w:hideMark/>
          </w:tcPr>
          <w:p w14:paraId="6EEB266C"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2019</w:t>
            </w:r>
          </w:p>
        </w:tc>
        <w:tc>
          <w:tcPr>
            <w:tcW w:w="5229" w:type="dxa"/>
            <w:tcBorders>
              <w:top w:val="nil"/>
              <w:left w:val="nil"/>
              <w:bottom w:val="single" w:sz="4" w:space="0" w:color="auto"/>
              <w:right w:val="single" w:sz="4" w:space="0" w:color="auto"/>
            </w:tcBorders>
            <w:shd w:val="clear" w:color="auto" w:fill="auto"/>
            <w:vAlign w:val="center"/>
            <w:hideMark/>
          </w:tcPr>
          <w:p w14:paraId="4E2DFFC2"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0</w:t>
            </w:r>
          </w:p>
        </w:tc>
      </w:tr>
      <w:tr w:rsidR="009626A8" w:rsidRPr="00BB7705" w14:paraId="2EEAFBFB" w14:textId="77777777" w:rsidTr="002B57EF">
        <w:trPr>
          <w:trHeight w:val="208"/>
          <w:jc w:val="center"/>
        </w:trPr>
        <w:tc>
          <w:tcPr>
            <w:tcW w:w="2069" w:type="dxa"/>
            <w:tcBorders>
              <w:top w:val="nil"/>
              <w:left w:val="single" w:sz="4" w:space="0" w:color="auto"/>
              <w:bottom w:val="single" w:sz="4" w:space="0" w:color="auto"/>
              <w:right w:val="single" w:sz="4" w:space="0" w:color="auto"/>
            </w:tcBorders>
            <w:shd w:val="clear" w:color="auto" w:fill="auto"/>
            <w:vAlign w:val="center"/>
            <w:hideMark/>
          </w:tcPr>
          <w:p w14:paraId="4D28CC2A"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2020</w:t>
            </w:r>
          </w:p>
        </w:tc>
        <w:tc>
          <w:tcPr>
            <w:tcW w:w="5229" w:type="dxa"/>
            <w:tcBorders>
              <w:top w:val="nil"/>
              <w:left w:val="nil"/>
              <w:bottom w:val="single" w:sz="4" w:space="0" w:color="auto"/>
              <w:right w:val="single" w:sz="4" w:space="0" w:color="auto"/>
            </w:tcBorders>
            <w:shd w:val="clear" w:color="auto" w:fill="auto"/>
            <w:vAlign w:val="center"/>
            <w:hideMark/>
          </w:tcPr>
          <w:p w14:paraId="312D38DB"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0</w:t>
            </w:r>
          </w:p>
        </w:tc>
      </w:tr>
      <w:tr w:rsidR="009626A8" w:rsidRPr="00BB7705" w14:paraId="29FAF885" w14:textId="77777777" w:rsidTr="002B57EF">
        <w:trPr>
          <w:trHeight w:val="208"/>
          <w:jc w:val="center"/>
        </w:trPr>
        <w:tc>
          <w:tcPr>
            <w:tcW w:w="2069" w:type="dxa"/>
            <w:tcBorders>
              <w:top w:val="nil"/>
              <w:left w:val="single" w:sz="4" w:space="0" w:color="auto"/>
              <w:bottom w:val="single" w:sz="4" w:space="0" w:color="auto"/>
              <w:right w:val="single" w:sz="4" w:space="0" w:color="auto"/>
            </w:tcBorders>
            <w:shd w:val="clear" w:color="auto" w:fill="auto"/>
            <w:vAlign w:val="center"/>
            <w:hideMark/>
          </w:tcPr>
          <w:p w14:paraId="07D19E89"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2021</w:t>
            </w:r>
          </w:p>
        </w:tc>
        <w:tc>
          <w:tcPr>
            <w:tcW w:w="5229" w:type="dxa"/>
            <w:tcBorders>
              <w:top w:val="nil"/>
              <w:left w:val="nil"/>
              <w:bottom w:val="single" w:sz="4" w:space="0" w:color="auto"/>
              <w:right w:val="single" w:sz="4" w:space="0" w:color="auto"/>
            </w:tcBorders>
            <w:shd w:val="clear" w:color="auto" w:fill="auto"/>
            <w:vAlign w:val="center"/>
            <w:hideMark/>
          </w:tcPr>
          <w:p w14:paraId="0FBB92CA"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0</w:t>
            </w:r>
          </w:p>
        </w:tc>
      </w:tr>
      <w:tr w:rsidR="009626A8" w:rsidRPr="00BB7705" w14:paraId="193522B3" w14:textId="77777777" w:rsidTr="002B57EF">
        <w:trPr>
          <w:trHeight w:val="208"/>
          <w:jc w:val="center"/>
        </w:trPr>
        <w:tc>
          <w:tcPr>
            <w:tcW w:w="7299" w:type="dxa"/>
            <w:gridSpan w:val="2"/>
            <w:tcBorders>
              <w:top w:val="nil"/>
              <w:left w:val="nil"/>
              <w:bottom w:val="nil"/>
              <w:right w:val="nil"/>
            </w:tcBorders>
            <w:shd w:val="clear" w:color="auto" w:fill="auto"/>
            <w:noWrap/>
            <w:vAlign w:val="bottom"/>
            <w:hideMark/>
          </w:tcPr>
          <w:p w14:paraId="1C1CD571" w14:textId="77777777" w:rsidR="009626A8" w:rsidRPr="00BB7705" w:rsidRDefault="009626A8" w:rsidP="00563470">
            <w:pPr>
              <w:jc w:val="left"/>
              <w:rPr>
                <w:rFonts w:ascii="Times New Roman" w:hAnsi="Times New Roman"/>
                <w:sz w:val="24"/>
              </w:rPr>
            </w:pPr>
            <w:r w:rsidRPr="00BB7705">
              <w:rPr>
                <w:rFonts w:ascii="Times New Roman" w:hAnsi="Times New Roman"/>
                <w:sz w:val="24"/>
              </w:rPr>
              <w:t xml:space="preserve">Forrás: TeIR, KSH Tstar; és helyi adatszolgáltatók </w:t>
            </w:r>
          </w:p>
        </w:tc>
      </w:tr>
    </w:tbl>
    <w:p w14:paraId="363335E1" w14:textId="77777777" w:rsidR="008A4A6E" w:rsidRPr="00BB7705" w:rsidRDefault="008A4A6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A81F99A" w14:textId="77777777" w:rsidR="008A4A6E" w:rsidRPr="00BB7705" w:rsidRDefault="008A4A6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AABCF26" w14:textId="70702D87" w:rsidR="008A4A6E" w:rsidRPr="00BB7705" w:rsidRDefault="009626A8"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1A8F8ACF" wp14:editId="6E876638">
            <wp:extent cx="4559300" cy="2673350"/>
            <wp:effectExtent l="0" t="0" r="12700" b="12700"/>
            <wp:docPr id="556527626" name="Diagram 1">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561DCC96" w14:textId="77777777" w:rsidR="008A4A6E" w:rsidRPr="00BB7705" w:rsidRDefault="008A4A6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645C01B" w14:textId="77777777" w:rsidR="008A4A6E" w:rsidRPr="00BB7705" w:rsidRDefault="008A4A6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9A312D4" w14:textId="77777777" w:rsidR="008A4A6E" w:rsidRPr="00BB7705" w:rsidRDefault="008A4A6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64B8D3A" w14:textId="48489569" w:rsidR="00D43C14" w:rsidRPr="00BB7705" w:rsidRDefault="00D43C14" w:rsidP="00563470">
      <w:pPr>
        <w:autoSpaceDE w:val="0"/>
        <w:autoSpaceDN w:val="0"/>
        <w:adjustRightInd w:val="0"/>
        <w:spacing w:after="20"/>
        <w:rPr>
          <w:rFonts w:ascii="Times New Roman" w:hAnsi="Times New Roman"/>
          <w:sz w:val="24"/>
        </w:rPr>
      </w:pPr>
      <w:r w:rsidRPr="00BB7705">
        <w:rPr>
          <w:rFonts w:ascii="Times New Roman" w:hAnsi="Times New Roman"/>
          <w:sz w:val="24"/>
        </w:rPr>
        <w:t xml:space="preserve">Velemben nem működik fogyatékkal élő személyek számára nappali ellátást nyújtó intézmény. A legközelebb ezen szolgáltatás is Szombathelyen vehető igénybe. </w:t>
      </w:r>
    </w:p>
    <w:p w14:paraId="0B75AF3C" w14:textId="77777777" w:rsidR="00D43C14" w:rsidRPr="00BB7705" w:rsidRDefault="00D43C14" w:rsidP="00563470">
      <w:pPr>
        <w:autoSpaceDE w:val="0"/>
        <w:autoSpaceDN w:val="0"/>
        <w:adjustRightInd w:val="0"/>
        <w:spacing w:after="20"/>
        <w:ind w:firstLine="142"/>
        <w:rPr>
          <w:rFonts w:ascii="Times New Roman" w:hAnsi="Times New Roman"/>
          <w:i/>
          <w:iCs/>
          <w:sz w:val="24"/>
        </w:rPr>
      </w:pPr>
    </w:p>
    <w:p w14:paraId="3CD03703" w14:textId="521C97EC"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a)</w:t>
      </w:r>
      <w:r w:rsidRPr="00BB7705">
        <w:rPr>
          <w:rFonts w:ascii="Times New Roman" w:hAnsi="Times New Roman"/>
          <w:sz w:val="24"/>
        </w:rPr>
        <w:t xml:space="preserve"> fogyaték</w:t>
      </w:r>
      <w:r w:rsidR="00522A64" w:rsidRPr="00BB7705">
        <w:rPr>
          <w:rFonts w:ascii="Times New Roman" w:hAnsi="Times New Roman"/>
          <w:sz w:val="24"/>
        </w:rPr>
        <w:t>ossággal</w:t>
      </w:r>
      <w:r w:rsidRPr="00BB7705">
        <w:rPr>
          <w:rFonts w:ascii="Times New Roman" w:hAnsi="Times New Roman"/>
          <w:sz w:val="24"/>
        </w:rPr>
        <w:t xml:space="preserve"> élő</w:t>
      </w:r>
      <w:r w:rsidR="00522A64" w:rsidRPr="00BB7705">
        <w:rPr>
          <w:rFonts w:ascii="Times New Roman" w:hAnsi="Times New Roman"/>
          <w:sz w:val="24"/>
        </w:rPr>
        <w:t xml:space="preserve"> személyek</w:t>
      </w:r>
      <w:r w:rsidRPr="00BB7705">
        <w:rPr>
          <w:rFonts w:ascii="Times New Roman" w:hAnsi="Times New Roman"/>
          <w:sz w:val="24"/>
        </w:rPr>
        <w:t xml:space="preserve"> foglalkoztatásának lehetőségei, foglalkoztatottsága (pl. védett foglalkoztatás, közfoglalkoztatás)</w:t>
      </w:r>
    </w:p>
    <w:p w14:paraId="1ADB39FF" w14:textId="77777777" w:rsidR="00D43C14" w:rsidRPr="00BB7705" w:rsidRDefault="00D43C14" w:rsidP="00563470">
      <w:pPr>
        <w:rPr>
          <w:rFonts w:ascii="Times New Roman" w:hAnsi="Times New Roman"/>
          <w:sz w:val="24"/>
        </w:rPr>
      </w:pPr>
    </w:p>
    <w:p w14:paraId="674C9F2F" w14:textId="7CAC0EAD" w:rsidR="00D43C14" w:rsidRPr="00BB7705" w:rsidRDefault="00D43C14" w:rsidP="00563470">
      <w:pPr>
        <w:suppressAutoHyphens/>
        <w:autoSpaceDE w:val="0"/>
        <w:autoSpaceDN w:val="0"/>
        <w:adjustRightInd w:val="0"/>
        <w:rPr>
          <w:rFonts w:ascii="Times New Roman" w:hAnsi="Times New Roman"/>
          <w:i/>
          <w:iCs/>
          <w:sz w:val="24"/>
        </w:rPr>
      </w:pPr>
      <w:r w:rsidRPr="00BB7705">
        <w:rPr>
          <w:rFonts w:ascii="Times New Roman" w:hAnsi="Times New Roman"/>
          <w:sz w:val="24"/>
        </w:rPr>
        <w:t>A dolgozó fogyaték</w:t>
      </w:r>
      <w:r w:rsidR="00522A64" w:rsidRPr="00BB7705">
        <w:rPr>
          <w:rFonts w:ascii="Times New Roman" w:hAnsi="Times New Roman"/>
          <w:sz w:val="24"/>
        </w:rPr>
        <w:t>ossággal</w:t>
      </w:r>
      <w:r w:rsidRPr="00BB7705">
        <w:rPr>
          <w:rFonts w:ascii="Times New Roman" w:hAnsi="Times New Roman"/>
          <w:sz w:val="24"/>
        </w:rPr>
        <w:t xml:space="preserve"> élő emberek fizetést kapnak, önálló életvitelre képesek.</w:t>
      </w:r>
      <w:r w:rsidR="00564BEB" w:rsidRPr="00BB7705">
        <w:rPr>
          <w:rFonts w:ascii="Times New Roman" w:hAnsi="Times New Roman"/>
          <w:sz w:val="24"/>
        </w:rPr>
        <w:t xml:space="preserve"> </w:t>
      </w:r>
      <w:r w:rsidRPr="00BB7705">
        <w:rPr>
          <w:rFonts w:ascii="Times New Roman" w:hAnsi="Times New Roman"/>
          <w:sz w:val="24"/>
        </w:rPr>
        <w:t xml:space="preserve">A fogyatékossággal élő személyek csökkent, illetve megváltozott munkaképességű személynek tekinthetők a munkaerő-piacon. </w:t>
      </w:r>
      <w:r w:rsidRPr="00BB7705">
        <w:rPr>
          <w:rFonts w:ascii="Times New Roman" w:hAnsi="Times New Roman"/>
          <w:iCs/>
          <w:sz w:val="24"/>
        </w:rPr>
        <w:t>A településen nincs ilyen lehetőség.</w:t>
      </w:r>
      <w:r w:rsidR="00564BEB" w:rsidRPr="00BB7705">
        <w:rPr>
          <w:rFonts w:ascii="Times New Roman" w:hAnsi="Times New Roman"/>
          <w:iCs/>
          <w:sz w:val="24"/>
        </w:rPr>
        <w:t xml:space="preserve"> Kőszegen </w:t>
      </w:r>
      <w:r w:rsidR="00495D36">
        <w:rPr>
          <w:rFonts w:ascii="Times New Roman" w:hAnsi="Times New Roman"/>
          <w:iCs/>
          <w:sz w:val="24"/>
        </w:rPr>
        <w:t xml:space="preserve">és Szombathelyen </w:t>
      </w:r>
      <w:r w:rsidR="00D43511" w:rsidRPr="00BB7705">
        <w:rPr>
          <w:rFonts w:ascii="Times New Roman" w:hAnsi="Times New Roman"/>
          <w:sz w:val="24"/>
        </w:rPr>
        <w:t xml:space="preserve"> rehabilitációs munkahely működik, ahol </w:t>
      </w:r>
      <w:r w:rsidR="00495D36">
        <w:rPr>
          <w:rFonts w:ascii="Times New Roman" w:hAnsi="Times New Roman"/>
          <w:sz w:val="24"/>
        </w:rPr>
        <w:t>meg</w:t>
      </w:r>
      <w:r w:rsidR="00D43511" w:rsidRPr="00BB7705">
        <w:rPr>
          <w:rFonts w:ascii="Times New Roman" w:hAnsi="Times New Roman"/>
          <w:sz w:val="24"/>
        </w:rPr>
        <w:t>változott munkaképességű embert foglalkoztatnak teljes és rész munkaidőben.</w:t>
      </w:r>
    </w:p>
    <w:p w14:paraId="597078CC" w14:textId="77777777" w:rsidR="0079502A" w:rsidRPr="00BB7705" w:rsidRDefault="0079502A" w:rsidP="00563470">
      <w:pPr>
        <w:pStyle w:val="Listaszerbekezds"/>
        <w:shd w:val="clear" w:color="auto" w:fill="FFFFFF"/>
        <w:spacing w:after="120"/>
        <w:ind w:left="960"/>
        <w:rPr>
          <w:rFonts w:ascii="Times New Roman" w:hAnsi="Times New Roman"/>
          <w:sz w:val="24"/>
          <w:highlight w:val="yellow"/>
        </w:rPr>
      </w:pPr>
    </w:p>
    <w:p w14:paraId="5C570977" w14:textId="2E678D68" w:rsidR="0079502A" w:rsidRPr="00BB7705" w:rsidRDefault="003E0E06" w:rsidP="00563470">
      <w:pPr>
        <w:pStyle w:val="Listaszerbekezds"/>
        <w:shd w:val="clear" w:color="auto" w:fill="FFFFFF"/>
        <w:spacing w:after="120"/>
        <w:ind w:left="532"/>
        <w:rPr>
          <w:rFonts w:ascii="Times New Roman" w:hAnsi="Times New Roman"/>
          <w:sz w:val="24"/>
        </w:rPr>
      </w:pPr>
      <w:r w:rsidRPr="00BB7705">
        <w:rPr>
          <w:rFonts w:ascii="Times New Roman" w:hAnsi="Times New Roman"/>
          <w:sz w:val="24"/>
        </w:rPr>
        <w:t>b) munkavállalást</w:t>
      </w:r>
      <w:r w:rsidR="0079502A" w:rsidRPr="00BB7705">
        <w:rPr>
          <w:rFonts w:ascii="Times New Roman" w:hAnsi="Times New Roman"/>
          <w:sz w:val="24"/>
        </w:rPr>
        <w:t xml:space="preserve"> segítő lehetőségek;</w:t>
      </w:r>
    </w:p>
    <w:p w14:paraId="0183CD15" w14:textId="77777777" w:rsidR="00564BEB" w:rsidRPr="00BB7705" w:rsidRDefault="00564BEB" w:rsidP="00563470">
      <w:pPr>
        <w:autoSpaceDE w:val="0"/>
        <w:autoSpaceDN w:val="0"/>
        <w:adjustRightInd w:val="0"/>
        <w:spacing w:after="20"/>
        <w:ind w:firstLine="142"/>
        <w:rPr>
          <w:rFonts w:ascii="Times New Roman" w:hAnsi="Times New Roman"/>
          <w:i/>
          <w:iCs/>
          <w:sz w:val="24"/>
        </w:rPr>
      </w:pPr>
    </w:p>
    <w:p w14:paraId="385F4D89" w14:textId="07F9AC4E" w:rsidR="00D43C14" w:rsidRPr="00BB7705" w:rsidRDefault="003E0E06"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c</w:t>
      </w:r>
      <w:r w:rsidR="00D43C14" w:rsidRPr="00BB7705">
        <w:rPr>
          <w:rFonts w:ascii="Times New Roman" w:hAnsi="Times New Roman"/>
          <w:i/>
          <w:iCs/>
          <w:sz w:val="24"/>
        </w:rPr>
        <w:t>)</w:t>
      </w:r>
      <w:r w:rsidR="00D43C14" w:rsidRPr="00BB7705">
        <w:rPr>
          <w:rFonts w:ascii="Times New Roman" w:hAnsi="Times New Roman"/>
          <w:sz w:val="24"/>
        </w:rPr>
        <w:t xml:space="preserve"> hátrányos megkülönböztetés a foglalkoztatás területén</w:t>
      </w:r>
    </w:p>
    <w:p w14:paraId="3B2E4F5F" w14:textId="77777777" w:rsidR="00D43C14" w:rsidRPr="00BB7705" w:rsidRDefault="00D43C14" w:rsidP="00563470">
      <w:pPr>
        <w:pStyle w:val="TJ1"/>
        <w:tabs>
          <w:tab w:val="clear" w:pos="9639"/>
        </w:tabs>
        <w:rPr>
          <w:rFonts w:ascii="Times New Roman" w:hAnsi="Times New Roman"/>
          <w:noProof w:val="0"/>
          <w:sz w:val="24"/>
          <w:szCs w:val="24"/>
        </w:rPr>
      </w:pPr>
    </w:p>
    <w:p w14:paraId="7AA7C334" w14:textId="77777777" w:rsidR="00D43C14" w:rsidRPr="00BB7705" w:rsidRDefault="00D43C14" w:rsidP="00563470">
      <w:pPr>
        <w:autoSpaceDE w:val="0"/>
        <w:autoSpaceDN w:val="0"/>
        <w:adjustRightInd w:val="0"/>
        <w:spacing w:after="20"/>
        <w:rPr>
          <w:rFonts w:ascii="Times New Roman" w:hAnsi="Times New Roman"/>
          <w:sz w:val="24"/>
        </w:rPr>
      </w:pPr>
      <w:r w:rsidRPr="00BB7705">
        <w:rPr>
          <w:rFonts w:ascii="Times New Roman" w:hAnsi="Times New Roman"/>
          <w:sz w:val="24"/>
        </w:rPr>
        <w:t>A fogyatékkal élő személyek számára a fogyatékosságukat is toleráló munkahelyek felkutatása nagyon nehéz. Fogyatékkal élő személyeket általában speciális munkáltatók foglalkoztatnak, amelyek csak a nagyobb városokban találhatók és csak korlátozott számban alkalmazzák a megváltozott képességekkel rendelkező személyeket. A közlekedés feltételei sem minden esetben kedveznek a fogyatékkal élő személyeknek, ezáltal a munkahelyre való eljutás nehézségekbe ütközik.</w:t>
      </w:r>
    </w:p>
    <w:p w14:paraId="10F89DFA" w14:textId="77777777" w:rsidR="00D43C14" w:rsidRPr="00BB7705" w:rsidRDefault="00D43C14" w:rsidP="00563470">
      <w:pPr>
        <w:autoSpaceDE w:val="0"/>
        <w:autoSpaceDN w:val="0"/>
        <w:adjustRightInd w:val="0"/>
        <w:spacing w:after="20"/>
        <w:rPr>
          <w:rFonts w:ascii="Times New Roman" w:hAnsi="Times New Roman"/>
          <w:sz w:val="24"/>
        </w:rPr>
      </w:pPr>
      <w:r w:rsidRPr="00BB7705">
        <w:rPr>
          <w:rFonts w:ascii="Times New Roman" w:hAnsi="Times New Roman"/>
          <w:sz w:val="24"/>
        </w:rPr>
        <w:t>A különböző mértékben megjelenő akadályok miatt a fogyatékkal élő emberek nagy része kiszorul a munkaerő piacról, és ha állapota jogosulttá teszi rokkantsági nyugdíjasként vagy rokkantsági járadékosként inaktívvá válik. Jobb helyzetben vannak azok, akik családban élnek és családtagjaik segítségével élik a mindennapjaikat. Az idősebb, egyedül élő fogyatékos személyek többsége szociális otthonokban élik le életüket.</w:t>
      </w:r>
    </w:p>
    <w:p w14:paraId="2CD12B81" w14:textId="77777777" w:rsidR="00D43C14" w:rsidRPr="00BB7705" w:rsidRDefault="00D43C14" w:rsidP="00563470">
      <w:pPr>
        <w:autoSpaceDE w:val="0"/>
        <w:autoSpaceDN w:val="0"/>
        <w:adjustRightInd w:val="0"/>
        <w:spacing w:after="20"/>
        <w:ind w:firstLine="142"/>
        <w:rPr>
          <w:rFonts w:ascii="Times New Roman" w:hAnsi="Times New Roman"/>
          <w:i/>
          <w:iCs/>
          <w:sz w:val="24"/>
        </w:rPr>
      </w:pPr>
    </w:p>
    <w:p w14:paraId="6F7EC9BB"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c)</w:t>
      </w:r>
      <w:r w:rsidRPr="00BB7705">
        <w:rPr>
          <w:rFonts w:ascii="Times New Roman" w:hAnsi="Times New Roman"/>
          <w:sz w:val="24"/>
        </w:rPr>
        <w:t xml:space="preserve"> önálló életvitelt támogató helyi intézmények, szolgáltatások, programok</w:t>
      </w:r>
    </w:p>
    <w:p w14:paraId="6E0DEAEA" w14:textId="77777777" w:rsidR="00D43C14" w:rsidRPr="00BB7705" w:rsidRDefault="00D43C14" w:rsidP="00563470">
      <w:pPr>
        <w:autoSpaceDE w:val="0"/>
        <w:autoSpaceDN w:val="0"/>
        <w:adjustRightInd w:val="0"/>
        <w:rPr>
          <w:rFonts w:ascii="Times New Roman" w:hAnsi="Times New Roman"/>
          <w:i/>
          <w:sz w:val="24"/>
          <w:lang w:eastAsia="en-US"/>
        </w:rPr>
      </w:pPr>
    </w:p>
    <w:p w14:paraId="26FA0713"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Nincs ilyen program a településen.</w:t>
      </w:r>
    </w:p>
    <w:p w14:paraId="60EE2550" w14:textId="77777777" w:rsidR="00D43C14" w:rsidRPr="00BB7705" w:rsidRDefault="00D43C14" w:rsidP="00563470">
      <w:pPr>
        <w:autoSpaceDE w:val="0"/>
        <w:autoSpaceDN w:val="0"/>
        <w:adjustRightInd w:val="0"/>
        <w:spacing w:after="20"/>
        <w:ind w:firstLine="142"/>
        <w:rPr>
          <w:rFonts w:ascii="Times New Roman" w:hAnsi="Times New Roman"/>
          <w:b/>
          <w:sz w:val="24"/>
        </w:rPr>
      </w:pPr>
    </w:p>
    <w:p w14:paraId="2B1A5DDB" w14:textId="77777777" w:rsidR="00D43C14" w:rsidRPr="00BB7705" w:rsidRDefault="00D43C14" w:rsidP="00563470">
      <w:pPr>
        <w:autoSpaceDE w:val="0"/>
        <w:autoSpaceDN w:val="0"/>
        <w:adjustRightInd w:val="0"/>
        <w:spacing w:after="20"/>
        <w:ind w:firstLine="142"/>
        <w:rPr>
          <w:rFonts w:ascii="Times New Roman" w:hAnsi="Times New Roman"/>
          <w:b/>
          <w:sz w:val="24"/>
        </w:rPr>
      </w:pPr>
      <w:r w:rsidRPr="00BB7705">
        <w:rPr>
          <w:rFonts w:ascii="Times New Roman" w:hAnsi="Times New Roman"/>
          <w:b/>
          <w:sz w:val="24"/>
        </w:rPr>
        <w:t>7.2 Fogyatékkal élő személyek pénzbeli és természetbeni ellátása, kedvezményei</w:t>
      </w:r>
    </w:p>
    <w:p w14:paraId="2D8F74B3" w14:textId="77777777" w:rsidR="00D43C14" w:rsidRPr="00BB7705" w:rsidRDefault="00D43C14" w:rsidP="00563470">
      <w:pPr>
        <w:autoSpaceDE w:val="0"/>
        <w:autoSpaceDN w:val="0"/>
        <w:adjustRightInd w:val="0"/>
        <w:rPr>
          <w:rFonts w:ascii="Times New Roman" w:hAnsi="Times New Roman"/>
          <w:sz w:val="24"/>
        </w:rPr>
      </w:pPr>
    </w:p>
    <w:p w14:paraId="4AD703A6" w14:textId="77777777" w:rsidR="007A45D3" w:rsidRPr="009355D1" w:rsidRDefault="007A45D3" w:rsidP="007A45D3">
      <w:pPr>
        <w:autoSpaceDE w:val="0"/>
        <w:autoSpaceDN w:val="0"/>
        <w:adjustRightInd w:val="0"/>
        <w:rPr>
          <w:rFonts w:ascii="Times New Roman" w:hAnsi="Times New Roman"/>
          <w:sz w:val="24"/>
        </w:rPr>
      </w:pPr>
      <w:r w:rsidRPr="009355D1">
        <w:rPr>
          <w:rFonts w:ascii="Times New Roman" w:hAnsi="Times New Roman"/>
          <w:sz w:val="24"/>
        </w:rPr>
        <w:t>A fogyatékkal élők pénzbeli, természetbeni ellátása a jogosultság alapján történik. A központi rendelkezések értelmében a teljesség igénye nélkül:</w:t>
      </w:r>
    </w:p>
    <w:p w14:paraId="35B3CF1F" w14:textId="77777777" w:rsidR="007A45D3" w:rsidRPr="009355D1" w:rsidRDefault="007A45D3" w:rsidP="007A45D3">
      <w:pPr>
        <w:autoSpaceDE w:val="0"/>
        <w:autoSpaceDN w:val="0"/>
        <w:adjustRightInd w:val="0"/>
        <w:spacing w:after="20"/>
        <w:ind w:firstLine="142"/>
        <w:rPr>
          <w:rFonts w:ascii="Times New Roman" w:hAnsi="Times New Roman"/>
          <w:b/>
          <w:sz w:val="24"/>
        </w:rPr>
      </w:pPr>
    </w:p>
    <w:p w14:paraId="4E1DAD9B" w14:textId="77777777" w:rsidR="007A45D3" w:rsidRPr="005255B0" w:rsidRDefault="007A45D3" w:rsidP="007A45D3">
      <w:pPr>
        <w:spacing w:before="100" w:beforeAutospacing="1" w:after="100" w:afterAutospacing="1"/>
        <w:rPr>
          <w:rFonts w:ascii="Times New Roman" w:hAnsi="Times New Roman"/>
          <w:b/>
          <w:bCs/>
          <w:sz w:val="24"/>
        </w:rPr>
      </w:pPr>
      <w:r w:rsidRPr="005255B0">
        <w:rPr>
          <w:rFonts w:ascii="Times New Roman" w:hAnsi="Times New Roman"/>
          <w:b/>
          <w:bCs/>
          <w:sz w:val="24"/>
        </w:rPr>
        <w:t>1. Rokkantsági járadék</w:t>
      </w:r>
      <w:r w:rsidRPr="009355D1">
        <w:rPr>
          <w:rFonts w:ascii="Times New Roman" w:hAnsi="Times New Roman"/>
          <w:b/>
          <w:bCs/>
          <w:sz w:val="24"/>
        </w:rPr>
        <w:t xml:space="preserve"> (</w:t>
      </w:r>
      <w:r w:rsidRPr="005255B0">
        <w:rPr>
          <w:rFonts w:ascii="Times New Roman" w:hAnsi="Times New Roman"/>
          <w:b/>
          <w:bCs/>
          <w:sz w:val="24"/>
        </w:rPr>
        <w:t>83/1987. (XII. 27.) MT</w:t>
      </w:r>
      <w:r w:rsidRPr="009355D1">
        <w:rPr>
          <w:rFonts w:ascii="Times New Roman" w:hAnsi="Times New Roman"/>
          <w:b/>
          <w:bCs/>
          <w:sz w:val="24"/>
        </w:rPr>
        <w:t xml:space="preserve"> </w:t>
      </w:r>
      <w:r w:rsidRPr="005255B0">
        <w:rPr>
          <w:rFonts w:ascii="Times New Roman" w:hAnsi="Times New Roman"/>
          <w:b/>
          <w:bCs/>
          <w:sz w:val="24"/>
        </w:rPr>
        <w:t>rendelet</w:t>
      </w:r>
    </w:p>
    <w:p w14:paraId="6399E8E0" w14:textId="77777777" w:rsidR="007A45D3" w:rsidRPr="009355D1" w:rsidRDefault="007A45D3" w:rsidP="007A45D3">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9355D1">
        <w:rPr>
          <w:rFonts w:ascii="Times New Roman" w:hAnsi="Times New Roman"/>
          <w:sz w:val="24"/>
        </w:rPr>
        <w:t>Rokkantsági járadékra jogosult az a személy, akinek a 25. életéve betöltése előtt keletkezett egészségkárosodása legalább 70%-os mértékű, és nyugellátásban, baleseti nyugellátásban vagy megváltozott munkaképességű személyek ellátásában nem részesül. A rokkantsági járadékra jogosult személy egészségi állapotát a döntésben meghatározott időpontban felül kell vizsgálni.</w:t>
      </w:r>
      <w:r>
        <w:rPr>
          <w:rFonts w:ascii="Times New Roman" w:hAnsi="Times New Roman"/>
          <w:sz w:val="24"/>
        </w:rPr>
        <w:t xml:space="preserve"> </w:t>
      </w:r>
      <w:r w:rsidRPr="009355D1">
        <w:rPr>
          <w:rFonts w:ascii="Times New Roman" w:hAnsi="Times New Roman"/>
          <w:sz w:val="24"/>
        </w:rPr>
        <w:t>A rokkantsági járadék folyósítása mellett jövedelmi és időbeli korlátozás nélkül lehet kereső tevékenységet folytatni.</w:t>
      </w:r>
      <w:r>
        <w:rPr>
          <w:rFonts w:ascii="Times New Roman" w:hAnsi="Times New Roman"/>
          <w:sz w:val="24"/>
        </w:rPr>
        <w:t xml:space="preserve"> </w:t>
      </w:r>
      <w:r w:rsidRPr="009355D1">
        <w:rPr>
          <w:rFonts w:ascii="Times New Roman" w:hAnsi="Times New Roman"/>
          <w:sz w:val="24"/>
        </w:rPr>
        <w:t>A rokkantsági járadékban részesülő személy utazási kedvezményre jogosult.</w:t>
      </w:r>
    </w:p>
    <w:p w14:paraId="2287C3DA" w14:textId="77777777" w:rsidR="007A45D3" w:rsidRPr="009355D1" w:rsidRDefault="007A45D3" w:rsidP="007A45D3">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D7139F1" w14:textId="77777777" w:rsidR="007A45D3" w:rsidRDefault="007A45D3" w:rsidP="007A45D3">
      <w:pPr>
        <w:spacing w:before="100" w:beforeAutospacing="1" w:after="100" w:afterAutospacing="1"/>
        <w:rPr>
          <w:rFonts w:ascii="Times New Roman" w:hAnsi="Times New Roman"/>
          <w:sz w:val="24"/>
        </w:rPr>
      </w:pPr>
    </w:p>
    <w:p w14:paraId="0BC8B1CA" w14:textId="77777777" w:rsidR="007A45D3" w:rsidRPr="005255B0" w:rsidRDefault="007A45D3" w:rsidP="007A45D3">
      <w:pPr>
        <w:spacing w:before="100" w:beforeAutospacing="1" w:after="100" w:afterAutospacing="1"/>
        <w:rPr>
          <w:rFonts w:ascii="Times New Roman" w:hAnsi="Times New Roman"/>
          <w:b/>
          <w:bCs/>
          <w:sz w:val="24"/>
        </w:rPr>
      </w:pPr>
      <w:r w:rsidRPr="005255B0">
        <w:rPr>
          <w:rFonts w:ascii="Times New Roman" w:hAnsi="Times New Roman"/>
          <w:b/>
          <w:bCs/>
          <w:sz w:val="24"/>
        </w:rPr>
        <w:t>2. A megváltozott</w:t>
      </w:r>
      <w:r w:rsidRPr="00371FDB">
        <w:rPr>
          <w:rFonts w:ascii="Times New Roman" w:hAnsi="Times New Roman"/>
          <w:b/>
          <w:bCs/>
          <w:sz w:val="24"/>
        </w:rPr>
        <w:t xml:space="preserve"> </w:t>
      </w:r>
      <w:r w:rsidRPr="005255B0">
        <w:rPr>
          <w:rFonts w:ascii="Times New Roman" w:hAnsi="Times New Roman"/>
          <w:b/>
          <w:bCs/>
          <w:sz w:val="24"/>
        </w:rPr>
        <w:t>munkaképességű</w:t>
      </w:r>
      <w:r w:rsidRPr="00371FDB">
        <w:rPr>
          <w:rFonts w:ascii="Times New Roman" w:hAnsi="Times New Roman"/>
          <w:b/>
          <w:bCs/>
          <w:sz w:val="24"/>
        </w:rPr>
        <w:t xml:space="preserve"> </w:t>
      </w:r>
      <w:r w:rsidRPr="005255B0">
        <w:rPr>
          <w:rFonts w:ascii="Times New Roman" w:hAnsi="Times New Roman"/>
          <w:b/>
          <w:bCs/>
          <w:sz w:val="24"/>
        </w:rPr>
        <w:t>személyek ellátásai</w:t>
      </w:r>
    </w:p>
    <w:p w14:paraId="2D5940B1" w14:textId="77777777" w:rsidR="007A45D3" w:rsidRPr="00371FDB" w:rsidRDefault="007A45D3" w:rsidP="007A45D3">
      <w:pPr>
        <w:spacing w:before="100" w:beforeAutospacing="1" w:after="100" w:afterAutospacing="1"/>
        <w:rPr>
          <w:rFonts w:ascii="Times New Roman" w:hAnsi="Times New Roman"/>
          <w:b/>
          <w:bCs/>
          <w:sz w:val="24"/>
        </w:rPr>
      </w:pPr>
      <w:r w:rsidRPr="005255B0">
        <w:rPr>
          <w:rFonts w:ascii="Times New Roman" w:hAnsi="Times New Roman"/>
          <w:b/>
          <w:bCs/>
          <w:sz w:val="24"/>
        </w:rPr>
        <w:t>Rehabilitációs ellátás</w:t>
      </w:r>
      <w:r w:rsidRPr="00371FDB">
        <w:rPr>
          <w:rFonts w:ascii="Times New Roman" w:hAnsi="Times New Roman"/>
          <w:b/>
          <w:bCs/>
          <w:sz w:val="24"/>
        </w:rPr>
        <w:t xml:space="preserve">, </w:t>
      </w:r>
      <w:r w:rsidRPr="005255B0">
        <w:rPr>
          <w:rFonts w:ascii="Times New Roman" w:hAnsi="Times New Roman"/>
          <w:b/>
          <w:bCs/>
          <w:sz w:val="24"/>
        </w:rPr>
        <w:t>Rokkantsági ellátás</w:t>
      </w:r>
      <w:r w:rsidRPr="00371FDB">
        <w:rPr>
          <w:rFonts w:ascii="Times New Roman" w:hAnsi="Times New Roman"/>
          <w:b/>
          <w:bCs/>
          <w:sz w:val="24"/>
        </w:rPr>
        <w:t xml:space="preserve">, </w:t>
      </w:r>
      <w:r w:rsidRPr="005255B0">
        <w:rPr>
          <w:rFonts w:ascii="Times New Roman" w:hAnsi="Times New Roman"/>
          <w:b/>
          <w:bCs/>
          <w:sz w:val="24"/>
        </w:rPr>
        <w:t>Kivételes rokkantsági</w:t>
      </w:r>
      <w:r w:rsidRPr="00371FDB">
        <w:rPr>
          <w:rFonts w:ascii="Times New Roman" w:hAnsi="Times New Roman"/>
          <w:b/>
          <w:bCs/>
          <w:sz w:val="24"/>
        </w:rPr>
        <w:t xml:space="preserve"> </w:t>
      </w:r>
      <w:r w:rsidRPr="005255B0">
        <w:rPr>
          <w:rFonts w:ascii="Times New Roman" w:hAnsi="Times New Roman"/>
          <w:b/>
          <w:bCs/>
          <w:sz w:val="24"/>
        </w:rPr>
        <w:t>ellátás</w:t>
      </w:r>
      <w:r w:rsidRPr="00371FDB">
        <w:rPr>
          <w:rFonts w:ascii="Times New Roman" w:hAnsi="Times New Roman"/>
          <w:b/>
          <w:bCs/>
          <w:sz w:val="24"/>
        </w:rPr>
        <w:t xml:space="preserve"> (</w:t>
      </w:r>
      <w:r w:rsidRPr="005255B0">
        <w:rPr>
          <w:rFonts w:ascii="Times New Roman" w:hAnsi="Times New Roman"/>
          <w:b/>
          <w:bCs/>
          <w:sz w:val="24"/>
        </w:rPr>
        <w:t>2011. évi CXCI. tv.</w:t>
      </w:r>
      <w:r w:rsidRPr="00371FDB">
        <w:rPr>
          <w:rFonts w:ascii="Times New Roman" w:hAnsi="Times New Roman"/>
          <w:b/>
          <w:bCs/>
          <w:sz w:val="24"/>
        </w:rPr>
        <w:t>)</w:t>
      </w:r>
    </w:p>
    <w:p w14:paraId="54138384" w14:textId="77777777" w:rsidR="007A45D3" w:rsidRPr="005255B0" w:rsidRDefault="007A45D3" w:rsidP="007A45D3">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9355D1">
        <w:rPr>
          <w:rFonts w:ascii="Times New Roman" w:hAnsi="Times New Roman"/>
          <w:sz w:val="24"/>
        </w:rPr>
        <w:t>A megváltozott munkaképességű személyek ellátásaira jogosult az a kérelem benyújtásakor 15. életévét betöltött személy, akinek az egészségi állapota a rehabilitációs hatóság komplex minősítése alapján 60 százalékos vagy kisebb mértékű és aki a kérelem benyújtását megelőző - 5 éven belül legalább 1095 napon át, - 10 éven belül legalább 2555 napon át vagy - 15 éven belül legalább 3650 napon át biztosított volt; - keresőtevékenységet nem végez és - rendszeres pénzellátásban nem részesül. A megváltozott munkaképességű személy részére egészségi állapotától és rehabilitálhatóságától függően rehabilitációs ellátást vagy rokkantsági ellátást lehet megállapítani.</w:t>
      </w:r>
    </w:p>
    <w:p w14:paraId="0BA94828" w14:textId="77777777" w:rsidR="007A45D3" w:rsidRPr="009355D1" w:rsidRDefault="007A45D3" w:rsidP="007A45D3">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841DAE7" w14:textId="77777777" w:rsidR="007A45D3" w:rsidRPr="009355D1" w:rsidRDefault="007A45D3" w:rsidP="007A45D3">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177CEDA" w14:textId="77777777" w:rsidR="007A45D3" w:rsidRDefault="007A45D3" w:rsidP="007A45D3">
      <w:pPr>
        <w:pStyle w:val="NormlCalibri11"/>
        <w:pBdr>
          <w:top w:val="none" w:sz="0" w:space="0" w:color="auto"/>
          <w:left w:val="none" w:sz="0" w:space="0" w:color="auto"/>
          <w:bottom w:val="none" w:sz="0" w:space="0" w:color="auto"/>
          <w:right w:val="none" w:sz="0" w:space="0" w:color="auto"/>
        </w:pBdr>
        <w:rPr>
          <w:rFonts w:ascii="Times New Roman" w:hAnsi="Times New Roman"/>
          <w:b/>
          <w:bCs/>
          <w:sz w:val="24"/>
        </w:rPr>
      </w:pPr>
      <w:r>
        <w:rPr>
          <w:rFonts w:ascii="Times New Roman" w:hAnsi="Times New Roman"/>
          <w:b/>
          <w:bCs/>
          <w:sz w:val="24"/>
        </w:rPr>
        <w:t>3.</w:t>
      </w:r>
      <w:r w:rsidRPr="00371FDB">
        <w:rPr>
          <w:rFonts w:ascii="Times New Roman" w:hAnsi="Times New Roman"/>
          <w:b/>
          <w:bCs/>
          <w:sz w:val="24"/>
        </w:rPr>
        <w:t>Kivételes rokkantsági ellátás</w:t>
      </w:r>
    </w:p>
    <w:p w14:paraId="3C472948" w14:textId="77777777" w:rsidR="007A45D3" w:rsidRPr="00371FDB" w:rsidRDefault="007A45D3" w:rsidP="007A45D3">
      <w:pPr>
        <w:pStyle w:val="NormlCalibri11"/>
        <w:pBdr>
          <w:top w:val="none" w:sz="0" w:space="0" w:color="auto"/>
          <w:left w:val="none" w:sz="0" w:space="0" w:color="auto"/>
          <w:bottom w:val="none" w:sz="0" w:space="0" w:color="auto"/>
          <w:right w:val="none" w:sz="0" w:space="0" w:color="auto"/>
        </w:pBdr>
        <w:rPr>
          <w:rFonts w:ascii="Times New Roman" w:hAnsi="Times New Roman"/>
          <w:b/>
          <w:bCs/>
          <w:sz w:val="24"/>
        </w:rPr>
      </w:pPr>
    </w:p>
    <w:p w14:paraId="11078FD1" w14:textId="77777777" w:rsidR="007A45D3" w:rsidRPr="009355D1" w:rsidRDefault="007A45D3" w:rsidP="007A45D3">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9355D1">
        <w:rPr>
          <w:rFonts w:ascii="Times New Roman" w:hAnsi="Times New Roman"/>
          <w:sz w:val="24"/>
        </w:rPr>
        <w:t>Különös méltánylást érdemlő körülmények fennállása esetén kivételes rokkantsági ellátás állapítható meg annak a megváltozott munkaképességű személynek, - akinek a rehabilitációs hatóság komplex minősítése alapján az egészségi állapota 50 százalékos vagy kisebb mértékű, - akinek a rehabilitációs hatóság komplex minősítése alapján a rehabilitációja nem javasolt, vagy rehabilitálható, de a kivételes rokkantsági ellátás iránti kérelem benyújtásának időpontjában az öregségi nyugdíjkorhatár betöltéséig hátralevő időtartam az 5 évet nem haladja meg, - akinek a megváltozott munkaképességű személyek ellátása iránti kérelmét a biztosítási idő hiánya miatt elutasító döntés véglegessé vált és e döntésben foglaltak szerint rendelkezik a szükséges biztosítási idő legalább felével, - aki keresőtevékenységet nem végez és - aki rendszeres pénzellátásban nem részesül</w:t>
      </w:r>
    </w:p>
    <w:p w14:paraId="6A25048A" w14:textId="77777777" w:rsidR="007A45D3" w:rsidRPr="009355D1" w:rsidRDefault="007A45D3" w:rsidP="007A45D3">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92C0424" w14:textId="77777777" w:rsidR="007A45D3" w:rsidRPr="00C42C20" w:rsidRDefault="007A45D3" w:rsidP="007A45D3">
      <w:pPr>
        <w:spacing w:before="100" w:beforeAutospacing="1" w:after="100" w:afterAutospacing="1"/>
        <w:rPr>
          <w:rFonts w:ascii="Times New Roman" w:hAnsi="Times New Roman"/>
          <w:b/>
          <w:bCs/>
          <w:sz w:val="24"/>
        </w:rPr>
      </w:pPr>
      <w:r w:rsidRPr="00371FDB">
        <w:rPr>
          <w:rFonts w:ascii="Times New Roman" w:hAnsi="Times New Roman"/>
          <w:b/>
          <w:bCs/>
          <w:sz w:val="24"/>
        </w:rPr>
        <w:t xml:space="preserve">4. </w:t>
      </w:r>
      <w:r w:rsidRPr="00C42C20">
        <w:rPr>
          <w:rFonts w:ascii="Times New Roman" w:hAnsi="Times New Roman"/>
          <w:b/>
          <w:bCs/>
          <w:sz w:val="24"/>
        </w:rPr>
        <w:t>Vakok személyi</w:t>
      </w:r>
      <w:r w:rsidRPr="00371FDB">
        <w:rPr>
          <w:rFonts w:ascii="Times New Roman" w:hAnsi="Times New Roman"/>
          <w:b/>
          <w:bCs/>
          <w:sz w:val="24"/>
        </w:rPr>
        <w:t xml:space="preserve"> </w:t>
      </w:r>
      <w:r w:rsidRPr="00C42C20">
        <w:rPr>
          <w:rFonts w:ascii="Times New Roman" w:hAnsi="Times New Roman"/>
          <w:b/>
          <w:bCs/>
          <w:sz w:val="24"/>
        </w:rPr>
        <w:t>járadéka</w:t>
      </w:r>
      <w:r w:rsidRPr="00371FDB">
        <w:rPr>
          <w:rFonts w:ascii="Times New Roman" w:hAnsi="Times New Roman"/>
          <w:b/>
          <w:bCs/>
          <w:sz w:val="24"/>
        </w:rPr>
        <w:t xml:space="preserve"> (</w:t>
      </w:r>
      <w:r w:rsidRPr="00C42C20">
        <w:rPr>
          <w:rFonts w:ascii="Times New Roman" w:hAnsi="Times New Roman"/>
          <w:b/>
          <w:bCs/>
          <w:sz w:val="24"/>
        </w:rPr>
        <w:t>6/1971. (XI. 30.) Eü.M</w:t>
      </w:r>
      <w:r w:rsidRPr="00371FDB">
        <w:rPr>
          <w:rFonts w:ascii="Times New Roman" w:hAnsi="Times New Roman"/>
          <w:b/>
          <w:bCs/>
          <w:sz w:val="24"/>
        </w:rPr>
        <w:t xml:space="preserve"> </w:t>
      </w:r>
      <w:r w:rsidRPr="00C42C20">
        <w:rPr>
          <w:rFonts w:ascii="Times New Roman" w:hAnsi="Times New Roman"/>
          <w:b/>
          <w:bCs/>
          <w:sz w:val="24"/>
        </w:rPr>
        <w:t>rendelet,</w:t>
      </w:r>
      <w:r w:rsidRPr="00371FDB">
        <w:rPr>
          <w:rFonts w:ascii="Times New Roman" w:hAnsi="Times New Roman"/>
          <w:b/>
          <w:bCs/>
          <w:sz w:val="24"/>
        </w:rPr>
        <w:t xml:space="preserve"> </w:t>
      </w:r>
      <w:r w:rsidRPr="00C42C20">
        <w:rPr>
          <w:rFonts w:ascii="Times New Roman" w:hAnsi="Times New Roman"/>
          <w:b/>
          <w:bCs/>
          <w:sz w:val="24"/>
        </w:rPr>
        <w:t>1032/1971. (VII.14.)</w:t>
      </w:r>
      <w:r w:rsidRPr="00371FDB">
        <w:rPr>
          <w:rFonts w:ascii="Times New Roman" w:hAnsi="Times New Roman"/>
          <w:b/>
          <w:bCs/>
          <w:sz w:val="24"/>
        </w:rPr>
        <w:t xml:space="preserve"> </w:t>
      </w:r>
      <w:r w:rsidRPr="00C42C20">
        <w:rPr>
          <w:rFonts w:ascii="Times New Roman" w:hAnsi="Times New Roman"/>
          <w:b/>
          <w:bCs/>
          <w:sz w:val="24"/>
        </w:rPr>
        <w:t>Kormányhatározat</w:t>
      </w:r>
      <w:r w:rsidRPr="00371FDB">
        <w:rPr>
          <w:rFonts w:ascii="Times New Roman" w:hAnsi="Times New Roman"/>
          <w:b/>
          <w:bCs/>
          <w:sz w:val="24"/>
        </w:rPr>
        <w:t>)</w:t>
      </w:r>
    </w:p>
    <w:p w14:paraId="18A7A309" w14:textId="77777777" w:rsidR="007A45D3" w:rsidRPr="009355D1" w:rsidRDefault="007A45D3" w:rsidP="007A45D3">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9355D1">
        <w:rPr>
          <w:rFonts w:ascii="Times New Roman" w:hAnsi="Times New Roman"/>
          <w:sz w:val="24"/>
        </w:rPr>
        <w:t>18. évét betöltött erősen látáscsökkent és vak személy, aki látását tartósan (1 év), illetőleg véglegesen elvesztette.</w:t>
      </w:r>
    </w:p>
    <w:p w14:paraId="72264E75" w14:textId="77777777" w:rsidR="007A45D3" w:rsidRPr="009355D1" w:rsidRDefault="007A45D3" w:rsidP="007A45D3">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29CD591" w14:textId="77777777" w:rsidR="007A45D3" w:rsidRPr="00C42C20" w:rsidRDefault="007A45D3" w:rsidP="007A45D3">
      <w:pPr>
        <w:spacing w:before="100" w:beforeAutospacing="1" w:after="100" w:afterAutospacing="1"/>
        <w:rPr>
          <w:rFonts w:ascii="Times New Roman" w:hAnsi="Times New Roman"/>
          <w:b/>
          <w:bCs/>
          <w:sz w:val="24"/>
        </w:rPr>
      </w:pPr>
      <w:r w:rsidRPr="00371FDB">
        <w:rPr>
          <w:rFonts w:ascii="Times New Roman" w:hAnsi="Times New Roman"/>
          <w:b/>
          <w:bCs/>
          <w:sz w:val="24"/>
        </w:rPr>
        <w:t>5.</w:t>
      </w:r>
      <w:r w:rsidRPr="00C42C20">
        <w:rPr>
          <w:rFonts w:ascii="Times New Roman" w:hAnsi="Times New Roman"/>
          <w:b/>
          <w:bCs/>
          <w:sz w:val="24"/>
        </w:rPr>
        <w:t xml:space="preserve"> Cukorbetegek</w:t>
      </w:r>
      <w:r w:rsidRPr="00371FDB">
        <w:rPr>
          <w:rFonts w:ascii="Times New Roman" w:hAnsi="Times New Roman"/>
          <w:b/>
          <w:bCs/>
          <w:sz w:val="24"/>
        </w:rPr>
        <w:t xml:space="preserve"> </w:t>
      </w:r>
      <w:r w:rsidRPr="00C42C20">
        <w:rPr>
          <w:rFonts w:ascii="Times New Roman" w:hAnsi="Times New Roman"/>
          <w:b/>
          <w:bCs/>
          <w:sz w:val="24"/>
        </w:rPr>
        <w:t>támogatása</w:t>
      </w:r>
      <w:r w:rsidRPr="00371FDB">
        <w:rPr>
          <w:rFonts w:ascii="Times New Roman" w:hAnsi="Times New Roman"/>
          <w:b/>
          <w:bCs/>
          <w:sz w:val="24"/>
        </w:rPr>
        <w:t xml:space="preserve"> (</w:t>
      </w:r>
      <w:r w:rsidRPr="00C42C20">
        <w:rPr>
          <w:rFonts w:ascii="Times New Roman" w:hAnsi="Times New Roman"/>
          <w:b/>
          <w:bCs/>
          <w:sz w:val="24"/>
        </w:rPr>
        <w:t>18/1987. (XII. 24.) EüM</w:t>
      </w:r>
      <w:r w:rsidRPr="00371FDB">
        <w:rPr>
          <w:rFonts w:ascii="Times New Roman" w:hAnsi="Times New Roman"/>
          <w:b/>
          <w:bCs/>
          <w:sz w:val="24"/>
        </w:rPr>
        <w:t xml:space="preserve"> </w:t>
      </w:r>
      <w:r w:rsidRPr="00C42C20">
        <w:rPr>
          <w:rFonts w:ascii="Times New Roman" w:hAnsi="Times New Roman"/>
          <w:b/>
          <w:bCs/>
          <w:sz w:val="24"/>
        </w:rPr>
        <w:t>rendelet</w:t>
      </w:r>
      <w:r w:rsidRPr="00371FDB">
        <w:rPr>
          <w:rFonts w:ascii="Times New Roman" w:hAnsi="Times New Roman"/>
          <w:b/>
          <w:bCs/>
          <w:sz w:val="24"/>
        </w:rPr>
        <w:t>)</w:t>
      </w:r>
    </w:p>
    <w:p w14:paraId="15B9E748" w14:textId="77777777" w:rsidR="007A45D3" w:rsidRPr="009355D1" w:rsidRDefault="007A45D3" w:rsidP="007A45D3">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9355D1">
        <w:rPr>
          <w:rFonts w:ascii="Times New Roman" w:hAnsi="Times New Roman"/>
          <w:sz w:val="24"/>
        </w:rPr>
        <w:t>Annak állapították meg, aki rendszeres inzulin vagy perorális antidiabetikus kezelt és 70. évét betöltötte, vagy I-II. cs. rokkant, vagy a kiemelten kezelt csoportba tartozik.</w:t>
      </w:r>
    </w:p>
    <w:p w14:paraId="17EA7333" w14:textId="77777777" w:rsidR="007A45D3" w:rsidRPr="009355D1" w:rsidRDefault="007A45D3" w:rsidP="007A45D3">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8522E4B" w14:textId="77777777" w:rsidR="007A45D3" w:rsidRPr="00371FDB" w:rsidRDefault="007A45D3" w:rsidP="007A45D3">
      <w:pPr>
        <w:spacing w:before="100" w:beforeAutospacing="1" w:after="100" w:afterAutospacing="1"/>
        <w:rPr>
          <w:rFonts w:ascii="Times New Roman" w:hAnsi="Times New Roman"/>
          <w:b/>
          <w:bCs/>
          <w:sz w:val="24"/>
        </w:rPr>
      </w:pPr>
      <w:r w:rsidRPr="00371FDB">
        <w:rPr>
          <w:rFonts w:ascii="Times New Roman" w:hAnsi="Times New Roman"/>
          <w:b/>
          <w:bCs/>
          <w:sz w:val="24"/>
        </w:rPr>
        <w:t>6.Súlyos mozgáskorlátozott személyek közlekedési kedvezménye (102/2011.(VI. 29.) Korm. rendelet)</w:t>
      </w:r>
    </w:p>
    <w:p w14:paraId="23C6A0A8" w14:textId="77777777" w:rsidR="007A45D3" w:rsidRPr="00C42C20" w:rsidRDefault="007A45D3" w:rsidP="007A45D3">
      <w:pPr>
        <w:spacing w:before="100" w:beforeAutospacing="1" w:after="100" w:afterAutospacing="1"/>
        <w:rPr>
          <w:rFonts w:ascii="Times New Roman" w:hAnsi="Times New Roman"/>
          <w:sz w:val="24"/>
        </w:rPr>
      </w:pPr>
      <w:r w:rsidRPr="00C42C20">
        <w:rPr>
          <w:rFonts w:ascii="Times New Roman" w:hAnsi="Times New Roman"/>
          <w:sz w:val="24"/>
        </w:rPr>
        <w:t>Közlekedési kedvezményre a súlyos mozgáskorlátozott, illetve az egyéb fogyatékossággal élő személy jogosult. Súlyos mozgáskorlátozott személynek minősül: - az a fogyatékossági támogatásban részesülő személy, aki mozgásszervi fogyatékosnak minősül, vagy halmozottan fogyatékosnak minősül és halmozott fogyatékosságai közül legalább az egyik mozgásszervi fogyatékosság, - az a személy, aki a 18. életévét nem töltötte be és a magasabb összegű családi pótlékra jogosító betegségekről és fogyatékosságokról szóló 5/2003. (II. 19.) ESzCsM rendelet 1.számú mellékletében meghatározott, az „L” betűjel szerinti mozgásszervi fogyatékosságban szenved, vagy a „P” betűjel szerinti többszörös és összetett betegségben szenved és a többszörös és összetett betegségei közül legalább az egyik mozgásszervi fogyatékosságot okoz, - a közlekedőképességében súlyosan akadályozott személy, amennyiben ez az állapota várhatóan legalább három éven keresztül fennáll, s ennek tényét a kormányhivatal rehabilitációs szervének szakvéleménye igazolja. Egyéb fogyatékossággal élő személynek minősül, aki - fogyatékossági támogatásra: látási, hallási, értelmi fogyatékosként, vagy azért jogosult, mert állapota a személyiség egészét érintő fejlődés átható zavara miatt, az autonómia-tesztek alapján súlyosnak vagy középsúlyosnak minősíthető, vagy azért, mert állapota kromoszóma-rendellenesség miatt súlyosnak vagy középsúlyosnak minősíthető,</w:t>
      </w:r>
      <w:r>
        <w:rPr>
          <w:rFonts w:ascii="Times New Roman" w:hAnsi="Times New Roman"/>
          <w:sz w:val="24"/>
        </w:rPr>
        <w:t xml:space="preserve"> </w:t>
      </w:r>
      <w:r w:rsidRPr="00C42C20">
        <w:rPr>
          <w:rFonts w:ascii="Times New Roman" w:hAnsi="Times New Roman"/>
          <w:sz w:val="24"/>
        </w:rPr>
        <w:t xml:space="preserve">és állapota tartósan vagy véglegesen fennáll, továbbá önálló életvitelre nem képes vagy mások állandó segítségére szorul. </w:t>
      </w:r>
    </w:p>
    <w:p w14:paraId="32A387FC" w14:textId="77777777" w:rsidR="007A45D3" w:rsidRPr="00C42C20" w:rsidRDefault="007A45D3" w:rsidP="007A45D3">
      <w:pPr>
        <w:spacing w:before="100" w:beforeAutospacing="1" w:after="100" w:afterAutospacing="1"/>
        <w:rPr>
          <w:rFonts w:ascii="Times New Roman" w:hAnsi="Times New Roman"/>
          <w:b/>
          <w:bCs/>
          <w:sz w:val="24"/>
        </w:rPr>
      </w:pPr>
      <w:r w:rsidRPr="00371FDB">
        <w:rPr>
          <w:rFonts w:ascii="Times New Roman" w:hAnsi="Times New Roman"/>
          <w:b/>
          <w:bCs/>
          <w:sz w:val="24"/>
        </w:rPr>
        <w:t>7.Parkolási igazolvány (</w:t>
      </w:r>
      <w:r w:rsidRPr="00C42C20">
        <w:rPr>
          <w:rFonts w:ascii="Times New Roman" w:hAnsi="Times New Roman"/>
          <w:b/>
          <w:bCs/>
          <w:sz w:val="24"/>
        </w:rPr>
        <w:t>218/2003.(XII.11.)</w:t>
      </w:r>
      <w:r w:rsidRPr="00371FDB">
        <w:rPr>
          <w:rFonts w:ascii="Times New Roman" w:hAnsi="Times New Roman"/>
          <w:b/>
          <w:bCs/>
          <w:sz w:val="24"/>
        </w:rPr>
        <w:t xml:space="preserve"> </w:t>
      </w:r>
      <w:r w:rsidRPr="00C42C20">
        <w:rPr>
          <w:rFonts w:ascii="Times New Roman" w:hAnsi="Times New Roman"/>
          <w:b/>
          <w:bCs/>
          <w:sz w:val="24"/>
        </w:rPr>
        <w:t>Korm. ren</w:t>
      </w:r>
      <w:r w:rsidRPr="00371FDB">
        <w:rPr>
          <w:rFonts w:ascii="Times New Roman" w:hAnsi="Times New Roman"/>
          <w:b/>
          <w:bCs/>
          <w:sz w:val="24"/>
        </w:rPr>
        <w:t>delet)</w:t>
      </w:r>
    </w:p>
    <w:p w14:paraId="46A4A4CA" w14:textId="77777777" w:rsidR="007A45D3" w:rsidRPr="00C42C20" w:rsidRDefault="007A45D3" w:rsidP="007A45D3">
      <w:pPr>
        <w:spacing w:before="100" w:beforeAutospacing="1" w:after="100" w:afterAutospacing="1"/>
        <w:rPr>
          <w:rFonts w:ascii="Times New Roman" w:hAnsi="Times New Roman"/>
          <w:sz w:val="24"/>
        </w:rPr>
      </w:pPr>
      <w:r w:rsidRPr="00C42C20">
        <w:rPr>
          <w:rFonts w:ascii="Times New Roman" w:hAnsi="Times New Roman"/>
          <w:sz w:val="24"/>
        </w:rPr>
        <w:t>Parkolási igazolványra jogosult az, aki aki a súlyos mozgáskorlátozott személyek közlekedési kedvezményeiről szóló 102/2011. (VI. 29.) Korm. rendelet értelmében közlekedőképességében súlyosan akadályozott, - aki a súlyos fogyatékosság minősítésének és felülvizsgálatának, valamint a fogyatékossági támogatás folyósításának szabályairól szóló 141/2000. (VIII. 9.) Korm. rendelet értelmében látási fogyatékosnak; értelmi fogyatékosnak; autistának; illetve mozgásszervi fogyatékosnak minősül, - akit a vakok személyi járadékának bevezetéséről szóló 1032/1971. (VII. 14.) Korm. határozat végrehajtásáról szóló 6/1971. (XI. 30.) EüM rendelet alapján 2001. július 1-jét megelőzően vaknak minősítettek, vagy - aki a magasabb összegű családi pótlékra jogosító betegségekről és fogyatékosságokról szóló 5/2003. (II. 19.) ESzCsM rendelet 1. számú melléklete szerint vaknak vagy gyengénlátónak (K betűjel, 1 számjel), mozgásszervi fogyatékosnak („L” betűjel), értelmi fogyatékosnak („M” betűjel) vagy autistának (N betűjel) minősül.</w:t>
      </w:r>
    </w:p>
    <w:p w14:paraId="4116FEDA" w14:textId="77777777" w:rsidR="007A45D3" w:rsidRPr="00C42C20" w:rsidRDefault="007A45D3" w:rsidP="007A45D3">
      <w:pPr>
        <w:spacing w:before="100" w:beforeAutospacing="1" w:after="100" w:afterAutospacing="1"/>
        <w:rPr>
          <w:rFonts w:ascii="Times New Roman" w:hAnsi="Times New Roman"/>
          <w:b/>
          <w:bCs/>
          <w:sz w:val="24"/>
        </w:rPr>
      </w:pPr>
      <w:r>
        <w:rPr>
          <w:rFonts w:ascii="Times New Roman" w:hAnsi="Times New Roman"/>
          <w:b/>
          <w:bCs/>
          <w:sz w:val="24"/>
        </w:rPr>
        <w:t>8.</w:t>
      </w:r>
      <w:r w:rsidRPr="00C42C20">
        <w:rPr>
          <w:rFonts w:ascii="Times New Roman" w:hAnsi="Times New Roman"/>
          <w:b/>
          <w:bCs/>
          <w:sz w:val="24"/>
        </w:rPr>
        <w:t>Fogyatékossági</w:t>
      </w:r>
      <w:r w:rsidRPr="00371FDB">
        <w:rPr>
          <w:rFonts w:ascii="Times New Roman" w:hAnsi="Times New Roman"/>
          <w:b/>
          <w:bCs/>
          <w:sz w:val="24"/>
        </w:rPr>
        <w:t xml:space="preserve"> </w:t>
      </w:r>
      <w:r w:rsidRPr="00C42C20">
        <w:rPr>
          <w:rFonts w:ascii="Times New Roman" w:hAnsi="Times New Roman"/>
          <w:b/>
          <w:bCs/>
          <w:sz w:val="24"/>
        </w:rPr>
        <w:t>támogatás</w:t>
      </w:r>
      <w:r w:rsidRPr="00371FDB">
        <w:rPr>
          <w:rFonts w:ascii="Times New Roman" w:hAnsi="Times New Roman"/>
          <w:b/>
          <w:bCs/>
          <w:sz w:val="24"/>
        </w:rPr>
        <w:t xml:space="preserve"> (</w:t>
      </w:r>
      <w:r w:rsidRPr="00C42C20">
        <w:rPr>
          <w:rFonts w:ascii="Times New Roman" w:hAnsi="Times New Roman"/>
          <w:b/>
          <w:bCs/>
          <w:sz w:val="24"/>
        </w:rPr>
        <w:t>1998. évi XXVI. tv. 22.§</w:t>
      </w:r>
      <w:r w:rsidRPr="00371FDB">
        <w:rPr>
          <w:rFonts w:ascii="Times New Roman" w:hAnsi="Times New Roman"/>
          <w:b/>
          <w:bCs/>
          <w:sz w:val="24"/>
        </w:rPr>
        <w:t>)</w:t>
      </w:r>
    </w:p>
    <w:p w14:paraId="2A3BD3CD" w14:textId="77777777" w:rsidR="007A45D3" w:rsidRPr="009355D1" w:rsidRDefault="007A45D3" w:rsidP="007A45D3">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9355D1">
        <w:rPr>
          <w:rFonts w:ascii="Times New Roman" w:hAnsi="Times New Roman"/>
          <w:sz w:val="24"/>
        </w:rPr>
        <w:t>Az a 18. életévét betöltött súlyosan fogyatékos személy jogosult, aki - látási fogyatékos - hallási fogyatékos - értelmi fogyatékos - mozgásszervi fogyatékos - állapota kromoszóma-rendellenesség miatt súlyosnak vagy középsúlyosnak minősíthető - autista, illetőleg- halmozottan fogyatékos és állapota tartósan vagy véglegesen fennáll, továbbá önálló életvitelre nem képes vagy mások állandó segítségére szorul.</w:t>
      </w:r>
    </w:p>
    <w:p w14:paraId="54393ACF" w14:textId="77777777" w:rsidR="007A45D3" w:rsidRPr="005255B0" w:rsidRDefault="007A45D3" w:rsidP="007A45D3">
      <w:pPr>
        <w:pStyle w:val="NormlCalibri11"/>
        <w:pBdr>
          <w:top w:val="none" w:sz="0" w:space="0" w:color="auto"/>
          <w:left w:val="none" w:sz="0" w:space="0" w:color="auto"/>
          <w:bottom w:val="none" w:sz="0" w:space="0" w:color="auto"/>
          <w:right w:val="none" w:sz="0" w:space="0" w:color="auto"/>
        </w:pBdr>
      </w:pPr>
    </w:p>
    <w:p w14:paraId="026FE3C9" w14:textId="77777777" w:rsidR="00D43C14" w:rsidRPr="00BB7705" w:rsidRDefault="00D43C14" w:rsidP="00563470">
      <w:pPr>
        <w:pStyle w:val="Szvegtrzsbehzssal3"/>
        <w:ind w:left="0"/>
        <w:rPr>
          <w:rFonts w:ascii="Times New Roman" w:hAnsi="Times New Roman"/>
          <w:b/>
          <w:sz w:val="24"/>
          <w:szCs w:val="24"/>
        </w:rPr>
      </w:pPr>
      <w:r w:rsidRPr="00BB7705">
        <w:rPr>
          <w:rFonts w:ascii="Times New Roman" w:hAnsi="Times New Roman"/>
          <w:b/>
          <w:sz w:val="24"/>
          <w:szCs w:val="24"/>
        </w:rPr>
        <w:t>7.3 A közszolgáltatásokhoz, közösségi közlekedéshez, információhoz és a közösségi élet gyakorlásához való hozzáférés lehetőségei, akadálymentesítés</w:t>
      </w:r>
    </w:p>
    <w:p w14:paraId="19824035" w14:textId="77777777" w:rsidR="00D43C14" w:rsidRPr="00BB7705" w:rsidRDefault="00D43C14" w:rsidP="00563470">
      <w:pPr>
        <w:pStyle w:val="Szvegtrzsbehzssal2"/>
        <w:ind w:firstLine="0"/>
        <w:rPr>
          <w:rFonts w:ascii="Times New Roman" w:hAnsi="Times New Roman"/>
          <w:i/>
          <w:iCs w:val="0"/>
          <w:sz w:val="24"/>
          <w:szCs w:val="24"/>
        </w:rPr>
      </w:pPr>
      <w:r w:rsidRPr="00BB7705">
        <w:rPr>
          <w:rFonts w:ascii="Times New Roman" w:hAnsi="Times New Roman"/>
          <w:iCs w:val="0"/>
          <w:sz w:val="24"/>
          <w:szCs w:val="24"/>
        </w:rPr>
        <w:t xml:space="preserve">A fogyatékos személyek részére biztosítandó esélyegyenlőség egyik eszköze az akadálymentesítés, amely alatt ma már valamennyi fogyatékossági csoporthoz tartozó ember speciális szükségleteinek </w:t>
      </w:r>
      <w:r w:rsidR="00770669" w:rsidRPr="00BB7705">
        <w:rPr>
          <w:rFonts w:ascii="Times New Roman" w:hAnsi="Times New Roman"/>
          <w:iCs w:val="0"/>
          <w:sz w:val="24"/>
          <w:szCs w:val="24"/>
        </w:rPr>
        <w:t>figyelembevételével</w:t>
      </w:r>
      <w:r w:rsidRPr="00BB7705">
        <w:rPr>
          <w:rFonts w:ascii="Times New Roman" w:hAnsi="Times New Roman"/>
          <w:iCs w:val="0"/>
          <w:sz w:val="24"/>
          <w:szCs w:val="24"/>
        </w:rPr>
        <w:t xml:space="preserve"> kialakítandó komplex akadálymentesítést kell érteni. Nemcsak liftek és rámpák szerelését jelenti, hanem hangos térkép, indukciós hurok, könnyen érthető tájékoztató füzetek stb. elhelyezését, beszerzését is. Sőt nemcsak az épületek, hanem a közszolgáltatások egyenlő esélyű hozzáférését is jelenti, pl honlap akadálymentesítés, ezen kívül az emberek részéről megkívánja azt a megváltoztatott szemléletet is, amely a fogyatékos személyt egyenjogúnak tekinti. </w:t>
      </w:r>
    </w:p>
    <w:p w14:paraId="34E5EED9" w14:textId="77777777" w:rsidR="00D43C14" w:rsidRPr="00BB7705" w:rsidRDefault="00D43C14" w:rsidP="00563470">
      <w:pPr>
        <w:autoSpaceDE w:val="0"/>
        <w:autoSpaceDN w:val="0"/>
        <w:adjustRightInd w:val="0"/>
        <w:spacing w:after="20"/>
        <w:ind w:firstLine="142"/>
        <w:rPr>
          <w:rFonts w:ascii="Times New Roman" w:hAnsi="Times New Roman"/>
          <w:i/>
          <w:iCs/>
          <w:sz w:val="24"/>
        </w:rPr>
      </w:pPr>
    </w:p>
    <w:p w14:paraId="6DB808BA" w14:textId="02DDBEC5" w:rsidR="00914FE7" w:rsidRPr="007A45D3" w:rsidRDefault="00914FE7" w:rsidP="007A45D3">
      <w:pPr>
        <w:pStyle w:val="Listaszerbekezds"/>
        <w:numPr>
          <w:ilvl w:val="0"/>
          <w:numId w:val="40"/>
        </w:numPr>
        <w:shd w:val="clear" w:color="auto" w:fill="FFFFFF"/>
        <w:spacing w:after="120"/>
        <w:rPr>
          <w:rFonts w:ascii="Times New Roman" w:hAnsi="Times New Roman"/>
          <w:sz w:val="24"/>
        </w:rPr>
      </w:pPr>
      <w:r w:rsidRPr="007A45D3">
        <w:rPr>
          <w:rFonts w:ascii="Times New Roman" w:hAnsi="Times New Roman"/>
          <w:sz w:val="24"/>
        </w:rPr>
        <w:t xml:space="preserve">egészségügyi és rehabilitációs ellátások elérhetősége, együttműködése; </w:t>
      </w:r>
    </w:p>
    <w:p w14:paraId="7408D126" w14:textId="4D51FF61" w:rsidR="00D43C14" w:rsidRPr="00BB7705" w:rsidRDefault="00724F58" w:rsidP="00563470">
      <w:pPr>
        <w:autoSpaceDE w:val="0"/>
        <w:autoSpaceDN w:val="0"/>
        <w:adjustRightInd w:val="0"/>
        <w:spacing w:after="20"/>
        <w:ind w:firstLine="142"/>
        <w:rPr>
          <w:rFonts w:ascii="Times New Roman" w:hAnsi="Times New Roman"/>
          <w:sz w:val="24"/>
        </w:rPr>
      </w:pPr>
      <w:r>
        <w:rPr>
          <w:rFonts w:ascii="Times New Roman" w:hAnsi="Times New Roman"/>
          <w:sz w:val="24"/>
        </w:rPr>
        <w:t xml:space="preserve">   </w:t>
      </w:r>
      <w:r w:rsidR="00914FE7" w:rsidRPr="00BB7705">
        <w:rPr>
          <w:rFonts w:ascii="Times New Roman" w:hAnsi="Times New Roman"/>
          <w:sz w:val="24"/>
        </w:rPr>
        <w:t>b</w:t>
      </w:r>
      <w:r w:rsidR="007A45D3">
        <w:rPr>
          <w:rFonts w:ascii="Times New Roman" w:hAnsi="Times New Roman"/>
          <w:sz w:val="24"/>
        </w:rPr>
        <w:t>.)</w:t>
      </w:r>
      <w:r w:rsidR="00D43C14" w:rsidRPr="00BB7705">
        <w:rPr>
          <w:rFonts w:ascii="Times New Roman" w:hAnsi="Times New Roman"/>
          <w:sz w:val="24"/>
        </w:rPr>
        <w:t xml:space="preserve"> települési önkormányzati tulajdonban lévő középületek akadálymentesítettsége</w:t>
      </w:r>
    </w:p>
    <w:p w14:paraId="114C823D" w14:textId="77777777" w:rsidR="00D43C14" w:rsidRPr="00BB7705" w:rsidRDefault="00D43C14" w:rsidP="00563470">
      <w:pPr>
        <w:rPr>
          <w:rFonts w:ascii="Times New Roman" w:hAnsi="Times New Roman"/>
          <w:sz w:val="24"/>
        </w:rPr>
      </w:pPr>
    </w:p>
    <w:p w14:paraId="3F2D1323" w14:textId="22249126" w:rsidR="00F0127A" w:rsidRPr="00BB7705" w:rsidRDefault="00D43C14" w:rsidP="00563470">
      <w:pPr>
        <w:autoSpaceDE w:val="0"/>
        <w:autoSpaceDN w:val="0"/>
        <w:adjustRightInd w:val="0"/>
        <w:spacing w:after="20"/>
        <w:rPr>
          <w:rFonts w:ascii="Times New Roman" w:hAnsi="Times New Roman"/>
          <w:sz w:val="24"/>
        </w:rPr>
      </w:pPr>
      <w:r w:rsidRPr="00BB7705">
        <w:rPr>
          <w:rFonts w:ascii="Times New Roman" w:hAnsi="Times New Roman"/>
          <w:sz w:val="24"/>
        </w:rPr>
        <w:t xml:space="preserve">A középületek akadálymentesítése a településen </w:t>
      </w:r>
      <w:r w:rsidR="001E1E79" w:rsidRPr="00BB7705">
        <w:rPr>
          <w:rFonts w:ascii="Times New Roman" w:hAnsi="Times New Roman"/>
          <w:sz w:val="24"/>
        </w:rPr>
        <w:t>részben meg</w:t>
      </w:r>
      <w:r w:rsidRPr="00BB7705">
        <w:rPr>
          <w:rFonts w:ascii="Times New Roman" w:hAnsi="Times New Roman"/>
          <w:sz w:val="24"/>
        </w:rPr>
        <w:t>történt</w:t>
      </w:r>
      <w:r w:rsidR="001E1E79" w:rsidRPr="00BB7705">
        <w:rPr>
          <w:rFonts w:ascii="Times New Roman" w:hAnsi="Times New Roman"/>
          <w:sz w:val="24"/>
        </w:rPr>
        <w:t>.</w:t>
      </w:r>
      <w:r w:rsidRPr="00BB7705">
        <w:rPr>
          <w:rFonts w:ascii="Times New Roman" w:hAnsi="Times New Roman"/>
          <w:sz w:val="24"/>
        </w:rPr>
        <w:t xml:space="preserve"> </w:t>
      </w:r>
      <w:r w:rsidR="00F0127A" w:rsidRPr="00BB7705">
        <w:rPr>
          <w:rFonts w:ascii="Times New Roman" w:hAnsi="Times New Roman"/>
          <w:sz w:val="24"/>
        </w:rPr>
        <w:t>A</w:t>
      </w:r>
      <w:r w:rsidR="00724F58">
        <w:rPr>
          <w:rFonts w:ascii="Times New Roman" w:hAnsi="Times New Roman"/>
          <w:sz w:val="24"/>
        </w:rPr>
        <w:t>z orvosi rendelő, a</w:t>
      </w:r>
      <w:r w:rsidR="00F0127A" w:rsidRPr="00BB7705">
        <w:rPr>
          <w:rFonts w:ascii="Times New Roman" w:hAnsi="Times New Roman"/>
          <w:sz w:val="24"/>
        </w:rPr>
        <w:t xml:space="preserve"> kultúrház és közösségi könyvtárban már biztosított az akadálymentesített környezet. Az önkormányzati hivatal épülete sajnos nem akadálymentesített épület. Erre a problémára a jövőben csak egy nyertes pályázattal lehetne megoldást találni. </w:t>
      </w:r>
      <w:r w:rsidRPr="00BB7705">
        <w:rPr>
          <w:rFonts w:ascii="Times New Roman" w:hAnsi="Times New Roman"/>
          <w:sz w:val="24"/>
        </w:rPr>
        <w:t xml:space="preserve">A község jelenleg üzemelő honlapja </w:t>
      </w:r>
      <w:r w:rsidR="00F0127A" w:rsidRPr="00BB7705">
        <w:rPr>
          <w:rFonts w:ascii="Times New Roman" w:hAnsi="Times New Roman"/>
          <w:sz w:val="24"/>
        </w:rPr>
        <w:t xml:space="preserve">elérhető, </w:t>
      </w:r>
      <w:r w:rsidRPr="00BB7705">
        <w:rPr>
          <w:rFonts w:ascii="Times New Roman" w:hAnsi="Times New Roman"/>
          <w:sz w:val="24"/>
        </w:rPr>
        <w:t xml:space="preserve">elektronikus ügyintézésre lehetőség </w:t>
      </w:r>
      <w:r w:rsidR="00F0127A" w:rsidRPr="00BB7705">
        <w:rPr>
          <w:rFonts w:ascii="Times New Roman" w:hAnsi="Times New Roman"/>
          <w:sz w:val="24"/>
        </w:rPr>
        <w:t>van.</w:t>
      </w:r>
    </w:p>
    <w:p w14:paraId="3F43E94D" w14:textId="77777777" w:rsidR="00F0127A" w:rsidRPr="00BB7705" w:rsidRDefault="00F0127A" w:rsidP="00563470">
      <w:pPr>
        <w:autoSpaceDE w:val="0"/>
        <w:autoSpaceDN w:val="0"/>
        <w:adjustRightInd w:val="0"/>
        <w:spacing w:after="20"/>
        <w:ind w:firstLine="142"/>
        <w:rPr>
          <w:rFonts w:ascii="Times New Roman" w:hAnsi="Times New Roman"/>
          <w:i/>
          <w:iCs/>
          <w:sz w:val="24"/>
        </w:rPr>
      </w:pPr>
    </w:p>
    <w:p w14:paraId="2B5A02AB" w14:textId="1EF11D7D" w:rsidR="00D43C14" w:rsidRPr="00BB7705" w:rsidRDefault="00914FE7"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c</w:t>
      </w:r>
      <w:r w:rsidR="00D43C14" w:rsidRPr="00BB7705">
        <w:rPr>
          <w:rFonts w:ascii="Times New Roman" w:hAnsi="Times New Roman"/>
          <w:i/>
          <w:iCs/>
          <w:sz w:val="24"/>
        </w:rPr>
        <w:t>)</w:t>
      </w:r>
      <w:r w:rsidR="00D43C14" w:rsidRPr="00BB7705">
        <w:rPr>
          <w:rFonts w:ascii="Times New Roman" w:hAnsi="Times New Roman"/>
          <w:sz w:val="24"/>
        </w:rPr>
        <w:t xml:space="preserve"> közszolgáltatásokhoz, kulturális és sportprogramokhoz való hozzáférés lehetőségei, fizikai, információs és kommunikációs akadálymentesítettség, lakóépületek, szolgáltató épületek akadálymentesítettsége</w:t>
      </w:r>
    </w:p>
    <w:p w14:paraId="37252FD7" w14:textId="77777777" w:rsidR="00F0127A" w:rsidRPr="00BB7705" w:rsidRDefault="00F0127A" w:rsidP="00563470">
      <w:pPr>
        <w:rPr>
          <w:rFonts w:ascii="Times New Roman" w:hAnsi="Times New Roman"/>
          <w:sz w:val="24"/>
        </w:rPr>
      </w:pPr>
    </w:p>
    <w:p w14:paraId="6A944DBA" w14:textId="77777777" w:rsidR="00720B54" w:rsidRPr="00F424E6" w:rsidRDefault="00720B54" w:rsidP="00720B54">
      <w:pPr>
        <w:rPr>
          <w:rFonts w:ascii="Times New Roman" w:hAnsi="Times New Roman"/>
          <w:sz w:val="24"/>
        </w:rPr>
      </w:pPr>
      <w:r w:rsidRPr="00F424E6">
        <w:rPr>
          <w:rFonts w:ascii="Times New Roman" w:hAnsi="Times New Roman"/>
          <w:sz w:val="24"/>
        </w:rPr>
        <w:t xml:space="preserve">A </w:t>
      </w:r>
      <w:r>
        <w:rPr>
          <w:rFonts w:ascii="Times New Roman" w:hAnsi="Times New Roman"/>
          <w:sz w:val="24"/>
        </w:rPr>
        <w:t>Vas Vármegyei Kormányhivatal Kőszegi Járási</w:t>
      </w:r>
      <w:r w:rsidRPr="00F424E6">
        <w:rPr>
          <w:rFonts w:ascii="Times New Roman" w:hAnsi="Times New Roman"/>
          <w:sz w:val="24"/>
        </w:rPr>
        <w:t xml:space="preserve"> </w:t>
      </w:r>
      <w:r>
        <w:rPr>
          <w:rFonts w:ascii="Times New Roman" w:hAnsi="Times New Roman"/>
          <w:sz w:val="24"/>
        </w:rPr>
        <w:t>H</w:t>
      </w:r>
      <w:r w:rsidRPr="00F424E6">
        <w:rPr>
          <w:rFonts w:ascii="Times New Roman" w:hAnsi="Times New Roman"/>
          <w:sz w:val="24"/>
        </w:rPr>
        <w:t>ivatal települési ügysegéd útján biztosítja, hogy az állampolgároknak lehetőségük legyen államigazgatási ügyek kezdeményezésére, illetve egyszerűbb ügyek elintézésére is a településükön. Postahivatal nem áll rendelkezésre, ezeket a szolgáltatásokat mobil postajárással</w:t>
      </w:r>
      <w:r>
        <w:rPr>
          <w:rFonts w:ascii="Times New Roman" w:hAnsi="Times New Roman"/>
          <w:sz w:val="24"/>
        </w:rPr>
        <w:t xml:space="preserve"> biztosítják a lakosság részére.</w:t>
      </w:r>
      <w:r w:rsidRPr="00F424E6">
        <w:rPr>
          <w:rFonts w:ascii="Times New Roman" w:hAnsi="Times New Roman"/>
          <w:sz w:val="24"/>
        </w:rPr>
        <w:t xml:space="preserve"> </w:t>
      </w:r>
      <w:r>
        <w:rPr>
          <w:rFonts w:ascii="Times New Roman" w:hAnsi="Times New Roman"/>
          <w:sz w:val="24"/>
        </w:rPr>
        <w:t>A</w:t>
      </w:r>
      <w:r w:rsidRPr="00F424E6">
        <w:rPr>
          <w:rFonts w:ascii="Times New Roman" w:hAnsi="Times New Roman"/>
          <w:sz w:val="24"/>
        </w:rPr>
        <w:t xml:space="preserve"> helyi bolt mellett még mozgóárusok is igénybe vehet</w:t>
      </w:r>
      <w:r>
        <w:rPr>
          <w:rFonts w:ascii="Times New Roman" w:hAnsi="Times New Roman"/>
          <w:sz w:val="24"/>
        </w:rPr>
        <w:t>ők</w:t>
      </w:r>
      <w:r w:rsidRPr="00F424E6">
        <w:rPr>
          <w:rFonts w:ascii="Times New Roman" w:hAnsi="Times New Roman"/>
          <w:sz w:val="24"/>
        </w:rPr>
        <w:t xml:space="preserve"> a</w:t>
      </w:r>
      <w:r>
        <w:rPr>
          <w:rFonts w:ascii="Times New Roman" w:hAnsi="Times New Roman"/>
          <w:sz w:val="24"/>
        </w:rPr>
        <w:t xml:space="preserve"> telepüésen</w:t>
      </w:r>
      <w:r w:rsidRPr="00F424E6">
        <w:rPr>
          <w:rFonts w:ascii="Times New Roman" w:hAnsi="Times New Roman"/>
          <w:sz w:val="24"/>
        </w:rPr>
        <w:t xml:space="preserve">. </w:t>
      </w:r>
    </w:p>
    <w:p w14:paraId="763437C3" w14:textId="77777777" w:rsidR="00D43C14" w:rsidRPr="00BB7705" w:rsidRDefault="00D43C14" w:rsidP="00563470">
      <w:pPr>
        <w:autoSpaceDE w:val="0"/>
        <w:autoSpaceDN w:val="0"/>
        <w:adjustRightInd w:val="0"/>
        <w:spacing w:after="20"/>
        <w:ind w:firstLine="142"/>
        <w:rPr>
          <w:rFonts w:ascii="Times New Roman" w:hAnsi="Times New Roman"/>
          <w:i/>
          <w:iCs/>
          <w:sz w:val="24"/>
        </w:rPr>
      </w:pPr>
    </w:p>
    <w:p w14:paraId="4C4C1CAA" w14:textId="144CC71C" w:rsidR="00D43C14" w:rsidRPr="00BB7705" w:rsidRDefault="00914FE7"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d</w:t>
      </w:r>
      <w:r w:rsidR="00D43C14" w:rsidRPr="00BB7705">
        <w:rPr>
          <w:rFonts w:ascii="Times New Roman" w:hAnsi="Times New Roman"/>
          <w:i/>
          <w:iCs/>
          <w:sz w:val="24"/>
        </w:rPr>
        <w:t>)</w:t>
      </w:r>
      <w:r w:rsidR="00D43C14" w:rsidRPr="00BB7705">
        <w:rPr>
          <w:rFonts w:ascii="Times New Roman" w:hAnsi="Times New Roman"/>
          <w:sz w:val="24"/>
        </w:rPr>
        <w:t xml:space="preserve"> munkahelyek akadálymentesítettsége</w:t>
      </w:r>
    </w:p>
    <w:p w14:paraId="1EF48418" w14:textId="77777777" w:rsidR="00D43C14" w:rsidRPr="00BB7705" w:rsidRDefault="00D43C14" w:rsidP="00563470">
      <w:pPr>
        <w:rPr>
          <w:rFonts w:ascii="Times New Roman" w:hAnsi="Times New Roman"/>
          <w:sz w:val="24"/>
        </w:rPr>
      </w:pPr>
    </w:p>
    <w:p w14:paraId="257C5A7F" w14:textId="77777777" w:rsidR="00D43C14" w:rsidRPr="00BB7705" w:rsidRDefault="00D43C14" w:rsidP="00563470">
      <w:pPr>
        <w:autoSpaceDE w:val="0"/>
        <w:autoSpaceDN w:val="0"/>
        <w:adjustRightInd w:val="0"/>
        <w:spacing w:after="20"/>
        <w:rPr>
          <w:rFonts w:ascii="Times New Roman" w:hAnsi="Times New Roman"/>
          <w:iCs/>
          <w:sz w:val="24"/>
        </w:rPr>
      </w:pPr>
      <w:r w:rsidRPr="00BB7705">
        <w:rPr>
          <w:rFonts w:ascii="Times New Roman" w:hAnsi="Times New Roman"/>
          <w:iCs/>
          <w:sz w:val="24"/>
        </w:rPr>
        <w:t>Szintén nem megoldott, az előző pontokhoz hasonlóan nyertes pályázat útján valósítható meg.</w:t>
      </w:r>
      <w:r w:rsidR="00F0127A" w:rsidRPr="00BB7705">
        <w:rPr>
          <w:rFonts w:ascii="Times New Roman" w:hAnsi="Times New Roman"/>
          <w:sz w:val="24"/>
        </w:rPr>
        <w:t xml:space="preserve"> </w:t>
      </w:r>
    </w:p>
    <w:p w14:paraId="2EA88272"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1A10DC2" w14:textId="05DB247A" w:rsidR="00D43C14" w:rsidRPr="00BB7705" w:rsidRDefault="00173C03"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e</w:t>
      </w:r>
      <w:r w:rsidR="00D43C14" w:rsidRPr="00BB7705">
        <w:rPr>
          <w:rFonts w:ascii="Times New Roman" w:hAnsi="Times New Roman"/>
          <w:i/>
          <w:iCs/>
          <w:sz w:val="24"/>
        </w:rPr>
        <w:t>)</w:t>
      </w:r>
      <w:r w:rsidR="00D43C14" w:rsidRPr="00BB7705">
        <w:rPr>
          <w:rFonts w:ascii="Times New Roman" w:hAnsi="Times New Roman"/>
          <w:sz w:val="24"/>
        </w:rPr>
        <w:t xml:space="preserve"> közösségi közlekedés, járdák, parkok akadálymentesítettsége</w:t>
      </w:r>
    </w:p>
    <w:p w14:paraId="6A9983BF" w14:textId="77777777" w:rsidR="00D43C14" w:rsidRPr="00BB7705" w:rsidRDefault="00D43C14" w:rsidP="00563470">
      <w:pPr>
        <w:pStyle w:val="TJ1"/>
        <w:tabs>
          <w:tab w:val="clear" w:pos="9639"/>
        </w:tabs>
        <w:rPr>
          <w:rFonts w:ascii="Times New Roman" w:hAnsi="Times New Roman"/>
          <w:noProof w:val="0"/>
          <w:sz w:val="24"/>
          <w:szCs w:val="24"/>
        </w:rPr>
      </w:pPr>
    </w:p>
    <w:p w14:paraId="1E60200A" w14:textId="77777777" w:rsidR="00D43C14" w:rsidRPr="00BB7705" w:rsidRDefault="00D43C14" w:rsidP="00563470">
      <w:pPr>
        <w:autoSpaceDE w:val="0"/>
        <w:autoSpaceDN w:val="0"/>
        <w:adjustRightInd w:val="0"/>
        <w:spacing w:after="20"/>
        <w:rPr>
          <w:rFonts w:ascii="Times New Roman" w:hAnsi="Times New Roman"/>
          <w:iCs/>
          <w:sz w:val="24"/>
        </w:rPr>
      </w:pPr>
      <w:r w:rsidRPr="00BB7705">
        <w:rPr>
          <w:rFonts w:ascii="Times New Roman" w:hAnsi="Times New Roman"/>
          <w:iCs/>
          <w:sz w:val="24"/>
        </w:rPr>
        <w:t>Szintén nem megoldott, az előző pontokhoz hasonlóan nyertes pályázat útján valósítható meg.</w:t>
      </w:r>
    </w:p>
    <w:p w14:paraId="68B9D774" w14:textId="77777777" w:rsidR="00D43C14" w:rsidRPr="00BB7705" w:rsidRDefault="00D43C14" w:rsidP="00563470">
      <w:pPr>
        <w:rPr>
          <w:rFonts w:ascii="Times New Roman" w:hAnsi="Times New Roman"/>
          <w:sz w:val="24"/>
        </w:rPr>
      </w:pPr>
    </w:p>
    <w:p w14:paraId="3C8B6358" w14:textId="23550892"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e)</w:t>
      </w:r>
      <w:r w:rsidRPr="00BB7705">
        <w:rPr>
          <w:rFonts w:ascii="Times New Roman" w:hAnsi="Times New Roman"/>
          <w:sz w:val="24"/>
        </w:rPr>
        <w:t xml:space="preserve"> fogyatékos</w:t>
      </w:r>
      <w:r w:rsidR="00173C03" w:rsidRPr="00BB7705">
        <w:rPr>
          <w:rFonts w:ascii="Times New Roman" w:hAnsi="Times New Roman"/>
          <w:sz w:val="24"/>
        </w:rPr>
        <w:t>sággal élő</w:t>
      </w:r>
      <w:r w:rsidRPr="00BB7705">
        <w:rPr>
          <w:rFonts w:ascii="Times New Roman" w:hAnsi="Times New Roman"/>
          <w:sz w:val="24"/>
        </w:rPr>
        <w:t xml:space="preserve"> személyek számára rendelkezésre álló helyi szolgáltatások (pl. speciális közlekedési megoldások, fogyatékosok nappali intézménye, stb.)</w:t>
      </w:r>
    </w:p>
    <w:p w14:paraId="4A6EF784" w14:textId="77777777" w:rsidR="00D43C14" w:rsidRPr="00BB7705" w:rsidRDefault="00D43C14" w:rsidP="00563470">
      <w:pPr>
        <w:rPr>
          <w:rFonts w:ascii="Times New Roman" w:hAnsi="Times New Roman"/>
          <w:sz w:val="24"/>
        </w:rPr>
      </w:pPr>
    </w:p>
    <w:p w14:paraId="1E1A66E9"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 településen nincsenek ilyen jellegű helyi szolgáltatások.</w:t>
      </w:r>
    </w:p>
    <w:p w14:paraId="75EAB7F5"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8A01E80" w14:textId="4DB8F1F3"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f)</w:t>
      </w:r>
      <w:r w:rsidRPr="00BB7705">
        <w:rPr>
          <w:rFonts w:ascii="Times New Roman" w:hAnsi="Times New Roman"/>
          <w:sz w:val="24"/>
        </w:rPr>
        <w:t xml:space="preserve"> </w:t>
      </w:r>
      <w:r w:rsidR="00173C03" w:rsidRPr="00BB7705">
        <w:rPr>
          <w:rFonts w:ascii="Times New Roman" w:hAnsi="Times New Roman"/>
          <w:sz w:val="24"/>
        </w:rPr>
        <w:t>előnyben részesítés</w:t>
      </w:r>
      <w:r w:rsidRPr="00BB7705">
        <w:rPr>
          <w:rFonts w:ascii="Times New Roman" w:hAnsi="Times New Roman"/>
          <w:sz w:val="24"/>
        </w:rPr>
        <w:t xml:space="preserve"> (hátránykompenzáló juttatások, szolgáltatások)</w:t>
      </w:r>
    </w:p>
    <w:p w14:paraId="41BEEEF0" w14:textId="77777777" w:rsidR="00D43C14" w:rsidRPr="00BB7705" w:rsidRDefault="00D43C14" w:rsidP="00563470">
      <w:pPr>
        <w:rPr>
          <w:rFonts w:ascii="Times New Roman" w:hAnsi="Times New Roman"/>
          <w:sz w:val="24"/>
        </w:rPr>
      </w:pPr>
    </w:p>
    <w:p w14:paraId="4E50EC14" w14:textId="77777777" w:rsidR="00E3064F" w:rsidRPr="00BB7705" w:rsidRDefault="00E3064F" w:rsidP="00563470">
      <w:pPr>
        <w:shd w:val="clear" w:color="auto" w:fill="FFFFFF"/>
        <w:spacing w:after="120"/>
        <w:ind w:firstLine="240"/>
        <w:rPr>
          <w:rFonts w:ascii="Times New Roman" w:hAnsi="Times New Roman"/>
          <w:b/>
          <w:sz w:val="24"/>
        </w:rPr>
      </w:pPr>
      <w:r w:rsidRPr="00BB7705">
        <w:rPr>
          <w:rFonts w:ascii="Times New Roman" w:hAnsi="Times New Roman"/>
          <w:b/>
          <w:sz w:val="24"/>
        </w:rPr>
        <w:t>7.4. Fogyatékossággal élők sajátos igényeinek kielégítését célzó programok a településen</w:t>
      </w:r>
    </w:p>
    <w:p w14:paraId="117D9542" w14:textId="77777777" w:rsidR="00E3064F" w:rsidRPr="00BB7705" w:rsidRDefault="00E3064F" w:rsidP="00563470">
      <w:pPr>
        <w:shd w:val="clear" w:color="auto" w:fill="FFFFFF"/>
        <w:spacing w:after="120"/>
        <w:ind w:left="240"/>
        <w:rPr>
          <w:rFonts w:ascii="Times New Roman" w:hAnsi="Times New Roman"/>
          <w:b/>
          <w:sz w:val="24"/>
        </w:rPr>
      </w:pPr>
    </w:p>
    <w:p w14:paraId="19D3BE39" w14:textId="77777777" w:rsidR="00E3064F" w:rsidRPr="00BB7705" w:rsidRDefault="00E3064F" w:rsidP="00563470">
      <w:pPr>
        <w:shd w:val="clear" w:color="auto" w:fill="FFFFFF"/>
        <w:spacing w:after="120"/>
        <w:ind w:left="567" w:hanging="327"/>
        <w:rPr>
          <w:rFonts w:ascii="Times New Roman" w:hAnsi="Times New Roman"/>
          <w:b/>
          <w:sz w:val="24"/>
        </w:rPr>
      </w:pPr>
      <w:r w:rsidRPr="00BB7705">
        <w:rPr>
          <w:rFonts w:ascii="Times New Roman" w:hAnsi="Times New Roman"/>
          <w:b/>
          <w:sz w:val="24"/>
        </w:rPr>
        <w:t>7.5 A fogyatékossággal élőket helyi szinten fokozottan érintő társadalmi problémák és a felszámolásukra irányuló kezdeményezések</w:t>
      </w:r>
    </w:p>
    <w:p w14:paraId="07AB7B23" w14:textId="77777777" w:rsidR="003D1523" w:rsidRPr="00BB7705" w:rsidRDefault="003D1523"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9F7DD88" w14:textId="77777777" w:rsidR="00E3064F" w:rsidRPr="00BB7705" w:rsidRDefault="00E3064F" w:rsidP="00563470">
      <w:pPr>
        <w:shd w:val="clear" w:color="auto" w:fill="FFFFFF"/>
        <w:spacing w:after="120"/>
        <w:ind w:firstLine="240"/>
        <w:rPr>
          <w:rFonts w:ascii="Times New Roman" w:hAnsi="Times New Roman"/>
          <w:b/>
          <w:sz w:val="24"/>
        </w:rPr>
      </w:pPr>
      <w:r w:rsidRPr="00BB7705">
        <w:rPr>
          <w:rFonts w:ascii="Times New Roman" w:hAnsi="Times New Roman"/>
          <w:b/>
          <w:sz w:val="24"/>
        </w:rPr>
        <w:t>7.6 Következtetések: problémák beazonosítása, fejlesztési lehetőségek meghatározása</w:t>
      </w:r>
    </w:p>
    <w:p w14:paraId="62D0394E" w14:textId="77777777" w:rsidR="00DB386E" w:rsidRPr="00BB7705" w:rsidRDefault="00DB386E" w:rsidP="00563470">
      <w:pPr>
        <w:pStyle w:val="Megjegyzstrgya"/>
        <w:rPr>
          <w:rFonts w:ascii="Times New Roman" w:hAnsi="Times New Roman"/>
          <w:bCs w:val="0"/>
          <w:sz w:val="24"/>
          <w:szCs w:val="24"/>
        </w:rPr>
      </w:pPr>
    </w:p>
    <w:p w14:paraId="72809FAD" w14:textId="77777777" w:rsidR="00D43C14" w:rsidRPr="00BB7705" w:rsidRDefault="00D43C14" w:rsidP="00563470">
      <w:pPr>
        <w:rPr>
          <w:rFonts w:ascii="Times New Roman" w:hAnsi="Times New Roman"/>
          <w:b/>
          <w:sz w:val="24"/>
        </w:rPr>
      </w:pPr>
    </w:p>
    <w:tbl>
      <w:tblPr>
        <w:tblW w:w="8535" w:type="dxa"/>
        <w:jc w:val="center"/>
        <w:tblCellMar>
          <w:left w:w="70" w:type="dxa"/>
          <w:right w:w="70" w:type="dxa"/>
        </w:tblCellMar>
        <w:tblLook w:val="04A0" w:firstRow="1" w:lastRow="0" w:firstColumn="1" w:lastColumn="0" w:noHBand="0" w:noVBand="1"/>
      </w:tblPr>
      <w:tblGrid>
        <w:gridCol w:w="5485"/>
        <w:gridCol w:w="3050"/>
      </w:tblGrid>
      <w:tr w:rsidR="00D13F6C" w:rsidRPr="00BB7705" w14:paraId="38F80021" w14:textId="77777777" w:rsidTr="00770669">
        <w:trPr>
          <w:trHeight w:val="647"/>
          <w:jc w:val="center"/>
        </w:trPr>
        <w:tc>
          <w:tcPr>
            <w:tcW w:w="8535" w:type="dxa"/>
            <w:gridSpan w:val="2"/>
            <w:vMerge w:val="restart"/>
            <w:tcBorders>
              <w:top w:val="single" w:sz="8" w:space="0" w:color="auto"/>
              <w:left w:val="single" w:sz="8" w:space="0" w:color="auto"/>
              <w:bottom w:val="single" w:sz="8" w:space="0" w:color="000000"/>
              <w:right w:val="single" w:sz="8" w:space="0" w:color="000000"/>
            </w:tcBorders>
            <w:shd w:val="clear" w:color="000000" w:fill="E2EFDA"/>
            <w:vAlign w:val="center"/>
            <w:hideMark/>
          </w:tcPr>
          <w:p w14:paraId="4B7A96CC" w14:textId="77777777" w:rsidR="00D13F6C" w:rsidRPr="00BB7705" w:rsidRDefault="00D13F6C" w:rsidP="00563470">
            <w:pPr>
              <w:jc w:val="center"/>
              <w:rPr>
                <w:rFonts w:ascii="Times New Roman" w:hAnsi="Times New Roman"/>
                <w:b/>
                <w:bCs/>
                <w:color w:val="000000"/>
                <w:sz w:val="24"/>
              </w:rPr>
            </w:pPr>
            <w:r w:rsidRPr="00BB7705">
              <w:rPr>
                <w:rFonts w:ascii="Times New Roman" w:hAnsi="Times New Roman"/>
                <w:b/>
                <w:bCs/>
                <w:color w:val="000000"/>
                <w:sz w:val="24"/>
              </w:rPr>
              <w:t>A fogyatékkal élők helyzete, esélyegyenlősége vizsgálata során településünkön</w:t>
            </w:r>
          </w:p>
        </w:tc>
      </w:tr>
      <w:tr w:rsidR="00D13F6C" w:rsidRPr="00BB7705" w14:paraId="64EB134D" w14:textId="77777777" w:rsidTr="00770669">
        <w:trPr>
          <w:trHeight w:val="276"/>
          <w:jc w:val="center"/>
        </w:trPr>
        <w:tc>
          <w:tcPr>
            <w:tcW w:w="8535" w:type="dxa"/>
            <w:gridSpan w:val="2"/>
            <w:vMerge/>
            <w:tcBorders>
              <w:top w:val="single" w:sz="8" w:space="0" w:color="auto"/>
              <w:left w:val="single" w:sz="8" w:space="0" w:color="auto"/>
              <w:bottom w:val="single" w:sz="8" w:space="0" w:color="000000"/>
              <w:right w:val="single" w:sz="8" w:space="0" w:color="000000"/>
            </w:tcBorders>
            <w:vAlign w:val="center"/>
            <w:hideMark/>
          </w:tcPr>
          <w:p w14:paraId="1D29BAAC" w14:textId="77777777" w:rsidR="00D13F6C" w:rsidRPr="00BB7705" w:rsidRDefault="00D13F6C" w:rsidP="00563470">
            <w:pPr>
              <w:jc w:val="left"/>
              <w:rPr>
                <w:rFonts w:ascii="Times New Roman" w:hAnsi="Times New Roman"/>
                <w:b/>
                <w:bCs/>
                <w:color w:val="000000"/>
                <w:sz w:val="24"/>
              </w:rPr>
            </w:pPr>
          </w:p>
        </w:tc>
      </w:tr>
      <w:tr w:rsidR="00D13F6C" w:rsidRPr="00BB7705" w14:paraId="17155B47" w14:textId="77777777" w:rsidTr="00770669">
        <w:trPr>
          <w:trHeight w:val="483"/>
          <w:jc w:val="center"/>
        </w:trPr>
        <w:tc>
          <w:tcPr>
            <w:tcW w:w="5485" w:type="dxa"/>
            <w:vMerge w:val="restart"/>
            <w:tcBorders>
              <w:top w:val="nil"/>
              <w:left w:val="single" w:sz="8" w:space="0" w:color="auto"/>
              <w:bottom w:val="nil"/>
              <w:right w:val="single" w:sz="8" w:space="0" w:color="auto"/>
            </w:tcBorders>
            <w:shd w:val="clear" w:color="000000" w:fill="FCE4D6"/>
            <w:vAlign w:val="center"/>
            <w:hideMark/>
          </w:tcPr>
          <w:p w14:paraId="2950615E" w14:textId="77777777" w:rsidR="00D13F6C" w:rsidRPr="00BB7705" w:rsidRDefault="00D13F6C" w:rsidP="00563470">
            <w:pPr>
              <w:jc w:val="center"/>
              <w:rPr>
                <w:rFonts w:ascii="Times New Roman" w:hAnsi="Times New Roman"/>
                <w:b/>
                <w:bCs/>
                <w:color w:val="000000"/>
                <w:sz w:val="24"/>
              </w:rPr>
            </w:pPr>
            <w:r w:rsidRPr="00BB7705">
              <w:rPr>
                <w:rFonts w:ascii="Times New Roman" w:hAnsi="Times New Roman"/>
                <w:b/>
                <w:bCs/>
                <w:color w:val="000000"/>
                <w:sz w:val="24"/>
              </w:rPr>
              <w:t>beazonosított problémák</w:t>
            </w:r>
          </w:p>
        </w:tc>
        <w:tc>
          <w:tcPr>
            <w:tcW w:w="3049" w:type="dxa"/>
            <w:vMerge w:val="restart"/>
            <w:tcBorders>
              <w:top w:val="nil"/>
              <w:left w:val="single" w:sz="8" w:space="0" w:color="auto"/>
              <w:bottom w:val="nil"/>
              <w:right w:val="single" w:sz="8" w:space="0" w:color="auto"/>
            </w:tcBorders>
            <w:shd w:val="clear" w:color="000000" w:fill="FCE4D6"/>
            <w:vAlign w:val="center"/>
            <w:hideMark/>
          </w:tcPr>
          <w:p w14:paraId="0BB41850" w14:textId="77777777" w:rsidR="00D13F6C" w:rsidRPr="00BB7705" w:rsidRDefault="00D13F6C" w:rsidP="00563470">
            <w:pPr>
              <w:jc w:val="center"/>
              <w:rPr>
                <w:rFonts w:ascii="Times New Roman" w:hAnsi="Times New Roman"/>
                <w:b/>
                <w:bCs/>
                <w:color w:val="000000"/>
                <w:sz w:val="24"/>
              </w:rPr>
            </w:pPr>
            <w:r w:rsidRPr="00BB7705">
              <w:rPr>
                <w:rFonts w:ascii="Times New Roman" w:hAnsi="Times New Roman"/>
                <w:b/>
                <w:bCs/>
                <w:color w:val="000000"/>
                <w:sz w:val="24"/>
              </w:rPr>
              <w:t>fejlesztési lehetőségek</w:t>
            </w:r>
          </w:p>
        </w:tc>
      </w:tr>
      <w:tr w:rsidR="00D13F6C" w:rsidRPr="00BB7705" w14:paraId="5D3EA268" w14:textId="77777777" w:rsidTr="00770669">
        <w:trPr>
          <w:trHeight w:val="276"/>
          <w:jc w:val="center"/>
        </w:trPr>
        <w:tc>
          <w:tcPr>
            <w:tcW w:w="5485" w:type="dxa"/>
            <w:vMerge/>
            <w:tcBorders>
              <w:top w:val="nil"/>
              <w:left w:val="single" w:sz="8" w:space="0" w:color="auto"/>
              <w:bottom w:val="nil"/>
              <w:right w:val="single" w:sz="8" w:space="0" w:color="auto"/>
            </w:tcBorders>
            <w:vAlign w:val="center"/>
            <w:hideMark/>
          </w:tcPr>
          <w:p w14:paraId="295B7EB2" w14:textId="77777777" w:rsidR="00D13F6C" w:rsidRPr="00BB7705" w:rsidRDefault="00D13F6C" w:rsidP="00563470">
            <w:pPr>
              <w:jc w:val="left"/>
              <w:rPr>
                <w:rFonts w:ascii="Times New Roman" w:hAnsi="Times New Roman"/>
                <w:b/>
                <w:bCs/>
                <w:color w:val="000000"/>
                <w:sz w:val="24"/>
              </w:rPr>
            </w:pPr>
          </w:p>
        </w:tc>
        <w:tc>
          <w:tcPr>
            <w:tcW w:w="3049" w:type="dxa"/>
            <w:vMerge/>
            <w:tcBorders>
              <w:top w:val="nil"/>
              <w:left w:val="single" w:sz="8" w:space="0" w:color="auto"/>
              <w:bottom w:val="nil"/>
              <w:right w:val="single" w:sz="8" w:space="0" w:color="auto"/>
            </w:tcBorders>
            <w:vAlign w:val="center"/>
            <w:hideMark/>
          </w:tcPr>
          <w:p w14:paraId="36184C94" w14:textId="77777777" w:rsidR="00D13F6C" w:rsidRPr="00BB7705" w:rsidRDefault="00D13F6C" w:rsidP="00563470">
            <w:pPr>
              <w:jc w:val="left"/>
              <w:rPr>
                <w:rFonts w:ascii="Times New Roman" w:hAnsi="Times New Roman"/>
                <w:b/>
                <w:bCs/>
                <w:color w:val="000000"/>
                <w:sz w:val="24"/>
              </w:rPr>
            </w:pPr>
          </w:p>
        </w:tc>
      </w:tr>
      <w:tr w:rsidR="00D13F6C" w:rsidRPr="00BB7705" w14:paraId="00338263" w14:textId="77777777" w:rsidTr="00770669">
        <w:trPr>
          <w:trHeight w:val="541"/>
          <w:jc w:val="center"/>
        </w:trPr>
        <w:tc>
          <w:tcPr>
            <w:tcW w:w="5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E9450D" w14:textId="77777777" w:rsidR="00D13F6C" w:rsidRPr="00BB7705" w:rsidRDefault="00D13F6C" w:rsidP="00563470">
            <w:pPr>
              <w:jc w:val="center"/>
              <w:rPr>
                <w:rFonts w:ascii="Times New Roman" w:hAnsi="Times New Roman"/>
                <w:color w:val="000000"/>
                <w:sz w:val="24"/>
              </w:rPr>
            </w:pPr>
            <w:r w:rsidRPr="00BB7705">
              <w:rPr>
                <w:rFonts w:ascii="Times New Roman" w:hAnsi="Times New Roman"/>
                <w:color w:val="000000"/>
                <w:sz w:val="24"/>
              </w:rPr>
              <w:t>A fogyatékkal élő személyekről nincs adatbázis.</w:t>
            </w:r>
          </w:p>
        </w:tc>
        <w:tc>
          <w:tcPr>
            <w:tcW w:w="3049" w:type="dxa"/>
            <w:tcBorders>
              <w:top w:val="single" w:sz="4" w:space="0" w:color="auto"/>
              <w:left w:val="nil"/>
              <w:bottom w:val="single" w:sz="4" w:space="0" w:color="auto"/>
              <w:right w:val="single" w:sz="4" w:space="0" w:color="auto"/>
            </w:tcBorders>
            <w:shd w:val="clear" w:color="auto" w:fill="auto"/>
            <w:vAlign w:val="center"/>
            <w:hideMark/>
          </w:tcPr>
          <w:p w14:paraId="7E0AD252" w14:textId="77777777" w:rsidR="00D13F6C" w:rsidRPr="00BB7705" w:rsidRDefault="00D13F6C" w:rsidP="00563470">
            <w:pPr>
              <w:jc w:val="center"/>
              <w:rPr>
                <w:rFonts w:ascii="Times New Roman" w:hAnsi="Times New Roman"/>
                <w:color w:val="000000"/>
                <w:sz w:val="24"/>
              </w:rPr>
            </w:pPr>
            <w:r w:rsidRPr="00BB7705">
              <w:rPr>
                <w:rFonts w:ascii="Times New Roman" w:hAnsi="Times New Roman"/>
                <w:color w:val="000000"/>
                <w:sz w:val="24"/>
              </w:rPr>
              <w:t>Adatbázis létrehozása fogyatékossági terület megjelölésével.</w:t>
            </w:r>
          </w:p>
        </w:tc>
      </w:tr>
      <w:tr w:rsidR="00D13F6C" w:rsidRPr="00BB7705" w14:paraId="7E19FE4B" w14:textId="77777777" w:rsidTr="00770669">
        <w:trPr>
          <w:trHeight w:val="778"/>
          <w:jc w:val="center"/>
        </w:trPr>
        <w:tc>
          <w:tcPr>
            <w:tcW w:w="5485" w:type="dxa"/>
            <w:tcBorders>
              <w:top w:val="nil"/>
              <w:left w:val="single" w:sz="4" w:space="0" w:color="auto"/>
              <w:bottom w:val="single" w:sz="4" w:space="0" w:color="auto"/>
              <w:right w:val="single" w:sz="4" w:space="0" w:color="auto"/>
            </w:tcBorders>
            <w:shd w:val="clear" w:color="auto" w:fill="auto"/>
            <w:vAlign w:val="center"/>
            <w:hideMark/>
          </w:tcPr>
          <w:p w14:paraId="531DC756" w14:textId="77777777" w:rsidR="00D13F6C" w:rsidRPr="00BB7705" w:rsidRDefault="00D13F6C" w:rsidP="00563470">
            <w:pPr>
              <w:jc w:val="center"/>
              <w:rPr>
                <w:rFonts w:ascii="Times New Roman" w:hAnsi="Times New Roman"/>
                <w:color w:val="000000"/>
                <w:sz w:val="24"/>
              </w:rPr>
            </w:pPr>
            <w:r w:rsidRPr="00BB7705">
              <w:rPr>
                <w:rFonts w:ascii="Times New Roman" w:hAnsi="Times New Roman"/>
                <w:color w:val="000000"/>
                <w:sz w:val="24"/>
              </w:rPr>
              <w:t>Fizikai akadálymentesítés hiánya</w:t>
            </w:r>
          </w:p>
        </w:tc>
        <w:tc>
          <w:tcPr>
            <w:tcW w:w="3049" w:type="dxa"/>
            <w:tcBorders>
              <w:top w:val="nil"/>
              <w:left w:val="nil"/>
              <w:bottom w:val="single" w:sz="4" w:space="0" w:color="auto"/>
              <w:right w:val="single" w:sz="4" w:space="0" w:color="auto"/>
            </w:tcBorders>
            <w:shd w:val="clear" w:color="auto" w:fill="auto"/>
            <w:vAlign w:val="center"/>
            <w:hideMark/>
          </w:tcPr>
          <w:p w14:paraId="38751100" w14:textId="77777777" w:rsidR="00D13F6C" w:rsidRPr="00BB7705" w:rsidRDefault="00D13F6C" w:rsidP="00563470">
            <w:pPr>
              <w:jc w:val="center"/>
              <w:rPr>
                <w:rFonts w:ascii="Times New Roman" w:hAnsi="Times New Roman"/>
                <w:color w:val="000000"/>
                <w:sz w:val="24"/>
              </w:rPr>
            </w:pPr>
            <w:r w:rsidRPr="00BB7705">
              <w:rPr>
                <w:rFonts w:ascii="Times New Roman" w:hAnsi="Times New Roman"/>
                <w:color w:val="000000"/>
                <w:sz w:val="24"/>
              </w:rPr>
              <w:t>Középületet akadály mentesíteni, pénzügyi forrás biztosításával (kizárólag nyertes pályázat).</w:t>
            </w:r>
          </w:p>
        </w:tc>
      </w:tr>
    </w:tbl>
    <w:p w14:paraId="463D8685"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4E38E1A" w14:textId="77777777" w:rsidR="0023624B" w:rsidRPr="00BB7705" w:rsidRDefault="0023624B"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8D6175A" w14:textId="77777777" w:rsidR="0023624B" w:rsidRPr="00BB7705" w:rsidRDefault="0023624B"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7F81EDF" w14:textId="77777777" w:rsidR="0023624B" w:rsidRPr="00BB7705" w:rsidRDefault="0023624B"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6"/>
        <w:gridCol w:w="4741"/>
      </w:tblGrid>
      <w:tr w:rsidR="0023624B" w:rsidRPr="00BB7705" w14:paraId="3EC15356" w14:textId="77777777" w:rsidTr="0023624B">
        <w:trPr>
          <w:trHeight w:val="449"/>
        </w:trPr>
        <w:tc>
          <w:tcPr>
            <w:tcW w:w="9779" w:type="dxa"/>
            <w:gridSpan w:val="2"/>
          </w:tcPr>
          <w:p w14:paraId="5FD9B9FF" w14:textId="5A370D32" w:rsidR="0023624B" w:rsidRPr="00BB7705" w:rsidRDefault="0023624B" w:rsidP="000252CD">
            <w:pPr>
              <w:tabs>
                <w:tab w:val="left" w:pos="623"/>
              </w:tabs>
              <w:jc w:val="center"/>
              <w:rPr>
                <w:rFonts w:ascii="Times New Roman" w:hAnsi="Times New Roman"/>
                <w:b/>
                <w:sz w:val="24"/>
              </w:rPr>
            </w:pPr>
            <w:r w:rsidRPr="00BB7705">
              <w:rPr>
                <w:rFonts w:ascii="Times New Roman" w:hAnsi="Times New Roman"/>
                <w:b/>
                <w:i/>
                <w:sz w:val="24"/>
              </w:rPr>
              <w:t>Több célcsoportot érintő, településszintű megállapítások</w:t>
            </w:r>
          </w:p>
        </w:tc>
      </w:tr>
      <w:tr w:rsidR="0023624B" w:rsidRPr="00BB7705" w14:paraId="6A2138A4" w14:textId="77777777" w:rsidTr="0023624B">
        <w:tc>
          <w:tcPr>
            <w:tcW w:w="4889" w:type="dxa"/>
          </w:tcPr>
          <w:p w14:paraId="19A6F312" w14:textId="77777777" w:rsidR="0023624B" w:rsidRPr="00BB7705" w:rsidRDefault="0023624B" w:rsidP="00563470">
            <w:pPr>
              <w:jc w:val="center"/>
              <w:rPr>
                <w:rFonts w:ascii="Times New Roman" w:hAnsi="Times New Roman"/>
                <w:sz w:val="24"/>
              </w:rPr>
            </w:pPr>
            <w:r w:rsidRPr="00BB7705">
              <w:rPr>
                <w:rFonts w:ascii="Times New Roman" w:hAnsi="Times New Roman"/>
                <w:sz w:val="24"/>
              </w:rPr>
              <w:t>beazonosított problémák</w:t>
            </w:r>
          </w:p>
          <w:p w14:paraId="34C7B170" w14:textId="77777777" w:rsidR="0023624B" w:rsidRPr="00BB7705" w:rsidRDefault="0023624B" w:rsidP="00563470">
            <w:pPr>
              <w:jc w:val="center"/>
              <w:rPr>
                <w:rFonts w:ascii="Times New Roman" w:hAnsi="Times New Roman"/>
                <w:sz w:val="24"/>
              </w:rPr>
            </w:pPr>
          </w:p>
        </w:tc>
        <w:tc>
          <w:tcPr>
            <w:tcW w:w="4890" w:type="dxa"/>
          </w:tcPr>
          <w:p w14:paraId="6BEEDC7E" w14:textId="77777777" w:rsidR="0023624B" w:rsidRPr="00BB7705" w:rsidRDefault="0023624B" w:rsidP="00563470">
            <w:pPr>
              <w:jc w:val="center"/>
              <w:rPr>
                <w:rFonts w:ascii="Times New Roman" w:hAnsi="Times New Roman"/>
                <w:sz w:val="24"/>
              </w:rPr>
            </w:pPr>
            <w:r w:rsidRPr="00BB7705">
              <w:rPr>
                <w:rFonts w:ascii="Times New Roman" w:hAnsi="Times New Roman"/>
                <w:sz w:val="24"/>
              </w:rPr>
              <w:t>fejlesztési lehetőségek</w:t>
            </w:r>
          </w:p>
          <w:p w14:paraId="458DC090" w14:textId="77777777" w:rsidR="0023624B" w:rsidRPr="00BB7705" w:rsidRDefault="0023624B" w:rsidP="00563470">
            <w:pPr>
              <w:jc w:val="center"/>
              <w:rPr>
                <w:rFonts w:ascii="Times New Roman" w:hAnsi="Times New Roman"/>
                <w:sz w:val="24"/>
              </w:rPr>
            </w:pPr>
          </w:p>
        </w:tc>
      </w:tr>
      <w:tr w:rsidR="0023624B" w:rsidRPr="00BB7705" w14:paraId="00C276C1" w14:textId="77777777" w:rsidTr="0023624B">
        <w:tc>
          <w:tcPr>
            <w:tcW w:w="4889" w:type="dxa"/>
          </w:tcPr>
          <w:p w14:paraId="1786CDBD" w14:textId="77777777" w:rsidR="0023624B" w:rsidRPr="00BB7705" w:rsidRDefault="0023624B" w:rsidP="00563470">
            <w:pPr>
              <w:jc w:val="center"/>
              <w:rPr>
                <w:rFonts w:ascii="Times New Roman" w:hAnsi="Times New Roman"/>
                <w:sz w:val="24"/>
              </w:rPr>
            </w:pPr>
          </w:p>
        </w:tc>
        <w:tc>
          <w:tcPr>
            <w:tcW w:w="4890" w:type="dxa"/>
          </w:tcPr>
          <w:p w14:paraId="298F7D31" w14:textId="77777777" w:rsidR="0023624B" w:rsidRPr="00BB7705" w:rsidRDefault="0023624B" w:rsidP="00563470">
            <w:pPr>
              <w:jc w:val="center"/>
              <w:rPr>
                <w:rFonts w:ascii="Times New Roman" w:hAnsi="Times New Roman"/>
                <w:sz w:val="24"/>
              </w:rPr>
            </w:pPr>
          </w:p>
        </w:tc>
      </w:tr>
      <w:tr w:rsidR="0023624B" w:rsidRPr="00BB7705" w14:paraId="5C2C5B24" w14:textId="77777777" w:rsidTr="0023624B">
        <w:tc>
          <w:tcPr>
            <w:tcW w:w="4889" w:type="dxa"/>
          </w:tcPr>
          <w:p w14:paraId="3F527533" w14:textId="77777777" w:rsidR="0023624B" w:rsidRPr="00BB7705" w:rsidRDefault="0023624B" w:rsidP="00563470">
            <w:pPr>
              <w:jc w:val="center"/>
              <w:rPr>
                <w:rFonts w:ascii="Times New Roman" w:hAnsi="Times New Roman"/>
                <w:sz w:val="24"/>
              </w:rPr>
            </w:pPr>
          </w:p>
        </w:tc>
        <w:tc>
          <w:tcPr>
            <w:tcW w:w="4890" w:type="dxa"/>
          </w:tcPr>
          <w:p w14:paraId="5966EA03" w14:textId="77777777" w:rsidR="0023624B" w:rsidRPr="00BB7705" w:rsidRDefault="0023624B" w:rsidP="00563470">
            <w:pPr>
              <w:jc w:val="center"/>
              <w:rPr>
                <w:rFonts w:ascii="Times New Roman" w:hAnsi="Times New Roman"/>
                <w:sz w:val="24"/>
              </w:rPr>
            </w:pPr>
          </w:p>
        </w:tc>
      </w:tr>
      <w:tr w:rsidR="0023624B" w:rsidRPr="00BB7705" w14:paraId="1075C74D" w14:textId="77777777" w:rsidTr="0023624B">
        <w:tc>
          <w:tcPr>
            <w:tcW w:w="4889" w:type="dxa"/>
          </w:tcPr>
          <w:p w14:paraId="2CB15D0E" w14:textId="77777777" w:rsidR="0023624B" w:rsidRPr="00BB7705" w:rsidRDefault="0023624B" w:rsidP="00563470">
            <w:pPr>
              <w:jc w:val="center"/>
              <w:rPr>
                <w:rFonts w:ascii="Times New Roman" w:hAnsi="Times New Roman"/>
                <w:sz w:val="24"/>
              </w:rPr>
            </w:pPr>
          </w:p>
        </w:tc>
        <w:tc>
          <w:tcPr>
            <w:tcW w:w="4890" w:type="dxa"/>
          </w:tcPr>
          <w:p w14:paraId="2B4BA7EC" w14:textId="77777777" w:rsidR="0023624B" w:rsidRPr="00BB7705" w:rsidRDefault="0023624B" w:rsidP="00563470">
            <w:pPr>
              <w:jc w:val="center"/>
              <w:rPr>
                <w:rFonts w:ascii="Times New Roman" w:hAnsi="Times New Roman"/>
                <w:sz w:val="24"/>
              </w:rPr>
            </w:pPr>
          </w:p>
        </w:tc>
      </w:tr>
      <w:tr w:rsidR="0023624B" w:rsidRPr="00BB7705" w14:paraId="342476AA" w14:textId="77777777" w:rsidTr="0023624B">
        <w:tc>
          <w:tcPr>
            <w:tcW w:w="4889" w:type="dxa"/>
          </w:tcPr>
          <w:p w14:paraId="116BA227" w14:textId="77777777" w:rsidR="0023624B" w:rsidRPr="00BB7705" w:rsidRDefault="0023624B" w:rsidP="00563470">
            <w:pPr>
              <w:jc w:val="center"/>
              <w:rPr>
                <w:rFonts w:ascii="Times New Roman" w:hAnsi="Times New Roman"/>
                <w:sz w:val="24"/>
              </w:rPr>
            </w:pPr>
          </w:p>
        </w:tc>
        <w:tc>
          <w:tcPr>
            <w:tcW w:w="4890" w:type="dxa"/>
          </w:tcPr>
          <w:p w14:paraId="69386917" w14:textId="77777777" w:rsidR="0023624B" w:rsidRPr="00BB7705" w:rsidRDefault="0023624B" w:rsidP="00563470">
            <w:pPr>
              <w:jc w:val="center"/>
              <w:rPr>
                <w:rFonts w:ascii="Times New Roman" w:hAnsi="Times New Roman"/>
                <w:sz w:val="24"/>
              </w:rPr>
            </w:pPr>
          </w:p>
        </w:tc>
      </w:tr>
      <w:tr w:rsidR="0023624B" w:rsidRPr="00BB7705" w14:paraId="684B6087" w14:textId="77777777" w:rsidTr="0023624B">
        <w:tc>
          <w:tcPr>
            <w:tcW w:w="4889" w:type="dxa"/>
          </w:tcPr>
          <w:p w14:paraId="75E93364" w14:textId="77777777" w:rsidR="0023624B" w:rsidRPr="00BB7705" w:rsidRDefault="0023624B" w:rsidP="00563470">
            <w:pPr>
              <w:jc w:val="center"/>
              <w:rPr>
                <w:rFonts w:ascii="Times New Roman" w:hAnsi="Times New Roman"/>
                <w:sz w:val="24"/>
              </w:rPr>
            </w:pPr>
          </w:p>
        </w:tc>
        <w:tc>
          <w:tcPr>
            <w:tcW w:w="4890" w:type="dxa"/>
          </w:tcPr>
          <w:p w14:paraId="0E658927" w14:textId="77777777" w:rsidR="0023624B" w:rsidRPr="00BB7705" w:rsidRDefault="0023624B" w:rsidP="00563470">
            <w:pPr>
              <w:jc w:val="center"/>
              <w:rPr>
                <w:rFonts w:ascii="Times New Roman" w:hAnsi="Times New Roman"/>
                <w:sz w:val="24"/>
              </w:rPr>
            </w:pPr>
          </w:p>
        </w:tc>
      </w:tr>
      <w:tr w:rsidR="0023624B" w:rsidRPr="00BB7705" w14:paraId="25D821D0" w14:textId="77777777" w:rsidTr="0023624B">
        <w:tc>
          <w:tcPr>
            <w:tcW w:w="4889" w:type="dxa"/>
          </w:tcPr>
          <w:p w14:paraId="2EC30033" w14:textId="77777777" w:rsidR="0023624B" w:rsidRPr="00BB7705" w:rsidRDefault="0023624B" w:rsidP="00563470">
            <w:pPr>
              <w:jc w:val="center"/>
              <w:rPr>
                <w:rFonts w:ascii="Times New Roman" w:hAnsi="Times New Roman"/>
                <w:sz w:val="24"/>
              </w:rPr>
            </w:pPr>
          </w:p>
        </w:tc>
        <w:tc>
          <w:tcPr>
            <w:tcW w:w="4890" w:type="dxa"/>
          </w:tcPr>
          <w:p w14:paraId="09EB6040" w14:textId="77777777" w:rsidR="0023624B" w:rsidRPr="00BB7705" w:rsidRDefault="0023624B" w:rsidP="00563470">
            <w:pPr>
              <w:jc w:val="center"/>
              <w:rPr>
                <w:rFonts w:ascii="Times New Roman" w:hAnsi="Times New Roman"/>
                <w:sz w:val="24"/>
              </w:rPr>
            </w:pPr>
          </w:p>
        </w:tc>
      </w:tr>
    </w:tbl>
    <w:p w14:paraId="73F3F65A" w14:textId="77777777" w:rsidR="0023624B" w:rsidRPr="00BB7705" w:rsidRDefault="0023624B"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15E7F26" w14:textId="77777777" w:rsidR="00D43C14" w:rsidRPr="00BB7705" w:rsidRDefault="00D43C14" w:rsidP="00563470">
      <w:pPr>
        <w:pStyle w:val="Cmsor3"/>
        <w:jc w:val="both"/>
        <w:rPr>
          <w:rFonts w:ascii="Times New Roman" w:hAnsi="Times New Roman"/>
          <w:szCs w:val="24"/>
        </w:rPr>
      </w:pPr>
      <w:bookmarkStart w:id="106" w:name="_Toc362868374"/>
      <w:bookmarkStart w:id="107" w:name="_Toc363646335"/>
      <w:r w:rsidRPr="00BB7705">
        <w:rPr>
          <w:rFonts w:ascii="Times New Roman" w:hAnsi="Times New Roman"/>
          <w:szCs w:val="24"/>
        </w:rPr>
        <w:t>8. Helyi partnerség, lakossági önszerveződések, civil szervezetek és for-profit szereplők társadalmi felelősségvállalása</w:t>
      </w:r>
      <w:bookmarkEnd w:id="106"/>
      <w:bookmarkEnd w:id="107"/>
    </w:p>
    <w:p w14:paraId="61409EAF" w14:textId="77777777" w:rsidR="00D43C14" w:rsidRPr="00BB7705" w:rsidRDefault="00D43C14" w:rsidP="00563470">
      <w:pPr>
        <w:rPr>
          <w:rFonts w:ascii="Times New Roman" w:hAnsi="Times New Roman"/>
          <w:sz w:val="24"/>
        </w:rPr>
      </w:pPr>
    </w:p>
    <w:p w14:paraId="07147D2A" w14:textId="77777777" w:rsidR="00D43C14" w:rsidRPr="00BB7705" w:rsidRDefault="00D43C14" w:rsidP="00563470">
      <w:pPr>
        <w:numPr>
          <w:ilvl w:val="0"/>
          <w:numId w:val="11"/>
        </w:numPr>
        <w:tabs>
          <w:tab w:val="clear" w:pos="577"/>
          <w:tab w:val="num" w:pos="142"/>
        </w:tabs>
        <w:autoSpaceDE w:val="0"/>
        <w:autoSpaceDN w:val="0"/>
        <w:adjustRightInd w:val="0"/>
        <w:spacing w:after="20"/>
        <w:ind w:left="142" w:firstLine="0"/>
        <w:rPr>
          <w:rFonts w:ascii="Times New Roman" w:hAnsi="Times New Roman"/>
          <w:sz w:val="24"/>
        </w:rPr>
      </w:pPr>
      <w:r w:rsidRPr="00BB7705">
        <w:rPr>
          <w:rFonts w:ascii="Times New Roman" w:hAnsi="Times New Roman"/>
          <w:sz w:val="24"/>
        </w:rPr>
        <w:t>a 3–7. pontban szereplő területeket érintő civil, egyházi szolgáltató és érdekvédelmi szervezetek, önszerveződések feltérképezése (pl. közfeladatot ellátó szervezetek száma közfeladatonként bemutatva, önkéntesek száma, partnerségi megállapodások száma stb.)</w:t>
      </w:r>
    </w:p>
    <w:p w14:paraId="381262B7"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141526A" w14:textId="77777777" w:rsidR="006F2AB1" w:rsidRPr="00BB7705" w:rsidRDefault="006F2AB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F9E6F76" w14:textId="77777777" w:rsidR="006F2AB1" w:rsidRPr="00BB7705" w:rsidRDefault="006F2AB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461D1A2" w14:textId="77777777" w:rsidR="00D43C14" w:rsidRPr="00BB7705" w:rsidRDefault="00D43C14" w:rsidP="00563470">
      <w:pPr>
        <w:autoSpaceDE w:val="0"/>
        <w:autoSpaceDN w:val="0"/>
        <w:adjustRightInd w:val="0"/>
        <w:rPr>
          <w:rFonts w:ascii="Times New Roman" w:hAnsi="Times New Roman"/>
          <w:sz w:val="24"/>
          <w:lang w:val="en-US"/>
        </w:rPr>
      </w:pPr>
      <w:r w:rsidRPr="00BB7705">
        <w:rPr>
          <w:rFonts w:ascii="Times New Roman" w:hAnsi="Times New Roman"/>
          <w:sz w:val="24"/>
          <w:lang w:val="en-US"/>
        </w:rPr>
        <w:t>Civil szervezetek  a településen:</w:t>
      </w:r>
    </w:p>
    <w:p w14:paraId="428F24B0" w14:textId="49AD937F" w:rsidR="00D43C14" w:rsidRDefault="00461874" w:rsidP="00563470">
      <w:pPr>
        <w:numPr>
          <w:ilvl w:val="0"/>
          <w:numId w:val="9"/>
        </w:numPr>
        <w:tabs>
          <w:tab w:val="left" w:pos="720"/>
        </w:tabs>
        <w:autoSpaceDE w:val="0"/>
        <w:autoSpaceDN w:val="0"/>
        <w:adjustRightInd w:val="0"/>
        <w:ind w:left="720" w:hanging="360"/>
        <w:rPr>
          <w:rFonts w:ascii="Times New Roman" w:hAnsi="Times New Roman"/>
          <w:sz w:val="24"/>
        </w:rPr>
      </w:pPr>
      <w:r>
        <w:rPr>
          <w:rFonts w:ascii="Times New Roman" w:hAnsi="Times New Roman"/>
          <w:sz w:val="24"/>
        </w:rPr>
        <w:t xml:space="preserve"> </w:t>
      </w:r>
      <w:r w:rsidR="00D43C14" w:rsidRPr="00BB7705">
        <w:rPr>
          <w:rFonts w:ascii="Times New Roman" w:hAnsi="Times New Roman"/>
          <w:sz w:val="24"/>
        </w:rPr>
        <w:t>Önkéntes Tűzoltó Testület</w:t>
      </w:r>
    </w:p>
    <w:p w14:paraId="565B967D" w14:textId="6746117E" w:rsidR="00212823" w:rsidRPr="00212823" w:rsidRDefault="00212823" w:rsidP="00212823">
      <w:pPr>
        <w:pStyle w:val="NormlCalibri11"/>
        <w:numPr>
          <w:ilvl w:val="0"/>
          <w:numId w:val="41"/>
        </w:numPr>
        <w:pBdr>
          <w:top w:val="none" w:sz="0" w:space="0" w:color="auto"/>
          <w:left w:val="none" w:sz="0" w:space="0" w:color="auto"/>
          <w:bottom w:val="none" w:sz="0" w:space="0" w:color="auto"/>
          <w:right w:val="none" w:sz="0" w:space="0" w:color="auto"/>
        </w:pBdr>
      </w:pPr>
      <w:r w:rsidRPr="00BB7705">
        <w:rPr>
          <w:rFonts w:ascii="Times New Roman" w:hAnsi="Times New Roman"/>
          <w:sz w:val="24"/>
        </w:rPr>
        <w:t>Magóvó Kulturális Egyesület</w:t>
      </w:r>
    </w:p>
    <w:p w14:paraId="087F4577" w14:textId="77777777" w:rsidR="00D43C14" w:rsidRPr="00BB7705" w:rsidRDefault="00D43C14" w:rsidP="00563470">
      <w:pPr>
        <w:pStyle w:val="NormlCalibri11"/>
        <w:numPr>
          <w:ilvl w:val="0"/>
          <w:numId w:val="9"/>
        </w:numPr>
        <w:pBdr>
          <w:top w:val="none" w:sz="0" w:space="0" w:color="auto"/>
          <w:left w:val="none" w:sz="0" w:space="0" w:color="auto"/>
          <w:bottom w:val="none" w:sz="0" w:space="0" w:color="auto"/>
          <w:right w:val="none" w:sz="0" w:space="0" w:color="auto"/>
        </w:pBdr>
        <w:ind w:left="720" w:hanging="360"/>
        <w:rPr>
          <w:rFonts w:ascii="Times New Roman" w:hAnsi="Times New Roman"/>
          <w:sz w:val="24"/>
        </w:rPr>
      </w:pPr>
      <w:r w:rsidRPr="00BB7705">
        <w:rPr>
          <w:rFonts w:ascii="Times New Roman" w:hAnsi="Times New Roman"/>
          <w:sz w:val="24"/>
        </w:rPr>
        <w:t>„Virágozz Velem” Egyesület</w:t>
      </w:r>
    </w:p>
    <w:p w14:paraId="15988B53" w14:textId="77777777" w:rsidR="00D43C14" w:rsidRPr="00BB7705" w:rsidRDefault="00D43C14" w:rsidP="00563470">
      <w:pPr>
        <w:autoSpaceDE w:val="0"/>
        <w:autoSpaceDN w:val="0"/>
        <w:adjustRightInd w:val="0"/>
        <w:rPr>
          <w:rFonts w:ascii="Times New Roman" w:hAnsi="Times New Roman"/>
          <w:sz w:val="24"/>
        </w:rPr>
      </w:pPr>
    </w:p>
    <w:p w14:paraId="18259F42" w14:textId="77777777" w:rsidR="00D43C14" w:rsidRPr="00BB7705" w:rsidRDefault="00D43C14" w:rsidP="00563470">
      <w:pPr>
        <w:autoSpaceDE w:val="0"/>
        <w:autoSpaceDN w:val="0"/>
        <w:adjustRightInd w:val="0"/>
        <w:rPr>
          <w:rFonts w:ascii="Times New Roman" w:hAnsi="Times New Roman"/>
          <w:sz w:val="24"/>
        </w:rPr>
      </w:pPr>
      <w:r w:rsidRPr="00BB7705">
        <w:rPr>
          <w:rFonts w:ascii="Times New Roman" w:hAnsi="Times New Roman"/>
          <w:sz w:val="24"/>
        </w:rPr>
        <w:t>Az önkormányzat elismeri a civil szervezetek függetlenségét, és tiszteletben tartja működésüket, velük partneri viszonyt alakított ki.</w:t>
      </w:r>
    </w:p>
    <w:p w14:paraId="765B71FA" w14:textId="77777777" w:rsidR="00D43C14" w:rsidRPr="00BB7705" w:rsidRDefault="00D43C14" w:rsidP="00563470">
      <w:pPr>
        <w:autoSpaceDE w:val="0"/>
        <w:autoSpaceDN w:val="0"/>
        <w:adjustRightInd w:val="0"/>
        <w:rPr>
          <w:rFonts w:ascii="Times New Roman" w:hAnsi="Times New Roman"/>
          <w:sz w:val="24"/>
        </w:rPr>
      </w:pPr>
      <w:r w:rsidRPr="00BB7705">
        <w:rPr>
          <w:rFonts w:ascii="Times New Roman" w:hAnsi="Times New Roman"/>
          <w:sz w:val="24"/>
        </w:rPr>
        <w:t>Az együttműködésnek köszönhetően az önkormányzati rendezvényeken, közösségi és kulturális programok</w:t>
      </w:r>
      <w:r w:rsidR="00BD1934" w:rsidRPr="00BB7705">
        <w:rPr>
          <w:rFonts w:ascii="Times New Roman" w:hAnsi="Times New Roman"/>
          <w:sz w:val="24"/>
        </w:rPr>
        <w:t>ban</w:t>
      </w:r>
      <w:r w:rsidRPr="00BB7705">
        <w:rPr>
          <w:rFonts w:ascii="Times New Roman" w:hAnsi="Times New Roman"/>
          <w:sz w:val="24"/>
        </w:rPr>
        <w:t xml:space="preserve"> a szervezetek részt vesznek.</w:t>
      </w:r>
      <w:r w:rsidR="00BD1934" w:rsidRPr="00BB7705">
        <w:rPr>
          <w:rFonts w:ascii="Times New Roman" w:hAnsi="Times New Roman"/>
          <w:sz w:val="24"/>
        </w:rPr>
        <w:t xml:space="preserve"> Többek között</w:t>
      </w:r>
      <w:r w:rsidRPr="00BB7705">
        <w:rPr>
          <w:rFonts w:ascii="Times New Roman" w:hAnsi="Times New Roman"/>
          <w:sz w:val="24"/>
        </w:rPr>
        <w:t xml:space="preserve"> a nemzeti ünnepekhez </w:t>
      </w:r>
      <w:r w:rsidR="00BD1934" w:rsidRPr="00BB7705">
        <w:rPr>
          <w:rFonts w:ascii="Times New Roman" w:hAnsi="Times New Roman"/>
          <w:sz w:val="24"/>
        </w:rPr>
        <w:t xml:space="preserve">tartozó </w:t>
      </w:r>
      <w:r w:rsidRPr="00BB7705">
        <w:rPr>
          <w:rFonts w:ascii="Times New Roman" w:hAnsi="Times New Roman"/>
          <w:sz w:val="24"/>
        </w:rPr>
        <w:t>hagyományok</w:t>
      </w:r>
      <w:r w:rsidR="00BD1934" w:rsidRPr="00BB7705">
        <w:rPr>
          <w:rFonts w:ascii="Times New Roman" w:hAnsi="Times New Roman"/>
          <w:sz w:val="24"/>
        </w:rPr>
        <w:t>ban</w:t>
      </w:r>
      <w:r w:rsidR="00DF40F9" w:rsidRPr="00BB7705">
        <w:rPr>
          <w:rFonts w:ascii="Times New Roman" w:hAnsi="Times New Roman"/>
          <w:sz w:val="24"/>
        </w:rPr>
        <w:t>, mint</w:t>
      </w:r>
      <w:r w:rsidRPr="00BB7705">
        <w:rPr>
          <w:rFonts w:ascii="Times New Roman" w:hAnsi="Times New Roman"/>
          <w:sz w:val="24"/>
        </w:rPr>
        <w:t xml:space="preserve"> koszorúzások, megemlékezések, túrák, környező természeti értékek védelme, virágosítás stb</w:t>
      </w:r>
      <w:r w:rsidR="00DF40F9" w:rsidRPr="00BB7705">
        <w:rPr>
          <w:rFonts w:ascii="Times New Roman" w:hAnsi="Times New Roman"/>
          <w:sz w:val="24"/>
        </w:rPr>
        <w:t>.</w:t>
      </w:r>
    </w:p>
    <w:p w14:paraId="2D307D35" w14:textId="77777777" w:rsidR="00DF40F9" w:rsidRPr="00BB7705" w:rsidRDefault="00DF40F9" w:rsidP="00563470">
      <w:pPr>
        <w:pStyle w:val="NormlCalibri11"/>
        <w:pBdr>
          <w:top w:val="none" w:sz="0" w:space="0" w:color="auto"/>
          <w:left w:val="none" w:sz="0" w:space="0" w:color="auto"/>
          <w:bottom w:val="none" w:sz="0" w:space="0" w:color="auto"/>
          <w:right w:val="none" w:sz="0" w:space="0" w:color="auto"/>
        </w:pBdr>
        <w:rPr>
          <w:rFonts w:ascii="Times New Roman" w:hAnsi="Times New Roman"/>
          <w:iCs/>
          <w:sz w:val="24"/>
        </w:rPr>
      </w:pPr>
      <w:r w:rsidRPr="00BB7705">
        <w:rPr>
          <w:rFonts w:ascii="Times New Roman" w:hAnsi="Times New Roman"/>
          <w:iCs/>
          <w:sz w:val="24"/>
        </w:rPr>
        <w:t>A Szent Vid Hagyományőrző Egyesület a 2014. év folyamán megszűnt, létrejött azonban a „Virágozz Velem” Egyesület, amely a község fejlődéséért tevékenykedik.</w:t>
      </w:r>
    </w:p>
    <w:p w14:paraId="3840179F" w14:textId="77777777" w:rsidR="00D43C14" w:rsidRPr="00BB7705" w:rsidRDefault="00D43C14" w:rsidP="00563470">
      <w:pPr>
        <w:autoSpaceDE w:val="0"/>
        <w:autoSpaceDN w:val="0"/>
        <w:adjustRightInd w:val="0"/>
        <w:spacing w:after="20"/>
        <w:rPr>
          <w:rFonts w:ascii="Times New Roman" w:hAnsi="Times New Roman"/>
          <w:sz w:val="24"/>
        </w:rPr>
      </w:pPr>
      <w:r w:rsidRPr="00BB7705">
        <w:rPr>
          <w:rFonts w:ascii="Times New Roman" w:hAnsi="Times New Roman"/>
          <w:sz w:val="24"/>
        </w:rPr>
        <w:t>Az Önkéntes Tűzoltó Testület a helyi fiatalok szabadidejének hasznos eltöltését célozza meg, évek óta szervezi és intézi a településen többek között az adventi gyertyagyújtást és a gyermekek nyári táboroztatását, amivel rendszeres, hasznos időtöltést biztosít a falu minden fiatal és kevésbé fiatal lakójának.</w:t>
      </w:r>
    </w:p>
    <w:p w14:paraId="0C15FD45"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F927EC7" w14:textId="37E504D9" w:rsidR="00D43C14" w:rsidRPr="00BB7705" w:rsidRDefault="006A5AD8" w:rsidP="00563470">
      <w:pPr>
        <w:numPr>
          <w:ilvl w:val="0"/>
          <w:numId w:val="11"/>
        </w:numPr>
        <w:autoSpaceDE w:val="0"/>
        <w:autoSpaceDN w:val="0"/>
        <w:adjustRightInd w:val="0"/>
        <w:spacing w:after="20"/>
        <w:rPr>
          <w:rFonts w:ascii="Times New Roman" w:hAnsi="Times New Roman"/>
          <w:sz w:val="24"/>
        </w:rPr>
      </w:pPr>
      <w:r w:rsidRPr="00BB7705">
        <w:rPr>
          <w:rFonts w:ascii="Times New Roman" w:hAnsi="Times New Roman"/>
          <w:sz w:val="24"/>
        </w:rPr>
        <w:t xml:space="preserve">helyi </w:t>
      </w:r>
      <w:r w:rsidR="00D43C14" w:rsidRPr="00BB7705">
        <w:rPr>
          <w:rFonts w:ascii="Times New Roman" w:hAnsi="Times New Roman"/>
          <w:sz w:val="24"/>
        </w:rPr>
        <w:t>önkormányzati, nemzetiségi önkormányzati, egyházi és civil szektor közötti partnerség bemutatása</w:t>
      </w:r>
    </w:p>
    <w:p w14:paraId="521663E5" w14:textId="77777777" w:rsidR="00D43C14" w:rsidRPr="00BB7705" w:rsidRDefault="00D43C14" w:rsidP="00563470">
      <w:pPr>
        <w:tabs>
          <w:tab w:val="left" w:pos="0"/>
        </w:tabs>
        <w:autoSpaceDE w:val="0"/>
        <w:autoSpaceDN w:val="0"/>
        <w:adjustRightInd w:val="0"/>
        <w:rPr>
          <w:rFonts w:ascii="Times New Roman" w:hAnsi="Times New Roman"/>
          <w:sz w:val="24"/>
        </w:rPr>
      </w:pPr>
    </w:p>
    <w:p w14:paraId="40032C98" w14:textId="77777777" w:rsidR="00D43C14" w:rsidRPr="00BB7705" w:rsidRDefault="00D43C14" w:rsidP="00563470">
      <w:pPr>
        <w:tabs>
          <w:tab w:val="left" w:pos="0"/>
        </w:tabs>
        <w:autoSpaceDE w:val="0"/>
        <w:autoSpaceDN w:val="0"/>
        <w:adjustRightInd w:val="0"/>
        <w:rPr>
          <w:rFonts w:ascii="Times New Roman" w:hAnsi="Times New Roman"/>
          <w:sz w:val="24"/>
        </w:rPr>
      </w:pPr>
      <w:r w:rsidRPr="00BB7705">
        <w:rPr>
          <w:rFonts w:ascii="Times New Roman" w:hAnsi="Times New Roman"/>
          <w:sz w:val="24"/>
        </w:rPr>
        <w:t>Az önkormányzat és a szervezetek közötti aktív, rendszeres kapcsolat és a közös munka tapasztalatai az, amely alakítja az együttműködés tartalmi elemeit.</w:t>
      </w:r>
      <w:r w:rsidRPr="00BB7705">
        <w:rPr>
          <w:rFonts w:ascii="Times New Roman" w:hAnsi="Times New Roman"/>
          <w:b/>
          <w:bCs/>
          <w:i/>
          <w:iCs/>
          <w:sz w:val="24"/>
        </w:rPr>
        <w:t xml:space="preserve"> </w:t>
      </w:r>
      <w:r w:rsidRPr="00BB7705">
        <w:rPr>
          <w:rFonts w:ascii="Times New Roman" w:hAnsi="Times New Roman"/>
          <w:sz w:val="24"/>
        </w:rPr>
        <w:t>A partneri együttműködés alapfeltétele pedig a folyamatos, rendszeres és hatékony kommunikáció, mely mindkét félnek az elemi felelőssége. Az önkormányzat eddig minden évben külön anyagi erőforrást biztosított a szervezetek részére, éves pénzbeli támogatás formájában, idén azonban szűkös lehetőségei miatt erre nem került sor. Az önkormányzat továbbra is szeretné a kiépített kapcsolatrendszert megtartani és a jövőben még jobban erősíteni.</w:t>
      </w:r>
    </w:p>
    <w:p w14:paraId="54D2AC58" w14:textId="77777777" w:rsidR="00D43C14" w:rsidRPr="00BB7705" w:rsidRDefault="00D43C14" w:rsidP="00563470">
      <w:pPr>
        <w:rPr>
          <w:rFonts w:ascii="Times New Roman" w:hAnsi="Times New Roman"/>
          <w:sz w:val="24"/>
        </w:rPr>
      </w:pPr>
    </w:p>
    <w:p w14:paraId="312A7FBD"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c)</w:t>
      </w:r>
      <w:r w:rsidRPr="00BB7705">
        <w:rPr>
          <w:rFonts w:ascii="Times New Roman" w:hAnsi="Times New Roman"/>
          <w:sz w:val="24"/>
        </w:rPr>
        <w:t xml:space="preserve"> önkormányzatok közötti, illetve térségi, területi társulásokkal való partnerség</w:t>
      </w:r>
    </w:p>
    <w:p w14:paraId="46735259" w14:textId="77777777" w:rsidR="00D43C14" w:rsidRPr="00BB7705" w:rsidRDefault="00D43C14" w:rsidP="00563470">
      <w:pPr>
        <w:rPr>
          <w:rFonts w:ascii="Times New Roman" w:hAnsi="Times New Roman"/>
          <w:sz w:val="24"/>
        </w:rPr>
      </w:pPr>
    </w:p>
    <w:p w14:paraId="512AEE42" w14:textId="77777777" w:rsidR="00F0124B" w:rsidRPr="00BB7705" w:rsidRDefault="00F0124B" w:rsidP="00563470">
      <w:pPr>
        <w:autoSpaceDE w:val="0"/>
        <w:autoSpaceDN w:val="0"/>
        <w:adjustRightInd w:val="0"/>
        <w:rPr>
          <w:rFonts w:ascii="Times New Roman" w:hAnsi="Times New Roman"/>
          <w:sz w:val="24"/>
        </w:rPr>
      </w:pPr>
      <w:r w:rsidRPr="00BB7705">
        <w:rPr>
          <w:rFonts w:ascii="Times New Roman" w:hAnsi="Times New Roman"/>
          <w:sz w:val="24"/>
        </w:rPr>
        <w:t xml:space="preserve">Megállapodás a </w:t>
      </w:r>
      <w:r w:rsidR="001436CD" w:rsidRPr="00BB7705">
        <w:rPr>
          <w:rFonts w:ascii="Times New Roman" w:hAnsi="Times New Roman"/>
          <w:sz w:val="24"/>
        </w:rPr>
        <w:t>Kőszegi Közös Önkormányzati Hivatal létrehozásáról, elfogadva Bozsok Község Önkormányzatának Képviselő-testülete 162/2012 (XII.13.), Kőszeg Város Önkormányzatának Képviselő-testülete 240/2012 (XII.13. és Velem Község Önkormányzatának Képviselő-testülete 174/2012 (XII.13.) határozatával</w:t>
      </w:r>
    </w:p>
    <w:p w14:paraId="77033037" w14:textId="77777777" w:rsidR="0074330A" w:rsidRPr="00BB7705" w:rsidRDefault="0074330A" w:rsidP="00563470">
      <w:pPr>
        <w:rPr>
          <w:rFonts w:ascii="Times New Roman" w:hAnsi="Times New Roman"/>
          <w:sz w:val="24"/>
        </w:rPr>
      </w:pPr>
      <w:r w:rsidRPr="00BB7705">
        <w:rPr>
          <w:rFonts w:ascii="Times New Roman" w:hAnsi="Times New Roman"/>
          <w:iCs/>
          <w:sz w:val="24"/>
        </w:rPr>
        <w:t>Velem községi Önkormányzat Képviselő-testülete a társönkormányzatokkal együtt hozott határozatot arról, hogy a Kőszeg Város és Térsége Társulását 2017.december 31. napjával megszűntette.</w:t>
      </w:r>
      <w:r w:rsidRPr="00BB7705">
        <w:rPr>
          <w:rFonts w:ascii="Times New Roman" w:hAnsi="Times New Roman"/>
          <w:sz w:val="24"/>
        </w:rPr>
        <w:t xml:space="preserve"> </w:t>
      </w:r>
    </w:p>
    <w:p w14:paraId="505DB0CE" w14:textId="77777777" w:rsidR="00F0124B" w:rsidRPr="00BB7705" w:rsidRDefault="00F0124B" w:rsidP="00563470">
      <w:pPr>
        <w:autoSpaceDE w:val="0"/>
        <w:autoSpaceDN w:val="0"/>
        <w:adjustRightInd w:val="0"/>
        <w:rPr>
          <w:rFonts w:ascii="Times New Roman" w:hAnsi="Times New Roman"/>
          <w:sz w:val="24"/>
        </w:rPr>
      </w:pPr>
    </w:p>
    <w:p w14:paraId="3554AE5F"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d)</w:t>
      </w:r>
      <w:r w:rsidRPr="00BB7705">
        <w:rPr>
          <w:rFonts w:ascii="Times New Roman" w:hAnsi="Times New Roman"/>
          <w:sz w:val="24"/>
        </w:rPr>
        <w:t xml:space="preserve"> a nemzetiségi önkormányzatok célcsoportokkal kapcsolatos esélyegyenlőségi tevékenysége</w:t>
      </w:r>
    </w:p>
    <w:p w14:paraId="0CB23CB2" w14:textId="77777777" w:rsidR="00D43C14" w:rsidRPr="00BB7705" w:rsidRDefault="00D43C14" w:rsidP="00563470">
      <w:pPr>
        <w:rPr>
          <w:rFonts w:ascii="Times New Roman" w:hAnsi="Times New Roman"/>
          <w:sz w:val="24"/>
        </w:rPr>
      </w:pPr>
    </w:p>
    <w:p w14:paraId="2CCF2566" w14:textId="77777777" w:rsidR="00D43C14" w:rsidRPr="00BB7705" w:rsidRDefault="00D43C14" w:rsidP="00563470">
      <w:pPr>
        <w:autoSpaceDE w:val="0"/>
        <w:autoSpaceDN w:val="0"/>
        <w:adjustRightInd w:val="0"/>
        <w:rPr>
          <w:rFonts w:ascii="Times New Roman" w:hAnsi="Times New Roman"/>
          <w:sz w:val="24"/>
        </w:rPr>
      </w:pPr>
      <w:r w:rsidRPr="00BB7705">
        <w:rPr>
          <w:rFonts w:ascii="Times New Roman" w:hAnsi="Times New Roman"/>
          <w:sz w:val="24"/>
        </w:rPr>
        <w:t>Velem községben nemzetiségi csoportok, így nemzetiségi önkormányzat sincs.</w:t>
      </w:r>
    </w:p>
    <w:p w14:paraId="21DA7E64" w14:textId="77777777" w:rsidR="00D43C14" w:rsidRPr="00BB7705" w:rsidRDefault="00D43C14" w:rsidP="00563470">
      <w:pPr>
        <w:autoSpaceDE w:val="0"/>
        <w:autoSpaceDN w:val="0"/>
        <w:adjustRightInd w:val="0"/>
        <w:spacing w:after="20"/>
        <w:ind w:firstLine="142"/>
        <w:rPr>
          <w:rFonts w:ascii="Times New Roman" w:hAnsi="Times New Roman"/>
          <w:i/>
          <w:iCs/>
          <w:sz w:val="24"/>
        </w:rPr>
      </w:pPr>
    </w:p>
    <w:p w14:paraId="562F8EFB"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e)</w:t>
      </w:r>
      <w:r w:rsidRPr="00BB7705">
        <w:rPr>
          <w:rFonts w:ascii="Times New Roman" w:hAnsi="Times New Roman"/>
          <w:sz w:val="24"/>
        </w:rPr>
        <w:t xml:space="preserve"> civil szervezetek célcsoportokkal kapcsolatos esélyegyenlőségi tevékenysége</w:t>
      </w:r>
    </w:p>
    <w:p w14:paraId="798D060D" w14:textId="77777777" w:rsidR="00D43C14" w:rsidRPr="00BB7705" w:rsidRDefault="00D43C14" w:rsidP="00563470">
      <w:pPr>
        <w:rPr>
          <w:rFonts w:ascii="Times New Roman" w:hAnsi="Times New Roman"/>
          <w:sz w:val="24"/>
        </w:rPr>
      </w:pPr>
    </w:p>
    <w:p w14:paraId="322E1CE1" w14:textId="77777777" w:rsidR="00D43C14" w:rsidRPr="00BB7705" w:rsidRDefault="00D43C14" w:rsidP="00563470">
      <w:pPr>
        <w:autoSpaceDE w:val="0"/>
        <w:autoSpaceDN w:val="0"/>
        <w:adjustRightInd w:val="0"/>
        <w:spacing w:after="20"/>
        <w:rPr>
          <w:rFonts w:ascii="Times New Roman" w:hAnsi="Times New Roman"/>
          <w:sz w:val="24"/>
        </w:rPr>
      </w:pPr>
      <w:r w:rsidRPr="00BB7705">
        <w:rPr>
          <w:rFonts w:ascii="Times New Roman" w:hAnsi="Times New Roman"/>
          <w:sz w:val="24"/>
        </w:rPr>
        <w:t>A civil szervezek közül többen részt vesznek a hagyományőrzésben, a közösségépítésben, idősek részére szervezett programokban, rászorulók részére történő lehetőségek felkutatásában, a gyermekek támogatásában.</w:t>
      </w:r>
    </w:p>
    <w:p w14:paraId="2E16BCD4" w14:textId="77777777" w:rsidR="00D43C14" w:rsidRPr="00BB7705" w:rsidRDefault="00D43C14" w:rsidP="00563470">
      <w:pPr>
        <w:autoSpaceDE w:val="0"/>
        <w:autoSpaceDN w:val="0"/>
        <w:adjustRightInd w:val="0"/>
        <w:spacing w:after="20"/>
        <w:ind w:firstLine="142"/>
        <w:rPr>
          <w:rFonts w:ascii="Times New Roman" w:hAnsi="Times New Roman"/>
          <w:i/>
          <w:iCs/>
          <w:sz w:val="24"/>
        </w:rPr>
      </w:pPr>
    </w:p>
    <w:p w14:paraId="3956E9BB"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f)</w:t>
      </w:r>
      <w:r w:rsidRPr="00BB7705">
        <w:rPr>
          <w:rFonts w:ascii="Times New Roman" w:hAnsi="Times New Roman"/>
          <w:sz w:val="24"/>
        </w:rPr>
        <w:t xml:space="preserve"> for-profit szereplők részvétele a helyi esélyegyenlőségi feladatok ellátásában.</w:t>
      </w:r>
    </w:p>
    <w:p w14:paraId="5651872B" w14:textId="77777777" w:rsidR="00D43C14" w:rsidRPr="00BB7705" w:rsidRDefault="00D43C14" w:rsidP="00563470">
      <w:pPr>
        <w:rPr>
          <w:rFonts w:ascii="Times New Roman" w:hAnsi="Times New Roman"/>
          <w:sz w:val="24"/>
        </w:rPr>
      </w:pPr>
    </w:p>
    <w:p w14:paraId="2A7F3DAE" w14:textId="77777777" w:rsidR="007328D1" w:rsidRPr="00BB7705" w:rsidRDefault="00D43C14" w:rsidP="00563470">
      <w:pPr>
        <w:pStyle w:val="Listaszerbekezds"/>
        <w:shd w:val="clear" w:color="auto" w:fill="FFFFFF"/>
        <w:spacing w:after="120"/>
        <w:ind w:hanging="708"/>
        <w:rPr>
          <w:rFonts w:ascii="Times New Roman" w:hAnsi="Times New Roman"/>
          <w:sz w:val="24"/>
          <w:highlight w:val="yellow"/>
        </w:rPr>
      </w:pPr>
      <w:r w:rsidRPr="00BB7705">
        <w:rPr>
          <w:rFonts w:ascii="Times New Roman" w:hAnsi="Times New Roman"/>
          <w:sz w:val="24"/>
        </w:rPr>
        <w:t>A településen ilyen szereplő nincs.</w:t>
      </w:r>
      <w:r w:rsidR="007328D1" w:rsidRPr="00BB7705">
        <w:rPr>
          <w:rFonts w:ascii="Times New Roman" w:hAnsi="Times New Roman"/>
          <w:sz w:val="24"/>
          <w:highlight w:val="yellow"/>
        </w:rPr>
        <w:t xml:space="preserve"> </w:t>
      </w:r>
    </w:p>
    <w:p w14:paraId="0EAD1548" w14:textId="77777777" w:rsidR="007328D1" w:rsidRPr="00BB7705" w:rsidRDefault="007328D1" w:rsidP="00563470">
      <w:pPr>
        <w:pStyle w:val="Listaszerbekezds"/>
        <w:shd w:val="clear" w:color="auto" w:fill="FFFFFF"/>
        <w:spacing w:after="120"/>
        <w:ind w:hanging="708"/>
        <w:rPr>
          <w:rFonts w:ascii="Times New Roman" w:hAnsi="Times New Roman"/>
          <w:sz w:val="24"/>
          <w:highlight w:val="yellow"/>
        </w:rPr>
      </w:pPr>
    </w:p>
    <w:p w14:paraId="05E63194" w14:textId="6E6E0B1C" w:rsidR="007328D1" w:rsidRPr="00BB7705" w:rsidRDefault="007328D1" w:rsidP="00563470">
      <w:pPr>
        <w:pStyle w:val="Listaszerbekezds"/>
        <w:shd w:val="clear" w:color="auto" w:fill="FFFFFF"/>
        <w:spacing w:after="120"/>
        <w:ind w:hanging="708"/>
        <w:rPr>
          <w:rFonts w:ascii="Times New Roman" w:hAnsi="Times New Roman"/>
          <w:sz w:val="24"/>
        </w:rPr>
      </w:pPr>
      <w:r w:rsidRPr="00BB7705">
        <w:rPr>
          <w:rFonts w:ascii="Times New Roman" w:hAnsi="Times New Roman"/>
          <w:sz w:val="24"/>
        </w:rPr>
        <w:t xml:space="preserve">A társadalmi partnerség és együttműködés egyik eszköze a HEP Fórumok szervezése. </w:t>
      </w:r>
    </w:p>
    <w:p w14:paraId="6B08C072" w14:textId="77777777" w:rsidR="007328D1" w:rsidRPr="00BB7705" w:rsidRDefault="007328D1" w:rsidP="00563470">
      <w:pPr>
        <w:pStyle w:val="Listaszerbekezds"/>
        <w:shd w:val="clear" w:color="auto" w:fill="FFFFFF"/>
        <w:spacing w:after="120"/>
        <w:ind w:left="0"/>
        <w:rPr>
          <w:rFonts w:ascii="Times New Roman" w:hAnsi="Times New Roman"/>
          <w:sz w:val="24"/>
        </w:rPr>
      </w:pPr>
      <w:r w:rsidRPr="00BB7705">
        <w:rPr>
          <w:rFonts w:ascii="Times New Roman" w:hAnsi="Times New Roman"/>
          <w:sz w:val="24"/>
        </w:rPr>
        <w:t>HEP Fórumok segítségével a helyi állami, önkormányzati, egyházi és civil szervezetek között a hatékonyabb együttműködés alakulhat ki a célcsoportok esélyegyenlőségi problémáinak a beazonosításában, a problémákra adekvátan válaszoló intézkedések megfogalmazásában, összehangolásában, valamint a HEP intézkedéseinek megvalósításában, megkönnyítve így az önkormányzatok esélyteremtő feladatainak ellátását.</w:t>
      </w:r>
    </w:p>
    <w:p w14:paraId="49CBD2C5" w14:textId="77777777" w:rsidR="007328D1" w:rsidRPr="00BB7705" w:rsidRDefault="007328D1" w:rsidP="00563470">
      <w:pPr>
        <w:pStyle w:val="Listaszerbekezds"/>
        <w:shd w:val="clear" w:color="auto" w:fill="FFFFFF"/>
        <w:spacing w:after="120"/>
        <w:ind w:left="0"/>
        <w:rPr>
          <w:rFonts w:ascii="Times New Roman" w:hAnsi="Times New Roman"/>
          <w:sz w:val="24"/>
        </w:rPr>
      </w:pPr>
    </w:p>
    <w:p w14:paraId="72F87C87" w14:textId="77777777" w:rsidR="005A16B3" w:rsidRPr="00BB7705" w:rsidRDefault="005A16B3" w:rsidP="00563470">
      <w:pPr>
        <w:pStyle w:val="Cmsor3"/>
        <w:rPr>
          <w:rFonts w:ascii="Times New Roman" w:hAnsi="Times New Roman"/>
          <w:szCs w:val="24"/>
        </w:rPr>
      </w:pPr>
      <w:bookmarkStart w:id="108" w:name="_Toc79494630"/>
      <w:smartTag w:uri="urn:schemas-microsoft-com:office:smarttags" w:element="metricconverter">
        <w:smartTagPr>
          <w:attr w:name="ProductID" w:val="9. A"/>
        </w:smartTagPr>
        <w:r w:rsidRPr="00BB7705">
          <w:rPr>
            <w:rFonts w:ascii="Times New Roman" w:hAnsi="Times New Roman"/>
            <w:szCs w:val="24"/>
          </w:rPr>
          <w:t>9. A</w:t>
        </w:r>
      </w:smartTag>
      <w:r w:rsidRPr="00BB7705">
        <w:rPr>
          <w:rFonts w:ascii="Times New Roman" w:hAnsi="Times New Roman"/>
          <w:szCs w:val="24"/>
        </w:rPr>
        <w:t xml:space="preserve"> helyi esélyegyenlőségi program nyilvánossága</w:t>
      </w:r>
      <w:bookmarkEnd w:id="108"/>
    </w:p>
    <w:p w14:paraId="563B89F4" w14:textId="77777777" w:rsidR="00D43C14" w:rsidRPr="00BB7705" w:rsidRDefault="00D43C14" w:rsidP="00563470">
      <w:pPr>
        <w:autoSpaceDE w:val="0"/>
        <w:autoSpaceDN w:val="0"/>
        <w:adjustRightInd w:val="0"/>
        <w:spacing w:after="20"/>
        <w:ind w:firstLine="142"/>
        <w:rPr>
          <w:rFonts w:ascii="Times New Roman" w:hAnsi="Times New Roman"/>
          <w:i/>
          <w:iCs/>
          <w:sz w:val="24"/>
        </w:rPr>
      </w:pPr>
    </w:p>
    <w:p w14:paraId="2DDCD1B3" w14:textId="77777777" w:rsidR="00681EFB" w:rsidRPr="00BB7705" w:rsidRDefault="00681EFB" w:rsidP="00563470">
      <w:pPr>
        <w:pStyle w:val="Listaszerbekezds"/>
        <w:numPr>
          <w:ilvl w:val="0"/>
          <w:numId w:val="23"/>
        </w:numPr>
        <w:shd w:val="clear" w:color="auto" w:fill="FFFFFF"/>
        <w:spacing w:after="120"/>
        <w:ind w:left="567" w:hanging="283"/>
        <w:rPr>
          <w:rFonts w:ascii="Times New Roman" w:hAnsi="Times New Roman"/>
          <w:sz w:val="24"/>
        </w:rPr>
      </w:pPr>
      <w:bookmarkStart w:id="109" w:name="_Toc212562033"/>
      <w:bookmarkStart w:id="110" w:name="_Toc212697720"/>
      <w:bookmarkStart w:id="111" w:name="_Toc212699615"/>
      <w:bookmarkStart w:id="112" w:name="_Toc212716873"/>
      <w:bookmarkStart w:id="113" w:name="_Toc212716990"/>
      <w:bookmarkStart w:id="114" w:name="_Toc214529827"/>
      <w:bookmarkStart w:id="115" w:name="_Toc362868376"/>
      <w:bookmarkStart w:id="116" w:name="_Toc363646337"/>
      <w:r w:rsidRPr="00BB7705">
        <w:rPr>
          <w:rFonts w:ascii="Times New Roman" w:hAnsi="Times New Roman"/>
          <w:sz w:val="24"/>
        </w:rPr>
        <w:t>a helyzetelemzésben meghatározott esélyegyenlőségi problémák kapcsán érintett nemzetiségi önkormányzatok, egyéb partnerek (állami vagy önkormányzati intézmények, egyházak, civil szervezetek, stb.) bevonásának eszközei és eljárásai a HEP elkészítésének folyamatába;</w:t>
      </w:r>
    </w:p>
    <w:p w14:paraId="0B6595F9" w14:textId="77777777" w:rsidR="00681EFB" w:rsidRPr="00BB7705" w:rsidRDefault="00681EFB" w:rsidP="00563470">
      <w:pPr>
        <w:pStyle w:val="Listaszerbekezds"/>
        <w:numPr>
          <w:ilvl w:val="0"/>
          <w:numId w:val="23"/>
        </w:numPr>
        <w:shd w:val="clear" w:color="auto" w:fill="FFFFFF"/>
        <w:spacing w:after="120"/>
        <w:ind w:left="567" w:hanging="283"/>
        <w:rPr>
          <w:rFonts w:ascii="Times New Roman" w:hAnsi="Times New Roman"/>
          <w:sz w:val="24"/>
        </w:rPr>
      </w:pPr>
      <w:r w:rsidRPr="00BB7705">
        <w:rPr>
          <w:rFonts w:ascii="Times New Roman" w:hAnsi="Times New Roman"/>
          <w:sz w:val="24"/>
        </w:rPr>
        <w:t>az </w:t>
      </w:r>
      <w:r w:rsidRPr="00BB7705">
        <w:rPr>
          <w:rFonts w:ascii="Times New Roman" w:hAnsi="Times New Roman"/>
          <w:i/>
          <w:sz w:val="24"/>
        </w:rPr>
        <w:t>a) </w:t>
      </w:r>
      <w:r w:rsidRPr="00BB7705">
        <w:rPr>
          <w:rFonts w:ascii="Times New Roman" w:hAnsi="Times New Roman"/>
          <w:sz w:val="24"/>
        </w:rPr>
        <w:t>pont szerinti szervezetek és a lakosság végrehajtással kapcsolatos észrevételeinek visszacsatolását szolgáló eszközök bemutatása, valamint annak rögzítése, hogy működtet-e HEP Fórumot.</w:t>
      </w:r>
    </w:p>
    <w:p w14:paraId="5337320B" w14:textId="77777777" w:rsidR="00681EFB" w:rsidRPr="00BB7705" w:rsidRDefault="00681EFB" w:rsidP="00563470">
      <w:pPr>
        <w:pStyle w:val="Listaszerbekezds"/>
        <w:numPr>
          <w:ilvl w:val="0"/>
          <w:numId w:val="23"/>
        </w:numPr>
        <w:shd w:val="clear" w:color="auto" w:fill="FFFFFF"/>
        <w:spacing w:after="120"/>
        <w:ind w:left="567" w:hanging="283"/>
        <w:jc w:val="left"/>
        <w:rPr>
          <w:rFonts w:ascii="Times New Roman" w:hAnsi="Times New Roman"/>
          <w:sz w:val="24"/>
        </w:rPr>
        <w:sectPr w:rsidR="00681EFB" w:rsidRPr="00BB7705" w:rsidSect="005E5222">
          <w:footerReference w:type="even" r:id="rId122"/>
          <w:footerReference w:type="default" r:id="rId123"/>
          <w:pgSz w:w="11907" w:h="16840" w:code="9"/>
          <w:pgMar w:top="1134" w:right="1134" w:bottom="1134" w:left="1276" w:header="709" w:footer="709" w:gutter="0"/>
          <w:cols w:space="708"/>
          <w:titlePg/>
          <w:docGrid w:linePitch="360"/>
        </w:sectPr>
      </w:pPr>
      <w:r w:rsidRPr="00BB7705">
        <w:rPr>
          <w:rFonts w:ascii="Times New Roman" w:hAnsi="Times New Roman"/>
          <w:sz w:val="24"/>
        </w:rPr>
        <w:t>A képviselő-testületi döntést követően az elfogadott HEP dokumentumot, valamint a hiteles határozatot a települési önkormányzat a helyben szokásos módon közzé teszi, és megküldi a TEF esélyegyenlőségi mentora részére. A TEF az települései önkormányzatok HEP-jeit közzéteszi, honlapján megjelenteti.</w:t>
      </w:r>
    </w:p>
    <w:p w14:paraId="029E799E" w14:textId="0AB3C6C3" w:rsidR="00D43C14" w:rsidRPr="00BB7705" w:rsidRDefault="00D43C14" w:rsidP="00563470">
      <w:pPr>
        <w:pStyle w:val="Cmsor2"/>
        <w:rPr>
          <w:rFonts w:ascii="Times New Roman" w:hAnsi="Times New Roman"/>
          <w:sz w:val="24"/>
          <w:szCs w:val="24"/>
        </w:rPr>
      </w:pPr>
      <w:r w:rsidRPr="00BB7705">
        <w:rPr>
          <w:rFonts w:ascii="Times New Roman" w:hAnsi="Times New Roman"/>
          <w:sz w:val="24"/>
          <w:szCs w:val="24"/>
        </w:rPr>
        <w:t xml:space="preserve">A Helyi Esélyegyenlőségi Program Intézkedési Terve </w:t>
      </w:r>
      <w:bookmarkEnd w:id="109"/>
      <w:bookmarkEnd w:id="110"/>
      <w:bookmarkEnd w:id="111"/>
      <w:bookmarkEnd w:id="112"/>
      <w:bookmarkEnd w:id="113"/>
      <w:bookmarkEnd w:id="114"/>
      <w:r w:rsidRPr="00BB7705">
        <w:rPr>
          <w:rFonts w:ascii="Times New Roman" w:hAnsi="Times New Roman"/>
          <w:sz w:val="24"/>
          <w:szCs w:val="24"/>
        </w:rPr>
        <w:t>(HEP IT)</w:t>
      </w:r>
      <w:bookmarkEnd w:id="115"/>
      <w:bookmarkEnd w:id="116"/>
    </w:p>
    <w:p w14:paraId="14AC5654" w14:textId="77777777" w:rsidR="00D43C14" w:rsidRPr="00BB7705" w:rsidRDefault="00D43C14" w:rsidP="00563470">
      <w:pPr>
        <w:pStyle w:val="Nincstrkz"/>
        <w:jc w:val="both"/>
        <w:rPr>
          <w:rFonts w:ascii="Times New Roman" w:hAnsi="Times New Roman"/>
          <w:sz w:val="24"/>
          <w:szCs w:val="24"/>
        </w:rPr>
      </w:pPr>
    </w:p>
    <w:p w14:paraId="32788346" w14:textId="77777777" w:rsidR="00D43C14" w:rsidRPr="00BB7705" w:rsidRDefault="00D43C14" w:rsidP="00563470">
      <w:pPr>
        <w:pStyle w:val="Nincstrkz"/>
        <w:jc w:val="both"/>
        <w:rPr>
          <w:rFonts w:ascii="Times New Roman" w:hAnsi="Times New Roman"/>
          <w:sz w:val="24"/>
          <w:szCs w:val="24"/>
        </w:rPr>
      </w:pPr>
    </w:p>
    <w:p w14:paraId="5450EC18" w14:textId="77777777" w:rsidR="00D43C14" w:rsidRPr="00BB7705" w:rsidRDefault="00D43C14" w:rsidP="00563470">
      <w:pPr>
        <w:pStyle w:val="Cmsor3"/>
        <w:rPr>
          <w:rFonts w:ascii="Times New Roman" w:hAnsi="Times New Roman"/>
          <w:szCs w:val="24"/>
        </w:rPr>
      </w:pPr>
      <w:bookmarkStart w:id="117" w:name="_Toc362868377"/>
      <w:bookmarkStart w:id="118" w:name="_Toc363646338"/>
      <w:r w:rsidRPr="00BB7705">
        <w:rPr>
          <w:rFonts w:ascii="Times New Roman" w:hAnsi="Times New Roman"/>
          <w:szCs w:val="24"/>
        </w:rPr>
        <w:t>1. A HEP IT részletei</w:t>
      </w:r>
      <w:bookmarkEnd w:id="117"/>
      <w:bookmarkEnd w:id="118"/>
    </w:p>
    <w:p w14:paraId="3F7E427D" w14:textId="77777777" w:rsidR="00D43C14" w:rsidRPr="00BB7705" w:rsidRDefault="00D43C14" w:rsidP="00563470">
      <w:pPr>
        <w:pStyle w:val="Cmsor4"/>
        <w:pBdr>
          <w:top w:val="none" w:sz="0" w:space="0" w:color="auto"/>
          <w:left w:val="none" w:sz="0" w:space="0" w:color="auto"/>
          <w:bottom w:val="none" w:sz="0" w:space="0" w:color="auto"/>
          <w:right w:val="none" w:sz="0" w:space="0" w:color="auto"/>
        </w:pBdr>
        <w:jc w:val="left"/>
        <w:rPr>
          <w:rFonts w:ascii="Times New Roman" w:hAnsi="Times New Roman"/>
          <w:b/>
          <w:szCs w:val="24"/>
        </w:rPr>
      </w:pPr>
      <w:bookmarkStart w:id="119" w:name="_Toc362868378"/>
      <w:bookmarkStart w:id="120" w:name="_Toc363646339"/>
      <w:bookmarkStart w:id="121" w:name="_Toc212115934"/>
      <w:bookmarkStart w:id="122" w:name="_Toc212118941"/>
      <w:bookmarkStart w:id="123" w:name="_Toc212124928"/>
      <w:bookmarkStart w:id="124" w:name="_Toc212141188"/>
      <w:bookmarkStart w:id="125" w:name="_Toc212141255"/>
      <w:bookmarkStart w:id="126" w:name="_Toc212144764"/>
      <w:bookmarkStart w:id="127" w:name="_Toc212172178"/>
      <w:bookmarkStart w:id="128" w:name="_Toc212178439"/>
      <w:bookmarkStart w:id="129" w:name="_Toc212179301"/>
      <w:bookmarkStart w:id="130" w:name="_Toc212183722"/>
      <w:bookmarkStart w:id="131" w:name="_Toc212183776"/>
      <w:bookmarkStart w:id="132" w:name="_Toc212183822"/>
      <w:bookmarkStart w:id="133" w:name="_Toc212183860"/>
      <w:bookmarkStart w:id="134" w:name="_Toc212268310"/>
      <w:bookmarkStart w:id="135" w:name="_Toc212268346"/>
      <w:bookmarkStart w:id="136" w:name="_Toc212270493"/>
      <w:bookmarkStart w:id="137" w:name="_Hlk522691487"/>
      <w:r w:rsidRPr="00BB7705">
        <w:rPr>
          <w:rFonts w:ascii="Times New Roman" w:hAnsi="Times New Roman"/>
          <w:b/>
          <w:szCs w:val="24"/>
        </w:rPr>
        <w:t>A helyzetelemzés megállapításainak összegzése</w:t>
      </w:r>
      <w:bookmarkEnd w:id="119"/>
      <w:bookmarkEnd w:id="120"/>
    </w:p>
    <w:p w14:paraId="69C99338" w14:textId="77777777" w:rsidR="00D43C14" w:rsidRPr="00BB7705" w:rsidRDefault="00D43C14" w:rsidP="00563470">
      <w:pPr>
        <w:rPr>
          <w:rFonts w:ascii="Times New Roman" w:hAnsi="Times New Roman"/>
          <w:sz w:val="24"/>
        </w:rPr>
      </w:pPr>
    </w:p>
    <w:tbl>
      <w:tblPr>
        <w:tblW w:w="9860" w:type="dxa"/>
        <w:tblInd w:w="70" w:type="dxa"/>
        <w:tblCellMar>
          <w:left w:w="70" w:type="dxa"/>
          <w:right w:w="70" w:type="dxa"/>
        </w:tblCellMar>
        <w:tblLook w:val="04A0" w:firstRow="1" w:lastRow="0" w:firstColumn="1" w:lastColumn="0" w:noHBand="0" w:noVBand="1"/>
      </w:tblPr>
      <w:tblGrid>
        <w:gridCol w:w="1500"/>
        <w:gridCol w:w="5448"/>
        <w:gridCol w:w="2912"/>
      </w:tblGrid>
      <w:tr w:rsidR="00D13F6C" w:rsidRPr="002506B1" w14:paraId="1F93A2C0" w14:textId="77777777" w:rsidTr="004F2D4C">
        <w:trPr>
          <w:cantSplit/>
          <w:trHeight w:val="315"/>
        </w:trPr>
        <w:tc>
          <w:tcPr>
            <w:tcW w:w="1500" w:type="dxa"/>
            <w:vMerge w:val="restart"/>
            <w:tcBorders>
              <w:top w:val="single" w:sz="8" w:space="0" w:color="auto"/>
              <w:left w:val="single" w:sz="8" w:space="0" w:color="auto"/>
              <w:bottom w:val="single" w:sz="8" w:space="0" w:color="000000"/>
              <w:right w:val="single" w:sz="8" w:space="0" w:color="auto"/>
            </w:tcBorders>
            <w:shd w:val="clear" w:color="000000" w:fill="E2EFDA"/>
            <w:vAlign w:val="center"/>
            <w:hideMark/>
          </w:tcP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14:paraId="7521B511" w14:textId="77777777" w:rsidR="00D13F6C" w:rsidRPr="002506B1" w:rsidRDefault="00D13F6C" w:rsidP="00563470">
            <w:pPr>
              <w:jc w:val="center"/>
              <w:rPr>
                <w:rFonts w:ascii="Times New Roman" w:hAnsi="Times New Roman"/>
                <w:b/>
                <w:bCs/>
                <w:color w:val="000000"/>
                <w:szCs w:val="22"/>
              </w:rPr>
            </w:pPr>
            <w:r w:rsidRPr="002506B1">
              <w:rPr>
                <w:rFonts w:ascii="Times New Roman" w:hAnsi="Times New Roman"/>
                <w:b/>
                <w:bCs/>
                <w:color w:val="000000"/>
                <w:szCs w:val="22"/>
              </w:rPr>
              <w:t>Célcsoport</w:t>
            </w:r>
          </w:p>
        </w:tc>
        <w:tc>
          <w:tcPr>
            <w:tcW w:w="8360" w:type="dxa"/>
            <w:gridSpan w:val="2"/>
            <w:tcBorders>
              <w:top w:val="single" w:sz="8" w:space="0" w:color="auto"/>
              <w:left w:val="nil"/>
              <w:bottom w:val="single" w:sz="8" w:space="0" w:color="auto"/>
              <w:right w:val="single" w:sz="8" w:space="0" w:color="000000"/>
            </w:tcBorders>
            <w:shd w:val="clear" w:color="000000" w:fill="E2EFDA"/>
            <w:vAlign w:val="center"/>
            <w:hideMark/>
          </w:tcPr>
          <w:p w14:paraId="292C3255" w14:textId="77777777" w:rsidR="00D13F6C" w:rsidRPr="002506B1" w:rsidRDefault="00D13F6C" w:rsidP="00563470">
            <w:pPr>
              <w:jc w:val="center"/>
              <w:rPr>
                <w:rFonts w:ascii="Times New Roman" w:hAnsi="Times New Roman"/>
                <w:b/>
                <w:bCs/>
                <w:color w:val="000000"/>
                <w:szCs w:val="22"/>
              </w:rPr>
            </w:pPr>
            <w:r w:rsidRPr="002506B1">
              <w:rPr>
                <w:rFonts w:ascii="Times New Roman" w:hAnsi="Times New Roman"/>
                <w:b/>
                <w:bCs/>
                <w:color w:val="000000"/>
                <w:szCs w:val="22"/>
              </w:rPr>
              <w:t>Következtetések</w:t>
            </w:r>
          </w:p>
        </w:tc>
      </w:tr>
      <w:tr w:rsidR="00D13F6C" w:rsidRPr="002506B1" w14:paraId="32310931" w14:textId="77777777" w:rsidTr="004F2D4C">
        <w:trPr>
          <w:trHeight w:val="600"/>
        </w:trPr>
        <w:tc>
          <w:tcPr>
            <w:tcW w:w="1500" w:type="dxa"/>
            <w:vMerge/>
            <w:tcBorders>
              <w:top w:val="single" w:sz="8" w:space="0" w:color="auto"/>
              <w:left w:val="single" w:sz="8" w:space="0" w:color="auto"/>
              <w:bottom w:val="single" w:sz="8" w:space="0" w:color="000000"/>
              <w:right w:val="single" w:sz="8" w:space="0" w:color="auto"/>
            </w:tcBorders>
            <w:vAlign w:val="center"/>
            <w:hideMark/>
          </w:tcPr>
          <w:p w14:paraId="7DD7583E" w14:textId="77777777" w:rsidR="00D13F6C" w:rsidRPr="002506B1" w:rsidRDefault="00D13F6C" w:rsidP="00563470">
            <w:pPr>
              <w:jc w:val="left"/>
              <w:rPr>
                <w:rFonts w:ascii="Times New Roman" w:hAnsi="Times New Roman"/>
                <w:b/>
                <w:bCs/>
                <w:color w:val="000000"/>
                <w:szCs w:val="22"/>
              </w:rPr>
            </w:pPr>
          </w:p>
        </w:tc>
        <w:tc>
          <w:tcPr>
            <w:tcW w:w="5448" w:type="dxa"/>
            <w:tcBorders>
              <w:top w:val="nil"/>
              <w:left w:val="nil"/>
              <w:bottom w:val="nil"/>
              <w:right w:val="single" w:sz="8" w:space="0" w:color="auto"/>
            </w:tcBorders>
            <w:shd w:val="clear" w:color="000000" w:fill="FCE4D6"/>
            <w:vAlign w:val="center"/>
            <w:hideMark/>
          </w:tcPr>
          <w:p w14:paraId="49614114" w14:textId="77777777" w:rsidR="00D13F6C" w:rsidRPr="002506B1" w:rsidRDefault="00D13F6C" w:rsidP="00563470">
            <w:pPr>
              <w:jc w:val="center"/>
              <w:rPr>
                <w:rFonts w:ascii="Times New Roman" w:hAnsi="Times New Roman"/>
                <w:b/>
                <w:bCs/>
                <w:color w:val="000000"/>
                <w:szCs w:val="22"/>
              </w:rPr>
            </w:pPr>
            <w:r w:rsidRPr="002506B1">
              <w:rPr>
                <w:rFonts w:ascii="Times New Roman" w:hAnsi="Times New Roman"/>
                <w:b/>
                <w:bCs/>
                <w:color w:val="000000"/>
                <w:szCs w:val="22"/>
              </w:rPr>
              <w:t xml:space="preserve">problémák beazonosítása </w:t>
            </w:r>
          </w:p>
        </w:tc>
        <w:tc>
          <w:tcPr>
            <w:tcW w:w="2912" w:type="dxa"/>
            <w:tcBorders>
              <w:top w:val="nil"/>
              <w:left w:val="nil"/>
              <w:bottom w:val="nil"/>
              <w:right w:val="single" w:sz="8" w:space="0" w:color="auto"/>
            </w:tcBorders>
            <w:shd w:val="clear" w:color="000000" w:fill="FCE4D6"/>
            <w:vAlign w:val="center"/>
            <w:hideMark/>
          </w:tcPr>
          <w:p w14:paraId="330A6E2A" w14:textId="77777777" w:rsidR="00D13F6C" w:rsidRPr="002506B1" w:rsidRDefault="00D13F6C" w:rsidP="00563470">
            <w:pPr>
              <w:jc w:val="center"/>
              <w:rPr>
                <w:rFonts w:ascii="Times New Roman" w:hAnsi="Times New Roman"/>
                <w:b/>
                <w:bCs/>
                <w:color w:val="000000"/>
                <w:szCs w:val="22"/>
              </w:rPr>
            </w:pPr>
            <w:r w:rsidRPr="002506B1">
              <w:rPr>
                <w:rFonts w:ascii="Times New Roman" w:hAnsi="Times New Roman"/>
                <w:b/>
                <w:bCs/>
                <w:color w:val="000000"/>
                <w:szCs w:val="22"/>
              </w:rPr>
              <w:t xml:space="preserve">fejlesztési lehetőségek meghatározása </w:t>
            </w:r>
          </w:p>
        </w:tc>
      </w:tr>
      <w:tr w:rsidR="00D13F6C" w:rsidRPr="002506B1" w14:paraId="73C96BEA" w14:textId="77777777" w:rsidTr="004F2D4C">
        <w:trPr>
          <w:trHeight w:val="405"/>
        </w:trPr>
        <w:tc>
          <w:tcPr>
            <w:tcW w:w="1500" w:type="dxa"/>
            <w:vMerge/>
            <w:tcBorders>
              <w:top w:val="single" w:sz="8" w:space="0" w:color="auto"/>
              <w:left w:val="single" w:sz="8" w:space="0" w:color="auto"/>
              <w:bottom w:val="single" w:sz="8" w:space="0" w:color="000000"/>
              <w:right w:val="single" w:sz="8" w:space="0" w:color="auto"/>
            </w:tcBorders>
            <w:vAlign w:val="center"/>
            <w:hideMark/>
          </w:tcPr>
          <w:p w14:paraId="1E3A5EAA" w14:textId="77777777" w:rsidR="00D13F6C" w:rsidRPr="002506B1" w:rsidRDefault="00D13F6C" w:rsidP="00563470">
            <w:pPr>
              <w:jc w:val="left"/>
              <w:rPr>
                <w:rFonts w:ascii="Times New Roman" w:hAnsi="Times New Roman"/>
                <w:b/>
                <w:bCs/>
                <w:color w:val="000000"/>
                <w:szCs w:val="22"/>
              </w:rPr>
            </w:pPr>
          </w:p>
        </w:tc>
        <w:tc>
          <w:tcPr>
            <w:tcW w:w="5448" w:type="dxa"/>
            <w:tcBorders>
              <w:top w:val="nil"/>
              <w:left w:val="nil"/>
              <w:bottom w:val="single" w:sz="8" w:space="0" w:color="auto"/>
              <w:right w:val="single" w:sz="8" w:space="0" w:color="auto"/>
            </w:tcBorders>
            <w:shd w:val="clear" w:color="000000" w:fill="FCE4D6"/>
            <w:vAlign w:val="center"/>
            <w:hideMark/>
          </w:tcPr>
          <w:p w14:paraId="404E6CA2" w14:textId="77777777" w:rsidR="00D13F6C" w:rsidRPr="002506B1" w:rsidRDefault="00D13F6C" w:rsidP="00563470">
            <w:pPr>
              <w:jc w:val="center"/>
              <w:rPr>
                <w:rFonts w:ascii="Times New Roman" w:hAnsi="Times New Roman"/>
                <w:b/>
                <w:bCs/>
                <w:color w:val="000000"/>
                <w:szCs w:val="22"/>
              </w:rPr>
            </w:pPr>
            <w:r w:rsidRPr="002506B1">
              <w:rPr>
                <w:rFonts w:ascii="Times New Roman" w:hAnsi="Times New Roman"/>
                <w:b/>
                <w:bCs/>
                <w:color w:val="000000"/>
                <w:szCs w:val="22"/>
              </w:rPr>
              <w:t>rövid megnevezéssel</w:t>
            </w:r>
          </w:p>
        </w:tc>
        <w:tc>
          <w:tcPr>
            <w:tcW w:w="2912" w:type="dxa"/>
            <w:tcBorders>
              <w:top w:val="nil"/>
              <w:left w:val="nil"/>
              <w:bottom w:val="single" w:sz="8" w:space="0" w:color="auto"/>
              <w:right w:val="single" w:sz="8" w:space="0" w:color="auto"/>
            </w:tcBorders>
            <w:shd w:val="clear" w:color="000000" w:fill="FCE4D6"/>
            <w:vAlign w:val="center"/>
            <w:hideMark/>
          </w:tcPr>
          <w:p w14:paraId="1BAA6AA1" w14:textId="77777777" w:rsidR="00D13F6C" w:rsidRPr="002506B1" w:rsidRDefault="00D13F6C" w:rsidP="00563470">
            <w:pPr>
              <w:jc w:val="center"/>
              <w:rPr>
                <w:rFonts w:ascii="Times New Roman" w:hAnsi="Times New Roman"/>
                <w:b/>
                <w:bCs/>
                <w:color w:val="000000"/>
                <w:szCs w:val="22"/>
              </w:rPr>
            </w:pPr>
            <w:r w:rsidRPr="002506B1">
              <w:rPr>
                <w:rFonts w:ascii="Times New Roman" w:hAnsi="Times New Roman"/>
                <w:b/>
                <w:bCs/>
                <w:color w:val="000000"/>
                <w:szCs w:val="22"/>
              </w:rPr>
              <w:t>rövid címmel</w:t>
            </w:r>
          </w:p>
        </w:tc>
      </w:tr>
      <w:tr w:rsidR="004F2D4C" w:rsidRPr="002506B1" w14:paraId="1006C75C" w14:textId="77777777" w:rsidTr="004F2D4C">
        <w:trPr>
          <w:cantSplit/>
          <w:trHeight w:val="1050"/>
        </w:trPr>
        <w:tc>
          <w:tcPr>
            <w:tcW w:w="1500" w:type="dxa"/>
            <w:vMerge w:val="restart"/>
            <w:tcBorders>
              <w:top w:val="nil"/>
              <w:left w:val="single" w:sz="8" w:space="0" w:color="auto"/>
              <w:bottom w:val="nil"/>
              <w:right w:val="nil"/>
            </w:tcBorders>
            <w:shd w:val="clear" w:color="000000" w:fill="E2EFDA"/>
            <w:vAlign w:val="center"/>
            <w:hideMark/>
          </w:tcPr>
          <w:p w14:paraId="113DF083" w14:textId="77777777" w:rsidR="004F2D4C" w:rsidRPr="002506B1" w:rsidRDefault="004F2D4C" w:rsidP="004F2D4C">
            <w:pPr>
              <w:rPr>
                <w:rFonts w:ascii="Times New Roman" w:hAnsi="Times New Roman"/>
                <w:b/>
                <w:bCs/>
                <w:color w:val="000000"/>
                <w:szCs w:val="22"/>
              </w:rPr>
            </w:pPr>
            <w:r w:rsidRPr="002506B1">
              <w:rPr>
                <w:rFonts w:ascii="Times New Roman" w:hAnsi="Times New Roman"/>
                <w:b/>
                <w:bCs/>
                <w:color w:val="000000"/>
                <w:szCs w:val="22"/>
              </w:rPr>
              <w:t>Romák és/vagy mélyszegény-ségben élők</w:t>
            </w:r>
          </w:p>
        </w:tc>
        <w:tc>
          <w:tcPr>
            <w:tcW w:w="5448" w:type="dxa"/>
            <w:tcBorders>
              <w:top w:val="nil"/>
              <w:left w:val="single" w:sz="8" w:space="0" w:color="auto"/>
              <w:bottom w:val="single" w:sz="4" w:space="0" w:color="auto"/>
              <w:right w:val="single" w:sz="4" w:space="0" w:color="auto"/>
            </w:tcBorders>
            <w:shd w:val="clear" w:color="auto" w:fill="auto"/>
            <w:vAlign w:val="center"/>
            <w:hideMark/>
          </w:tcPr>
          <w:p w14:paraId="104098DA" w14:textId="4D60A378" w:rsidR="004F2D4C" w:rsidRPr="002506B1" w:rsidRDefault="004F2D4C" w:rsidP="004F2D4C">
            <w:pPr>
              <w:jc w:val="left"/>
              <w:rPr>
                <w:rFonts w:ascii="Times New Roman" w:hAnsi="Times New Roman"/>
                <w:color w:val="000000"/>
                <w:szCs w:val="22"/>
              </w:rPr>
            </w:pPr>
            <w:r w:rsidRPr="002506B1">
              <w:rPr>
                <w:rFonts w:ascii="Times New Roman" w:hAnsi="Times New Roman"/>
                <w:color w:val="000000"/>
                <w:szCs w:val="22"/>
              </w:rPr>
              <w:t>Mélyszegénységben élőkről, roma lakosról nincs adatbázis</w:t>
            </w:r>
          </w:p>
        </w:tc>
        <w:tc>
          <w:tcPr>
            <w:tcW w:w="2912" w:type="dxa"/>
            <w:tcBorders>
              <w:top w:val="nil"/>
              <w:left w:val="nil"/>
              <w:bottom w:val="single" w:sz="4" w:space="0" w:color="auto"/>
              <w:right w:val="single" w:sz="8" w:space="0" w:color="auto"/>
            </w:tcBorders>
            <w:shd w:val="clear" w:color="auto" w:fill="auto"/>
            <w:vAlign w:val="center"/>
            <w:hideMark/>
          </w:tcPr>
          <w:p w14:paraId="19348CB5" w14:textId="423C4C6E" w:rsidR="004F2D4C" w:rsidRPr="002506B1" w:rsidRDefault="004F2D4C" w:rsidP="004F2D4C">
            <w:pPr>
              <w:jc w:val="left"/>
              <w:rPr>
                <w:rFonts w:ascii="Times New Roman" w:hAnsi="Times New Roman"/>
                <w:color w:val="000000"/>
                <w:szCs w:val="22"/>
              </w:rPr>
            </w:pPr>
            <w:r w:rsidRPr="002506B1">
              <w:rPr>
                <w:rFonts w:ascii="Times New Roman" w:hAnsi="Times New Roman"/>
                <w:color w:val="000000"/>
                <w:szCs w:val="22"/>
              </w:rPr>
              <w:t>Nincs a településen, de évente felülvizsgálni a betelepülőket</w:t>
            </w:r>
          </w:p>
        </w:tc>
      </w:tr>
      <w:tr w:rsidR="00D13F6C" w:rsidRPr="002506B1" w14:paraId="497BDFA1" w14:textId="77777777" w:rsidTr="004F2D4C">
        <w:trPr>
          <w:trHeight w:val="840"/>
        </w:trPr>
        <w:tc>
          <w:tcPr>
            <w:tcW w:w="1500" w:type="dxa"/>
            <w:vMerge/>
            <w:tcBorders>
              <w:top w:val="nil"/>
              <w:left w:val="single" w:sz="8" w:space="0" w:color="auto"/>
              <w:bottom w:val="nil"/>
              <w:right w:val="nil"/>
            </w:tcBorders>
            <w:vAlign w:val="center"/>
            <w:hideMark/>
          </w:tcPr>
          <w:p w14:paraId="6F1AD276" w14:textId="77777777" w:rsidR="00D13F6C" w:rsidRPr="002506B1" w:rsidRDefault="00D13F6C" w:rsidP="00563470">
            <w:pPr>
              <w:jc w:val="left"/>
              <w:rPr>
                <w:rFonts w:ascii="Times New Roman" w:hAnsi="Times New Roman"/>
                <w:b/>
                <w:bCs/>
                <w:color w:val="000000"/>
                <w:szCs w:val="22"/>
              </w:rPr>
            </w:pPr>
          </w:p>
        </w:tc>
        <w:tc>
          <w:tcPr>
            <w:tcW w:w="5448" w:type="dxa"/>
            <w:tcBorders>
              <w:top w:val="nil"/>
              <w:left w:val="single" w:sz="8" w:space="0" w:color="auto"/>
              <w:bottom w:val="single" w:sz="4" w:space="0" w:color="auto"/>
              <w:right w:val="single" w:sz="4" w:space="0" w:color="auto"/>
            </w:tcBorders>
            <w:shd w:val="clear" w:color="auto" w:fill="auto"/>
            <w:hideMark/>
          </w:tcPr>
          <w:p w14:paraId="7308E1FD" w14:textId="77777777" w:rsidR="00D13F6C" w:rsidRPr="002506B1" w:rsidRDefault="00D13F6C" w:rsidP="00563470">
            <w:pPr>
              <w:jc w:val="left"/>
              <w:rPr>
                <w:rFonts w:ascii="Times New Roman" w:hAnsi="Times New Roman"/>
                <w:color w:val="000000"/>
                <w:szCs w:val="22"/>
              </w:rPr>
            </w:pPr>
            <w:r w:rsidRPr="002506B1">
              <w:rPr>
                <w:rFonts w:ascii="Times New Roman" w:hAnsi="Times New Roman"/>
                <w:color w:val="000000"/>
                <w:szCs w:val="22"/>
              </w:rPr>
              <w:t>Munkanélküliekről nincs adatbázis</w:t>
            </w:r>
          </w:p>
        </w:tc>
        <w:tc>
          <w:tcPr>
            <w:tcW w:w="2912" w:type="dxa"/>
            <w:tcBorders>
              <w:top w:val="nil"/>
              <w:left w:val="nil"/>
              <w:bottom w:val="single" w:sz="4" w:space="0" w:color="auto"/>
              <w:right w:val="single" w:sz="8" w:space="0" w:color="auto"/>
            </w:tcBorders>
            <w:shd w:val="clear" w:color="auto" w:fill="auto"/>
            <w:hideMark/>
          </w:tcPr>
          <w:p w14:paraId="36D2A11E" w14:textId="77777777" w:rsidR="00D13F6C" w:rsidRPr="002506B1" w:rsidRDefault="00D13F6C" w:rsidP="00563470">
            <w:pPr>
              <w:jc w:val="left"/>
              <w:rPr>
                <w:rFonts w:ascii="Times New Roman" w:hAnsi="Times New Roman"/>
                <w:color w:val="000000"/>
                <w:szCs w:val="22"/>
              </w:rPr>
            </w:pPr>
            <w:r w:rsidRPr="002506B1">
              <w:rPr>
                <w:rFonts w:ascii="Times New Roman" w:hAnsi="Times New Roman"/>
                <w:color w:val="000000"/>
                <w:szCs w:val="22"/>
              </w:rPr>
              <w:t>Adatbázis létrehozása</w:t>
            </w:r>
          </w:p>
        </w:tc>
      </w:tr>
      <w:tr w:rsidR="00D13F6C" w:rsidRPr="002506B1" w14:paraId="2A7BE5B5" w14:textId="77777777" w:rsidTr="004F2D4C">
        <w:trPr>
          <w:cantSplit/>
          <w:trHeight w:val="900"/>
        </w:trPr>
        <w:tc>
          <w:tcPr>
            <w:tcW w:w="1500" w:type="dxa"/>
            <w:vMerge w:val="restart"/>
            <w:tcBorders>
              <w:top w:val="single" w:sz="8" w:space="0" w:color="auto"/>
              <w:left w:val="single" w:sz="8" w:space="0" w:color="auto"/>
              <w:bottom w:val="single" w:sz="8" w:space="0" w:color="000000"/>
              <w:right w:val="nil"/>
            </w:tcBorders>
            <w:shd w:val="clear" w:color="000000" w:fill="E2EFDA"/>
            <w:vAlign w:val="center"/>
            <w:hideMark/>
          </w:tcPr>
          <w:p w14:paraId="303EF443" w14:textId="77777777" w:rsidR="00D13F6C" w:rsidRPr="002506B1" w:rsidRDefault="00D13F6C" w:rsidP="00563470">
            <w:pPr>
              <w:rPr>
                <w:rFonts w:ascii="Times New Roman" w:hAnsi="Times New Roman"/>
                <w:b/>
                <w:bCs/>
                <w:color w:val="000000"/>
                <w:szCs w:val="22"/>
              </w:rPr>
            </w:pPr>
            <w:r w:rsidRPr="002506B1">
              <w:rPr>
                <w:rFonts w:ascii="Times New Roman" w:hAnsi="Times New Roman"/>
                <w:b/>
                <w:bCs/>
                <w:color w:val="000000"/>
                <w:szCs w:val="22"/>
              </w:rPr>
              <w:t>Gyermekek</w:t>
            </w:r>
          </w:p>
        </w:tc>
        <w:tc>
          <w:tcPr>
            <w:tcW w:w="5448" w:type="dxa"/>
            <w:tcBorders>
              <w:top w:val="nil"/>
              <w:left w:val="single" w:sz="8" w:space="0" w:color="auto"/>
              <w:bottom w:val="single" w:sz="4" w:space="0" w:color="auto"/>
              <w:right w:val="single" w:sz="4" w:space="0" w:color="auto"/>
            </w:tcBorders>
            <w:shd w:val="clear" w:color="auto" w:fill="auto"/>
            <w:hideMark/>
          </w:tcPr>
          <w:p w14:paraId="7A2D80D5" w14:textId="77777777" w:rsidR="00D13F6C" w:rsidRPr="002506B1" w:rsidRDefault="00D13F6C" w:rsidP="00563470">
            <w:pPr>
              <w:jc w:val="left"/>
              <w:rPr>
                <w:rFonts w:ascii="Times New Roman" w:hAnsi="Times New Roman"/>
                <w:color w:val="000000"/>
                <w:szCs w:val="22"/>
              </w:rPr>
            </w:pPr>
            <w:r w:rsidRPr="002506B1">
              <w:rPr>
                <w:rFonts w:ascii="Times New Roman" w:hAnsi="Times New Roman"/>
                <w:color w:val="000000"/>
                <w:szCs w:val="22"/>
              </w:rPr>
              <w:t>Fogyatékkal élő gyermekekről pontatlan, vagy nincs adatbázis</w:t>
            </w:r>
          </w:p>
        </w:tc>
        <w:tc>
          <w:tcPr>
            <w:tcW w:w="2912" w:type="dxa"/>
            <w:tcBorders>
              <w:top w:val="nil"/>
              <w:left w:val="nil"/>
              <w:bottom w:val="single" w:sz="4" w:space="0" w:color="auto"/>
              <w:right w:val="single" w:sz="8" w:space="0" w:color="auto"/>
            </w:tcBorders>
            <w:shd w:val="clear" w:color="auto" w:fill="auto"/>
            <w:hideMark/>
          </w:tcPr>
          <w:p w14:paraId="3EB46B0F" w14:textId="77777777" w:rsidR="00D13F6C" w:rsidRPr="002506B1" w:rsidRDefault="00D13F6C" w:rsidP="00563470">
            <w:pPr>
              <w:jc w:val="left"/>
              <w:rPr>
                <w:rFonts w:ascii="Times New Roman" w:hAnsi="Times New Roman"/>
                <w:color w:val="000000"/>
                <w:szCs w:val="22"/>
              </w:rPr>
            </w:pPr>
            <w:r w:rsidRPr="002506B1">
              <w:rPr>
                <w:rFonts w:ascii="Times New Roman" w:hAnsi="Times New Roman"/>
                <w:color w:val="000000"/>
                <w:szCs w:val="22"/>
              </w:rPr>
              <w:t>Adatbázis létrehozása</w:t>
            </w:r>
          </w:p>
        </w:tc>
      </w:tr>
      <w:tr w:rsidR="00D13F6C" w:rsidRPr="002506B1" w14:paraId="62E20578" w14:textId="77777777" w:rsidTr="004F2D4C">
        <w:trPr>
          <w:trHeight w:val="900"/>
        </w:trPr>
        <w:tc>
          <w:tcPr>
            <w:tcW w:w="1500" w:type="dxa"/>
            <w:vMerge/>
            <w:tcBorders>
              <w:top w:val="single" w:sz="8" w:space="0" w:color="auto"/>
              <w:left w:val="single" w:sz="8" w:space="0" w:color="auto"/>
              <w:bottom w:val="single" w:sz="8" w:space="0" w:color="000000"/>
              <w:right w:val="nil"/>
            </w:tcBorders>
            <w:vAlign w:val="center"/>
            <w:hideMark/>
          </w:tcPr>
          <w:p w14:paraId="6E2820A0" w14:textId="77777777" w:rsidR="00D13F6C" w:rsidRPr="002506B1" w:rsidRDefault="00D13F6C" w:rsidP="00563470">
            <w:pPr>
              <w:jc w:val="left"/>
              <w:rPr>
                <w:rFonts w:ascii="Times New Roman" w:hAnsi="Times New Roman"/>
                <w:b/>
                <w:bCs/>
                <w:color w:val="000000"/>
                <w:szCs w:val="22"/>
              </w:rPr>
            </w:pPr>
          </w:p>
        </w:tc>
        <w:tc>
          <w:tcPr>
            <w:tcW w:w="5448" w:type="dxa"/>
            <w:tcBorders>
              <w:top w:val="nil"/>
              <w:left w:val="single" w:sz="8" w:space="0" w:color="auto"/>
              <w:bottom w:val="single" w:sz="4" w:space="0" w:color="auto"/>
              <w:right w:val="single" w:sz="4" w:space="0" w:color="auto"/>
            </w:tcBorders>
            <w:shd w:val="clear" w:color="auto" w:fill="auto"/>
            <w:hideMark/>
          </w:tcPr>
          <w:p w14:paraId="14788C18" w14:textId="77777777" w:rsidR="00D13F6C" w:rsidRPr="002506B1" w:rsidRDefault="00D13F6C" w:rsidP="00563470">
            <w:pPr>
              <w:jc w:val="left"/>
              <w:rPr>
                <w:rFonts w:ascii="Times New Roman" w:hAnsi="Times New Roman"/>
                <w:color w:val="000000"/>
                <w:szCs w:val="22"/>
              </w:rPr>
            </w:pPr>
            <w:r w:rsidRPr="002506B1">
              <w:rPr>
                <w:rFonts w:ascii="Times New Roman" w:hAnsi="Times New Roman"/>
                <w:color w:val="000000"/>
                <w:szCs w:val="22"/>
              </w:rPr>
              <w:t>Tartós beteg gyermekekről pontatlan, vagy nincs adatbázis</w:t>
            </w:r>
          </w:p>
        </w:tc>
        <w:tc>
          <w:tcPr>
            <w:tcW w:w="2912" w:type="dxa"/>
            <w:tcBorders>
              <w:top w:val="nil"/>
              <w:left w:val="nil"/>
              <w:bottom w:val="single" w:sz="4" w:space="0" w:color="auto"/>
              <w:right w:val="single" w:sz="8" w:space="0" w:color="auto"/>
            </w:tcBorders>
            <w:shd w:val="clear" w:color="auto" w:fill="auto"/>
            <w:hideMark/>
          </w:tcPr>
          <w:p w14:paraId="6FA332D5" w14:textId="77777777" w:rsidR="00D13F6C" w:rsidRPr="002506B1" w:rsidRDefault="00D13F6C" w:rsidP="00563470">
            <w:pPr>
              <w:jc w:val="left"/>
              <w:rPr>
                <w:rFonts w:ascii="Times New Roman" w:hAnsi="Times New Roman"/>
                <w:color w:val="000000"/>
                <w:szCs w:val="22"/>
              </w:rPr>
            </w:pPr>
            <w:r w:rsidRPr="002506B1">
              <w:rPr>
                <w:rFonts w:ascii="Times New Roman" w:hAnsi="Times New Roman"/>
                <w:color w:val="000000"/>
                <w:szCs w:val="22"/>
              </w:rPr>
              <w:t>Adatbázis létrehozása</w:t>
            </w:r>
          </w:p>
        </w:tc>
      </w:tr>
      <w:tr w:rsidR="00D13F6C" w:rsidRPr="002506B1" w14:paraId="35A20002" w14:textId="77777777" w:rsidTr="00AA31BD">
        <w:trPr>
          <w:trHeight w:val="915"/>
        </w:trPr>
        <w:tc>
          <w:tcPr>
            <w:tcW w:w="1500" w:type="dxa"/>
            <w:vMerge/>
            <w:tcBorders>
              <w:top w:val="single" w:sz="8" w:space="0" w:color="auto"/>
              <w:left w:val="single" w:sz="8" w:space="0" w:color="auto"/>
              <w:bottom w:val="single" w:sz="4" w:space="0" w:color="auto"/>
              <w:right w:val="nil"/>
            </w:tcBorders>
            <w:vAlign w:val="center"/>
            <w:hideMark/>
          </w:tcPr>
          <w:p w14:paraId="13F8C29C" w14:textId="77777777" w:rsidR="00D13F6C" w:rsidRPr="002506B1" w:rsidRDefault="00D13F6C" w:rsidP="00563470">
            <w:pPr>
              <w:jc w:val="left"/>
              <w:rPr>
                <w:rFonts w:ascii="Times New Roman" w:hAnsi="Times New Roman"/>
                <w:b/>
                <w:bCs/>
                <w:color w:val="000000"/>
                <w:szCs w:val="22"/>
              </w:rPr>
            </w:pPr>
          </w:p>
        </w:tc>
        <w:tc>
          <w:tcPr>
            <w:tcW w:w="5448" w:type="dxa"/>
            <w:tcBorders>
              <w:top w:val="nil"/>
              <w:left w:val="single" w:sz="8" w:space="0" w:color="auto"/>
              <w:bottom w:val="single" w:sz="4" w:space="0" w:color="auto"/>
              <w:right w:val="single" w:sz="4" w:space="0" w:color="auto"/>
            </w:tcBorders>
            <w:shd w:val="clear" w:color="auto" w:fill="auto"/>
            <w:hideMark/>
          </w:tcPr>
          <w:p w14:paraId="494E915F" w14:textId="77777777" w:rsidR="00D13F6C" w:rsidRPr="002506B1" w:rsidRDefault="00D13F6C" w:rsidP="00563470">
            <w:pPr>
              <w:jc w:val="left"/>
              <w:rPr>
                <w:rFonts w:ascii="Times New Roman" w:hAnsi="Times New Roman"/>
                <w:color w:val="000000"/>
                <w:szCs w:val="22"/>
              </w:rPr>
            </w:pPr>
            <w:r w:rsidRPr="002506B1">
              <w:rPr>
                <w:rFonts w:ascii="Times New Roman" w:hAnsi="Times New Roman"/>
                <w:color w:val="000000"/>
                <w:szCs w:val="22"/>
              </w:rPr>
              <w:t>Nincs adat arról, hogy hány gyerek jár át más településre bölcsődébe, óvodába</w:t>
            </w:r>
          </w:p>
        </w:tc>
        <w:tc>
          <w:tcPr>
            <w:tcW w:w="2912" w:type="dxa"/>
            <w:tcBorders>
              <w:top w:val="nil"/>
              <w:left w:val="nil"/>
              <w:bottom w:val="single" w:sz="4" w:space="0" w:color="auto"/>
              <w:right w:val="single" w:sz="8" w:space="0" w:color="auto"/>
            </w:tcBorders>
            <w:shd w:val="clear" w:color="auto" w:fill="auto"/>
            <w:hideMark/>
          </w:tcPr>
          <w:p w14:paraId="662BB3EA" w14:textId="77777777" w:rsidR="00D13F6C" w:rsidRPr="002506B1" w:rsidRDefault="00D13F6C" w:rsidP="00563470">
            <w:pPr>
              <w:jc w:val="left"/>
              <w:rPr>
                <w:rFonts w:ascii="Times New Roman" w:hAnsi="Times New Roman"/>
                <w:color w:val="000000"/>
                <w:szCs w:val="22"/>
              </w:rPr>
            </w:pPr>
            <w:r w:rsidRPr="002506B1">
              <w:rPr>
                <w:rFonts w:ascii="Times New Roman" w:hAnsi="Times New Roman"/>
                <w:color w:val="000000"/>
                <w:szCs w:val="22"/>
              </w:rPr>
              <w:t>Adatok nyilvántartása a más településre átjárókról</w:t>
            </w:r>
          </w:p>
        </w:tc>
      </w:tr>
      <w:tr w:rsidR="00D13F6C" w:rsidRPr="002506B1" w14:paraId="76381098" w14:textId="77777777" w:rsidTr="00AA31BD">
        <w:trPr>
          <w:cantSplit/>
          <w:trHeight w:val="900"/>
        </w:trPr>
        <w:tc>
          <w:tcPr>
            <w:tcW w:w="1500" w:type="dxa"/>
            <w:vMerge w:val="restart"/>
            <w:tcBorders>
              <w:top w:val="single" w:sz="4" w:space="0" w:color="auto"/>
              <w:left w:val="single" w:sz="8" w:space="0" w:color="auto"/>
              <w:bottom w:val="single" w:sz="8" w:space="0" w:color="000000"/>
              <w:right w:val="nil"/>
            </w:tcBorders>
            <w:shd w:val="clear" w:color="000000" w:fill="E2EFDA"/>
            <w:vAlign w:val="center"/>
            <w:hideMark/>
          </w:tcPr>
          <w:p w14:paraId="22E72B10" w14:textId="77777777" w:rsidR="00D13F6C" w:rsidRPr="002506B1" w:rsidRDefault="00D13F6C" w:rsidP="00563470">
            <w:pPr>
              <w:rPr>
                <w:rFonts w:ascii="Times New Roman" w:hAnsi="Times New Roman"/>
                <w:b/>
                <w:bCs/>
                <w:color w:val="000000"/>
                <w:szCs w:val="22"/>
              </w:rPr>
            </w:pPr>
            <w:r w:rsidRPr="002506B1">
              <w:rPr>
                <w:rFonts w:ascii="Times New Roman" w:hAnsi="Times New Roman"/>
                <w:b/>
                <w:bCs/>
                <w:color w:val="000000"/>
                <w:szCs w:val="22"/>
              </w:rPr>
              <w:t>Idősek</w:t>
            </w:r>
          </w:p>
        </w:tc>
        <w:tc>
          <w:tcPr>
            <w:tcW w:w="5448" w:type="dxa"/>
            <w:tcBorders>
              <w:top w:val="single" w:sz="4" w:space="0" w:color="auto"/>
              <w:left w:val="single" w:sz="8" w:space="0" w:color="auto"/>
              <w:bottom w:val="single" w:sz="4" w:space="0" w:color="auto"/>
              <w:right w:val="single" w:sz="4" w:space="0" w:color="auto"/>
            </w:tcBorders>
            <w:shd w:val="clear" w:color="auto" w:fill="auto"/>
            <w:hideMark/>
          </w:tcPr>
          <w:p w14:paraId="196BD297" w14:textId="77777777" w:rsidR="00D13F6C" w:rsidRPr="002506B1" w:rsidRDefault="00D13F6C" w:rsidP="00563470">
            <w:pPr>
              <w:jc w:val="left"/>
              <w:rPr>
                <w:rFonts w:ascii="Times New Roman" w:hAnsi="Times New Roman"/>
                <w:color w:val="000000"/>
                <w:szCs w:val="22"/>
              </w:rPr>
            </w:pPr>
            <w:r w:rsidRPr="002506B1">
              <w:rPr>
                <w:rFonts w:ascii="Times New Roman" w:hAnsi="Times New Roman"/>
                <w:color w:val="000000"/>
                <w:szCs w:val="22"/>
              </w:rPr>
              <w:t>Idősek egyedül maradnak, nappali ellátásuk megoldatlan</w:t>
            </w:r>
          </w:p>
        </w:tc>
        <w:tc>
          <w:tcPr>
            <w:tcW w:w="2912" w:type="dxa"/>
            <w:tcBorders>
              <w:top w:val="single" w:sz="4" w:space="0" w:color="auto"/>
              <w:left w:val="nil"/>
              <w:bottom w:val="single" w:sz="4" w:space="0" w:color="auto"/>
              <w:right w:val="single" w:sz="8" w:space="0" w:color="auto"/>
            </w:tcBorders>
            <w:shd w:val="clear" w:color="auto" w:fill="auto"/>
            <w:hideMark/>
          </w:tcPr>
          <w:p w14:paraId="587AB329" w14:textId="77777777" w:rsidR="00D13F6C" w:rsidRPr="002506B1" w:rsidRDefault="00D13F6C" w:rsidP="00563470">
            <w:pPr>
              <w:jc w:val="left"/>
              <w:rPr>
                <w:rFonts w:ascii="Times New Roman" w:hAnsi="Times New Roman"/>
                <w:color w:val="000000"/>
                <w:szCs w:val="22"/>
              </w:rPr>
            </w:pPr>
            <w:r w:rsidRPr="002506B1">
              <w:rPr>
                <w:rFonts w:ascii="Times New Roman" w:hAnsi="Times New Roman"/>
                <w:color w:val="000000"/>
                <w:szCs w:val="22"/>
              </w:rPr>
              <w:t>Házi segítségnyújtás kiterjesztése</w:t>
            </w:r>
          </w:p>
        </w:tc>
      </w:tr>
      <w:tr w:rsidR="00D13F6C" w:rsidRPr="002506B1" w14:paraId="134007BB" w14:textId="77777777" w:rsidTr="004F2D4C">
        <w:trPr>
          <w:trHeight w:val="615"/>
        </w:trPr>
        <w:tc>
          <w:tcPr>
            <w:tcW w:w="1500" w:type="dxa"/>
            <w:vMerge/>
            <w:tcBorders>
              <w:top w:val="nil"/>
              <w:left w:val="single" w:sz="8" w:space="0" w:color="auto"/>
              <w:bottom w:val="single" w:sz="8" w:space="0" w:color="000000"/>
              <w:right w:val="nil"/>
            </w:tcBorders>
            <w:vAlign w:val="center"/>
            <w:hideMark/>
          </w:tcPr>
          <w:p w14:paraId="5FE19C37" w14:textId="77777777" w:rsidR="00D13F6C" w:rsidRPr="002506B1" w:rsidRDefault="00D13F6C" w:rsidP="00563470">
            <w:pPr>
              <w:jc w:val="left"/>
              <w:rPr>
                <w:rFonts w:ascii="Times New Roman" w:hAnsi="Times New Roman"/>
                <w:b/>
                <w:bCs/>
                <w:color w:val="000000"/>
                <w:szCs w:val="22"/>
              </w:rPr>
            </w:pPr>
          </w:p>
        </w:tc>
        <w:tc>
          <w:tcPr>
            <w:tcW w:w="5448" w:type="dxa"/>
            <w:tcBorders>
              <w:top w:val="nil"/>
              <w:left w:val="single" w:sz="8" w:space="0" w:color="auto"/>
              <w:bottom w:val="single" w:sz="4" w:space="0" w:color="auto"/>
              <w:right w:val="single" w:sz="4" w:space="0" w:color="auto"/>
            </w:tcBorders>
            <w:shd w:val="clear" w:color="auto" w:fill="auto"/>
            <w:hideMark/>
          </w:tcPr>
          <w:p w14:paraId="6D32D3B4" w14:textId="77777777" w:rsidR="00D13F6C" w:rsidRPr="002506B1" w:rsidRDefault="00D13F6C" w:rsidP="00563470">
            <w:pPr>
              <w:jc w:val="left"/>
              <w:rPr>
                <w:rFonts w:ascii="Times New Roman" w:hAnsi="Times New Roman"/>
                <w:color w:val="000000"/>
                <w:szCs w:val="22"/>
              </w:rPr>
            </w:pPr>
            <w:r w:rsidRPr="002506B1">
              <w:rPr>
                <w:rFonts w:ascii="Times New Roman" w:hAnsi="Times New Roman"/>
                <w:color w:val="000000"/>
                <w:szCs w:val="22"/>
              </w:rPr>
              <w:t>Nincs falugondnoki ellátás</w:t>
            </w:r>
          </w:p>
        </w:tc>
        <w:tc>
          <w:tcPr>
            <w:tcW w:w="2912" w:type="dxa"/>
            <w:tcBorders>
              <w:top w:val="nil"/>
              <w:left w:val="nil"/>
              <w:bottom w:val="single" w:sz="4" w:space="0" w:color="auto"/>
              <w:right w:val="single" w:sz="8" w:space="0" w:color="auto"/>
            </w:tcBorders>
            <w:shd w:val="clear" w:color="auto" w:fill="auto"/>
            <w:hideMark/>
          </w:tcPr>
          <w:p w14:paraId="51F0858B" w14:textId="77777777" w:rsidR="00D13F6C" w:rsidRPr="002506B1" w:rsidRDefault="00D13F6C" w:rsidP="00563470">
            <w:pPr>
              <w:jc w:val="left"/>
              <w:rPr>
                <w:rFonts w:ascii="Times New Roman" w:hAnsi="Times New Roman"/>
                <w:color w:val="000000"/>
                <w:szCs w:val="22"/>
              </w:rPr>
            </w:pPr>
            <w:r w:rsidRPr="002506B1">
              <w:rPr>
                <w:rFonts w:ascii="Times New Roman" w:hAnsi="Times New Roman"/>
                <w:color w:val="000000"/>
                <w:szCs w:val="22"/>
              </w:rPr>
              <w:t>A falugondnoki szolgálatban még nem résztvevők bevonása</w:t>
            </w:r>
          </w:p>
        </w:tc>
      </w:tr>
      <w:tr w:rsidR="00D13F6C" w:rsidRPr="002506B1" w14:paraId="236D973D" w14:textId="77777777" w:rsidTr="004F2D4C">
        <w:trPr>
          <w:cantSplit/>
          <w:trHeight w:val="600"/>
        </w:trPr>
        <w:tc>
          <w:tcPr>
            <w:tcW w:w="1500" w:type="dxa"/>
            <w:vMerge w:val="restart"/>
            <w:tcBorders>
              <w:top w:val="nil"/>
              <w:left w:val="single" w:sz="8" w:space="0" w:color="auto"/>
              <w:bottom w:val="single" w:sz="8" w:space="0" w:color="000000"/>
              <w:right w:val="nil"/>
            </w:tcBorders>
            <w:shd w:val="clear" w:color="000000" w:fill="E2EFDA"/>
            <w:vAlign w:val="center"/>
            <w:hideMark/>
          </w:tcPr>
          <w:p w14:paraId="1A75496F" w14:textId="77777777" w:rsidR="00D13F6C" w:rsidRPr="002506B1" w:rsidRDefault="00D13F6C" w:rsidP="00563470">
            <w:pPr>
              <w:rPr>
                <w:rFonts w:ascii="Times New Roman" w:hAnsi="Times New Roman"/>
                <w:b/>
                <w:bCs/>
                <w:color w:val="000000"/>
                <w:szCs w:val="22"/>
              </w:rPr>
            </w:pPr>
            <w:r w:rsidRPr="002506B1">
              <w:rPr>
                <w:rFonts w:ascii="Times New Roman" w:hAnsi="Times New Roman"/>
                <w:b/>
                <w:bCs/>
                <w:color w:val="000000"/>
                <w:szCs w:val="22"/>
              </w:rPr>
              <w:t>Nők</w:t>
            </w:r>
          </w:p>
        </w:tc>
        <w:tc>
          <w:tcPr>
            <w:tcW w:w="5448" w:type="dxa"/>
            <w:tcBorders>
              <w:top w:val="nil"/>
              <w:left w:val="single" w:sz="8" w:space="0" w:color="auto"/>
              <w:bottom w:val="single" w:sz="4" w:space="0" w:color="auto"/>
              <w:right w:val="single" w:sz="4" w:space="0" w:color="auto"/>
            </w:tcBorders>
            <w:shd w:val="clear" w:color="auto" w:fill="auto"/>
            <w:hideMark/>
          </w:tcPr>
          <w:p w14:paraId="208ED927" w14:textId="77777777" w:rsidR="00D13F6C" w:rsidRPr="002506B1" w:rsidRDefault="00D13F6C" w:rsidP="00563470">
            <w:pPr>
              <w:jc w:val="left"/>
              <w:rPr>
                <w:rFonts w:ascii="Times New Roman" w:hAnsi="Times New Roman"/>
                <w:color w:val="000000"/>
                <w:szCs w:val="22"/>
              </w:rPr>
            </w:pPr>
            <w:r w:rsidRPr="002506B1">
              <w:rPr>
                <w:rFonts w:ascii="Times New Roman" w:hAnsi="Times New Roman"/>
                <w:color w:val="000000"/>
                <w:szCs w:val="22"/>
              </w:rPr>
              <w:t>Megoldatlan gyermekfelügyelet</w:t>
            </w:r>
          </w:p>
        </w:tc>
        <w:tc>
          <w:tcPr>
            <w:tcW w:w="2912" w:type="dxa"/>
            <w:tcBorders>
              <w:top w:val="nil"/>
              <w:left w:val="nil"/>
              <w:bottom w:val="single" w:sz="4" w:space="0" w:color="auto"/>
              <w:right w:val="single" w:sz="8" w:space="0" w:color="auto"/>
            </w:tcBorders>
            <w:shd w:val="clear" w:color="auto" w:fill="auto"/>
            <w:hideMark/>
          </w:tcPr>
          <w:p w14:paraId="232D7EFE" w14:textId="77777777" w:rsidR="00D13F6C" w:rsidRPr="002506B1" w:rsidRDefault="00D13F6C" w:rsidP="00563470">
            <w:pPr>
              <w:jc w:val="left"/>
              <w:rPr>
                <w:rFonts w:ascii="Times New Roman" w:hAnsi="Times New Roman"/>
                <w:color w:val="000000"/>
                <w:szCs w:val="22"/>
              </w:rPr>
            </w:pPr>
            <w:r w:rsidRPr="002506B1">
              <w:rPr>
                <w:rFonts w:ascii="Times New Roman" w:hAnsi="Times New Roman"/>
                <w:color w:val="000000"/>
                <w:szCs w:val="22"/>
              </w:rPr>
              <w:t>Gyermekek szabadidejének hasznos eltöltése</w:t>
            </w:r>
          </w:p>
        </w:tc>
      </w:tr>
      <w:tr w:rsidR="00D13F6C" w:rsidRPr="002506B1" w14:paraId="6A8649FC" w14:textId="77777777" w:rsidTr="004F2D4C">
        <w:trPr>
          <w:trHeight w:val="945"/>
        </w:trPr>
        <w:tc>
          <w:tcPr>
            <w:tcW w:w="1500" w:type="dxa"/>
            <w:vMerge/>
            <w:tcBorders>
              <w:top w:val="nil"/>
              <w:left w:val="single" w:sz="8" w:space="0" w:color="auto"/>
              <w:bottom w:val="single" w:sz="8" w:space="0" w:color="000000"/>
              <w:right w:val="nil"/>
            </w:tcBorders>
            <w:vAlign w:val="center"/>
            <w:hideMark/>
          </w:tcPr>
          <w:p w14:paraId="635486FD" w14:textId="77777777" w:rsidR="00D13F6C" w:rsidRPr="002506B1" w:rsidRDefault="00D13F6C" w:rsidP="00563470">
            <w:pPr>
              <w:jc w:val="left"/>
              <w:rPr>
                <w:rFonts w:ascii="Times New Roman" w:hAnsi="Times New Roman"/>
                <w:b/>
                <w:bCs/>
                <w:color w:val="000000"/>
                <w:szCs w:val="22"/>
              </w:rPr>
            </w:pPr>
          </w:p>
        </w:tc>
        <w:tc>
          <w:tcPr>
            <w:tcW w:w="5448" w:type="dxa"/>
            <w:tcBorders>
              <w:top w:val="nil"/>
              <w:left w:val="single" w:sz="8" w:space="0" w:color="auto"/>
              <w:bottom w:val="single" w:sz="4" w:space="0" w:color="auto"/>
              <w:right w:val="single" w:sz="4" w:space="0" w:color="auto"/>
            </w:tcBorders>
            <w:shd w:val="clear" w:color="auto" w:fill="auto"/>
            <w:hideMark/>
          </w:tcPr>
          <w:p w14:paraId="3CCB77AB" w14:textId="77777777" w:rsidR="00D13F6C" w:rsidRPr="002506B1" w:rsidRDefault="00D13F6C" w:rsidP="00563470">
            <w:pPr>
              <w:jc w:val="left"/>
              <w:rPr>
                <w:rFonts w:ascii="Times New Roman" w:hAnsi="Times New Roman"/>
                <w:color w:val="000000"/>
                <w:szCs w:val="22"/>
              </w:rPr>
            </w:pPr>
            <w:r w:rsidRPr="002506B1">
              <w:rPr>
                <w:rFonts w:ascii="Times New Roman" w:hAnsi="Times New Roman"/>
                <w:color w:val="000000"/>
                <w:szCs w:val="22"/>
              </w:rPr>
              <w:t>Életmódból adódó egyre gyakoribb betegségek, allergiák</w:t>
            </w:r>
          </w:p>
        </w:tc>
        <w:tc>
          <w:tcPr>
            <w:tcW w:w="2912" w:type="dxa"/>
            <w:tcBorders>
              <w:top w:val="nil"/>
              <w:left w:val="nil"/>
              <w:bottom w:val="single" w:sz="4" w:space="0" w:color="auto"/>
              <w:right w:val="single" w:sz="8" w:space="0" w:color="auto"/>
            </w:tcBorders>
            <w:shd w:val="clear" w:color="auto" w:fill="auto"/>
            <w:hideMark/>
          </w:tcPr>
          <w:p w14:paraId="64BABA34" w14:textId="77777777" w:rsidR="00D13F6C" w:rsidRPr="002506B1" w:rsidRDefault="00D13F6C" w:rsidP="00563470">
            <w:pPr>
              <w:jc w:val="left"/>
              <w:rPr>
                <w:rFonts w:ascii="Times New Roman" w:hAnsi="Times New Roman"/>
                <w:color w:val="000000"/>
                <w:szCs w:val="22"/>
              </w:rPr>
            </w:pPr>
            <w:r w:rsidRPr="002506B1">
              <w:rPr>
                <w:rFonts w:ascii="Times New Roman" w:hAnsi="Times New Roman"/>
                <w:color w:val="000000"/>
                <w:szCs w:val="22"/>
              </w:rPr>
              <w:t>Egészséges életmód tanácsadás</w:t>
            </w:r>
          </w:p>
        </w:tc>
      </w:tr>
      <w:tr w:rsidR="00D13F6C" w:rsidRPr="002506B1" w14:paraId="7C447032" w14:textId="77777777" w:rsidTr="004F2D4C">
        <w:trPr>
          <w:cantSplit/>
          <w:trHeight w:val="900"/>
        </w:trPr>
        <w:tc>
          <w:tcPr>
            <w:tcW w:w="1500" w:type="dxa"/>
            <w:vMerge w:val="restart"/>
            <w:tcBorders>
              <w:top w:val="nil"/>
              <w:left w:val="single" w:sz="8" w:space="0" w:color="auto"/>
              <w:bottom w:val="single" w:sz="8" w:space="0" w:color="000000"/>
              <w:right w:val="nil"/>
            </w:tcBorders>
            <w:shd w:val="clear" w:color="000000" w:fill="E2EFDA"/>
            <w:vAlign w:val="center"/>
            <w:hideMark/>
          </w:tcPr>
          <w:p w14:paraId="3CD1345F" w14:textId="77777777" w:rsidR="00D13F6C" w:rsidRPr="002506B1" w:rsidRDefault="00D13F6C" w:rsidP="00563470">
            <w:pPr>
              <w:rPr>
                <w:rFonts w:ascii="Times New Roman" w:hAnsi="Times New Roman"/>
                <w:b/>
                <w:bCs/>
                <w:color w:val="000000"/>
                <w:szCs w:val="22"/>
              </w:rPr>
            </w:pPr>
            <w:r w:rsidRPr="002506B1">
              <w:rPr>
                <w:rFonts w:ascii="Times New Roman" w:hAnsi="Times New Roman"/>
                <w:b/>
                <w:bCs/>
                <w:color w:val="000000"/>
                <w:szCs w:val="22"/>
              </w:rPr>
              <w:t>Fogyatékkal élők</w:t>
            </w:r>
          </w:p>
        </w:tc>
        <w:tc>
          <w:tcPr>
            <w:tcW w:w="5448" w:type="dxa"/>
            <w:tcBorders>
              <w:top w:val="nil"/>
              <w:left w:val="single" w:sz="8" w:space="0" w:color="auto"/>
              <w:bottom w:val="single" w:sz="4" w:space="0" w:color="auto"/>
              <w:right w:val="single" w:sz="4" w:space="0" w:color="auto"/>
            </w:tcBorders>
            <w:shd w:val="clear" w:color="auto" w:fill="auto"/>
            <w:hideMark/>
          </w:tcPr>
          <w:p w14:paraId="40D2E299" w14:textId="77777777" w:rsidR="00D13F6C" w:rsidRPr="002506B1" w:rsidRDefault="00D13F6C" w:rsidP="00563470">
            <w:pPr>
              <w:jc w:val="left"/>
              <w:rPr>
                <w:rFonts w:ascii="Times New Roman" w:hAnsi="Times New Roman"/>
                <w:color w:val="000000"/>
                <w:szCs w:val="22"/>
              </w:rPr>
            </w:pPr>
            <w:r w:rsidRPr="002506B1">
              <w:rPr>
                <w:rFonts w:ascii="Times New Roman" w:hAnsi="Times New Roman"/>
                <w:color w:val="000000"/>
                <w:szCs w:val="22"/>
              </w:rPr>
              <w:t>A fogyatékkal élő személyekről nincs adatbázis.</w:t>
            </w:r>
          </w:p>
        </w:tc>
        <w:tc>
          <w:tcPr>
            <w:tcW w:w="2912" w:type="dxa"/>
            <w:tcBorders>
              <w:top w:val="nil"/>
              <w:left w:val="nil"/>
              <w:bottom w:val="single" w:sz="4" w:space="0" w:color="auto"/>
              <w:right w:val="single" w:sz="8" w:space="0" w:color="auto"/>
            </w:tcBorders>
            <w:shd w:val="clear" w:color="auto" w:fill="auto"/>
            <w:hideMark/>
          </w:tcPr>
          <w:p w14:paraId="754BE95C" w14:textId="77777777" w:rsidR="00D13F6C" w:rsidRPr="002506B1" w:rsidRDefault="00D13F6C" w:rsidP="00563470">
            <w:pPr>
              <w:jc w:val="left"/>
              <w:rPr>
                <w:rFonts w:ascii="Times New Roman" w:hAnsi="Times New Roman"/>
                <w:color w:val="000000"/>
                <w:szCs w:val="22"/>
              </w:rPr>
            </w:pPr>
            <w:r w:rsidRPr="002506B1">
              <w:rPr>
                <w:rFonts w:ascii="Times New Roman" w:hAnsi="Times New Roman"/>
                <w:color w:val="000000"/>
                <w:szCs w:val="22"/>
              </w:rPr>
              <w:t>Adatbázis létrehozása fogyatékossági terület megjelölésével.</w:t>
            </w:r>
          </w:p>
        </w:tc>
      </w:tr>
      <w:tr w:rsidR="00D13F6C" w:rsidRPr="002506B1" w14:paraId="3A2D13F7" w14:textId="77777777" w:rsidTr="004F2D4C">
        <w:trPr>
          <w:trHeight w:val="990"/>
        </w:trPr>
        <w:tc>
          <w:tcPr>
            <w:tcW w:w="1500" w:type="dxa"/>
            <w:vMerge/>
            <w:tcBorders>
              <w:top w:val="nil"/>
              <w:left w:val="single" w:sz="8" w:space="0" w:color="auto"/>
              <w:bottom w:val="single" w:sz="8" w:space="0" w:color="000000"/>
              <w:right w:val="nil"/>
            </w:tcBorders>
            <w:vAlign w:val="center"/>
            <w:hideMark/>
          </w:tcPr>
          <w:p w14:paraId="68911F14" w14:textId="77777777" w:rsidR="00D13F6C" w:rsidRPr="002506B1" w:rsidRDefault="00D13F6C" w:rsidP="00563470">
            <w:pPr>
              <w:jc w:val="left"/>
              <w:rPr>
                <w:rFonts w:ascii="Times New Roman" w:hAnsi="Times New Roman"/>
                <w:b/>
                <w:bCs/>
                <w:color w:val="000000"/>
                <w:szCs w:val="22"/>
              </w:rPr>
            </w:pPr>
          </w:p>
        </w:tc>
        <w:tc>
          <w:tcPr>
            <w:tcW w:w="5448" w:type="dxa"/>
            <w:tcBorders>
              <w:top w:val="nil"/>
              <w:left w:val="single" w:sz="8" w:space="0" w:color="auto"/>
              <w:bottom w:val="single" w:sz="8" w:space="0" w:color="auto"/>
              <w:right w:val="single" w:sz="4" w:space="0" w:color="auto"/>
            </w:tcBorders>
            <w:shd w:val="clear" w:color="auto" w:fill="auto"/>
            <w:hideMark/>
          </w:tcPr>
          <w:p w14:paraId="22623848" w14:textId="77777777" w:rsidR="00D13F6C" w:rsidRPr="002506B1" w:rsidRDefault="00D13F6C" w:rsidP="00563470">
            <w:pPr>
              <w:jc w:val="left"/>
              <w:rPr>
                <w:rFonts w:ascii="Times New Roman" w:hAnsi="Times New Roman"/>
                <w:color w:val="000000"/>
                <w:szCs w:val="22"/>
              </w:rPr>
            </w:pPr>
            <w:r w:rsidRPr="002506B1">
              <w:rPr>
                <w:rFonts w:ascii="Times New Roman" w:hAnsi="Times New Roman"/>
                <w:color w:val="000000"/>
                <w:szCs w:val="22"/>
              </w:rPr>
              <w:t>Fizikai akadálymentesítés hiánya</w:t>
            </w:r>
          </w:p>
        </w:tc>
        <w:tc>
          <w:tcPr>
            <w:tcW w:w="2912" w:type="dxa"/>
            <w:tcBorders>
              <w:top w:val="nil"/>
              <w:left w:val="nil"/>
              <w:bottom w:val="single" w:sz="8" w:space="0" w:color="auto"/>
              <w:right w:val="single" w:sz="8" w:space="0" w:color="auto"/>
            </w:tcBorders>
            <w:shd w:val="clear" w:color="auto" w:fill="auto"/>
            <w:hideMark/>
          </w:tcPr>
          <w:p w14:paraId="2D15D8DB" w14:textId="77777777" w:rsidR="00D13F6C" w:rsidRPr="002506B1" w:rsidRDefault="00D13F6C" w:rsidP="00563470">
            <w:pPr>
              <w:jc w:val="left"/>
              <w:rPr>
                <w:rFonts w:ascii="Times New Roman" w:hAnsi="Times New Roman"/>
                <w:color w:val="000000"/>
                <w:szCs w:val="22"/>
              </w:rPr>
            </w:pPr>
            <w:r w:rsidRPr="002506B1">
              <w:rPr>
                <w:rFonts w:ascii="Times New Roman" w:hAnsi="Times New Roman"/>
                <w:color w:val="000000"/>
                <w:szCs w:val="22"/>
              </w:rPr>
              <w:t>Középületet akadálymentesíteni, pénzügyi forrás biztosításával (kizárólag nyertes pályázat)</w:t>
            </w:r>
          </w:p>
        </w:tc>
      </w:tr>
    </w:tbl>
    <w:p w14:paraId="1405E35D" w14:textId="7D40A545" w:rsidR="00995214" w:rsidRPr="00BB7705" w:rsidRDefault="00995214" w:rsidP="00563470">
      <w:pPr>
        <w:pStyle w:val="NormlCalibri11"/>
        <w:pBdr>
          <w:left w:val="single" w:sz="4" w:space="0" w:color="auto"/>
        </w:pBdr>
        <w:rPr>
          <w:rFonts w:ascii="Times New Roman" w:hAnsi="Times New Roman"/>
          <w:sz w:val="24"/>
        </w:rPr>
      </w:pPr>
      <w:r w:rsidRPr="00BB7705">
        <w:rPr>
          <w:rFonts w:ascii="Times New Roman" w:hAnsi="Times New Roman"/>
          <w:sz w:val="24"/>
        </w:rPr>
        <w:t xml:space="preserve">   Több célcsoportot érintő, településszintű megállapítás</w:t>
      </w:r>
    </w:p>
    <w:p w14:paraId="2A152D6B" w14:textId="77777777" w:rsidR="00CB3B25" w:rsidRPr="00BB7705" w:rsidRDefault="00D43C14" w:rsidP="00CB3B25">
      <w:pPr>
        <w:pStyle w:val="Cmsor4"/>
        <w:pBdr>
          <w:top w:val="none" w:sz="0" w:space="0" w:color="auto"/>
          <w:left w:val="none" w:sz="0" w:space="0" w:color="auto"/>
          <w:bottom w:val="none" w:sz="0" w:space="0" w:color="auto"/>
          <w:right w:val="none" w:sz="0" w:space="0" w:color="auto"/>
        </w:pBdr>
        <w:rPr>
          <w:rFonts w:ascii="Times New Roman" w:hAnsi="Times New Roman"/>
          <w:noProof/>
          <w:szCs w:val="24"/>
        </w:rPr>
      </w:pPr>
      <w:r w:rsidRPr="00BB7705">
        <w:rPr>
          <w:rFonts w:ascii="Times New Roman" w:hAnsi="Times New Roman"/>
          <w:szCs w:val="24"/>
        </w:rPr>
        <w:br w:type="page"/>
      </w:r>
      <w:bookmarkEnd w:id="137"/>
    </w:p>
    <w:tbl>
      <w:tblPr>
        <w:tblW w:w="8905"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2586"/>
        <w:gridCol w:w="4194"/>
      </w:tblGrid>
      <w:tr w:rsidR="00CB3B25" w:rsidRPr="00F424E6" w14:paraId="01C56A66" w14:textId="77777777" w:rsidTr="002F6B5C">
        <w:trPr>
          <w:trHeight w:val="1336"/>
        </w:trPr>
        <w:tc>
          <w:tcPr>
            <w:tcW w:w="2125" w:type="dxa"/>
            <w:shd w:val="clear" w:color="auto" w:fill="auto"/>
            <w:vAlign w:val="center"/>
          </w:tcPr>
          <w:p w14:paraId="097C1FB1" w14:textId="77777777" w:rsidR="00CB3B25" w:rsidRPr="00F424E6" w:rsidRDefault="00CB3B25" w:rsidP="002F6B5C">
            <w:pPr>
              <w:rPr>
                <w:rFonts w:ascii="Times New Roman" w:hAnsi="Times New Roman"/>
                <w:b/>
                <w:bCs/>
                <w:iCs/>
                <w:sz w:val="24"/>
              </w:rPr>
            </w:pPr>
            <w:r w:rsidRPr="00F424E6">
              <w:rPr>
                <w:rFonts w:ascii="Times New Roman" w:hAnsi="Times New Roman"/>
                <w:b/>
                <w:bCs/>
                <w:iCs/>
                <w:sz w:val="24"/>
              </w:rPr>
              <w:t xml:space="preserve">Több célcsoportot érintő, </w:t>
            </w:r>
            <w:r>
              <w:rPr>
                <w:rFonts w:ascii="Times New Roman" w:hAnsi="Times New Roman"/>
                <w:b/>
                <w:bCs/>
                <w:iCs/>
                <w:sz w:val="24"/>
              </w:rPr>
              <w:t>t</w:t>
            </w:r>
            <w:r w:rsidRPr="00F424E6">
              <w:rPr>
                <w:rFonts w:ascii="Times New Roman" w:hAnsi="Times New Roman"/>
                <w:b/>
                <w:bCs/>
                <w:iCs/>
                <w:sz w:val="24"/>
              </w:rPr>
              <w:t>elepülésszintű megállapítás</w:t>
            </w:r>
          </w:p>
        </w:tc>
        <w:tc>
          <w:tcPr>
            <w:tcW w:w="2586" w:type="dxa"/>
            <w:shd w:val="clear" w:color="auto" w:fill="auto"/>
            <w:vAlign w:val="center"/>
          </w:tcPr>
          <w:p w14:paraId="79D87727" w14:textId="77777777" w:rsidR="00CB3B25" w:rsidRPr="00F424E6" w:rsidRDefault="00CB3B25" w:rsidP="002F6B5C">
            <w:pPr>
              <w:rPr>
                <w:rFonts w:ascii="Times New Roman" w:hAnsi="Times New Roman"/>
                <w:szCs w:val="22"/>
              </w:rPr>
            </w:pPr>
          </w:p>
        </w:tc>
        <w:tc>
          <w:tcPr>
            <w:tcW w:w="4194" w:type="dxa"/>
            <w:shd w:val="clear" w:color="auto" w:fill="auto"/>
            <w:vAlign w:val="center"/>
          </w:tcPr>
          <w:p w14:paraId="006019AB" w14:textId="77777777" w:rsidR="00CB3B25" w:rsidRPr="00F424E6" w:rsidRDefault="00CB3B25" w:rsidP="002F6B5C">
            <w:pPr>
              <w:rPr>
                <w:rFonts w:ascii="Times New Roman" w:hAnsi="Times New Roman"/>
                <w:szCs w:val="22"/>
              </w:rPr>
            </w:pPr>
          </w:p>
        </w:tc>
      </w:tr>
    </w:tbl>
    <w:p w14:paraId="0D8F8428" w14:textId="77777777" w:rsidR="00CB3B25" w:rsidRPr="00F424E6" w:rsidRDefault="00CB3B25" w:rsidP="00CB3B25">
      <w:pPr>
        <w:rPr>
          <w:rFonts w:ascii="Times New Roman" w:hAnsi="Times New Roman"/>
        </w:rPr>
      </w:pPr>
    </w:p>
    <w:p w14:paraId="55CD9DC1" w14:textId="77777777" w:rsidR="00CB3B25" w:rsidRPr="00F424E6" w:rsidRDefault="00CB3B25" w:rsidP="00CB3B25">
      <w:pPr>
        <w:pStyle w:val="Cmsor4"/>
        <w:pBdr>
          <w:top w:val="none" w:sz="0" w:space="0" w:color="auto"/>
          <w:left w:val="none" w:sz="0" w:space="0" w:color="auto"/>
          <w:bottom w:val="none" w:sz="0" w:space="0" w:color="auto"/>
          <w:right w:val="none" w:sz="0" w:space="0" w:color="auto"/>
        </w:pBdr>
        <w:rPr>
          <w:rFonts w:ascii="Times New Roman" w:hAnsi="Times New Roman"/>
          <w:b/>
          <w:szCs w:val="22"/>
        </w:rPr>
      </w:pPr>
      <w:bookmarkStart w:id="138" w:name="_Toc363646340"/>
      <w:r w:rsidRPr="00F424E6">
        <w:rPr>
          <w:rFonts w:ascii="Times New Roman" w:hAnsi="Times New Roman"/>
          <w:b/>
          <w:szCs w:val="22"/>
        </w:rPr>
        <w:t>A beavatkozások megvalósítói</w:t>
      </w:r>
      <w:bookmarkEnd w:id="138"/>
    </w:p>
    <w:tbl>
      <w:tblPr>
        <w:tblW w:w="8126" w:type="dxa"/>
        <w:jc w:val="center"/>
        <w:tblCellMar>
          <w:left w:w="70" w:type="dxa"/>
          <w:right w:w="70" w:type="dxa"/>
        </w:tblCellMar>
        <w:tblLook w:val="04A0" w:firstRow="1" w:lastRow="0" w:firstColumn="1" w:lastColumn="0" w:noHBand="0" w:noVBand="1"/>
      </w:tblPr>
      <w:tblGrid>
        <w:gridCol w:w="1651"/>
        <w:gridCol w:w="3275"/>
        <w:gridCol w:w="3200"/>
      </w:tblGrid>
      <w:tr w:rsidR="00CB3B25" w:rsidRPr="00F424E6" w14:paraId="471525BA" w14:textId="77777777" w:rsidTr="002F6B5C">
        <w:trPr>
          <w:trHeight w:val="300"/>
          <w:jc w:val="center"/>
        </w:trPr>
        <w:tc>
          <w:tcPr>
            <w:tcW w:w="1651" w:type="dxa"/>
            <w:vMerge w:val="restart"/>
            <w:tcBorders>
              <w:top w:val="single" w:sz="8" w:space="0" w:color="auto"/>
              <w:left w:val="single" w:sz="8" w:space="0" w:color="auto"/>
              <w:bottom w:val="single" w:sz="8" w:space="0" w:color="000000"/>
              <w:right w:val="single" w:sz="8" w:space="0" w:color="auto"/>
            </w:tcBorders>
            <w:shd w:val="clear" w:color="000000" w:fill="E2EFDA"/>
            <w:vAlign w:val="center"/>
            <w:hideMark/>
          </w:tcPr>
          <w:p w14:paraId="4C29C7A5" w14:textId="77777777" w:rsidR="00CB3B25" w:rsidRPr="00F424E6" w:rsidRDefault="00CB3B25" w:rsidP="002F6B5C">
            <w:pPr>
              <w:jc w:val="center"/>
              <w:rPr>
                <w:rFonts w:ascii="Times New Roman" w:hAnsi="Times New Roman"/>
                <w:b/>
                <w:bCs/>
                <w:color w:val="000000"/>
                <w:szCs w:val="22"/>
              </w:rPr>
            </w:pPr>
            <w:r w:rsidRPr="00F424E6">
              <w:rPr>
                <w:rFonts w:ascii="Times New Roman" w:hAnsi="Times New Roman"/>
                <w:b/>
                <w:bCs/>
                <w:color w:val="000000"/>
                <w:szCs w:val="22"/>
              </w:rPr>
              <w:t>Célcsoport</w:t>
            </w:r>
          </w:p>
        </w:tc>
        <w:tc>
          <w:tcPr>
            <w:tcW w:w="3275" w:type="dxa"/>
            <w:tcBorders>
              <w:top w:val="single" w:sz="8" w:space="0" w:color="auto"/>
              <w:left w:val="nil"/>
              <w:bottom w:val="nil"/>
              <w:right w:val="single" w:sz="8" w:space="0" w:color="auto"/>
            </w:tcBorders>
            <w:shd w:val="clear" w:color="000000" w:fill="FCE4D6"/>
            <w:hideMark/>
          </w:tcPr>
          <w:p w14:paraId="79DCF4E2" w14:textId="77777777" w:rsidR="00CB3B25" w:rsidRPr="00F424E6" w:rsidRDefault="00CB3B25" w:rsidP="002F6B5C">
            <w:pPr>
              <w:jc w:val="center"/>
              <w:rPr>
                <w:rFonts w:ascii="Times New Roman" w:hAnsi="Times New Roman"/>
                <w:color w:val="000000"/>
                <w:szCs w:val="22"/>
              </w:rPr>
            </w:pPr>
            <w:r w:rsidRPr="00F424E6">
              <w:rPr>
                <w:rFonts w:ascii="Times New Roman" w:hAnsi="Times New Roman"/>
                <w:color w:val="000000"/>
                <w:szCs w:val="22"/>
              </w:rPr>
              <w:t xml:space="preserve">Következtetésben megjelölt </w:t>
            </w:r>
          </w:p>
        </w:tc>
        <w:tc>
          <w:tcPr>
            <w:tcW w:w="3200" w:type="dxa"/>
            <w:tcBorders>
              <w:top w:val="single" w:sz="8" w:space="0" w:color="auto"/>
              <w:left w:val="nil"/>
              <w:bottom w:val="nil"/>
              <w:right w:val="single" w:sz="8" w:space="0" w:color="auto"/>
            </w:tcBorders>
            <w:shd w:val="clear" w:color="000000" w:fill="FCE4D6"/>
            <w:hideMark/>
          </w:tcPr>
          <w:p w14:paraId="2CAB6A2E" w14:textId="77777777" w:rsidR="00CB3B25" w:rsidRPr="00F424E6" w:rsidRDefault="00CB3B25" w:rsidP="002F6B5C">
            <w:pPr>
              <w:jc w:val="center"/>
              <w:rPr>
                <w:rFonts w:ascii="Times New Roman" w:hAnsi="Times New Roman"/>
                <w:color w:val="000000"/>
                <w:szCs w:val="22"/>
              </w:rPr>
            </w:pPr>
            <w:r w:rsidRPr="00F424E6">
              <w:rPr>
                <w:rFonts w:ascii="Times New Roman" w:hAnsi="Times New Roman"/>
                <w:color w:val="000000"/>
                <w:szCs w:val="22"/>
              </w:rPr>
              <w:t xml:space="preserve">Az intézkedésbe bevont </w:t>
            </w:r>
          </w:p>
        </w:tc>
      </w:tr>
      <w:tr w:rsidR="00CB3B25" w:rsidRPr="00F424E6" w14:paraId="00D98EB7" w14:textId="77777777" w:rsidTr="002F6B5C">
        <w:trPr>
          <w:trHeight w:val="300"/>
          <w:jc w:val="center"/>
        </w:trPr>
        <w:tc>
          <w:tcPr>
            <w:tcW w:w="1651" w:type="dxa"/>
            <w:vMerge/>
            <w:tcBorders>
              <w:top w:val="single" w:sz="8" w:space="0" w:color="auto"/>
              <w:left w:val="single" w:sz="8" w:space="0" w:color="auto"/>
              <w:bottom w:val="single" w:sz="8" w:space="0" w:color="000000"/>
              <w:right w:val="single" w:sz="8" w:space="0" w:color="auto"/>
            </w:tcBorders>
            <w:vAlign w:val="center"/>
            <w:hideMark/>
          </w:tcPr>
          <w:p w14:paraId="11552132" w14:textId="77777777" w:rsidR="00CB3B25" w:rsidRPr="00F424E6" w:rsidRDefault="00CB3B25" w:rsidP="002F6B5C">
            <w:pPr>
              <w:jc w:val="left"/>
              <w:rPr>
                <w:rFonts w:ascii="Times New Roman" w:hAnsi="Times New Roman"/>
                <w:b/>
                <w:bCs/>
                <w:color w:val="000000"/>
                <w:szCs w:val="22"/>
              </w:rPr>
            </w:pPr>
          </w:p>
        </w:tc>
        <w:tc>
          <w:tcPr>
            <w:tcW w:w="3275" w:type="dxa"/>
            <w:tcBorders>
              <w:top w:val="nil"/>
              <w:left w:val="nil"/>
              <w:bottom w:val="nil"/>
              <w:right w:val="single" w:sz="8" w:space="0" w:color="auto"/>
            </w:tcBorders>
            <w:shd w:val="clear" w:color="000000" w:fill="FCE4D6"/>
            <w:hideMark/>
          </w:tcPr>
          <w:p w14:paraId="09E73FBA" w14:textId="77777777" w:rsidR="00CB3B25" w:rsidRPr="00F424E6" w:rsidRDefault="00CB3B25" w:rsidP="002F6B5C">
            <w:pPr>
              <w:jc w:val="center"/>
              <w:rPr>
                <w:rFonts w:ascii="Times New Roman" w:hAnsi="Times New Roman"/>
                <w:color w:val="000000"/>
                <w:szCs w:val="22"/>
              </w:rPr>
            </w:pPr>
            <w:r w:rsidRPr="00F424E6">
              <w:rPr>
                <w:rFonts w:ascii="Times New Roman" w:hAnsi="Times New Roman"/>
                <w:color w:val="000000"/>
                <w:szCs w:val="22"/>
              </w:rPr>
              <w:t>beavatkozási terület, mint</w:t>
            </w:r>
          </w:p>
        </w:tc>
        <w:tc>
          <w:tcPr>
            <w:tcW w:w="3200" w:type="dxa"/>
            <w:tcBorders>
              <w:top w:val="nil"/>
              <w:left w:val="nil"/>
              <w:bottom w:val="nil"/>
              <w:right w:val="single" w:sz="8" w:space="0" w:color="auto"/>
            </w:tcBorders>
            <w:shd w:val="clear" w:color="000000" w:fill="FCE4D6"/>
            <w:hideMark/>
          </w:tcPr>
          <w:p w14:paraId="07847DC4" w14:textId="77777777" w:rsidR="00CB3B25" w:rsidRPr="00F424E6" w:rsidRDefault="00CB3B25" w:rsidP="002F6B5C">
            <w:pPr>
              <w:jc w:val="center"/>
              <w:rPr>
                <w:rFonts w:ascii="Times New Roman" w:hAnsi="Times New Roman"/>
                <w:b/>
                <w:bCs/>
                <w:color w:val="000000"/>
                <w:szCs w:val="22"/>
              </w:rPr>
            </w:pPr>
            <w:r w:rsidRPr="00F424E6">
              <w:rPr>
                <w:rFonts w:ascii="Times New Roman" w:hAnsi="Times New Roman"/>
                <w:b/>
                <w:bCs/>
                <w:color w:val="000000"/>
                <w:szCs w:val="22"/>
              </w:rPr>
              <w:t xml:space="preserve">aktorok és partnerek </w:t>
            </w:r>
          </w:p>
        </w:tc>
      </w:tr>
      <w:tr w:rsidR="00CB3B25" w:rsidRPr="00F424E6" w14:paraId="04B435A1" w14:textId="77777777" w:rsidTr="002F6B5C">
        <w:trPr>
          <w:trHeight w:val="315"/>
          <w:jc w:val="center"/>
        </w:trPr>
        <w:tc>
          <w:tcPr>
            <w:tcW w:w="1651" w:type="dxa"/>
            <w:vMerge/>
            <w:tcBorders>
              <w:top w:val="single" w:sz="8" w:space="0" w:color="auto"/>
              <w:left w:val="single" w:sz="8" w:space="0" w:color="auto"/>
              <w:bottom w:val="single" w:sz="8" w:space="0" w:color="000000"/>
              <w:right w:val="single" w:sz="8" w:space="0" w:color="auto"/>
            </w:tcBorders>
            <w:vAlign w:val="center"/>
            <w:hideMark/>
          </w:tcPr>
          <w:p w14:paraId="3544B309" w14:textId="77777777" w:rsidR="00CB3B25" w:rsidRPr="00F424E6" w:rsidRDefault="00CB3B25" w:rsidP="002F6B5C">
            <w:pPr>
              <w:jc w:val="left"/>
              <w:rPr>
                <w:rFonts w:ascii="Times New Roman" w:hAnsi="Times New Roman"/>
                <w:b/>
                <w:bCs/>
                <w:color w:val="000000"/>
                <w:szCs w:val="22"/>
              </w:rPr>
            </w:pPr>
          </w:p>
        </w:tc>
        <w:tc>
          <w:tcPr>
            <w:tcW w:w="3275" w:type="dxa"/>
            <w:tcBorders>
              <w:top w:val="nil"/>
              <w:left w:val="nil"/>
              <w:bottom w:val="nil"/>
              <w:right w:val="single" w:sz="8" w:space="0" w:color="auto"/>
            </w:tcBorders>
            <w:shd w:val="clear" w:color="000000" w:fill="FCE4D6"/>
            <w:hideMark/>
          </w:tcPr>
          <w:p w14:paraId="27952EB9" w14:textId="77777777" w:rsidR="00CB3B25" w:rsidRPr="00F424E6" w:rsidRDefault="00CB3B25" w:rsidP="002F6B5C">
            <w:pPr>
              <w:jc w:val="center"/>
              <w:rPr>
                <w:rFonts w:ascii="Times New Roman" w:hAnsi="Times New Roman"/>
                <w:b/>
                <w:bCs/>
                <w:color w:val="000000"/>
                <w:szCs w:val="22"/>
              </w:rPr>
            </w:pPr>
            <w:r w:rsidRPr="00F424E6">
              <w:rPr>
                <w:rFonts w:ascii="Times New Roman" w:hAnsi="Times New Roman"/>
                <w:b/>
                <w:bCs/>
                <w:color w:val="000000"/>
                <w:szCs w:val="22"/>
              </w:rPr>
              <w:t xml:space="preserve">  intézkedés címe, megnevezése</w:t>
            </w:r>
          </w:p>
        </w:tc>
        <w:tc>
          <w:tcPr>
            <w:tcW w:w="3200" w:type="dxa"/>
            <w:tcBorders>
              <w:top w:val="nil"/>
              <w:left w:val="nil"/>
              <w:bottom w:val="nil"/>
              <w:right w:val="single" w:sz="8" w:space="0" w:color="auto"/>
            </w:tcBorders>
            <w:shd w:val="clear" w:color="000000" w:fill="FCE4D6"/>
            <w:hideMark/>
          </w:tcPr>
          <w:p w14:paraId="212E3501" w14:textId="77777777" w:rsidR="00CB3B25" w:rsidRPr="00F424E6" w:rsidRDefault="00CB3B25" w:rsidP="002F6B5C">
            <w:pPr>
              <w:jc w:val="center"/>
              <w:rPr>
                <w:rFonts w:ascii="Times New Roman" w:hAnsi="Times New Roman"/>
                <w:b/>
                <w:bCs/>
                <w:color w:val="000000"/>
                <w:szCs w:val="22"/>
              </w:rPr>
            </w:pPr>
            <w:r w:rsidRPr="00F424E6">
              <w:rPr>
                <w:rFonts w:ascii="Times New Roman" w:hAnsi="Times New Roman"/>
                <w:b/>
                <w:bCs/>
                <w:color w:val="000000"/>
                <w:szCs w:val="22"/>
              </w:rPr>
              <w:t>– kiemelve a felelőst</w:t>
            </w:r>
          </w:p>
        </w:tc>
      </w:tr>
      <w:tr w:rsidR="00CB3B25" w:rsidRPr="00F424E6" w14:paraId="1E277B9B" w14:textId="77777777" w:rsidTr="002F6B5C">
        <w:trPr>
          <w:cantSplit/>
          <w:trHeight w:val="300"/>
          <w:jc w:val="center"/>
        </w:trPr>
        <w:tc>
          <w:tcPr>
            <w:tcW w:w="1651"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107A1D8C" w14:textId="77777777" w:rsidR="00CB3B25" w:rsidRPr="00F424E6" w:rsidRDefault="00CB3B25" w:rsidP="002F6B5C">
            <w:pPr>
              <w:rPr>
                <w:rFonts w:ascii="Times New Roman" w:hAnsi="Times New Roman"/>
                <w:b/>
                <w:bCs/>
                <w:color w:val="000000"/>
                <w:szCs w:val="22"/>
              </w:rPr>
            </w:pPr>
            <w:r w:rsidRPr="00F424E6">
              <w:rPr>
                <w:rFonts w:ascii="Times New Roman" w:hAnsi="Times New Roman"/>
                <w:b/>
                <w:bCs/>
                <w:color w:val="000000"/>
                <w:szCs w:val="22"/>
              </w:rPr>
              <w:t>Romák és/vagy mélyszegény-ségben élők</w:t>
            </w:r>
          </w:p>
        </w:tc>
        <w:tc>
          <w:tcPr>
            <w:tcW w:w="3275"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37CC3A98" w14:textId="77777777" w:rsidR="00CB3B25" w:rsidRPr="00F424E6" w:rsidRDefault="00CB3B25" w:rsidP="002F6B5C">
            <w:pPr>
              <w:jc w:val="center"/>
              <w:rPr>
                <w:rFonts w:ascii="Times New Roman" w:hAnsi="Times New Roman"/>
                <w:color w:val="000000"/>
                <w:szCs w:val="22"/>
              </w:rPr>
            </w:pPr>
            <w:r>
              <w:rPr>
                <w:rFonts w:ascii="Times New Roman" w:hAnsi="Times New Roman"/>
                <w:color w:val="000000"/>
                <w:szCs w:val="22"/>
              </w:rPr>
              <w:t>Mélyszegénységben élőkről, roma lakosról nincs adatbázis</w:t>
            </w:r>
          </w:p>
        </w:tc>
        <w:tc>
          <w:tcPr>
            <w:tcW w:w="3200"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30F0BA4A" w14:textId="77777777" w:rsidR="00CB3B25" w:rsidRPr="00DF2E67" w:rsidRDefault="00CB3B25" w:rsidP="002F6B5C">
            <w:pPr>
              <w:rPr>
                <w:rFonts w:ascii="Times New Roman" w:hAnsi="Times New Roman"/>
                <w:color w:val="000000"/>
                <w:szCs w:val="22"/>
              </w:rPr>
            </w:pPr>
            <w:r w:rsidRPr="00F424E6">
              <w:rPr>
                <w:rFonts w:ascii="Times New Roman" w:hAnsi="Times New Roman"/>
                <w:b/>
                <w:bCs/>
                <w:color w:val="000000"/>
                <w:szCs w:val="22"/>
              </w:rPr>
              <w:t>szociális ügyintéző</w:t>
            </w:r>
            <w:r w:rsidRPr="00F424E6">
              <w:rPr>
                <w:rFonts w:ascii="Times New Roman" w:hAnsi="Times New Roman"/>
                <w:color w:val="000000"/>
                <w:szCs w:val="22"/>
              </w:rPr>
              <w:t xml:space="preserve">, Vas </w:t>
            </w:r>
            <w:r>
              <w:rPr>
                <w:rFonts w:ascii="Times New Roman" w:hAnsi="Times New Roman"/>
                <w:color w:val="000000"/>
                <w:szCs w:val="22"/>
              </w:rPr>
              <w:t>Várm</w:t>
            </w:r>
            <w:r w:rsidRPr="00F424E6">
              <w:rPr>
                <w:rFonts w:ascii="Times New Roman" w:hAnsi="Times New Roman"/>
                <w:color w:val="000000"/>
                <w:szCs w:val="22"/>
              </w:rPr>
              <w:t xml:space="preserve">egyei Kormányhivatal Kőszegi Járási Hivatal Hatósági, Foglalkoztatási, </w:t>
            </w:r>
            <w:r>
              <w:rPr>
                <w:rFonts w:ascii="Times New Roman" w:hAnsi="Times New Roman"/>
                <w:color w:val="000000"/>
                <w:szCs w:val="22"/>
              </w:rPr>
              <w:t xml:space="preserve">és </w:t>
            </w:r>
            <w:r w:rsidRPr="00F424E6">
              <w:rPr>
                <w:rFonts w:ascii="Times New Roman" w:hAnsi="Times New Roman"/>
                <w:color w:val="000000"/>
                <w:szCs w:val="22"/>
              </w:rPr>
              <w:t xml:space="preserve">Gyámügyi </w:t>
            </w:r>
            <w:r>
              <w:rPr>
                <w:rFonts w:ascii="Times New Roman" w:hAnsi="Times New Roman"/>
                <w:color w:val="000000"/>
                <w:szCs w:val="22"/>
              </w:rPr>
              <w:t>O</w:t>
            </w:r>
            <w:r w:rsidRPr="00F424E6">
              <w:rPr>
                <w:rFonts w:ascii="Times New Roman" w:hAnsi="Times New Roman"/>
                <w:color w:val="000000"/>
                <w:szCs w:val="22"/>
              </w:rPr>
              <w:t>sztály, helyi vállalkozások, polgármester</w:t>
            </w:r>
          </w:p>
        </w:tc>
      </w:tr>
      <w:tr w:rsidR="00CB3B25" w:rsidRPr="00F424E6" w14:paraId="3A244A6C" w14:textId="77777777" w:rsidTr="002F6B5C">
        <w:trPr>
          <w:trHeight w:val="300"/>
          <w:jc w:val="center"/>
        </w:trPr>
        <w:tc>
          <w:tcPr>
            <w:tcW w:w="1651" w:type="dxa"/>
            <w:vMerge/>
            <w:tcBorders>
              <w:top w:val="nil"/>
              <w:left w:val="single" w:sz="8" w:space="0" w:color="auto"/>
              <w:bottom w:val="single" w:sz="8" w:space="0" w:color="000000"/>
              <w:right w:val="single" w:sz="8" w:space="0" w:color="auto"/>
            </w:tcBorders>
            <w:vAlign w:val="center"/>
            <w:hideMark/>
          </w:tcPr>
          <w:p w14:paraId="6BBDB12A" w14:textId="77777777" w:rsidR="00CB3B25" w:rsidRPr="00F424E6" w:rsidRDefault="00CB3B25" w:rsidP="002F6B5C">
            <w:pPr>
              <w:jc w:val="left"/>
              <w:rPr>
                <w:rFonts w:ascii="Times New Roman" w:hAnsi="Times New Roman"/>
                <w:b/>
                <w:bCs/>
                <w:color w:val="000000"/>
                <w:szCs w:val="22"/>
              </w:rPr>
            </w:pPr>
          </w:p>
        </w:tc>
        <w:tc>
          <w:tcPr>
            <w:tcW w:w="3275" w:type="dxa"/>
            <w:vMerge/>
            <w:tcBorders>
              <w:top w:val="single" w:sz="8" w:space="0" w:color="auto"/>
              <w:left w:val="single" w:sz="8" w:space="0" w:color="auto"/>
              <w:bottom w:val="single" w:sz="4" w:space="0" w:color="auto"/>
              <w:right w:val="single" w:sz="4" w:space="0" w:color="auto"/>
            </w:tcBorders>
            <w:vAlign w:val="center"/>
            <w:hideMark/>
          </w:tcPr>
          <w:p w14:paraId="67427983" w14:textId="77777777" w:rsidR="00CB3B25" w:rsidRPr="00F424E6" w:rsidRDefault="00CB3B25" w:rsidP="002F6B5C">
            <w:pPr>
              <w:jc w:val="left"/>
              <w:rPr>
                <w:rFonts w:ascii="Times New Roman" w:hAnsi="Times New Roman"/>
                <w:color w:val="000000"/>
                <w:szCs w:val="22"/>
              </w:rPr>
            </w:pPr>
          </w:p>
        </w:tc>
        <w:tc>
          <w:tcPr>
            <w:tcW w:w="3200" w:type="dxa"/>
            <w:vMerge/>
            <w:tcBorders>
              <w:top w:val="single" w:sz="8" w:space="0" w:color="auto"/>
              <w:left w:val="single" w:sz="4" w:space="0" w:color="auto"/>
              <w:bottom w:val="single" w:sz="8" w:space="0" w:color="000000"/>
              <w:right w:val="single" w:sz="8" w:space="0" w:color="auto"/>
            </w:tcBorders>
            <w:vAlign w:val="center"/>
            <w:hideMark/>
          </w:tcPr>
          <w:p w14:paraId="7C3C8E19" w14:textId="77777777" w:rsidR="00CB3B25" w:rsidRPr="00F424E6" w:rsidRDefault="00CB3B25" w:rsidP="002F6B5C">
            <w:pPr>
              <w:jc w:val="left"/>
              <w:rPr>
                <w:rFonts w:ascii="Times New Roman" w:hAnsi="Times New Roman"/>
                <w:b/>
                <w:bCs/>
                <w:color w:val="000000"/>
                <w:szCs w:val="22"/>
              </w:rPr>
            </w:pPr>
          </w:p>
        </w:tc>
      </w:tr>
      <w:tr w:rsidR="00CB3B25" w:rsidRPr="00F424E6" w14:paraId="216CF233" w14:textId="77777777" w:rsidTr="002F6B5C">
        <w:trPr>
          <w:trHeight w:val="990"/>
          <w:jc w:val="center"/>
        </w:trPr>
        <w:tc>
          <w:tcPr>
            <w:tcW w:w="1651" w:type="dxa"/>
            <w:vMerge/>
            <w:tcBorders>
              <w:top w:val="nil"/>
              <w:left w:val="single" w:sz="8" w:space="0" w:color="auto"/>
              <w:bottom w:val="single" w:sz="8" w:space="0" w:color="000000"/>
              <w:right w:val="single" w:sz="8" w:space="0" w:color="auto"/>
            </w:tcBorders>
            <w:vAlign w:val="center"/>
            <w:hideMark/>
          </w:tcPr>
          <w:p w14:paraId="1D47D619" w14:textId="77777777" w:rsidR="00CB3B25" w:rsidRPr="00F424E6" w:rsidRDefault="00CB3B25" w:rsidP="002F6B5C">
            <w:pPr>
              <w:jc w:val="left"/>
              <w:rPr>
                <w:rFonts w:ascii="Times New Roman" w:hAnsi="Times New Roman"/>
                <w:b/>
                <w:bCs/>
                <w:color w:val="000000"/>
                <w:szCs w:val="22"/>
              </w:rPr>
            </w:pPr>
          </w:p>
        </w:tc>
        <w:tc>
          <w:tcPr>
            <w:tcW w:w="3275" w:type="dxa"/>
            <w:tcBorders>
              <w:top w:val="nil"/>
              <w:left w:val="nil"/>
              <w:bottom w:val="single" w:sz="8" w:space="0" w:color="auto"/>
              <w:right w:val="single" w:sz="4" w:space="0" w:color="auto"/>
            </w:tcBorders>
            <w:shd w:val="clear" w:color="auto" w:fill="auto"/>
            <w:vAlign w:val="center"/>
            <w:hideMark/>
          </w:tcPr>
          <w:p w14:paraId="67ED2DC9" w14:textId="77777777" w:rsidR="00CB3B25" w:rsidRPr="00F424E6" w:rsidRDefault="00CB3B25" w:rsidP="002F6B5C">
            <w:pPr>
              <w:jc w:val="center"/>
              <w:rPr>
                <w:rFonts w:ascii="Times New Roman" w:hAnsi="Times New Roman"/>
                <w:color w:val="000000"/>
                <w:szCs w:val="22"/>
              </w:rPr>
            </w:pPr>
            <w:r w:rsidRPr="00F424E6">
              <w:rPr>
                <w:rFonts w:ascii="Times New Roman" w:hAnsi="Times New Roman"/>
                <w:color w:val="000000"/>
                <w:szCs w:val="22"/>
              </w:rPr>
              <w:t>Munkanélküliekről éves adatbázis létrehozása</w:t>
            </w:r>
          </w:p>
        </w:tc>
        <w:tc>
          <w:tcPr>
            <w:tcW w:w="3200" w:type="dxa"/>
            <w:vMerge/>
            <w:tcBorders>
              <w:top w:val="single" w:sz="8" w:space="0" w:color="auto"/>
              <w:left w:val="single" w:sz="4" w:space="0" w:color="auto"/>
              <w:bottom w:val="single" w:sz="8" w:space="0" w:color="000000"/>
              <w:right w:val="single" w:sz="8" w:space="0" w:color="auto"/>
            </w:tcBorders>
            <w:vAlign w:val="center"/>
            <w:hideMark/>
          </w:tcPr>
          <w:p w14:paraId="11025469" w14:textId="77777777" w:rsidR="00CB3B25" w:rsidRPr="00F424E6" w:rsidRDefault="00CB3B25" w:rsidP="002F6B5C">
            <w:pPr>
              <w:jc w:val="left"/>
              <w:rPr>
                <w:rFonts w:ascii="Times New Roman" w:hAnsi="Times New Roman"/>
                <w:b/>
                <w:bCs/>
                <w:color w:val="000000"/>
                <w:szCs w:val="22"/>
              </w:rPr>
            </w:pPr>
          </w:p>
        </w:tc>
      </w:tr>
      <w:tr w:rsidR="00CB3B25" w:rsidRPr="00F424E6" w14:paraId="6DC1F03C" w14:textId="77777777" w:rsidTr="002F6B5C">
        <w:trPr>
          <w:cantSplit/>
          <w:trHeight w:val="600"/>
          <w:jc w:val="center"/>
        </w:trPr>
        <w:tc>
          <w:tcPr>
            <w:tcW w:w="1651"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6B944EE3" w14:textId="77777777" w:rsidR="00CB3B25" w:rsidRPr="00F424E6" w:rsidRDefault="00CB3B25" w:rsidP="002F6B5C">
            <w:pPr>
              <w:rPr>
                <w:rFonts w:ascii="Times New Roman" w:hAnsi="Times New Roman"/>
                <w:b/>
                <w:bCs/>
                <w:color w:val="000000"/>
                <w:szCs w:val="22"/>
              </w:rPr>
            </w:pPr>
            <w:r w:rsidRPr="00F424E6">
              <w:rPr>
                <w:rFonts w:ascii="Times New Roman" w:hAnsi="Times New Roman"/>
                <w:b/>
                <w:bCs/>
                <w:color w:val="000000"/>
                <w:szCs w:val="22"/>
              </w:rPr>
              <w:t>Gyermekek</w:t>
            </w:r>
          </w:p>
        </w:tc>
        <w:tc>
          <w:tcPr>
            <w:tcW w:w="3275" w:type="dxa"/>
            <w:tcBorders>
              <w:top w:val="nil"/>
              <w:left w:val="nil"/>
              <w:bottom w:val="single" w:sz="4" w:space="0" w:color="auto"/>
              <w:right w:val="single" w:sz="4" w:space="0" w:color="auto"/>
            </w:tcBorders>
            <w:shd w:val="clear" w:color="auto" w:fill="auto"/>
            <w:vAlign w:val="center"/>
            <w:hideMark/>
          </w:tcPr>
          <w:p w14:paraId="33A35BCB" w14:textId="77777777" w:rsidR="00CB3B25" w:rsidRPr="00F424E6" w:rsidRDefault="00CB3B25" w:rsidP="002F6B5C">
            <w:pPr>
              <w:jc w:val="center"/>
              <w:rPr>
                <w:rFonts w:ascii="Times New Roman" w:hAnsi="Times New Roman"/>
                <w:color w:val="000000"/>
                <w:szCs w:val="22"/>
              </w:rPr>
            </w:pPr>
            <w:r w:rsidRPr="00F424E6">
              <w:rPr>
                <w:rFonts w:ascii="Times New Roman" w:hAnsi="Times New Roman"/>
                <w:color w:val="000000"/>
                <w:szCs w:val="22"/>
              </w:rPr>
              <w:t>Fogyatékkal élő gyerekekről éves adatbázis létrehozása</w:t>
            </w:r>
          </w:p>
        </w:tc>
        <w:tc>
          <w:tcPr>
            <w:tcW w:w="3200" w:type="dxa"/>
            <w:vMerge w:val="restart"/>
            <w:tcBorders>
              <w:top w:val="nil"/>
              <w:left w:val="single" w:sz="4" w:space="0" w:color="auto"/>
              <w:bottom w:val="single" w:sz="4" w:space="0" w:color="auto"/>
              <w:right w:val="single" w:sz="8" w:space="0" w:color="auto"/>
            </w:tcBorders>
            <w:shd w:val="clear" w:color="auto" w:fill="auto"/>
            <w:vAlign w:val="center"/>
            <w:hideMark/>
          </w:tcPr>
          <w:p w14:paraId="1D054201"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 xml:space="preserve">óvoda, </w:t>
            </w:r>
            <w:r w:rsidRPr="00F424E6">
              <w:rPr>
                <w:rFonts w:ascii="Times New Roman" w:hAnsi="Times New Roman"/>
                <w:b/>
                <w:bCs/>
                <w:color w:val="000000"/>
                <w:szCs w:val="22"/>
              </w:rPr>
              <w:t>szociális ügyintéző</w:t>
            </w:r>
            <w:r w:rsidRPr="00F424E6">
              <w:rPr>
                <w:rFonts w:ascii="Times New Roman" w:hAnsi="Times New Roman"/>
                <w:color w:val="000000"/>
                <w:szCs w:val="22"/>
              </w:rPr>
              <w:t xml:space="preserve">, </w:t>
            </w:r>
            <w:r w:rsidRPr="00F424E6">
              <w:rPr>
                <w:rFonts w:ascii="Times New Roman" w:hAnsi="Times New Roman"/>
                <w:b/>
                <w:bCs/>
                <w:color w:val="000000"/>
                <w:szCs w:val="22"/>
              </w:rPr>
              <w:t>védőnő</w:t>
            </w:r>
            <w:r w:rsidRPr="00F424E6">
              <w:rPr>
                <w:rFonts w:ascii="Times New Roman" w:hAnsi="Times New Roman"/>
                <w:color w:val="000000"/>
                <w:szCs w:val="22"/>
              </w:rPr>
              <w:t xml:space="preserve">, </w:t>
            </w:r>
            <w:r>
              <w:rPr>
                <w:rFonts w:ascii="Times New Roman" w:hAnsi="Times New Roman"/>
                <w:color w:val="000000"/>
                <w:szCs w:val="22"/>
              </w:rPr>
              <w:t xml:space="preserve">közösségi szakember, </w:t>
            </w:r>
            <w:r w:rsidRPr="00F424E6">
              <w:rPr>
                <w:rFonts w:ascii="Times New Roman" w:hAnsi="Times New Roman"/>
                <w:color w:val="000000"/>
                <w:szCs w:val="22"/>
              </w:rPr>
              <w:t>egyéb jelzőrendszeri tagok, polgármester</w:t>
            </w:r>
          </w:p>
        </w:tc>
      </w:tr>
      <w:tr w:rsidR="00CB3B25" w:rsidRPr="00F424E6" w14:paraId="049304F8" w14:textId="77777777" w:rsidTr="002F6B5C">
        <w:trPr>
          <w:trHeight w:val="600"/>
          <w:jc w:val="center"/>
        </w:trPr>
        <w:tc>
          <w:tcPr>
            <w:tcW w:w="1651" w:type="dxa"/>
            <w:vMerge/>
            <w:tcBorders>
              <w:top w:val="nil"/>
              <w:left w:val="single" w:sz="8" w:space="0" w:color="auto"/>
              <w:bottom w:val="single" w:sz="8" w:space="0" w:color="000000"/>
              <w:right w:val="single" w:sz="8" w:space="0" w:color="auto"/>
            </w:tcBorders>
            <w:vAlign w:val="center"/>
            <w:hideMark/>
          </w:tcPr>
          <w:p w14:paraId="442A1FC3" w14:textId="77777777" w:rsidR="00CB3B25" w:rsidRPr="00F424E6" w:rsidRDefault="00CB3B25" w:rsidP="002F6B5C">
            <w:pPr>
              <w:jc w:val="left"/>
              <w:rPr>
                <w:rFonts w:ascii="Times New Roman" w:hAnsi="Times New Roman"/>
                <w:b/>
                <w:bCs/>
                <w:color w:val="000000"/>
                <w:szCs w:val="22"/>
              </w:rPr>
            </w:pPr>
          </w:p>
        </w:tc>
        <w:tc>
          <w:tcPr>
            <w:tcW w:w="3275" w:type="dxa"/>
            <w:tcBorders>
              <w:top w:val="nil"/>
              <w:left w:val="nil"/>
              <w:bottom w:val="single" w:sz="4" w:space="0" w:color="auto"/>
              <w:right w:val="single" w:sz="4" w:space="0" w:color="auto"/>
            </w:tcBorders>
            <w:shd w:val="clear" w:color="auto" w:fill="auto"/>
            <w:vAlign w:val="center"/>
            <w:hideMark/>
          </w:tcPr>
          <w:p w14:paraId="1F116052" w14:textId="77777777" w:rsidR="00CB3B25" w:rsidRPr="00F424E6" w:rsidRDefault="00CB3B25" w:rsidP="002F6B5C">
            <w:pPr>
              <w:jc w:val="center"/>
              <w:rPr>
                <w:rFonts w:ascii="Times New Roman" w:hAnsi="Times New Roman"/>
                <w:color w:val="000000"/>
                <w:szCs w:val="22"/>
              </w:rPr>
            </w:pPr>
            <w:r w:rsidRPr="00F424E6">
              <w:rPr>
                <w:rFonts w:ascii="Times New Roman" w:hAnsi="Times New Roman"/>
                <w:color w:val="000000"/>
                <w:szCs w:val="22"/>
              </w:rPr>
              <w:t>Tartósan beteg gyermekekről éves adatbázis</w:t>
            </w:r>
          </w:p>
        </w:tc>
        <w:tc>
          <w:tcPr>
            <w:tcW w:w="3200" w:type="dxa"/>
            <w:vMerge/>
            <w:tcBorders>
              <w:top w:val="nil"/>
              <w:left w:val="single" w:sz="4" w:space="0" w:color="auto"/>
              <w:bottom w:val="single" w:sz="4" w:space="0" w:color="auto"/>
              <w:right w:val="single" w:sz="8" w:space="0" w:color="auto"/>
            </w:tcBorders>
            <w:vAlign w:val="center"/>
            <w:hideMark/>
          </w:tcPr>
          <w:p w14:paraId="78A8F384" w14:textId="77777777" w:rsidR="00CB3B25" w:rsidRPr="00F424E6" w:rsidRDefault="00CB3B25" w:rsidP="002F6B5C">
            <w:pPr>
              <w:jc w:val="left"/>
              <w:rPr>
                <w:rFonts w:ascii="Times New Roman" w:hAnsi="Times New Roman"/>
                <w:color w:val="000000"/>
                <w:szCs w:val="22"/>
              </w:rPr>
            </w:pPr>
          </w:p>
        </w:tc>
      </w:tr>
      <w:tr w:rsidR="00CB3B25" w:rsidRPr="00F424E6" w14:paraId="3E56AC60" w14:textId="77777777" w:rsidTr="002F6B5C">
        <w:trPr>
          <w:trHeight w:val="615"/>
          <w:jc w:val="center"/>
        </w:trPr>
        <w:tc>
          <w:tcPr>
            <w:tcW w:w="1651" w:type="dxa"/>
            <w:vMerge/>
            <w:tcBorders>
              <w:top w:val="nil"/>
              <w:left w:val="single" w:sz="8" w:space="0" w:color="auto"/>
              <w:bottom w:val="single" w:sz="8" w:space="0" w:color="000000"/>
              <w:right w:val="single" w:sz="8" w:space="0" w:color="auto"/>
            </w:tcBorders>
            <w:vAlign w:val="center"/>
            <w:hideMark/>
          </w:tcPr>
          <w:p w14:paraId="173254DF" w14:textId="77777777" w:rsidR="00CB3B25" w:rsidRPr="00F424E6" w:rsidRDefault="00CB3B25" w:rsidP="002F6B5C">
            <w:pPr>
              <w:jc w:val="left"/>
              <w:rPr>
                <w:rFonts w:ascii="Times New Roman" w:hAnsi="Times New Roman"/>
                <w:b/>
                <w:bCs/>
                <w:color w:val="000000"/>
                <w:szCs w:val="22"/>
              </w:rPr>
            </w:pPr>
          </w:p>
        </w:tc>
        <w:tc>
          <w:tcPr>
            <w:tcW w:w="3275" w:type="dxa"/>
            <w:tcBorders>
              <w:top w:val="nil"/>
              <w:left w:val="nil"/>
              <w:bottom w:val="single" w:sz="4" w:space="0" w:color="auto"/>
              <w:right w:val="single" w:sz="4" w:space="0" w:color="auto"/>
            </w:tcBorders>
            <w:shd w:val="clear" w:color="auto" w:fill="auto"/>
            <w:vAlign w:val="center"/>
            <w:hideMark/>
          </w:tcPr>
          <w:p w14:paraId="00EE9A06" w14:textId="77777777" w:rsidR="00CB3B25" w:rsidRPr="00F424E6" w:rsidRDefault="00CB3B25" w:rsidP="002F6B5C">
            <w:pPr>
              <w:jc w:val="center"/>
              <w:rPr>
                <w:rFonts w:ascii="Times New Roman" w:hAnsi="Times New Roman"/>
                <w:color w:val="000000"/>
                <w:szCs w:val="22"/>
              </w:rPr>
            </w:pPr>
            <w:r w:rsidRPr="00F424E6">
              <w:rPr>
                <w:rFonts w:ascii="Times New Roman" w:hAnsi="Times New Roman"/>
                <w:color w:val="000000"/>
                <w:szCs w:val="22"/>
              </w:rPr>
              <w:t>Adatbázis a más településre járó óvodásokról, iskolásokról</w:t>
            </w:r>
          </w:p>
        </w:tc>
        <w:tc>
          <w:tcPr>
            <w:tcW w:w="3200" w:type="dxa"/>
            <w:vMerge/>
            <w:tcBorders>
              <w:top w:val="nil"/>
              <w:left w:val="single" w:sz="4" w:space="0" w:color="auto"/>
              <w:bottom w:val="single" w:sz="4" w:space="0" w:color="auto"/>
              <w:right w:val="single" w:sz="8" w:space="0" w:color="auto"/>
            </w:tcBorders>
            <w:vAlign w:val="center"/>
            <w:hideMark/>
          </w:tcPr>
          <w:p w14:paraId="5C9795B2" w14:textId="77777777" w:rsidR="00CB3B25" w:rsidRPr="00F424E6" w:rsidRDefault="00CB3B25" w:rsidP="002F6B5C">
            <w:pPr>
              <w:jc w:val="left"/>
              <w:rPr>
                <w:rFonts w:ascii="Times New Roman" w:hAnsi="Times New Roman"/>
                <w:color w:val="000000"/>
                <w:szCs w:val="22"/>
              </w:rPr>
            </w:pPr>
          </w:p>
        </w:tc>
      </w:tr>
      <w:tr w:rsidR="00CB3B25" w:rsidRPr="00F424E6" w14:paraId="528A9405" w14:textId="77777777" w:rsidTr="002F6B5C">
        <w:trPr>
          <w:cantSplit/>
          <w:trHeight w:val="600"/>
          <w:jc w:val="center"/>
        </w:trPr>
        <w:tc>
          <w:tcPr>
            <w:tcW w:w="1651"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1E1FB498" w14:textId="77777777" w:rsidR="00CB3B25" w:rsidRPr="00F424E6" w:rsidRDefault="00CB3B25" w:rsidP="002F6B5C">
            <w:pPr>
              <w:rPr>
                <w:rFonts w:ascii="Times New Roman" w:hAnsi="Times New Roman"/>
                <w:b/>
                <w:bCs/>
                <w:color w:val="000000"/>
                <w:szCs w:val="22"/>
              </w:rPr>
            </w:pPr>
            <w:r w:rsidRPr="00F424E6">
              <w:rPr>
                <w:rFonts w:ascii="Times New Roman" w:hAnsi="Times New Roman"/>
                <w:b/>
                <w:bCs/>
                <w:color w:val="000000"/>
                <w:szCs w:val="22"/>
              </w:rPr>
              <w:t>Idősek</w:t>
            </w:r>
          </w:p>
        </w:tc>
        <w:tc>
          <w:tcPr>
            <w:tcW w:w="3275" w:type="dxa"/>
            <w:tcBorders>
              <w:top w:val="nil"/>
              <w:left w:val="nil"/>
              <w:bottom w:val="single" w:sz="4" w:space="0" w:color="auto"/>
              <w:right w:val="single" w:sz="4" w:space="0" w:color="auto"/>
            </w:tcBorders>
            <w:shd w:val="clear" w:color="auto" w:fill="auto"/>
            <w:vAlign w:val="center"/>
            <w:hideMark/>
          </w:tcPr>
          <w:p w14:paraId="415FFD44" w14:textId="77777777" w:rsidR="00CB3B25" w:rsidRPr="00F424E6" w:rsidRDefault="00CB3B25" w:rsidP="002F6B5C">
            <w:pPr>
              <w:jc w:val="center"/>
              <w:rPr>
                <w:rFonts w:ascii="Times New Roman" w:hAnsi="Times New Roman"/>
                <w:color w:val="000000"/>
                <w:szCs w:val="22"/>
              </w:rPr>
            </w:pPr>
            <w:r w:rsidRPr="00F424E6">
              <w:rPr>
                <w:rFonts w:ascii="Times New Roman" w:hAnsi="Times New Roman"/>
                <w:color w:val="000000"/>
                <w:szCs w:val="22"/>
              </w:rPr>
              <w:t>Idősek nappali ellátásának biztosítása házi segítségnyújtás kiterjesztése által</w:t>
            </w:r>
          </w:p>
        </w:tc>
        <w:tc>
          <w:tcPr>
            <w:tcW w:w="3200" w:type="dxa"/>
            <w:vMerge w:val="restart"/>
            <w:tcBorders>
              <w:top w:val="nil"/>
              <w:left w:val="single" w:sz="4" w:space="0" w:color="auto"/>
              <w:bottom w:val="single" w:sz="4" w:space="0" w:color="auto"/>
              <w:right w:val="single" w:sz="8" w:space="0" w:color="auto"/>
            </w:tcBorders>
            <w:shd w:val="clear" w:color="auto" w:fill="auto"/>
            <w:vAlign w:val="center"/>
            <w:hideMark/>
          </w:tcPr>
          <w:p w14:paraId="1A83EF93" w14:textId="77777777" w:rsidR="00CB3B25" w:rsidRPr="00F424E6" w:rsidRDefault="00CB3B25" w:rsidP="002F6B5C">
            <w:pPr>
              <w:rPr>
                <w:rFonts w:ascii="Times New Roman" w:hAnsi="Times New Roman"/>
                <w:color w:val="000000"/>
                <w:szCs w:val="22"/>
              </w:rPr>
            </w:pPr>
            <w:r w:rsidRPr="00F424E6">
              <w:rPr>
                <w:rFonts w:ascii="Times New Roman" w:hAnsi="Times New Roman"/>
                <w:b/>
                <w:bCs/>
                <w:color w:val="000000"/>
                <w:szCs w:val="22"/>
              </w:rPr>
              <w:t>Polgármester</w:t>
            </w:r>
            <w:r w:rsidRPr="00F424E6">
              <w:rPr>
                <w:rFonts w:ascii="Times New Roman" w:hAnsi="Times New Roman"/>
                <w:color w:val="000000"/>
                <w:szCs w:val="22"/>
              </w:rPr>
              <w:t>, jegyző, házi segítségnyújtás</w:t>
            </w:r>
            <w:r>
              <w:rPr>
                <w:rFonts w:ascii="Times New Roman" w:hAnsi="Times New Roman"/>
                <w:color w:val="000000"/>
                <w:szCs w:val="22"/>
              </w:rPr>
              <w:t xml:space="preserve">, </w:t>
            </w:r>
            <w:r w:rsidRPr="00F424E6">
              <w:rPr>
                <w:rFonts w:ascii="Times New Roman" w:hAnsi="Times New Roman"/>
                <w:color w:val="000000"/>
                <w:szCs w:val="22"/>
              </w:rPr>
              <w:t xml:space="preserve">Szociális Gondozási Központ, szociális ügyintéző </w:t>
            </w:r>
          </w:p>
        </w:tc>
      </w:tr>
      <w:tr w:rsidR="00CB3B25" w:rsidRPr="00F424E6" w14:paraId="26ACA6A7" w14:textId="77777777" w:rsidTr="002F6B5C">
        <w:trPr>
          <w:trHeight w:val="315"/>
          <w:jc w:val="center"/>
        </w:trPr>
        <w:tc>
          <w:tcPr>
            <w:tcW w:w="1651" w:type="dxa"/>
            <w:vMerge/>
            <w:tcBorders>
              <w:top w:val="nil"/>
              <w:left w:val="single" w:sz="8" w:space="0" w:color="auto"/>
              <w:bottom w:val="single" w:sz="8" w:space="0" w:color="000000"/>
              <w:right w:val="single" w:sz="8" w:space="0" w:color="auto"/>
            </w:tcBorders>
            <w:vAlign w:val="center"/>
            <w:hideMark/>
          </w:tcPr>
          <w:p w14:paraId="295D77CF" w14:textId="77777777" w:rsidR="00CB3B25" w:rsidRPr="00F424E6" w:rsidRDefault="00CB3B25" w:rsidP="002F6B5C">
            <w:pPr>
              <w:jc w:val="left"/>
              <w:rPr>
                <w:rFonts w:ascii="Times New Roman" w:hAnsi="Times New Roman"/>
                <w:b/>
                <w:bCs/>
                <w:color w:val="000000"/>
                <w:szCs w:val="22"/>
              </w:rPr>
            </w:pPr>
          </w:p>
        </w:tc>
        <w:tc>
          <w:tcPr>
            <w:tcW w:w="3275" w:type="dxa"/>
            <w:tcBorders>
              <w:top w:val="nil"/>
              <w:left w:val="nil"/>
              <w:bottom w:val="single" w:sz="4" w:space="0" w:color="auto"/>
              <w:right w:val="single" w:sz="4" w:space="0" w:color="auto"/>
            </w:tcBorders>
            <w:shd w:val="clear" w:color="auto" w:fill="auto"/>
            <w:vAlign w:val="center"/>
            <w:hideMark/>
          </w:tcPr>
          <w:p w14:paraId="01C9FA93" w14:textId="77777777" w:rsidR="00CB3B25" w:rsidRPr="00F424E6" w:rsidRDefault="00CB3B25" w:rsidP="002F6B5C">
            <w:pPr>
              <w:jc w:val="center"/>
              <w:rPr>
                <w:rFonts w:ascii="Times New Roman" w:hAnsi="Times New Roman"/>
                <w:color w:val="000000"/>
                <w:szCs w:val="22"/>
              </w:rPr>
            </w:pPr>
            <w:r w:rsidRPr="00F424E6">
              <w:rPr>
                <w:rFonts w:ascii="Times New Roman" w:hAnsi="Times New Roman"/>
                <w:color w:val="000000"/>
                <w:szCs w:val="22"/>
              </w:rPr>
              <w:t>Falugondnoki ellátás ismételt megszervezése</w:t>
            </w:r>
          </w:p>
        </w:tc>
        <w:tc>
          <w:tcPr>
            <w:tcW w:w="3200" w:type="dxa"/>
            <w:vMerge/>
            <w:tcBorders>
              <w:top w:val="nil"/>
              <w:left w:val="single" w:sz="4" w:space="0" w:color="auto"/>
              <w:bottom w:val="single" w:sz="4" w:space="0" w:color="auto"/>
              <w:right w:val="single" w:sz="8" w:space="0" w:color="auto"/>
            </w:tcBorders>
            <w:vAlign w:val="center"/>
            <w:hideMark/>
          </w:tcPr>
          <w:p w14:paraId="3C9E799F" w14:textId="77777777" w:rsidR="00CB3B25" w:rsidRPr="00F424E6" w:rsidRDefault="00CB3B25" w:rsidP="002F6B5C">
            <w:pPr>
              <w:jc w:val="left"/>
              <w:rPr>
                <w:rFonts w:ascii="Times New Roman" w:hAnsi="Times New Roman"/>
                <w:color w:val="000000"/>
                <w:szCs w:val="22"/>
              </w:rPr>
            </w:pPr>
          </w:p>
        </w:tc>
      </w:tr>
      <w:tr w:rsidR="00CB3B25" w:rsidRPr="00F424E6" w14:paraId="1362A09A" w14:textId="77777777" w:rsidTr="002F6B5C">
        <w:trPr>
          <w:cantSplit/>
          <w:trHeight w:val="645"/>
          <w:jc w:val="center"/>
        </w:trPr>
        <w:tc>
          <w:tcPr>
            <w:tcW w:w="1651"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48820FA3" w14:textId="77777777" w:rsidR="00CB3B25" w:rsidRPr="00F424E6" w:rsidRDefault="00CB3B25" w:rsidP="002F6B5C">
            <w:pPr>
              <w:rPr>
                <w:rFonts w:ascii="Times New Roman" w:hAnsi="Times New Roman"/>
                <w:b/>
                <w:bCs/>
                <w:color w:val="000000"/>
                <w:szCs w:val="22"/>
              </w:rPr>
            </w:pPr>
            <w:r w:rsidRPr="00F424E6">
              <w:rPr>
                <w:rFonts w:ascii="Times New Roman" w:hAnsi="Times New Roman"/>
                <w:b/>
                <w:bCs/>
                <w:color w:val="000000"/>
                <w:szCs w:val="22"/>
              </w:rPr>
              <w:t>Nők</w:t>
            </w:r>
          </w:p>
        </w:tc>
        <w:tc>
          <w:tcPr>
            <w:tcW w:w="3275" w:type="dxa"/>
            <w:tcBorders>
              <w:top w:val="nil"/>
              <w:left w:val="nil"/>
              <w:bottom w:val="single" w:sz="4" w:space="0" w:color="auto"/>
              <w:right w:val="single" w:sz="4" w:space="0" w:color="auto"/>
            </w:tcBorders>
            <w:shd w:val="clear" w:color="auto" w:fill="auto"/>
            <w:hideMark/>
          </w:tcPr>
          <w:p w14:paraId="409EB82E" w14:textId="77777777" w:rsidR="00CB3B25" w:rsidRPr="00F424E6" w:rsidRDefault="00CB3B25" w:rsidP="002F6B5C">
            <w:pPr>
              <w:jc w:val="center"/>
              <w:rPr>
                <w:rFonts w:ascii="Times New Roman" w:hAnsi="Times New Roman"/>
                <w:color w:val="000000"/>
                <w:szCs w:val="22"/>
              </w:rPr>
            </w:pPr>
            <w:r w:rsidRPr="00F424E6">
              <w:rPr>
                <w:rFonts w:ascii="Times New Roman" w:hAnsi="Times New Roman"/>
                <w:color w:val="000000"/>
                <w:szCs w:val="22"/>
              </w:rPr>
              <w:t>Programszervezés felügyelet nélküli gyermekek részére</w:t>
            </w:r>
          </w:p>
        </w:tc>
        <w:tc>
          <w:tcPr>
            <w:tcW w:w="3200" w:type="dxa"/>
            <w:vMerge w:val="restart"/>
            <w:tcBorders>
              <w:top w:val="nil"/>
              <w:left w:val="single" w:sz="4" w:space="0" w:color="auto"/>
              <w:bottom w:val="single" w:sz="4" w:space="0" w:color="auto"/>
              <w:right w:val="single" w:sz="8" w:space="0" w:color="auto"/>
            </w:tcBorders>
            <w:shd w:val="clear" w:color="auto" w:fill="auto"/>
            <w:vAlign w:val="center"/>
            <w:hideMark/>
          </w:tcPr>
          <w:p w14:paraId="240C9FFE"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 xml:space="preserve">Polgármester, </w:t>
            </w:r>
            <w:r w:rsidRPr="000D76A0">
              <w:rPr>
                <w:rFonts w:ascii="Times New Roman" w:hAnsi="Times New Roman"/>
                <w:b/>
                <w:bCs/>
                <w:color w:val="000000"/>
                <w:szCs w:val="22"/>
              </w:rPr>
              <w:t>közösségi szakember,</w:t>
            </w:r>
            <w:r w:rsidRPr="00F424E6">
              <w:rPr>
                <w:rFonts w:ascii="Times New Roman" w:hAnsi="Times New Roman"/>
                <w:color w:val="000000"/>
                <w:szCs w:val="22"/>
              </w:rPr>
              <w:t xml:space="preserve"> </w:t>
            </w:r>
            <w:r>
              <w:rPr>
                <w:rFonts w:ascii="Times New Roman" w:hAnsi="Times New Roman"/>
                <w:color w:val="000000"/>
                <w:szCs w:val="22"/>
              </w:rPr>
              <w:t>K</w:t>
            </w:r>
            <w:r w:rsidRPr="00F424E6">
              <w:rPr>
                <w:rFonts w:ascii="Times New Roman" w:hAnsi="Times New Roman"/>
                <w:color w:val="000000"/>
                <w:szCs w:val="22"/>
              </w:rPr>
              <w:t xml:space="preserve">épviselő-testület, esélyegyenlőségi referens, </w:t>
            </w:r>
            <w:r w:rsidRPr="00F424E6">
              <w:rPr>
                <w:rFonts w:ascii="Times New Roman" w:hAnsi="Times New Roman"/>
                <w:b/>
                <w:bCs/>
                <w:color w:val="000000"/>
                <w:szCs w:val="22"/>
              </w:rPr>
              <w:t>szociális ügyintéző</w:t>
            </w:r>
            <w:r w:rsidRPr="00F424E6">
              <w:rPr>
                <w:rFonts w:ascii="Times New Roman" w:hAnsi="Times New Roman"/>
                <w:color w:val="000000"/>
                <w:szCs w:val="22"/>
              </w:rPr>
              <w:t xml:space="preserve">, intézmények vezetői, civilek, </w:t>
            </w:r>
            <w:r w:rsidRPr="00F424E6">
              <w:rPr>
                <w:rFonts w:ascii="Times New Roman" w:hAnsi="Times New Roman"/>
                <w:b/>
                <w:bCs/>
                <w:color w:val="000000"/>
                <w:szCs w:val="22"/>
              </w:rPr>
              <w:t xml:space="preserve">HEP-fórum </w:t>
            </w:r>
            <w:r>
              <w:rPr>
                <w:rFonts w:ascii="Times New Roman" w:hAnsi="Times New Roman"/>
                <w:b/>
                <w:bCs/>
                <w:color w:val="000000"/>
                <w:szCs w:val="22"/>
              </w:rPr>
              <w:t>tagjai</w:t>
            </w:r>
          </w:p>
        </w:tc>
      </w:tr>
      <w:tr w:rsidR="00CB3B25" w:rsidRPr="00F424E6" w14:paraId="3EBDCFC0" w14:textId="77777777" w:rsidTr="002F6B5C">
        <w:trPr>
          <w:trHeight w:val="540"/>
          <w:jc w:val="center"/>
        </w:trPr>
        <w:tc>
          <w:tcPr>
            <w:tcW w:w="1651" w:type="dxa"/>
            <w:vMerge/>
            <w:tcBorders>
              <w:top w:val="nil"/>
              <w:left w:val="single" w:sz="8" w:space="0" w:color="auto"/>
              <w:bottom w:val="single" w:sz="8" w:space="0" w:color="000000"/>
              <w:right w:val="single" w:sz="8" w:space="0" w:color="auto"/>
            </w:tcBorders>
            <w:vAlign w:val="center"/>
            <w:hideMark/>
          </w:tcPr>
          <w:p w14:paraId="49B7F8CE" w14:textId="77777777" w:rsidR="00CB3B25" w:rsidRPr="00F424E6" w:rsidRDefault="00CB3B25" w:rsidP="002F6B5C">
            <w:pPr>
              <w:jc w:val="left"/>
              <w:rPr>
                <w:rFonts w:ascii="Times New Roman" w:hAnsi="Times New Roman"/>
                <w:b/>
                <w:bCs/>
                <w:color w:val="000000"/>
                <w:szCs w:val="22"/>
              </w:rPr>
            </w:pPr>
          </w:p>
        </w:tc>
        <w:tc>
          <w:tcPr>
            <w:tcW w:w="3275" w:type="dxa"/>
            <w:tcBorders>
              <w:top w:val="nil"/>
              <w:left w:val="nil"/>
              <w:bottom w:val="single" w:sz="4" w:space="0" w:color="auto"/>
              <w:right w:val="single" w:sz="4" w:space="0" w:color="auto"/>
            </w:tcBorders>
            <w:shd w:val="clear" w:color="auto" w:fill="auto"/>
            <w:vAlign w:val="center"/>
            <w:hideMark/>
          </w:tcPr>
          <w:p w14:paraId="31D0CDE7" w14:textId="77777777" w:rsidR="00CB3B25" w:rsidRPr="00F424E6" w:rsidRDefault="00CB3B25" w:rsidP="002F6B5C">
            <w:pPr>
              <w:jc w:val="center"/>
              <w:rPr>
                <w:rFonts w:ascii="Times New Roman" w:hAnsi="Times New Roman"/>
                <w:color w:val="000000"/>
                <w:szCs w:val="22"/>
              </w:rPr>
            </w:pPr>
            <w:r w:rsidRPr="00F424E6">
              <w:rPr>
                <w:rFonts w:ascii="Times New Roman" w:hAnsi="Times New Roman"/>
                <w:color w:val="000000"/>
                <w:szCs w:val="22"/>
              </w:rPr>
              <w:t>Egészséges életmód, élettervezési tanácsadás</w:t>
            </w:r>
          </w:p>
        </w:tc>
        <w:tc>
          <w:tcPr>
            <w:tcW w:w="3200" w:type="dxa"/>
            <w:vMerge/>
            <w:tcBorders>
              <w:top w:val="nil"/>
              <w:left w:val="single" w:sz="4" w:space="0" w:color="auto"/>
              <w:bottom w:val="single" w:sz="4" w:space="0" w:color="auto"/>
              <w:right w:val="single" w:sz="8" w:space="0" w:color="auto"/>
            </w:tcBorders>
            <w:vAlign w:val="center"/>
            <w:hideMark/>
          </w:tcPr>
          <w:p w14:paraId="3277F34E" w14:textId="77777777" w:rsidR="00CB3B25" w:rsidRPr="00F424E6" w:rsidRDefault="00CB3B25" w:rsidP="002F6B5C">
            <w:pPr>
              <w:jc w:val="left"/>
              <w:rPr>
                <w:rFonts w:ascii="Times New Roman" w:hAnsi="Times New Roman"/>
                <w:color w:val="000000"/>
                <w:szCs w:val="22"/>
              </w:rPr>
            </w:pPr>
          </w:p>
        </w:tc>
      </w:tr>
      <w:tr w:rsidR="00CB3B25" w:rsidRPr="00F424E6" w14:paraId="2EA53380" w14:textId="77777777" w:rsidTr="002F6B5C">
        <w:trPr>
          <w:cantSplit/>
          <w:trHeight w:val="600"/>
          <w:jc w:val="center"/>
        </w:trPr>
        <w:tc>
          <w:tcPr>
            <w:tcW w:w="1651"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12D7DF7B" w14:textId="77777777" w:rsidR="00CB3B25" w:rsidRPr="00F424E6" w:rsidRDefault="00CB3B25" w:rsidP="002F6B5C">
            <w:pPr>
              <w:rPr>
                <w:rFonts w:ascii="Times New Roman" w:hAnsi="Times New Roman"/>
                <w:b/>
                <w:bCs/>
                <w:color w:val="000000"/>
                <w:szCs w:val="22"/>
              </w:rPr>
            </w:pPr>
            <w:r w:rsidRPr="00F424E6">
              <w:rPr>
                <w:rFonts w:ascii="Times New Roman" w:hAnsi="Times New Roman"/>
                <w:b/>
                <w:bCs/>
                <w:color w:val="000000"/>
                <w:szCs w:val="22"/>
              </w:rPr>
              <w:t>Fogyatékkal élők</w:t>
            </w:r>
          </w:p>
        </w:tc>
        <w:tc>
          <w:tcPr>
            <w:tcW w:w="3275" w:type="dxa"/>
            <w:tcBorders>
              <w:top w:val="nil"/>
              <w:left w:val="nil"/>
              <w:bottom w:val="single" w:sz="4" w:space="0" w:color="auto"/>
              <w:right w:val="single" w:sz="4" w:space="0" w:color="auto"/>
            </w:tcBorders>
            <w:shd w:val="clear" w:color="auto" w:fill="auto"/>
            <w:vAlign w:val="center"/>
            <w:hideMark/>
          </w:tcPr>
          <w:p w14:paraId="7EA52648" w14:textId="77777777" w:rsidR="00CB3B25" w:rsidRPr="00F424E6" w:rsidRDefault="00CB3B25" w:rsidP="002F6B5C">
            <w:pPr>
              <w:jc w:val="center"/>
              <w:rPr>
                <w:rFonts w:ascii="Times New Roman" w:hAnsi="Times New Roman"/>
                <w:color w:val="000000"/>
                <w:szCs w:val="22"/>
              </w:rPr>
            </w:pPr>
            <w:r w:rsidRPr="00F424E6">
              <w:rPr>
                <w:rFonts w:ascii="Times New Roman" w:hAnsi="Times New Roman"/>
                <w:color w:val="000000"/>
                <w:szCs w:val="22"/>
              </w:rPr>
              <w:t>A fogyatékkal élő személyekről éves adatbázis létrehozása</w:t>
            </w:r>
          </w:p>
        </w:tc>
        <w:tc>
          <w:tcPr>
            <w:tcW w:w="3200" w:type="dxa"/>
            <w:vMerge w:val="restart"/>
            <w:tcBorders>
              <w:top w:val="nil"/>
              <w:left w:val="single" w:sz="4" w:space="0" w:color="auto"/>
              <w:bottom w:val="single" w:sz="8" w:space="0" w:color="000000"/>
              <w:right w:val="single" w:sz="8" w:space="0" w:color="auto"/>
            </w:tcBorders>
            <w:shd w:val="clear" w:color="auto" w:fill="auto"/>
            <w:vAlign w:val="center"/>
            <w:hideMark/>
          </w:tcPr>
          <w:p w14:paraId="20BA85A1" w14:textId="77777777" w:rsidR="00CB3B25" w:rsidRPr="00F424E6" w:rsidRDefault="00CB3B25" w:rsidP="002F6B5C">
            <w:pPr>
              <w:rPr>
                <w:rFonts w:ascii="Times New Roman" w:hAnsi="Times New Roman"/>
                <w:b/>
                <w:bCs/>
                <w:color w:val="000000"/>
                <w:szCs w:val="22"/>
              </w:rPr>
            </w:pPr>
            <w:r w:rsidRPr="00F424E6">
              <w:rPr>
                <w:rFonts w:ascii="Times New Roman" w:hAnsi="Times New Roman"/>
                <w:b/>
                <w:bCs/>
                <w:color w:val="000000"/>
                <w:szCs w:val="22"/>
              </w:rPr>
              <w:t>szociális ügyintéző</w:t>
            </w:r>
            <w:r w:rsidRPr="00F424E6">
              <w:rPr>
                <w:rFonts w:ascii="Times New Roman" w:hAnsi="Times New Roman"/>
                <w:color w:val="000000"/>
                <w:szCs w:val="22"/>
              </w:rPr>
              <w:t xml:space="preserve">, helyi vállalkozások, helyi önkormányzat, </w:t>
            </w:r>
            <w:r w:rsidRPr="00F424E6">
              <w:rPr>
                <w:rFonts w:ascii="Times New Roman" w:hAnsi="Times New Roman"/>
                <w:b/>
                <w:bCs/>
                <w:color w:val="000000"/>
                <w:szCs w:val="22"/>
              </w:rPr>
              <w:t>polgármester</w:t>
            </w:r>
          </w:p>
        </w:tc>
      </w:tr>
      <w:tr w:rsidR="00CB3B25" w:rsidRPr="00F424E6" w14:paraId="6F4A12EF" w14:textId="77777777" w:rsidTr="002F6B5C">
        <w:trPr>
          <w:trHeight w:val="615"/>
          <w:jc w:val="center"/>
        </w:trPr>
        <w:tc>
          <w:tcPr>
            <w:tcW w:w="1651" w:type="dxa"/>
            <w:vMerge/>
            <w:tcBorders>
              <w:top w:val="nil"/>
              <w:left w:val="single" w:sz="8" w:space="0" w:color="auto"/>
              <w:bottom w:val="single" w:sz="8" w:space="0" w:color="000000"/>
              <w:right w:val="single" w:sz="8" w:space="0" w:color="auto"/>
            </w:tcBorders>
            <w:vAlign w:val="center"/>
            <w:hideMark/>
          </w:tcPr>
          <w:p w14:paraId="12B59051" w14:textId="77777777" w:rsidR="00CB3B25" w:rsidRPr="00F424E6" w:rsidRDefault="00CB3B25" w:rsidP="002F6B5C">
            <w:pPr>
              <w:jc w:val="left"/>
              <w:rPr>
                <w:rFonts w:ascii="Times New Roman" w:hAnsi="Times New Roman"/>
                <w:b/>
                <w:bCs/>
                <w:color w:val="000000"/>
                <w:szCs w:val="22"/>
              </w:rPr>
            </w:pPr>
          </w:p>
        </w:tc>
        <w:tc>
          <w:tcPr>
            <w:tcW w:w="3275" w:type="dxa"/>
            <w:tcBorders>
              <w:top w:val="nil"/>
              <w:left w:val="nil"/>
              <w:bottom w:val="single" w:sz="8" w:space="0" w:color="auto"/>
              <w:right w:val="single" w:sz="4" w:space="0" w:color="auto"/>
            </w:tcBorders>
            <w:shd w:val="clear" w:color="auto" w:fill="auto"/>
            <w:vAlign w:val="center"/>
            <w:hideMark/>
          </w:tcPr>
          <w:p w14:paraId="5A6E2C98" w14:textId="77777777" w:rsidR="00CB3B25" w:rsidRPr="00F424E6" w:rsidRDefault="00CB3B25" w:rsidP="002F6B5C">
            <w:pPr>
              <w:jc w:val="center"/>
              <w:rPr>
                <w:rFonts w:ascii="Times New Roman" w:hAnsi="Times New Roman"/>
                <w:color w:val="000000"/>
                <w:szCs w:val="22"/>
              </w:rPr>
            </w:pPr>
            <w:r w:rsidRPr="00F424E6">
              <w:rPr>
                <w:rFonts w:ascii="Times New Roman" w:hAnsi="Times New Roman"/>
                <w:color w:val="000000"/>
                <w:szCs w:val="22"/>
              </w:rPr>
              <w:t>Fizikai akadálymentesítés (kizárólag nyertes pályázat esetén)</w:t>
            </w:r>
          </w:p>
        </w:tc>
        <w:tc>
          <w:tcPr>
            <w:tcW w:w="3200" w:type="dxa"/>
            <w:vMerge/>
            <w:tcBorders>
              <w:top w:val="nil"/>
              <w:left w:val="single" w:sz="4" w:space="0" w:color="auto"/>
              <w:bottom w:val="single" w:sz="8" w:space="0" w:color="000000"/>
              <w:right w:val="single" w:sz="8" w:space="0" w:color="auto"/>
            </w:tcBorders>
            <w:vAlign w:val="center"/>
            <w:hideMark/>
          </w:tcPr>
          <w:p w14:paraId="4FB1B3C3" w14:textId="77777777" w:rsidR="00CB3B25" w:rsidRPr="00F424E6" w:rsidRDefault="00CB3B25" w:rsidP="002F6B5C">
            <w:pPr>
              <w:jc w:val="left"/>
              <w:rPr>
                <w:rFonts w:ascii="Times New Roman" w:hAnsi="Times New Roman"/>
                <w:b/>
                <w:bCs/>
                <w:color w:val="000000"/>
                <w:szCs w:val="22"/>
              </w:rPr>
            </w:pPr>
          </w:p>
        </w:tc>
      </w:tr>
    </w:tbl>
    <w:p w14:paraId="07C54587" w14:textId="77777777" w:rsidR="00CB3B25" w:rsidRDefault="00CB3B25" w:rsidP="00CB3B25">
      <w:pPr>
        <w:pStyle w:val="Cmsor1"/>
        <w:rPr>
          <w:rFonts w:ascii="Times New Roman" w:hAnsi="Times New Roman" w:cs="Times New Roman"/>
        </w:rPr>
      </w:pPr>
      <w:bookmarkStart w:id="139" w:name="_Toc363646341"/>
    </w:p>
    <w:p w14:paraId="3608F255" w14:textId="77777777" w:rsidR="00CB3B25" w:rsidRPr="00F424E6" w:rsidRDefault="00CB3B25" w:rsidP="00CB3B25">
      <w:pPr>
        <w:pStyle w:val="Cmsor1"/>
        <w:rPr>
          <w:rFonts w:ascii="Times New Roman" w:hAnsi="Times New Roman" w:cs="Times New Roman"/>
        </w:rPr>
      </w:pPr>
      <w:r w:rsidRPr="00F424E6">
        <w:rPr>
          <w:rFonts w:ascii="Times New Roman" w:hAnsi="Times New Roman" w:cs="Times New Roman"/>
        </w:rPr>
        <w:t>Jövőképünk</w:t>
      </w:r>
      <w:bookmarkEnd w:id="139"/>
    </w:p>
    <w:p w14:paraId="104579C1" w14:textId="77777777" w:rsidR="00CB3B25" w:rsidRPr="00F424E6" w:rsidRDefault="00CB3B25" w:rsidP="00CB3B25">
      <w:pPr>
        <w:pStyle w:val="Nincstrkz"/>
        <w:jc w:val="both"/>
        <w:rPr>
          <w:rFonts w:ascii="Times New Roman" w:hAnsi="Times New Roman"/>
          <w:sz w:val="24"/>
          <w:szCs w:val="24"/>
        </w:rPr>
      </w:pPr>
    </w:p>
    <w:p w14:paraId="545C908B" w14:textId="77777777" w:rsidR="00CB3B25" w:rsidRPr="00F424E6" w:rsidRDefault="00CB3B25" w:rsidP="00CB3B25">
      <w:pPr>
        <w:pStyle w:val="Nincstrkz"/>
        <w:jc w:val="both"/>
        <w:rPr>
          <w:rFonts w:ascii="Times New Roman" w:hAnsi="Times New Roman"/>
          <w:sz w:val="24"/>
          <w:szCs w:val="24"/>
        </w:rPr>
      </w:pPr>
      <w:r w:rsidRPr="00F424E6">
        <w:rPr>
          <w:rFonts w:ascii="Times New Roman" w:hAnsi="Times New Roman"/>
          <w:sz w:val="24"/>
          <w:szCs w:val="24"/>
        </w:rPr>
        <w:t>Fontos számunkra, hogy a mélyszegénységben élők próbáljanak önellátásra törekedni és munkához való hozzáférésének esélyei javuljanak.</w:t>
      </w:r>
    </w:p>
    <w:p w14:paraId="7E21FD82" w14:textId="77777777" w:rsidR="00CB3B25" w:rsidRPr="00F424E6" w:rsidRDefault="00CB3B25" w:rsidP="00CB3B25">
      <w:pPr>
        <w:pStyle w:val="Nincstrkz"/>
        <w:jc w:val="both"/>
        <w:rPr>
          <w:rFonts w:ascii="Times New Roman" w:hAnsi="Times New Roman"/>
          <w:sz w:val="24"/>
          <w:szCs w:val="24"/>
        </w:rPr>
      </w:pPr>
      <w:r w:rsidRPr="00F424E6">
        <w:rPr>
          <w:rFonts w:ascii="Times New Roman" w:hAnsi="Times New Roman"/>
          <w:sz w:val="24"/>
          <w:szCs w:val="24"/>
        </w:rPr>
        <w:t xml:space="preserve">Kiemelt területnek tartjuk a gyerekek életkörülményeinek javítását, egészséges testi, lelki, értelmi, érzelmi fejlődésének elősegítését. </w:t>
      </w:r>
    </w:p>
    <w:p w14:paraId="79075C55" w14:textId="77777777" w:rsidR="00CB3B25" w:rsidRPr="00F424E6" w:rsidRDefault="00CB3B25" w:rsidP="00CB3B25">
      <w:pPr>
        <w:pStyle w:val="Nincstrkz"/>
        <w:jc w:val="both"/>
        <w:rPr>
          <w:rFonts w:ascii="Times New Roman" w:hAnsi="Times New Roman"/>
          <w:sz w:val="24"/>
          <w:szCs w:val="24"/>
        </w:rPr>
      </w:pPr>
      <w:r w:rsidRPr="00F424E6">
        <w:rPr>
          <w:rFonts w:ascii="Times New Roman" w:hAnsi="Times New Roman"/>
          <w:sz w:val="24"/>
          <w:szCs w:val="24"/>
        </w:rPr>
        <w:t>Folyamatosan odafigyelünk az idősek segítésére és ellátásukra, számítunk tudásukra, segítjük őket abban, hogy méltósággal, szeretetben élhessenek.</w:t>
      </w:r>
    </w:p>
    <w:p w14:paraId="2A6E2FAD" w14:textId="77777777" w:rsidR="00CB3B25" w:rsidRPr="00F424E6" w:rsidRDefault="00CB3B25" w:rsidP="00CB3B25">
      <w:pPr>
        <w:pStyle w:val="Nincstrkz"/>
        <w:jc w:val="both"/>
        <w:rPr>
          <w:rFonts w:ascii="Times New Roman" w:hAnsi="Times New Roman"/>
          <w:sz w:val="24"/>
          <w:szCs w:val="24"/>
        </w:rPr>
      </w:pPr>
      <w:r w:rsidRPr="00F424E6">
        <w:rPr>
          <w:rFonts w:ascii="Times New Roman" w:hAnsi="Times New Roman"/>
          <w:sz w:val="24"/>
          <w:szCs w:val="24"/>
        </w:rPr>
        <w:t xml:space="preserve">Elengedhetetlennek tartjuk a nők esetén az egyenlő bánásmód elvét, esélyeinek javítását a munka világába történő szerepvállalásukban. </w:t>
      </w:r>
    </w:p>
    <w:p w14:paraId="6027D0FE" w14:textId="77777777" w:rsidR="00CB3B25" w:rsidRPr="00F424E6" w:rsidRDefault="00CB3B25" w:rsidP="00CB3B25">
      <w:pPr>
        <w:pStyle w:val="Nincstrkz"/>
        <w:jc w:val="both"/>
        <w:rPr>
          <w:rFonts w:ascii="Times New Roman" w:hAnsi="Times New Roman"/>
          <w:sz w:val="24"/>
          <w:szCs w:val="24"/>
        </w:rPr>
      </w:pPr>
      <w:r w:rsidRPr="00F424E6">
        <w:rPr>
          <w:rFonts w:ascii="Times New Roman" w:hAnsi="Times New Roman"/>
          <w:sz w:val="24"/>
          <w:szCs w:val="24"/>
        </w:rPr>
        <w:t>Különös figyelmet fordítunk a fogyatékkal élők mindennapi élethez szükséges feltételek biztosítására.</w:t>
      </w:r>
    </w:p>
    <w:p w14:paraId="7289959C" w14:textId="77777777" w:rsidR="00CB3B25" w:rsidRPr="00F424E6" w:rsidRDefault="00CB3B25" w:rsidP="00CB3B25">
      <w:pPr>
        <w:pStyle w:val="Nincstrkz"/>
        <w:jc w:val="both"/>
        <w:rPr>
          <w:rFonts w:ascii="Times New Roman" w:hAnsi="Times New Roman"/>
          <w:sz w:val="24"/>
          <w:szCs w:val="24"/>
        </w:rPr>
      </w:pPr>
    </w:p>
    <w:p w14:paraId="233D6CBF" w14:textId="77777777" w:rsidR="00CB3B25" w:rsidRPr="00F424E6" w:rsidRDefault="00CB3B25" w:rsidP="00CB3B25">
      <w:pPr>
        <w:pStyle w:val="Cmsor4"/>
        <w:pBdr>
          <w:top w:val="none" w:sz="0" w:space="0" w:color="auto"/>
          <w:left w:val="none" w:sz="0" w:space="0" w:color="auto"/>
          <w:bottom w:val="none" w:sz="0" w:space="0" w:color="auto"/>
          <w:right w:val="none" w:sz="0" w:space="0" w:color="auto"/>
        </w:pBdr>
        <w:jc w:val="center"/>
        <w:rPr>
          <w:rFonts w:ascii="Times New Roman" w:hAnsi="Times New Roman"/>
          <w:b/>
          <w:szCs w:val="22"/>
        </w:rPr>
      </w:pPr>
      <w:bookmarkStart w:id="140" w:name="_Toc363646342"/>
      <w:r w:rsidRPr="00F424E6">
        <w:rPr>
          <w:rFonts w:ascii="Times New Roman" w:hAnsi="Times New Roman"/>
          <w:b/>
          <w:szCs w:val="22"/>
        </w:rPr>
        <w:t>Az intézkedési területek részletes kifejtése</w:t>
      </w:r>
      <w:bookmarkEnd w:id="140"/>
    </w:p>
    <w:p w14:paraId="0681A498" w14:textId="77777777" w:rsidR="00CB3B25" w:rsidRPr="00F424E6" w:rsidRDefault="00CB3B25" w:rsidP="00CB3B25">
      <w:pPr>
        <w:pStyle w:val="NormlCalibri11"/>
        <w:rPr>
          <w:rFonts w:ascii="Times New Roman" w:hAnsi="Times New Roman"/>
        </w:rPr>
      </w:pPr>
      <w:r w:rsidRPr="00F424E6">
        <w:rPr>
          <w:rFonts w:ascii="Times New Roman" w:hAnsi="Times New Roman"/>
        </w:rPr>
        <w:t>Célcsoport: Romák és /vagy mélyszegénységben élők</w:t>
      </w:r>
    </w:p>
    <w:p w14:paraId="36942074" w14:textId="77777777" w:rsidR="00CB3B25" w:rsidRPr="00F424E6" w:rsidRDefault="00CB3B25" w:rsidP="00CB3B25">
      <w:pPr>
        <w:pStyle w:val="Nincstrkz"/>
        <w:jc w:val="both"/>
        <w:rPr>
          <w:rFonts w:ascii="Times New Roman" w:hAnsi="Times New Roman"/>
        </w:rPr>
      </w:pPr>
    </w:p>
    <w:tbl>
      <w:tblPr>
        <w:tblW w:w="9806" w:type="dxa"/>
        <w:jc w:val="center"/>
        <w:tblCellMar>
          <w:left w:w="70" w:type="dxa"/>
          <w:right w:w="70" w:type="dxa"/>
        </w:tblCellMar>
        <w:tblLook w:val="04A0" w:firstRow="1" w:lastRow="0" w:firstColumn="1" w:lastColumn="0" w:noHBand="0" w:noVBand="1"/>
      </w:tblPr>
      <w:tblGrid>
        <w:gridCol w:w="2833"/>
        <w:gridCol w:w="6973"/>
      </w:tblGrid>
      <w:tr w:rsidR="00CB3B25" w:rsidRPr="00F424E6" w14:paraId="434B0E36" w14:textId="77777777" w:rsidTr="002F6B5C">
        <w:trPr>
          <w:trHeight w:val="841"/>
          <w:jc w:val="center"/>
        </w:trPr>
        <w:tc>
          <w:tcPr>
            <w:tcW w:w="2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DD5AF" w14:textId="77777777" w:rsidR="00CB3B25" w:rsidRPr="00F424E6" w:rsidRDefault="00CB3B25" w:rsidP="002F6B5C">
            <w:pPr>
              <w:jc w:val="left"/>
              <w:rPr>
                <w:rFonts w:ascii="Times New Roman" w:hAnsi="Times New Roman"/>
                <w:b/>
                <w:bCs/>
                <w:color w:val="000000"/>
                <w:szCs w:val="22"/>
              </w:rPr>
            </w:pPr>
            <w:r w:rsidRPr="00F424E6">
              <w:rPr>
                <w:rFonts w:ascii="Times New Roman" w:hAnsi="Times New Roman"/>
              </w:rPr>
              <w:br w:type="page"/>
            </w:r>
            <w:r w:rsidRPr="00F424E6">
              <w:rPr>
                <w:rFonts w:ascii="Times New Roman" w:hAnsi="Times New Roman"/>
                <w:b/>
                <w:bCs/>
                <w:color w:val="000000"/>
                <w:szCs w:val="22"/>
              </w:rPr>
              <w:t>Intézkedés címe:</w:t>
            </w:r>
          </w:p>
        </w:tc>
        <w:tc>
          <w:tcPr>
            <w:tcW w:w="6973" w:type="dxa"/>
            <w:tcBorders>
              <w:top w:val="single" w:sz="4" w:space="0" w:color="auto"/>
              <w:left w:val="nil"/>
              <w:bottom w:val="single" w:sz="4" w:space="0" w:color="auto"/>
              <w:right w:val="single" w:sz="4" w:space="0" w:color="auto"/>
            </w:tcBorders>
            <w:shd w:val="clear" w:color="auto" w:fill="auto"/>
            <w:hideMark/>
          </w:tcPr>
          <w:p w14:paraId="06EB88B9" w14:textId="77777777" w:rsidR="00CB3B25" w:rsidRDefault="00CB3B25" w:rsidP="002F6B5C">
            <w:pPr>
              <w:jc w:val="left"/>
              <w:rPr>
                <w:rFonts w:ascii="Times New Roman" w:hAnsi="Times New Roman"/>
                <w:b/>
                <w:bCs/>
                <w:color w:val="000000"/>
                <w:szCs w:val="22"/>
              </w:rPr>
            </w:pPr>
            <w:r w:rsidRPr="00F424E6">
              <w:rPr>
                <w:rFonts w:ascii="Times New Roman" w:hAnsi="Times New Roman"/>
                <w:b/>
                <w:bCs/>
                <w:color w:val="000000"/>
                <w:szCs w:val="22"/>
              </w:rPr>
              <w:t xml:space="preserve">1. </w:t>
            </w:r>
            <w:r w:rsidRPr="00A120D5">
              <w:rPr>
                <w:rFonts w:ascii="Times New Roman" w:hAnsi="Times New Roman"/>
                <w:b/>
                <w:bCs/>
                <w:color w:val="000000"/>
                <w:szCs w:val="22"/>
              </w:rPr>
              <w:t>Mélyszegénységben élőkről, roma lakosról adatbázis létrehozása</w:t>
            </w:r>
            <w:r>
              <w:rPr>
                <w:rFonts w:ascii="Times New Roman" w:hAnsi="Times New Roman"/>
                <w:b/>
                <w:bCs/>
                <w:color w:val="000000"/>
                <w:szCs w:val="22"/>
              </w:rPr>
              <w:t>, éves felülvizsgálat</w:t>
            </w:r>
          </w:p>
          <w:p w14:paraId="14E8D549" w14:textId="77777777" w:rsidR="00CB3B25" w:rsidRPr="00F424E6" w:rsidRDefault="00CB3B25" w:rsidP="002F6B5C">
            <w:pPr>
              <w:jc w:val="left"/>
              <w:rPr>
                <w:rFonts w:ascii="Times New Roman" w:hAnsi="Times New Roman"/>
                <w:b/>
                <w:bCs/>
                <w:color w:val="000000"/>
                <w:szCs w:val="22"/>
              </w:rPr>
            </w:pPr>
            <w:r w:rsidRPr="00F424E6">
              <w:rPr>
                <w:rFonts w:ascii="Times New Roman" w:hAnsi="Times New Roman"/>
                <w:b/>
                <w:bCs/>
                <w:color w:val="000000"/>
                <w:szCs w:val="22"/>
              </w:rPr>
              <w:t xml:space="preserve">2. Munkanélküliekről éves adatbázis létrehozása                                                                                      </w:t>
            </w:r>
          </w:p>
        </w:tc>
      </w:tr>
      <w:tr w:rsidR="00CB3B25" w:rsidRPr="00F424E6" w14:paraId="6A631585" w14:textId="77777777" w:rsidTr="002F6B5C">
        <w:trPr>
          <w:trHeight w:val="400"/>
          <w:jc w:val="center"/>
        </w:trPr>
        <w:tc>
          <w:tcPr>
            <w:tcW w:w="2833" w:type="dxa"/>
            <w:tcBorders>
              <w:top w:val="nil"/>
              <w:left w:val="single" w:sz="4" w:space="0" w:color="auto"/>
              <w:bottom w:val="nil"/>
              <w:right w:val="single" w:sz="4" w:space="0" w:color="auto"/>
            </w:tcBorders>
            <w:shd w:val="clear" w:color="auto" w:fill="auto"/>
            <w:noWrap/>
            <w:vAlign w:val="center"/>
            <w:hideMark/>
          </w:tcPr>
          <w:p w14:paraId="316D0C67"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Feltárt probléma</w:t>
            </w:r>
          </w:p>
        </w:tc>
        <w:tc>
          <w:tcPr>
            <w:tcW w:w="6973" w:type="dxa"/>
            <w:vMerge w:val="restart"/>
            <w:tcBorders>
              <w:top w:val="nil"/>
              <w:left w:val="nil"/>
              <w:bottom w:val="single" w:sz="4" w:space="0" w:color="auto"/>
              <w:right w:val="single" w:sz="4" w:space="0" w:color="auto"/>
            </w:tcBorders>
            <w:shd w:val="clear" w:color="auto" w:fill="auto"/>
            <w:hideMark/>
          </w:tcPr>
          <w:p w14:paraId="3F819CA4"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1.  Nincs állandó munkahely, szezonális jellegű a foglalkoztatás, 180 napnál hosszabb idejű munkanélküliség, hátrányos megkülönböztetés, aluliskolázottság, bejárás miatti nehézségek                                                                                                                                                            2. Nincsenek adatok a munkanélküli</w:t>
            </w:r>
            <w:r>
              <w:rPr>
                <w:rFonts w:ascii="Times New Roman" w:hAnsi="Times New Roman"/>
                <w:color w:val="000000"/>
                <w:szCs w:val="22"/>
              </w:rPr>
              <w:t>, mélyszegénységben élő, roma</w:t>
            </w:r>
            <w:r w:rsidRPr="00F424E6">
              <w:rPr>
                <w:rFonts w:ascii="Times New Roman" w:hAnsi="Times New Roman"/>
                <w:color w:val="000000"/>
                <w:szCs w:val="22"/>
              </w:rPr>
              <w:t xml:space="preserve"> létszámáról</w:t>
            </w:r>
            <w:r>
              <w:rPr>
                <w:rFonts w:ascii="Times New Roman" w:hAnsi="Times New Roman"/>
                <w:color w:val="000000"/>
                <w:szCs w:val="22"/>
              </w:rPr>
              <w:t xml:space="preserve"> az új betelepülők között</w:t>
            </w:r>
          </w:p>
        </w:tc>
      </w:tr>
      <w:tr w:rsidR="00CB3B25" w:rsidRPr="00F424E6" w14:paraId="21A90839" w14:textId="77777777" w:rsidTr="002F6B5C">
        <w:trPr>
          <w:trHeight w:val="822"/>
          <w:jc w:val="center"/>
        </w:trPr>
        <w:tc>
          <w:tcPr>
            <w:tcW w:w="2833" w:type="dxa"/>
            <w:tcBorders>
              <w:top w:val="nil"/>
              <w:left w:val="single" w:sz="4" w:space="0" w:color="auto"/>
              <w:bottom w:val="nil"/>
              <w:right w:val="single" w:sz="4" w:space="0" w:color="auto"/>
            </w:tcBorders>
            <w:shd w:val="clear" w:color="auto" w:fill="auto"/>
            <w:noWrap/>
            <w:vAlign w:val="center"/>
            <w:hideMark/>
          </w:tcPr>
          <w:p w14:paraId="763D7644"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(kiinduló értékekkel)</w:t>
            </w:r>
          </w:p>
        </w:tc>
        <w:tc>
          <w:tcPr>
            <w:tcW w:w="6973" w:type="dxa"/>
            <w:vMerge/>
            <w:tcBorders>
              <w:top w:val="nil"/>
              <w:left w:val="nil"/>
              <w:bottom w:val="single" w:sz="4" w:space="0" w:color="auto"/>
              <w:right w:val="single" w:sz="4" w:space="0" w:color="auto"/>
            </w:tcBorders>
            <w:vAlign w:val="center"/>
            <w:hideMark/>
          </w:tcPr>
          <w:p w14:paraId="2EEEFE93" w14:textId="77777777" w:rsidR="00CB3B25" w:rsidRPr="00F424E6" w:rsidRDefault="00CB3B25" w:rsidP="002F6B5C">
            <w:pPr>
              <w:jc w:val="left"/>
              <w:rPr>
                <w:rFonts w:ascii="Times New Roman" w:hAnsi="Times New Roman"/>
                <w:color w:val="000000"/>
                <w:szCs w:val="22"/>
              </w:rPr>
            </w:pPr>
          </w:p>
        </w:tc>
      </w:tr>
      <w:tr w:rsidR="00CB3B25" w:rsidRPr="00F424E6" w14:paraId="0FD3BBF2" w14:textId="77777777" w:rsidTr="002F6B5C">
        <w:trPr>
          <w:trHeight w:val="400"/>
          <w:jc w:val="center"/>
        </w:trPr>
        <w:tc>
          <w:tcPr>
            <w:tcW w:w="2833" w:type="dxa"/>
            <w:tcBorders>
              <w:top w:val="single" w:sz="4" w:space="0" w:color="auto"/>
              <w:left w:val="single" w:sz="4" w:space="0" w:color="auto"/>
              <w:bottom w:val="nil"/>
              <w:right w:val="nil"/>
            </w:tcBorders>
            <w:shd w:val="clear" w:color="auto" w:fill="auto"/>
            <w:noWrap/>
            <w:vAlign w:val="center"/>
            <w:hideMark/>
          </w:tcPr>
          <w:p w14:paraId="6CAD3CBC"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 xml:space="preserve">Célok - Általános megfogalmazás </w:t>
            </w:r>
          </w:p>
        </w:tc>
        <w:tc>
          <w:tcPr>
            <w:tcW w:w="6973" w:type="dxa"/>
            <w:tcBorders>
              <w:top w:val="single" w:sz="4" w:space="0" w:color="auto"/>
              <w:left w:val="single" w:sz="4" w:space="0" w:color="auto"/>
              <w:bottom w:val="nil"/>
              <w:right w:val="single" w:sz="4" w:space="0" w:color="auto"/>
            </w:tcBorders>
            <w:shd w:val="clear" w:color="auto" w:fill="auto"/>
            <w:noWrap/>
            <w:vAlign w:val="center"/>
            <w:hideMark/>
          </w:tcPr>
          <w:p w14:paraId="4CFFE3D2"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 xml:space="preserve">Növekedjen a munkanélküliek munkaerőpiacra való visszatérése illetve teljes körű adatbázis létrehozása </w:t>
            </w:r>
          </w:p>
        </w:tc>
      </w:tr>
      <w:tr w:rsidR="00CB3B25" w:rsidRPr="00F424E6" w14:paraId="282DCD8F" w14:textId="77777777" w:rsidTr="002F6B5C">
        <w:trPr>
          <w:trHeight w:val="400"/>
          <w:jc w:val="center"/>
        </w:trPr>
        <w:tc>
          <w:tcPr>
            <w:tcW w:w="2833" w:type="dxa"/>
            <w:tcBorders>
              <w:top w:val="nil"/>
              <w:left w:val="single" w:sz="4" w:space="0" w:color="auto"/>
              <w:bottom w:val="nil"/>
              <w:right w:val="nil"/>
            </w:tcBorders>
            <w:shd w:val="clear" w:color="auto" w:fill="auto"/>
            <w:noWrap/>
            <w:vAlign w:val="center"/>
            <w:hideMark/>
          </w:tcPr>
          <w:p w14:paraId="48DDDF6C"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Rövidtávú cél:</w:t>
            </w:r>
          </w:p>
        </w:tc>
        <w:tc>
          <w:tcPr>
            <w:tcW w:w="6973" w:type="dxa"/>
            <w:tcBorders>
              <w:top w:val="nil"/>
              <w:left w:val="single" w:sz="4" w:space="0" w:color="auto"/>
              <w:bottom w:val="nil"/>
              <w:right w:val="single" w:sz="4" w:space="0" w:color="auto"/>
            </w:tcBorders>
            <w:shd w:val="clear" w:color="auto" w:fill="auto"/>
            <w:noWrap/>
            <w:vAlign w:val="center"/>
            <w:hideMark/>
          </w:tcPr>
          <w:p w14:paraId="02D10808" w14:textId="77777777" w:rsidR="00CB3B25" w:rsidRPr="00F424E6" w:rsidRDefault="00CB3B25" w:rsidP="002F6B5C">
            <w:pPr>
              <w:jc w:val="left"/>
              <w:rPr>
                <w:rFonts w:ascii="Times New Roman" w:hAnsi="Times New Roman"/>
                <w:color w:val="000000"/>
                <w:szCs w:val="22"/>
              </w:rPr>
            </w:pPr>
            <w:r w:rsidRPr="00F424E6">
              <w:rPr>
                <w:rFonts w:ascii="Times New Roman" w:eastAsia="Calibri" w:hAnsi="Times New Roman"/>
                <w:color w:val="000000"/>
                <w:szCs w:val="22"/>
              </w:rPr>
              <w:t>rászorulók felmérése, munkanélküliek feltérképezése</w:t>
            </w:r>
          </w:p>
        </w:tc>
      </w:tr>
      <w:tr w:rsidR="00CB3B25" w:rsidRPr="00F424E6" w14:paraId="7A3FD994" w14:textId="77777777" w:rsidTr="002F6B5C">
        <w:trPr>
          <w:trHeight w:val="400"/>
          <w:jc w:val="center"/>
        </w:trPr>
        <w:tc>
          <w:tcPr>
            <w:tcW w:w="2833" w:type="dxa"/>
            <w:tcBorders>
              <w:top w:val="nil"/>
              <w:left w:val="single" w:sz="4" w:space="0" w:color="auto"/>
              <w:bottom w:val="nil"/>
              <w:right w:val="nil"/>
            </w:tcBorders>
            <w:shd w:val="clear" w:color="auto" w:fill="auto"/>
            <w:noWrap/>
            <w:vAlign w:val="center"/>
            <w:hideMark/>
          </w:tcPr>
          <w:p w14:paraId="0033B8B4"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Középtávú cél:</w:t>
            </w:r>
          </w:p>
        </w:tc>
        <w:tc>
          <w:tcPr>
            <w:tcW w:w="6973" w:type="dxa"/>
            <w:tcBorders>
              <w:top w:val="nil"/>
              <w:left w:val="single" w:sz="4" w:space="0" w:color="auto"/>
              <w:bottom w:val="nil"/>
              <w:right w:val="single" w:sz="4" w:space="0" w:color="auto"/>
            </w:tcBorders>
            <w:shd w:val="clear" w:color="auto" w:fill="auto"/>
            <w:noWrap/>
            <w:vAlign w:val="center"/>
            <w:hideMark/>
          </w:tcPr>
          <w:p w14:paraId="5B417C06" w14:textId="77777777" w:rsidR="00CB3B25" w:rsidRPr="00F424E6" w:rsidRDefault="00CB3B25" w:rsidP="002F6B5C">
            <w:pPr>
              <w:jc w:val="left"/>
              <w:rPr>
                <w:rFonts w:ascii="Times New Roman" w:hAnsi="Times New Roman"/>
                <w:color w:val="000000"/>
                <w:szCs w:val="22"/>
              </w:rPr>
            </w:pPr>
            <w:r w:rsidRPr="00F424E6">
              <w:rPr>
                <w:rFonts w:ascii="Times New Roman" w:eastAsia="Calibri" w:hAnsi="Times New Roman"/>
                <w:color w:val="000000"/>
                <w:szCs w:val="22"/>
              </w:rPr>
              <w:t>munkaügyi mentor segítségével képzések feltérképezése, az adatbázis folyamatos adatfrissítése</w:t>
            </w:r>
          </w:p>
        </w:tc>
      </w:tr>
      <w:tr w:rsidR="00CB3B25" w:rsidRPr="00F424E6" w14:paraId="7EB61F59" w14:textId="77777777" w:rsidTr="002F6B5C">
        <w:trPr>
          <w:trHeight w:val="400"/>
          <w:jc w:val="center"/>
        </w:trPr>
        <w:tc>
          <w:tcPr>
            <w:tcW w:w="2833" w:type="dxa"/>
            <w:tcBorders>
              <w:top w:val="nil"/>
              <w:left w:val="single" w:sz="4" w:space="0" w:color="auto"/>
              <w:bottom w:val="nil"/>
              <w:right w:val="nil"/>
            </w:tcBorders>
            <w:shd w:val="clear" w:color="auto" w:fill="auto"/>
            <w:noWrap/>
            <w:vAlign w:val="center"/>
            <w:hideMark/>
          </w:tcPr>
          <w:p w14:paraId="7E8B0477"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 xml:space="preserve">Hosszú távú cél: </w:t>
            </w:r>
          </w:p>
        </w:tc>
        <w:tc>
          <w:tcPr>
            <w:tcW w:w="6973" w:type="dxa"/>
            <w:tcBorders>
              <w:top w:val="nil"/>
              <w:left w:val="single" w:sz="4" w:space="0" w:color="auto"/>
              <w:bottom w:val="nil"/>
              <w:right w:val="single" w:sz="4" w:space="0" w:color="auto"/>
            </w:tcBorders>
            <w:shd w:val="clear" w:color="auto" w:fill="auto"/>
            <w:noWrap/>
            <w:vAlign w:val="center"/>
            <w:hideMark/>
          </w:tcPr>
          <w:p w14:paraId="36373341" w14:textId="77777777" w:rsidR="00CB3B25" w:rsidRPr="00F424E6" w:rsidRDefault="00CB3B25" w:rsidP="002F6B5C">
            <w:pPr>
              <w:jc w:val="left"/>
              <w:rPr>
                <w:rFonts w:ascii="Times New Roman" w:hAnsi="Times New Roman"/>
                <w:color w:val="000000"/>
                <w:szCs w:val="22"/>
              </w:rPr>
            </w:pPr>
            <w:r w:rsidRPr="00F424E6">
              <w:rPr>
                <w:rFonts w:ascii="Times New Roman" w:eastAsia="Calibri" w:hAnsi="Times New Roman"/>
                <w:color w:val="000000"/>
                <w:szCs w:val="22"/>
              </w:rPr>
              <w:t>évenkénti adatbázis létrehozása</w:t>
            </w:r>
          </w:p>
        </w:tc>
      </w:tr>
      <w:tr w:rsidR="00CB3B25" w:rsidRPr="00F424E6" w14:paraId="48BBF60A" w14:textId="77777777" w:rsidTr="002F6B5C">
        <w:trPr>
          <w:trHeight w:val="400"/>
          <w:jc w:val="center"/>
        </w:trPr>
        <w:tc>
          <w:tcPr>
            <w:tcW w:w="2833" w:type="dxa"/>
            <w:tcBorders>
              <w:top w:val="nil"/>
              <w:left w:val="single" w:sz="4" w:space="0" w:color="auto"/>
              <w:bottom w:val="nil"/>
              <w:right w:val="nil"/>
            </w:tcBorders>
            <w:shd w:val="clear" w:color="auto" w:fill="auto"/>
            <w:noWrap/>
            <w:vAlign w:val="center"/>
          </w:tcPr>
          <w:p w14:paraId="2BDD9843" w14:textId="77777777" w:rsidR="00CB3B25" w:rsidRPr="00F424E6" w:rsidRDefault="00CB3B25" w:rsidP="002F6B5C">
            <w:pPr>
              <w:jc w:val="left"/>
              <w:rPr>
                <w:rFonts w:ascii="Times New Roman" w:hAnsi="Times New Roman"/>
              </w:rPr>
            </w:pPr>
          </w:p>
        </w:tc>
        <w:tc>
          <w:tcPr>
            <w:tcW w:w="6973" w:type="dxa"/>
            <w:tcBorders>
              <w:top w:val="nil"/>
              <w:left w:val="single" w:sz="4" w:space="0" w:color="auto"/>
              <w:bottom w:val="nil"/>
              <w:right w:val="single" w:sz="4" w:space="0" w:color="auto"/>
            </w:tcBorders>
            <w:shd w:val="clear" w:color="auto" w:fill="auto"/>
            <w:noWrap/>
            <w:vAlign w:val="center"/>
          </w:tcPr>
          <w:p w14:paraId="6F2710CA" w14:textId="77777777" w:rsidR="00CB3B25" w:rsidRPr="00F424E6" w:rsidRDefault="00CB3B25" w:rsidP="002F6B5C">
            <w:pPr>
              <w:jc w:val="left"/>
              <w:rPr>
                <w:rFonts w:ascii="Times New Roman" w:eastAsia="Calibri" w:hAnsi="Times New Roman"/>
                <w:color w:val="000000"/>
                <w:szCs w:val="22"/>
              </w:rPr>
            </w:pPr>
          </w:p>
        </w:tc>
      </w:tr>
      <w:tr w:rsidR="00CB3B25" w:rsidRPr="00F424E6" w14:paraId="5C6D7A08" w14:textId="77777777" w:rsidTr="002F6B5C">
        <w:trPr>
          <w:trHeight w:val="400"/>
          <w:jc w:val="center"/>
        </w:trPr>
        <w:tc>
          <w:tcPr>
            <w:tcW w:w="2833" w:type="dxa"/>
            <w:tcBorders>
              <w:top w:val="nil"/>
              <w:left w:val="single" w:sz="4" w:space="0" w:color="auto"/>
              <w:bottom w:val="nil"/>
              <w:right w:val="nil"/>
            </w:tcBorders>
            <w:shd w:val="clear" w:color="auto" w:fill="auto"/>
            <w:noWrap/>
            <w:vAlign w:val="center"/>
          </w:tcPr>
          <w:p w14:paraId="6DDAC3C2"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A cél kapcsolódása</w:t>
            </w:r>
          </w:p>
          <w:p w14:paraId="7C94D96B" w14:textId="77777777" w:rsidR="00CB3B25" w:rsidRPr="00F424E6" w:rsidRDefault="00CB3B25" w:rsidP="002F6B5C">
            <w:pPr>
              <w:jc w:val="left"/>
              <w:rPr>
                <w:rFonts w:ascii="Times New Roman" w:hAnsi="Times New Roman"/>
              </w:rPr>
            </w:pPr>
            <w:r w:rsidRPr="00F424E6">
              <w:rPr>
                <w:rFonts w:ascii="Times New Roman" w:hAnsi="Times New Roman"/>
              </w:rPr>
              <w:t>országos szakmapolitikai stratégiákhoz</w:t>
            </w:r>
          </w:p>
        </w:tc>
        <w:tc>
          <w:tcPr>
            <w:tcW w:w="6973" w:type="dxa"/>
            <w:tcBorders>
              <w:top w:val="nil"/>
              <w:left w:val="single" w:sz="4" w:space="0" w:color="auto"/>
              <w:bottom w:val="nil"/>
              <w:right w:val="single" w:sz="4" w:space="0" w:color="auto"/>
            </w:tcBorders>
            <w:shd w:val="clear" w:color="auto" w:fill="auto"/>
            <w:noWrap/>
            <w:vAlign w:val="center"/>
          </w:tcPr>
          <w:p w14:paraId="7565C618" w14:textId="77777777" w:rsidR="00CB3B25" w:rsidRPr="00F424E6" w:rsidRDefault="00CB3B25" w:rsidP="002F6B5C">
            <w:pPr>
              <w:jc w:val="left"/>
              <w:rPr>
                <w:rFonts w:ascii="Times New Roman" w:eastAsia="Calibri" w:hAnsi="Times New Roman"/>
                <w:color w:val="000000"/>
                <w:szCs w:val="22"/>
              </w:rPr>
            </w:pPr>
          </w:p>
        </w:tc>
      </w:tr>
      <w:tr w:rsidR="00CB3B25" w:rsidRPr="00F424E6" w14:paraId="313DC560" w14:textId="77777777" w:rsidTr="002F6B5C">
        <w:trPr>
          <w:trHeight w:val="400"/>
          <w:jc w:val="center"/>
        </w:trPr>
        <w:tc>
          <w:tcPr>
            <w:tcW w:w="2833" w:type="dxa"/>
            <w:tcBorders>
              <w:top w:val="single" w:sz="4" w:space="0" w:color="auto"/>
              <w:left w:val="single" w:sz="4" w:space="0" w:color="auto"/>
              <w:bottom w:val="nil"/>
              <w:right w:val="nil"/>
            </w:tcBorders>
            <w:shd w:val="clear" w:color="auto" w:fill="auto"/>
            <w:noWrap/>
            <w:vAlign w:val="center"/>
            <w:hideMark/>
          </w:tcPr>
          <w:p w14:paraId="6EEF73B9"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Tevékenységek</w:t>
            </w:r>
          </w:p>
        </w:tc>
        <w:tc>
          <w:tcPr>
            <w:tcW w:w="6973" w:type="dxa"/>
            <w:tcBorders>
              <w:top w:val="single" w:sz="4" w:space="0" w:color="auto"/>
              <w:left w:val="single" w:sz="4" w:space="0" w:color="auto"/>
              <w:bottom w:val="nil"/>
              <w:right w:val="single" w:sz="4" w:space="0" w:color="auto"/>
            </w:tcBorders>
            <w:shd w:val="clear" w:color="auto" w:fill="auto"/>
            <w:noWrap/>
            <w:vAlign w:val="center"/>
            <w:hideMark/>
          </w:tcPr>
          <w:p w14:paraId="733772D8"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1. Rászorulók és helyi cégek munkaerő igényének felmérése</w:t>
            </w:r>
          </w:p>
        </w:tc>
      </w:tr>
      <w:tr w:rsidR="00CB3B25" w:rsidRPr="00F424E6" w14:paraId="641527ED" w14:textId="77777777" w:rsidTr="002F6B5C">
        <w:trPr>
          <w:trHeight w:val="400"/>
          <w:jc w:val="center"/>
        </w:trPr>
        <w:tc>
          <w:tcPr>
            <w:tcW w:w="2833" w:type="dxa"/>
            <w:tcBorders>
              <w:top w:val="nil"/>
              <w:left w:val="single" w:sz="4" w:space="0" w:color="auto"/>
              <w:bottom w:val="nil"/>
              <w:right w:val="nil"/>
            </w:tcBorders>
            <w:shd w:val="clear" w:color="auto" w:fill="auto"/>
            <w:noWrap/>
            <w:vAlign w:val="center"/>
            <w:hideMark/>
          </w:tcPr>
          <w:p w14:paraId="29C9C5EC"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(a beavatkozás tartalma) pontokba szedve</w:t>
            </w:r>
          </w:p>
        </w:tc>
        <w:tc>
          <w:tcPr>
            <w:tcW w:w="6973" w:type="dxa"/>
            <w:tcBorders>
              <w:top w:val="nil"/>
              <w:left w:val="single" w:sz="4" w:space="0" w:color="auto"/>
              <w:bottom w:val="nil"/>
              <w:right w:val="single" w:sz="4" w:space="0" w:color="auto"/>
            </w:tcBorders>
            <w:shd w:val="clear" w:color="auto" w:fill="auto"/>
            <w:noWrap/>
            <w:vAlign w:val="center"/>
            <w:hideMark/>
          </w:tcPr>
          <w:p w14:paraId="3CBAC49A"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2. Kapcsolatfelvétel V</w:t>
            </w:r>
            <w:r>
              <w:rPr>
                <w:rFonts w:ascii="Times New Roman" w:hAnsi="Times New Roman"/>
                <w:color w:val="000000"/>
                <w:szCs w:val="22"/>
              </w:rPr>
              <w:t>as Vármegyei Kormányhivatal</w:t>
            </w:r>
            <w:r w:rsidRPr="00F424E6">
              <w:rPr>
                <w:rFonts w:ascii="Times New Roman" w:hAnsi="Times New Roman"/>
                <w:color w:val="000000"/>
                <w:szCs w:val="22"/>
              </w:rPr>
              <w:t xml:space="preserve"> Kőszegi Járási Hivatal Hatósági, Foglalkoztatási</w:t>
            </w:r>
            <w:r>
              <w:rPr>
                <w:rFonts w:ascii="Times New Roman" w:hAnsi="Times New Roman"/>
                <w:color w:val="000000"/>
                <w:szCs w:val="22"/>
              </w:rPr>
              <w:t xml:space="preserve"> és </w:t>
            </w:r>
            <w:r w:rsidRPr="00F424E6">
              <w:rPr>
                <w:rFonts w:ascii="Times New Roman" w:hAnsi="Times New Roman"/>
                <w:color w:val="000000"/>
                <w:szCs w:val="22"/>
              </w:rPr>
              <w:t xml:space="preserve">Gyámügyi Osztály munkatársával </w:t>
            </w:r>
          </w:p>
        </w:tc>
      </w:tr>
      <w:tr w:rsidR="00CB3B25" w:rsidRPr="00F424E6" w14:paraId="20189D28" w14:textId="77777777" w:rsidTr="002F6B5C">
        <w:trPr>
          <w:trHeight w:val="400"/>
          <w:jc w:val="center"/>
        </w:trPr>
        <w:tc>
          <w:tcPr>
            <w:tcW w:w="2833" w:type="dxa"/>
            <w:tcBorders>
              <w:top w:val="nil"/>
              <w:left w:val="single" w:sz="4" w:space="0" w:color="auto"/>
              <w:bottom w:val="nil"/>
              <w:right w:val="nil"/>
            </w:tcBorders>
            <w:shd w:val="clear" w:color="auto" w:fill="auto"/>
            <w:noWrap/>
            <w:vAlign w:val="center"/>
            <w:hideMark/>
          </w:tcPr>
          <w:p w14:paraId="1AA9A317"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 </w:t>
            </w:r>
          </w:p>
        </w:tc>
        <w:tc>
          <w:tcPr>
            <w:tcW w:w="6973" w:type="dxa"/>
            <w:tcBorders>
              <w:top w:val="nil"/>
              <w:left w:val="single" w:sz="4" w:space="0" w:color="auto"/>
              <w:bottom w:val="nil"/>
              <w:right w:val="single" w:sz="4" w:space="0" w:color="auto"/>
            </w:tcBorders>
            <w:shd w:val="clear" w:color="auto" w:fill="auto"/>
            <w:noWrap/>
            <w:vAlign w:val="center"/>
            <w:hideMark/>
          </w:tcPr>
          <w:p w14:paraId="78E263B9"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3. Részvétel az álláskeresési tanácsadásokon, tájékoztató fórumokon, állásbörzéken</w:t>
            </w:r>
          </w:p>
        </w:tc>
      </w:tr>
      <w:tr w:rsidR="00CB3B25" w:rsidRPr="00F424E6" w14:paraId="1FF60579" w14:textId="77777777" w:rsidTr="002F6B5C">
        <w:trPr>
          <w:trHeight w:val="400"/>
          <w:jc w:val="center"/>
        </w:trPr>
        <w:tc>
          <w:tcPr>
            <w:tcW w:w="2833" w:type="dxa"/>
            <w:tcBorders>
              <w:top w:val="nil"/>
              <w:left w:val="single" w:sz="4" w:space="0" w:color="auto"/>
              <w:bottom w:val="nil"/>
              <w:right w:val="nil"/>
            </w:tcBorders>
            <w:shd w:val="clear" w:color="auto" w:fill="auto"/>
            <w:noWrap/>
            <w:vAlign w:val="center"/>
            <w:hideMark/>
          </w:tcPr>
          <w:p w14:paraId="6B51BF33"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 </w:t>
            </w:r>
          </w:p>
        </w:tc>
        <w:tc>
          <w:tcPr>
            <w:tcW w:w="6973" w:type="dxa"/>
            <w:tcBorders>
              <w:top w:val="nil"/>
              <w:left w:val="single" w:sz="4" w:space="0" w:color="auto"/>
              <w:bottom w:val="nil"/>
              <w:right w:val="single" w:sz="4" w:space="0" w:color="auto"/>
            </w:tcBorders>
            <w:shd w:val="clear" w:color="auto" w:fill="auto"/>
            <w:noWrap/>
            <w:vAlign w:val="center"/>
            <w:hideMark/>
          </w:tcPr>
          <w:p w14:paraId="3A210628"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4. Elhelyezkedések</w:t>
            </w:r>
          </w:p>
        </w:tc>
      </w:tr>
      <w:tr w:rsidR="00CB3B25" w:rsidRPr="00F424E6" w14:paraId="37AED106" w14:textId="77777777" w:rsidTr="002F6B5C">
        <w:trPr>
          <w:trHeight w:val="400"/>
          <w:jc w:val="center"/>
        </w:trPr>
        <w:tc>
          <w:tcPr>
            <w:tcW w:w="2833" w:type="dxa"/>
            <w:tcBorders>
              <w:top w:val="nil"/>
              <w:left w:val="single" w:sz="4" w:space="0" w:color="auto"/>
              <w:bottom w:val="nil"/>
              <w:right w:val="nil"/>
            </w:tcBorders>
            <w:shd w:val="clear" w:color="auto" w:fill="auto"/>
            <w:noWrap/>
            <w:vAlign w:val="center"/>
            <w:hideMark/>
          </w:tcPr>
          <w:p w14:paraId="3C3CBDBC"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 </w:t>
            </w:r>
          </w:p>
        </w:tc>
        <w:tc>
          <w:tcPr>
            <w:tcW w:w="6973" w:type="dxa"/>
            <w:tcBorders>
              <w:top w:val="nil"/>
              <w:left w:val="single" w:sz="4" w:space="0" w:color="auto"/>
              <w:bottom w:val="nil"/>
              <w:right w:val="single" w:sz="4" w:space="0" w:color="auto"/>
            </w:tcBorders>
            <w:shd w:val="clear" w:color="auto" w:fill="auto"/>
            <w:noWrap/>
            <w:vAlign w:val="center"/>
            <w:hideMark/>
          </w:tcPr>
          <w:p w14:paraId="0147B9C8"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1. Adatgyűjtés</w:t>
            </w:r>
          </w:p>
        </w:tc>
      </w:tr>
      <w:tr w:rsidR="00CB3B25" w:rsidRPr="00F424E6" w14:paraId="7020A1E1" w14:textId="77777777" w:rsidTr="002F6B5C">
        <w:trPr>
          <w:trHeight w:val="400"/>
          <w:jc w:val="center"/>
        </w:trPr>
        <w:tc>
          <w:tcPr>
            <w:tcW w:w="2833" w:type="dxa"/>
            <w:tcBorders>
              <w:top w:val="nil"/>
              <w:left w:val="single" w:sz="4" w:space="0" w:color="auto"/>
              <w:bottom w:val="single" w:sz="4" w:space="0" w:color="auto"/>
              <w:right w:val="nil"/>
            </w:tcBorders>
            <w:shd w:val="clear" w:color="auto" w:fill="auto"/>
            <w:noWrap/>
            <w:vAlign w:val="center"/>
            <w:hideMark/>
          </w:tcPr>
          <w:p w14:paraId="4895A2D4"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 </w:t>
            </w:r>
          </w:p>
        </w:tc>
        <w:tc>
          <w:tcPr>
            <w:tcW w:w="6973" w:type="dxa"/>
            <w:tcBorders>
              <w:top w:val="nil"/>
              <w:left w:val="single" w:sz="4" w:space="0" w:color="auto"/>
              <w:bottom w:val="single" w:sz="4" w:space="0" w:color="auto"/>
              <w:right w:val="single" w:sz="4" w:space="0" w:color="auto"/>
            </w:tcBorders>
            <w:shd w:val="clear" w:color="auto" w:fill="auto"/>
            <w:noWrap/>
            <w:vAlign w:val="center"/>
            <w:hideMark/>
          </w:tcPr>
          <w:p w14:paraId="2F94878B"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2. Adatbázis létrehozása és folyamatos karbantartása</w:t>
            </w:r>
          </w:p>
        </w:tc>
      </w:tr>
      <w:tr w:rsidR="00CB3B25" w:rsidRPr="00F424E6" w14:paraId="5932DAAF" w14:textId="77777777" w:rsidTr="002F6B5C">
        <w:trPr>
          <w:trHeight w:val="802"/>
          <w:jc w:val="center"/>
        </w:trPr>
        <w:tc>
          <w:tcPr>
            <w:tcW w:w="2833" w:type="dxa"/>
            <w:tcBorders>
              <w:top w:val="nil"/>
              <w:left w:val="single" w:sz="4" w:space="0" w:color="auto"/>
              <w:bottom w:val="single" w:sz="4" w:space="0" w:color="auto"/>
              <w:right w:val="single" w:sz="4" w:space="0" w:color="auto"/>
            </w:tcBorders>
            <w:shd w:val="clear" w:color="auto" w:fill="auto"/>
            <w:noWrap/>
            <w:vAlign w:val="center"/>
            <w:hideMark/>
          </w:tcPr>
          <w:p w14:paraId="2EEF3265"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Résztvevők és felelős</w:t>
            </w:r>
          </w:p>
        </w:tc>
        <w:tc>
          <w:tcPr>
            <w:tcW w:w="6973" w:type="dxa"/>
            <w:tcBorders>
              <w:top w:val="nil"/>
              <w:left w:val="nil"/>
              <w:bottom w:val="single" w:sz="4" w:space="0" w:color="auto"/>
              <w:right w:val="single" w:sz="4" w:space="0" w:color="auto"/>
            </w:tcBorders>
            <w:shd w:val="clear" w:color="auto" w:fill="auto"/>
            <w:noWrap/>
            <w:hideMark/>
          </w:tcPr>
          <w:p w14:paraId="296D17B2"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 xml:space="preserve">Szakképzettség nélküli, tartós munkanélküliek, mélyszegénységben élők, helyi vállalkozások, Önkormányzat- </w:t>
            </w:r>
            <w:r w:rsidRPr="00F424E6">
              <w:rPr>
                <w:rFonts w:ascii="Times New Roman" w:hAnsi="Times New Roman"/>
                <w:b/>
                <w:bCs/>
                <w:color w:val="000000"/>
                <w:szCs w:val="22"/>
              </w:rPr>
              <w:t>szociális ügyintéző</w:t>
            </w:r>
            <w:r>
              <w:rPr>
                <w:rFonts w:ascii="Times New Roman" w:hAnsi="Times New Roman"/>
                <w:b/>
                <w:bCs/>
                <w:color w:val="000000"/>
                <w:szCs w:val="22"/>
              </w:rPr>
              <w:t xml:space="preserve"> és közösségi szakember</w:t>
            </w:r>
          </w:p>
        </w:tc>
      </w:tr>
      <w:tr w:rsidR="00CB3B25" w:rsidRPr="00F424E6" w14:paraId="118AE8AC" w14:textId="77777777" w:rsidTr="002F6B5C">
        <w:trPr>
          <w:trHeight w:val="841"/>
          <w:jc w:val="center"/>
        </w:trPr>
        <w:tc>
          <w:tcPr>
            <w:tcW w:w="2833" w:type="dxa"/>
            <w:tcBorders>
              <w:top w:val="nil"/>
              <w:left w:val="single" w:sz="4" w:space="0" w:color="auto"/>
              <w:bottom w:val="single" w:sz="4" w:space="0" w:color="auto"/>
              <w:right w:val="single" w:sz="4" w:space="0" w:color="auto"/>
            </w:tcBorders>
            <w:shd w:val="clear" w:color="auto" w:fill="auto"/>
            <w:noWrap/>
            <w:vAlign w:val="center"/>
            <w:hideMark/>
          </w:tcPr>
          <w:p w14:paraId="0EFC4F4F"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Partnerek</w:t>
            </w:r>
          </w:p>
        </w:tc>
        <w:tc>
          <w:tcPr>
            <w:tcW w:w="6973" w:type="dxa"/>
            <w:tcBorders>
              <w:top w:val="nil"/>
              <w:left w:val="nil"/>
              <w:bottom w:val="single" w:sz="4" w:space="0" w:color="auto"/>
              <w:right w:val="single" w:sz="4" w:space="0" w:color="auto"/>
            </w:tcBorders>
            <w:shd w:val="clear" w:color="auto" w:fill="auto"/>
            <w:noWrap/>
            <w:hideMark/>
          </w:tcPr>
          <w:p w14:paraId="007B341D"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V</w:t>
            </w:r>
            <w:r>
              <w:rPr>
                <w:rFonts w:ascii="Times New Roman" w:hAnsi="Times New Roman"/>
                <w:color w:val="000000"/>
                <w:szCs w:val="22"/>
              </w:rPr>
              <w:t>as Vármegyei Kormányhivatal</w:t>
            </w:r>
            <w:r w:rsidRPr="00F424E6">
              <w:rPr>
                <w:rFonts w:ascii="Times New Roman" w:hAnsi="Times New Roman"/>
                <w:color w:val="000000"/>
                <w:szCs w:val="22"/>
              </w:rPr>
              <w:t xml:space="preserve"> Kőszegi Járási Hivatal Hatósági, Foglalkoztatási</w:t>
            </w:r>
            <w:r>
              <w:rPr>
                <w:rFonts w:ascii="Times New Roman" w:hAnsi="Times New Roman"/>
                <w:color w:val="000000"/>
                <w:szCs w:val="22"/>
              </w:rPr>
              <w:t xml:space="preserve"> és </w:t>
            </w:r>
            <w:r w:rsidRPr="00F424E6">
              <w:rPr>
                <w:rFonts w:ascii="Times New Roman" w:hAnsi="Times New Roman"/>
                <w:color w:val="000000"/>
                <w:szCs w:val="22"/>
              </w:rPr>
              <w:t>Gyámügyi Osztály, helyi vállalkozások, jegyző, Önkormányzat- szociális ügyintéző</w:t>
            </w:r>
          </w:p>
        </w:tc>
      </w:tr>
      <w:tr w:rsidR="00CB3B25" w:rsidRPr="00F424E6" w14:paraId="6E61CBEF" w14:textId="77777777" w:rsidTr="002F6B5C">
        <w:trPr>
          <w:trHeight w:val="400"/>
          <w:jc w:val="center"/>
        </w:trPr>
        <w:tc>
          <w:tcPr>
            <w:tcW w:w="28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0CC171"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Határidő(k) pontokba szedve</w:t>
            </w:r>
          </w:p>
        </w:tc>
        <w:tc>
          <w:tcPr>
            <w:tcW w:w="6973" w:type="dxa"/>
            <w:tcBorders>
              <w:top w:val="nil"/>
              <w:left w:val="nil"/>
              <w:bottom w:val="single" w:sz="4" w:space="0" w:color="auto"/>
              <w:right w:val="single" w:sz="4" w:space="0" w:color="auto"/>
            </w:tcBorders>
            <w:shd w:val="clear" w:color="auto" w:fill="auto"/>
            <w:noWrap/>
            <w:vAlign w:val="center"/>
            <w:hideMark/>
          </w:tcPr>
          <w:p w14:paraId="1965B873"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2025.</w:t>
            </w:r>
            <w:r w:rsidRPr="00F424E6">
              <w:rPr>
                <w:rFonts w:ascii="Times New Roman" w:hAnsi="Times New Roman"/>
                <w:color w:val="000000"/>
                <w:sz w:val="14"/>
                <w:szCs w:val="14"/>
              </w:rPr>
              <w:t> </w:t>
            </w:r>
            <w:r w:rsidRPr="00F424E6">
              <w:rPr>
                <w:rFonts w:ascii="Times New Roman" w:hAnsi="Times New Roman"/>
                <w:color w:val="000000"/>
                <w:szCs w:val="22"/>
              </w:rPr>
              <w:t>augusztus 31.: rászorulók felmérése, munkaügyi támogatások felkutatása, adatbázisok létrehozása és feltöltése</w:t>
            </w:r>
          </w:p>
        </w:tc>
      </w:tr>
      <w:tr w:rsidR="00CB3B25" w:rsidRPr="00F424E6" w14:paraId="3679CC59" w14:textId="77777777" w:rsidTr="002F6B5C">
        <w:trPr>
          <w:trHeight w:val="400"/>
          <w:jc w:val="center"/>
        </w:trPr>
        <w:tc>
          <w:tcPr>
            <w:tcW w:w="2833" w:type="dxa"/>
            <w:vMerge/>
            <w:tcBorders>
              <w:top w:val="nil"/>
              <w:left w:val="single" w:sz="4" w:space="0" w:color="auto"/>
              <w:bottom w:val="single" w:sz="4" w:space="0" w:color="auto"/>
              <w:right w:val="single" w:sz="4" w:space="0" w:color="auto"/>
            </w:tcBorders>
            <w:vAlign w:val="center"/>
            <w:hideMark/>
          </w:tcPr>
          <w:p w14:paraId="38D98234" w14:textId="77777777" w:rsidR="00CB3B25" w:rsidRPr="00F424E6" w:rsidRDefault="00CB3B25" w:rsidP="002F6B5C">
            <w:pPr>
              <w:jc w:val="left"/>
              <w:rPr>
                <w:rFonts w:ascii="Times New Roman" w:hAnsi="Times New Roman"/>
                <w:color w:val="000000"/>
                <w:szCs w:val="22"/>
              </w:rPr>
            </w:pPr>
          </w:p>
        </w:tc>
        <w:tc>
          <w:tcPr>
            <w:tcW w:w="6973" w:type="dxa"/>
            <w:tcBorders>
              <w:top w:val="nil"/>
              <w:left w:val="nil"/>
              <w:bottom w:val="single" w:sz="4" w:space="0" w:color="auto"/>
              <w:right w:val="single" w:sz="4" w:space="0" w:color="auto"/>
            </w:tcBorders>
            <w:shd w:val="clear" w:color="auto" w:fill="auto"/>
            <w:noWrap/>
            <w:vAlign w:val="center"/>
            <w:hideMark/>
          </w:tcPr>
          <w:p w14:paraId="0B64D631"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2025.</w:t>
            </w:r>
            <w:r w:rsidRPr="00F424E6">
              <w:rPr>
                <w:rFonts w:ascii="Times New Roman" w:hAnsi="Times New Roman"/>
                <w:color w:val="000000"/>
                <w:sz w:val="14"/>
                <w:szCs w:val="14"/>
              </w:rPr>
              <w:t> </w:t>
            </w:r>
            <w:r w:rsidRPr="00F424E6">
              <w:rPr>
                <w:rFonts w:ascii="Times New Roman" w:hAnsi="Times New Roman"/>
                <w:color w:val="000000"/>
                <w:szCs w:val="22"/>
              </w:rPr>
              <w:t>augusztus 31.:  támogatott képzésekre jelentkezések</w:t>
            </w:r>
          </w:p>
        </w:tc>
      </w:tr>
      <w:tr w:rsidR="00CB3B25" w:rsidRPr="00F424E6" w14:paraId="4C8B7A73" w14:textId="77777777" w:rsidTr="002F6B5C">
        <w:trPr>
          <w:trHeight w:val="400"/>
          <w:jc w:val="center"/>
        </w:trPr>
        <w:tc>
          <w:tcPr>
            <w:tcW w:w="2833" w:type="dxa"/>
            <w:vMerge/>
            <w:tcBorders>
              <w:top w:val="nil"/>
              <w:left w:val="single" w:sz="4" w:space="0" w:color="auto"/>
              <w:bottom w:val="single" w:sz="4" w:space="0" w:color="auto"/>
              <w:right w:val="single" w:sz="4" w:space="0" w:color="auto"/>
            </w:tcBorders>
            <w:vAlign w:val="center"/>
            <w:hideMark/>
          </w:tcPr>
          <w:p w14:paraId="79A15529" w14:textId="77777777" w:rsidR="00CB3B25" w:rsidRPr="00F424E6" w:rsidRDefault="00CB3B25" w:rsidP="002F6B5C">
            <w:pPr>
              <w:jc w:val="left"/>
              <w:rPr>
                <w:rFonts w:ascii="Times New Roman" w:hAnsi="Times New Roman"/>
                <w:color w:val="000000"/>
                <w:szCs w:val="22"/>
              </w:rPr>
            </w:pPr>
          </w:p>
        </w:tc>
        <w:tc>
          <w:tcPr>
            <w:tcW w:w="6973" w:type="dxa"/>
            <w:tcBorders>
              <w:top w:val="nil"/>
              <w:left w:val="nil"/>
              <w:bottom w:val="single" w:sz="4" w:space="0" w:color="auto"/>
              <w:right w:val="single" w:sz="4" w:space="0" w:color="auto"/>
            </w:tcBorders>
            <w:shd w:val="clear" w:color="auto" w:fill="auto"/>
            <w:noWrap/>
            <w:vAlign w:val="center"/>
            <w:hideMark/>
          </w:tcPr>
          <w:p w14:paraId="3D4CF623"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2025.</w:t>
            </w:r>
            <w:r w:rsidRPr="00F424E6">
              <w:rPr>
                <w:rFonts w:ascii="Times New Roman" w:hAnsi="Times New Roman"/>
                <w:color w:val="000000"/>
                <w:sz w:val="14"/>
                <w:szCs w:val="14"/>
              </w:rPr>
              <w:t> </w:t>
            </w:r>
            <w:r w:rsidRPr="00F424E6">
              <w:rPr>
                <w:rFonts w:ascii="Times New Roman" w:hAnsi="Times New Roman"/>
                <w:color w:val="000000"/>
                <w:szCs w:val="22"/>
              </w:rPr>
              <w:t>augusztus 31.: visszatérés a munkaerő piacra, adatbázis</w:t>
            </w:r>
            <w:r>
              <w:rPr>
                <w:rFonts w:ascii="Times New Roman" w:hAnsi="Times New Roman"/>
                <w:color w:val="000000"/>
                <w:szCs w:val="22"/>
              </w:rPr>
              <w:t>ok</w:t>
            </w:r>
            <w:r w:rsidRPr="00F424E6">
              <w:rPr>
                <w:rFonts w:ascii="Times New Roman" w:hAnsi="Times New Roman"/>
                <w:color w:val="000000"/>
                <w:szCs w:val="22"/>
              </w:rPr>
              <w:t xml:space="preserve"> frissítése</w:t>
            </w:r>
          </w:p>
        </w:tc>
      </w:tr>
      <w:tr w:rsidR="00CB3B25" w:rsidRPr="00F424E6" w14:paraId="540FC6EB" w14:textId="77777777" w:rsidTr="002F6B5C">
        <w:trPr>
          <w:trHeight w:val="459"/>
          <w:jc w:val="center"/>
        </w:trPr>
        <w:tc>
          <w:tcPr>
            <w:tcW w:w="2833" w:type="dxa"/>
            <w:tcBorders>
              <w:top w:val="single" w:sz="4" w:space="0" w:color="auto"/>
              <w:left w:val="single" w:sz="4" w:space="0" w:color="auto"/>
              <w:bottom w:val="nil"/>
              <w:right w:val="single" w:sz="4" w:space="0" w:color="auto"/>
            </w:tcBorders>
            <w:shd w:val="clear" w:color="auto" w:fill="auto"/>
            <w:noWrap/>
            <w:vAlign w:val="center"/>
            <w:hideMark/>
          </w:tcPr>
          <w:p w14:paraId="1DE57089"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Eredményességi mutatók (INDIKÁTOROK)</w:t>
            </w:r>
          </w:p>
        </w:tc>
        <w:tc>
          <w:tcPr>
            <w:tcW w:w="6973" w:type="dxa"/>
            <w:tcBorders>
              <w:top w:val="nil"/>
              <w:left w:val="nil"/>
              <w:bottom w:val="single" w:sz="4" w:space="0" w:color="auto"/>
              <w:right w:val="single" w:sz="4" w:space="0" w:color="auto"/>
            </w:tcBorders>
            <w:shd w:val="clear" w:color="auto" w:fill="auto"/>
            <w:noWrap/>
            <w:hideMark/>
          </w:tcPr>
          <w:p w14:paraId="061AFAAF"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Munkaszerződések száma, szakképesítéssel rendelkezők száma nő</w:t>
            </w:r>
          </w:p>
        </w:tc>
      </w:tr>
      <w:tr w:rsidR="00CB3B25" w:rsidRPr="00F424E6" w14:paraId="35C2044C" w14:textId="77777777" w:rsidTr="002F6B5C">
        <w:trPr>
          <w:trHeight w:val="661"/>
          <w:jc w:val="center"/>
        </w:trPr>
        <w:tc>
          <w:tcPr>
            <w:tcW w:w="2833" w:type="dxa"/>
            <w:tcBorders>
              <w:top w:val="nil"/>
              <w:left w:val="single" w:sz="4" w:space="0" w:color="auto"/>
              <w:bottom w:val="nil"/>
              <w:right w:val="single" w:sz="4" w:space="0" w:color="auto"/>
            </w:tcBorders>
            <w:shd w:val="clear" w:color="auto" w:fill="auto"/>
            <w:noWrap/>
            <w:vAlign w:val="center"/>
            <w:hideMark/>
          </w:tcPr>
          <w:p w14:paraId="7C4EF9D0"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és annak dokumentáltsága, forrása</w:t>
            </w:r>
          </w:p>
        </w:tc>
        <w:tc>
          <w:tcPr>
            <w:tcW w:w="6973" w:type="dxa"/>
            <w:tcBorders>
              <w:top w:val="nil"/>
              <w:left w:val="nil"/>
              <w:bottom w:val="single" w:sz="4" w:space="0" w:color="auto"/>
              <w:right w:val="single" w:sz="4" w:space="0" w:color="auto"/>
            </w:tcBorders>
            <w:shd w:val="clear" w:color="auto" w:fill="auto"/>
            <w:noWrap/>
            <w:vAlign w:val="center"/>
            <w:hideMark/>
          </w:tcPr>
          <w:p w14:paraId="7CD29599"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Teljes körű éves adatbázis megléte és folyamatos frissítése</w:t>
            </w:r>
          </w:p>
        </w:tc>
      </w:tr>
      <w:tr w:rsidR="00CB3B25" w:rsidRPr="00F424E6" w14:paraId="3ABA1B2E" w14:textId="77777777" w:rsidTr="002F6B5C">
        <w:trPr>
          <w:trHeight w:val="400"/>
          <w:jc w:val="center"/>
        </w:trPr>
        <w:tc>
          <w:tcPr>
            <w:tcW w:w="2833" w:type="dxa"/>
            <w:tcBorders>
              <w:top w:val="nil"/>
              <w:left w:val="single" w:sz="4" w:space="0" w:color="auto"/>
              <w:bottom w:val="nil"/>
              <w:right w:val="single" w:sz="4" w:space="0" w:color="auto"/>
            </w:tcBorders>
            <w:shd w:val="clear" w:color="auto" w:fill="auto"/>
            <w:noWrap/>
            <w:vAlign w:val="center"/>
            <w:hideMark/>
          </w:tcPr>
          <w:p w14:paraId="6F2B98DF"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 xml:space="preserve">(rövid, közép és hosszútávon), valamint </w:t>
            </w:r>
          </w:p>
        </w:tc>
        <w:tc>
          <w:tcPr>
            <w:tcW w:w="6973" w:type="dxa"/>
            <w:tcBorders>
              <w:top w:val="nil"/>
              <w:left w:val="nil"/>
              <w:bottom w:val="single" w:sz="4" w:space="0" w:color="auto"/>
              <w:right w:val="single" w:sz="4" w:space="0" w:color="auto"/>
            </w:tcBorders>
            <w:shd w:val="clear" w:color="auto" w:fill="auto"/>
            <w:noWrap/>
            <w:vAlign w:val="center"/>
            <w:hideMark/>
          </w:tcPr>
          <w:p w14:paraId="769484DD"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Javuló életszínvonal, anyagi biztonság, az új munkahely megtartása hosszú távon.</w:t>
            </w:r>
          </w:p>
        </w:tc>
      </w:tr>
      <w:tr w:rsidR="00CB3B25" w:rsidRPr="00F424E6" w14:paraId="60230174" w14:textId="77777777" w:rsidTr="002F6B5C">
        <w:trPr>
          <w:trHeight w:val="459"/>
          <w:jc w:val="center"/>
        </w:trPr>
        <w:tc>
          <w:tcPr>
            <w:tcW w:w="2833" w:type="dxa"/>
            <w:tcBorders>
              <w:top w:val="nil"/>
              <w:left w:val="single" w:sz="4" w:space="0" w:color="auto"/>
              <w:bottom w:val="single" w:sz="4" w:space="0" w:color="auto"/>
              <w:right w:val="single" w:sz="4" w:space="0" w:color="auto"/>
            </w:tcBorders>
            <w:shd w:val="clear" w:color="auto" w:fill="auto"/>
            <w:noWrap/>
            <w:vAlign w:val="center"/>
            <w:hideMark/>
          </w:tcPr>
          <w:p w14:paraId="10B18829"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fenntarthatósága</w:t>
            </w:r>
          </w:p>
        </w:tc>
        <w:tc>
          <w:tcPr>
            <w:tcW w:w="6973" w:type="dxa"/>
            <w:tcBorders>
              <w:top w:val="nil"/>
              <w:left w:val="nil"/>
              <w:bottom w:val="single" w:sz="4" w:space="0" w:color="auto"/>
              <w:right w:val="single" w:sz="4" w:space="0" w:color="auto"/>
            </w:tcBorders>
            <w:shd w:val="clear" w:color="auto" w:fill="auto"/>
            <w:noWrap/>
            <w:vAlign w:val="bottom"/>
            <w:hideMark/>
          </w:tcPr>
          <w:p w14:paraId="05C13536"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 </w:t>
            </w:r>
          </w:p>
        </w:tc>
      </w:tr>
      <w:tr w:rsidR="00CB3B25" w:rsidRPr="00F424E6" w14:paraId="5BC2BB46" w14:textId="77777777" w:rsidTr="002F6B5C">
        <w:trPr>
          <w:trHeight w:val="440"/>
          <w:jc w:val="center"/>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FB98C1"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Kockázatok</w:t>
            </w:r>
          </w:p>
        </w:tc>
        <w:tc>
          <w:tcPr>
            <w:tcW w:w="6973" w:type="dxa"/>
            <w:tcBorders>
              <w:top w:val="single" w:sz="4" w:space="0" w:color="auto"/>
              <w:left w:val="nil"/>
              <w:bottom w:val="single" w:sz="4" w:space="0" w:color="auto"/>
              <w:right w:val="single" w:sz="4" w:space="0" w:color="auto"/>
            </w:tcBorders>
            <w:shd w:val="clear" w:color="auto" w:fill="auto"/>
            <w:noWrap/>
            <w:hideMark/>
          </w:tcPr>
          <w:p w14:paraId="0420073F"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 xml:space="preserve">Érdektelenség, tanfolyamokban részt vevők lemorzsolódása illetve együttműködés hiánya </w:t>
            </w:r>
          </w:p>
        </w:tc>
      </w:tr>
      <w:tr w:rsidR="00CB3B25" w:rsidRPr="00F424E6" w14:paraId="2C0820A8" w14:textId="77777777" w:rsidTr="002F6B5C">
        <w:trPr>
          <w:trHeight w:val="440"/>
          <w:jc w:val="center"/>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975FE5"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és csökkentésük eszközei</w:t>
            </w:r>
          </w:p>
        </w:tc>
        <w:tc>
          <w:tcPr>
            <w:tcW w:w="6973" w:type="dxa"/>
            <w:tcBorders>
              <w:top w:val="single" w:sz="4" w:space="0" w:color="auto"/>
              <w:left w:val="nil"/>
              <w:bottom w:val="single" w:sz="4" w:space="0" w:color="auto"/>
              <w:right w:val="single" w:sz="4" w:space="0" w:color="auto"/>
            </w:tcBorders>
            <w:shd w:val="clear" w:color="auto" w:fill="auto"/>
            <w:noWrap/>
            <w:hideMark/>
          </w:tcPr>
          <w:p w14:paraId="4246AA82"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Fontos a meggyőző erő, dolgozni akarás, a jobb élet lehetőségének felismerése.</w:t>
            </w:r>
          </w:p>
        </w:tc>
      </w:tr>
      <w:tr w:rsidR="00CB3B25" w:rsidRPr="00F424E6" w14:paraId="798610E2" w14:textId="77777777" w:rsidTr="002F6B5C">
        <w:trPr>
          <w:trHeight w:val="459"/>
          <w:jc w:val="center"/>
        </w:trPr>
        <w:tc>
          <w:tcPr>
            <w:tcW w:w="283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9A84B"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Szükséges erőforrások</w:t>
            </w:r>
          </w:p>
        </w:tc>
        <w:tc>
          <w:tcPr>
            <w:tcW w:w="6973" w:type="dxa"/>
            <w:tcBorders>
              <w:top w:val="single" w:sz="4" w:space="0" w:color="auto"/>
              <w:left w:val="nil"/>
              <w:bottom w:val="single" w:sz="4" w:space="0" w:color="auto"/>
              <w:right w:val="single" w:sz="4" w:space="0" w:color="auto"/>
            </w:tcBorders>
            <w:shd w:val="clear" w:color="auto" w:fill="auto"/>
            <w:noWrap/>
            <w:hideMark/>
          </w:tcPr>
          <w:p w14:paraId="0F1A283B"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Pénzügyi erőforrás: pályázatból kapott támogatás, önkormányzat költségvetési lehetőségei</w:t>
            </w:r>
          </w:p>
        </w:tc>
      </w:tr>
      <w:tr w:rsidR="00CB3B25" w:rsidRPr="00F424E6" w14:paraId="1D930C8D" w14:textId="77777777" w:rsidTr="002F6B5C">
        <w:trPr>
          <w:trHeight w:val="380"/>
          <w:jc w:val="center"/>
        </w:trPr>
        <w:tc>
          <w:tcPr>
            <w:tcW w:w="2833" w:type="dxa"/>
            <w:vMerge/>
            <w:tcBorders>
              <w:top w:val="single" w:sz="4" w:space="0" w:color="auto"/>
              <w:left w:val="single" w:sz="4" w:space="0" w:color="auto"/>
              <w:bottom w:val="single" w:sz="4" w:space="0" w:color="auto"/>
              <w:right w:val="single" w:sz="4" w:space="0" w:color="auto"/>
            </w:tcBorders>
            <w:vAlign w:val="center"/>
            <w:hideMark/>
          </w:tcPr>
          <w:p w14:paraId="2742A9CF" w14:textId="77777777" w:rsidR="00CB3B25" w:rsidRPr="00F424E6" w:rsidRDefault="00CB3B25" w:rsidP="002F6B5C">
            <w:pPr>
              <w:jc w:val="left"/>
              <w:rPr>
                <w:rFonts w:ascii="Times New Roman" w:hAnsi="Times New Roman"/>
                <w:color w:val="000000"/>
                <w:szCs w:val="22"/>
              </w:rPr>
            </w:pPr>
          </w:p>
        </w:tc>
        <w:tc>
          <w:tcPr>
            <w:tcW w:w="6973" w:type="dxa"/>
            <w:tcBorders>
              <w:top w:val="single" w:sz="4" w:space="0" w:color="auto"/>
              <w:left w:val="nil"/>
              <w:bottom w:val="single" w:sz="4" w:space="0" w:color="auto"/>
              <w:right w:val="single" w:sz="4" w:space="0" w:color="auto"/>
            </w:tcBorders>
            <w:shd w:val="clear" w:color="auto" w:fill="auto"/>
            <w:noWrap/>
            <w:hideMark/>
          </w:tcPr>
          <w:p w14:paraId="43793FD8"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 xml:space="preserve">Humán erőforrás: képző intézmények, munkáltatók, szociális ügyintéző </w:t>
            </w:r>
          </w:p>
        </w:tc>
      </w:tr>
      <w:tr w:rsidR="00CB3B25" w:rsidRPr="00F424E6" w14:paraId="383FD471" w14:textId="77777777" w:rsidTr="002F6B5C">
        <w:trPr>
          <w:gridAfter w:val="1"/>
          <w:wAfter w:w="6976" w:type="dxa"/>
          <w:trHeight w:val="68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5530DA" w14:textId="77777777" w:rsidR="00CB3B25" w:rsidRPr="00F424E6" w:rsidRDefault="00CB3B25" w:rsidP="002F6B5C">
            <w:pPr>
              <w:jc w:val="left"/>
              <w:rPr>
                <w:rFonts w:ascii="Times New Roman" w:hAnsi="Times New Roman"/>
                <w:sz w:val="24"/>
              </w:rPr>
            </w:pPr>
            <w:bookmarkStart w:id="141" w:name="_Hlk113368699"/>
            <w:r w:rsidRPr="00F424E6">
              <w:rPr>
                <w:rFonts w:ascii="Times New Roman" w:hAnsi="Times New Roman"/>
                <w:sz w:val="24"/>
              </w:rPr>
              <w:t>Az intézkedés eredményeinek fenntarthatósága</w:t>
            </w:r>
          </w:p>
        </w:tc>
      </w:tr>
      <w:tr w:rsidR="00CB3B25" w:rsidRPr="00F424E6" w14:paraId="5504A780" w14:textId="77777777" w:rsidTr="002F6B5C">
        <w:trPr>
          <w:gridAfter w:val="1"/>
          <w:wAfter w:w="6976" w:type="dxa"/>
          <w:trHeight w:val="68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C5C434" w14:textId="77777777" w:rsidR="00CB3B25" w:rsidRPr="00F424E6" w:rsidRDefault="00CB3B25" w:rsidP="002F6B5C">
            <w:pPr>
              <w:jc w:val="left"/>
              <w:rPr>
                <w:rFonts w:ascii="Times New Roman" w:hAnsi="Times New Roman"/>
                <w:sz w:val="24"/>
              </w:rPr>
            </w:pPr>
            <w:r w:rsidRPr="00F424E6">
              <w:rPr>
                <w:rFonts w:ascii="Times New Roman" w:hAnsi="Times New Roman"/>
                <w:sz w:val="24"/>
              </w:rPr>
              <w:t>Önkormányzatok közötti együttműködésben megvalósuló intézkedés esetében az együttműködés bemutatása</w:t>
            </w:r>
          </w:p>
        </w:tc>
      </w:tr>
      <w:bookmarkEnd w:id="141"/>
    </w:tbl>
    <w:p w14:paraId="2E9AC493" w14:textId="77777777" w:rsidR="00CB3B25" w:rsidRPr="00F424E6" w:rsidRDefault="00CB3B25" w:rsidP="00CB3B25">
      <w:pPr>
        <w:pStyle w:val="Cmsor4"/>
        <w:pBdr>
          <w:top w:val="none" w:sz="0" w:space="0" w:color="auto"/>
          <w:left w:val="none" w:sz="0" w:space="0" w:color="auto"/>
          <w:bottom w:val="none" w:sz="0" w:space="0" w:color="auto"/>
          <w:right w:val="none" w:sz="0" w:space="0" w:color="auto"/>
        </w:pBdr>
        <w:jc w:val="center"/>
        <w:rPr>
          <w:rFonts w:ascii="Times New Roman" w:hAnsi="Times New Roman"/>
          <w:b/>
          <w:szCs w:val="22"/>
        </w:rPr>
      </w:pPr>
    </w:p>
    <w:p w14:paraId="02740489" w14:textId="77777777" w:rsidR="00CB3B25" w:rsidRPr="00F424E6" w:rsidRDefault="00CB3B25" w:rsidP="00CB3B25">
      <w:pPr>
        <w:pStyle w:val="Cmsor4"/>
        <w:pBdr>
          <w:top w:val="none" w:sz="0" w:space="0" w:color="auto"/>
          <w:left w:val="none" w:sz="0" w:space="0" w:color="auto"/>
          <w:bottom w:val="none" w:sz="0" w:space="0" w:color="auto"/>
          <w:right w:val="none" w:sz="0" w:space="0" w:color="auto"/>
        </w:pBdr>
        <w:jc w:val="center"/>
        <w:rPr>
          <w:rFonts w:ascii="Times New Roman" w:hAnsi="Times New Roman"/>
          <w:b/>
          <w:szCs w:val="22"/>
        </w:rPr>
      </w:pPr>
    </w:p>
    <w:p w14:paraId="37DEBA09" w14:textId="77777777" w:rsidR="00CB3B25" w:rsidRPr="00F424E6" w:rsidRDefault="00CB3B25" w:rsidP="00CB3B25">
      <w:pPr>
        <w:pStyle w:val="Cmsor4"/>
        <w:pBdr>
          <w:top w:val="none" w:sz="0" w:space="0" w:color="auto"/>
          <w:left w:val="none" w:sz="0" w:space="0" w:color="auto"/>
          <w:bottom w:val="none" w:sz="0" w:space="0" w:color="auto"/>
          <w:right w:val="none" w:sz="0" w:space="0" w:color="auto"/>
        </w:pBdr>
        <w:jc w:val="center"/>
        <w:rPr>
          <w:rFonts w:ascii="Times New Roman" w:hAnsi="Times New Roman"/>
          <w:b/>
          <w:szCs w:val="22"/>
        </w:rPr>
      </w:pPr>
      <w:r w:rsidRPr="00F424E6">
        <w:rPr>
          <w:rFonts w:ascii="Times New Roman" w:hAnsi="Times New Roman"/>
          <w:b/>
          <w:szCs w:val="22"/>
        </w:rPr>
        <w:t>Az intézkedési területek részletes kifejtése</w:t>
      </w:r>
    </w:p>
    <w:p w14:paraId="7693C2EF" w14:textId="77777777" w:rsidR="00CB3B25" w:rsidRPr="00F424E6" w:rsidRDefault="00CB3B25" w:rsidP="00CB3B25">
      <w:pPr>
        <w:pStyle w:val="NormlCalibri11"/>
        <w:jc w:val="left"/>
        <w:rPr>
          <w:rFonts w:ascii="Times New Roman" w:hAnsi="Times New Roman"/>
        </w:rPr>
      </w:pPr>
      <w:r w:rsidRPr="00F424E6">
        <w:rPr>
          <w:rFonts w:ascii="Times New Roman" w:hAnsi="Times New Roman"/>
        </w:rPr>
        <w:t>Célcsoport: Gyermekek</w:t>
      </w:r>
    </w:p>
    <w:p w14:paraId="1DAA4F99" w14:textId="77777777" w:rsidR="00CB3B25" w:rsidRPr="00F424E6" w:rsidRDefault="00CB3B25" w:rsidP="00CB3B25">
      <w:pPr>
        <w:rPr>
          <w:rFonts w:ascii="Times New Roman" w:hAnsi="Times New Roman"/>
        </w:rPr>
      </w:pPr>
    </w:p>
    <w:p w14:paraId="29BC7554" w14:textId="77777777" w:rsidR="00CB3B25" w:rsidRPr="00F424E6" w:rsidRDefault="00CB3B25" w:rsidP="00CB3B25">
      <w:pPr>
        <w:rPr>
          <w:rFonts w:ascii="Times New Roman" w:hAnsi="Times New Roman"/>
        </w:rPr>
      </w:pPr>
    </w:p>
    <w:tbl>
      <w:tblPr>
        <w:tblW w:w="10008" w:type="dxa"/>
        <w:jc w:val="center"/>
        <w:tblCellMar>
          <w:left w:w="70" w:type="dxa"/>
          <w:right w:w="70" w:type="dxa"/>
        </w:tblCellMar>
        <w:tblLook w:val="04A0" w:firstRow="1" w:lastRow="0" w:firstColumn="1" w:lastColumn="0" w:noHBand="0" w:noVBand="1"/>
      </w:tblPr>
      <w:tblGrid>
        <w:gridCol w:w="2833"/>
        <w:gridCol w:w="2196"/>
        <w:gridCol w:w="4979"/>
      </w:tblGrid>
      <w:tr w:rsidR="00CB3B25" w:rsidRPr="00F424E6" w14:paraId="5B4E9229" w14:textId="77777777" w:rsidTr="002F6B5C">
        <w:trPr>
          <w:trHeight w:val="2655"/>
          <w:jc w:val="center"/>
        </w:trPr>
        <w:tc>
          <w:tcPr>
            <w:tcW w:w="5029"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EDDBB3" w14:textId="77777777" w:rsidR="00CB3B25" w:rsidRPr="00F424E6" w:rsidRDefault="00CB3B25" w:rsidP="002F6B5C">
            <w:pPr>
              <w:rPr>
                <w:rFonts w:ascii="Times New Roman" w:hAnsi="Times New Roman"/>
                <w:b/>
                <w:bCs/>
                <w:color w:val="000000"/>
                <w:szCs w:val="22"/>
              </w:rPr>
            </w:pPr>
            <w:r w:rsidRPr="00F424E6">
              <w:rPr>
                <w:rFonts w:ascii="Times New Roman" w:hAnsi="Times New Roman"/>
              </w:rPr>
              <w:br w:type="page"/>
            </w:r>
            <w:r w:rsidRPr="00F424E6">
              <w:rPr>
                <w:rFonts w:ascii="Times New Roman" w:hAnsi="Times New Roman"/>
                <w:b/>
                <w:bCs/>
                <w:color w:val="000000"/>
                <w:szCs w:val="22"/>
              </w:rPr>
              <w:t>Intézkedés címe:</w:t>
            </w:r>
          </w:p>
        </w:tc>
        <w:tc>
          <w:tcPr>
            <w:tcW w:w="4974" w:type="dxa"/>
            <w:tcBorders>
              <w:top w:val="single" w:sz="8" w:space="0" w:color="auto"/>
              <w:left w:val="nil"/>
              <w:bottom w:val="single" w:sz="8" w:space="0" w:color="auto"/>
              <w:right w:val="single" w:sz="8" w:space="0" w:color="auto"/>
            </w:tcBorders>
            <w:shd w:val="clear" w:color="auto" w:fill="auto"/>
            <w:noWrap/>
            <w:hideMark/>
          </w:tcPr>
          <w:p w14:paraId="6912471A" w14:textId="77777777" w:rsidR="00CB3B25" w:rsidRPr="00F424E6" w:rsidRDefault="00CB3B25" w:rsidP="002F6B5C">
            <w:pPr>
              <w:rPr>
                <w:rFonts w:ascii="Times New Roman" w:hAnsi="Times New Roman"/>
                <w:b/>
                <w:bCs/>
                <w:color w:val="000000"/>
                <w:szCs w:val="22"/>
              </w:rPr>
            </w:pPr>
          </w:p>
          <w:p w14:paraId="7D3EB1EB" w14:textId="77777777" w:rsidR="00CB3B25" w:rsidRDefault="00CB3B25" w:rsidP="002F6B5C">
            <w:pPr>
              <w:rPr>
                <w:rFonts w:ascii="Times New Roman" w:hAnsi="Times New Roman"/>
                <w:b/>
                <w:bCs/>
                <w:color w:val="000000"/>
                <w:szCs w:val="22"/>
              </w:rPr>
            </w:pPr>
            <w:r w:rsidRPr="00F424E6">
              <w:rPr>
                <w:rFonts w:ascii="Times New Roman" w:hAnsi="Times New Roman"/>
                <w:b/>
                <w:bCs/>
                <w:color w:val="000000"/>
                <w:szCs w:val="22"/>
              </w:rPr>
              <w:t xml:space="preserve">1. Fogyatékkal élő gyermekekről éves adatbázis létrehozása                                                                               </w:t>
            </w:r>
          </w:p>
          <w:p w14:paraId="693C7FC7" w14:textId="77777777" w:rsidR="00CB3B25" w:rsidRDefault="00CB3B25" w:rsidP="002F6B5C">
            <w:pPr>
              <w:rPr>
                <w:rFonts w:ascii="Times New Roman" w:hAnsi="Times New Roman"/>
                <w:b/>
                <w:bCs/>
                <w:color w:val="000000"/>
                <w:szCs w:val="22"/>
              </w:rPr>
            </w:pPr>
            <w:r w:rsidRPr="00F424E6">
              <w:rPr>
                <w:rFonts w:ascii="Times New Roman" w:hAnsi="Times New Roman"/>
                <w:b/>
                <w:bCs/>
                <w:color w:val="000000"/>
                <w:szCs w:val="22"/>
              </w:rPr>
              <w:t xml:space="preserve">2.  Tartósan beteg gyermekekről éves adatbázis létrehozása                                                                          </w:t>
            </w:r>
          </w:p>
          <w:p w14:paraId="50FED56D" w14:textId="77777777" w:rsidR="00CB3B25" w:rsidRPr="00F424E6" w:rsidRDefault="00CB3B25" w:rsidP="002F6B5C">
            <w:pPr>
              <w:rPr>
                <w:rFonts w:ascii="Times New Roman" w:hAnsi="Times New Roman"/>
                <w:b/>
                <w:bCs/>
                <w:color w:val="000000"/>
                <w:szCs w:val="22"/>
              </w:rPr>
            </w:pPr>
            <w:r w:rsidRPr="00F424E6">
              <w:rPr>
                <w:rFonts w:ascii="Times New Roman" w:hAnsi="Times New Roman"/>
                <w:b/>
                <w:bCs/>
                <w:color w:val="000000"/>
                <w:szCs w:val="22"/>
              </w:rPr>
              <w:t>3. A településről eljáró óvodás, iskolás gyermekekről éves adatbázis létrehozása</w:t>
            </w:r>
          </w:p>
        </w:tc>
      </w:tr>
      <w:tr w:rsidR="00CB3B25" w:rsidRPr="00F424E6" w14:paraId="17B8C274" w14:textId="77777777" w:rsidTr="002F6B5C">
        <w:trPr>
          <w:trHeight w:val="413"/>
          <w:jc w:val="center"/>
        </w:trPr>
        <w:tc>
          <w:tcPr>
            <w:tcW w:w="5029" w:type="dxa"/>
            <w:gridSpan w:val="2"/>
            <w:tcBorders>
              <w:top w:val="nil"/>
              <w:left w:val="single" w:sz="8" w:space="0" w:color="auto"/>
              <w:bottom w:val="nil"/>
              <w:right w:val="single" w:sz="8" w:space="0" w:color="auto"/>
            </w:tcBorders>
            <w:shd w:val="clear" w:color="auto" w:fill="auto"/>
            <w:noWrap/>
            <w:vAlign w:val="center"/>
            <w:hideMark/>
          </w:tcPr>
          <w:p w14:paraId="704A0762"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Feltárt probléma</w:t>
            </w:r>
          </w:p>
        </w:tc>
        <w:tc>
          <w:tcPr>
            <w:tcW w:w="4974" w:type="dxa"/>
            <w:vMerge w:val="restart"/>
            <w:tcBorders>
              <w:top w:val="nil"/>
              <w:left w:val="single" w:sz="8" w:space="0" w:color="auto"/>
              <w:bottom w:val="single" w:sz="8" w:space="0" w:color="000000"/>
              <w:right w:val="single" w:sz="8" w:space="0" w:color="auto"/>
            </w:tcBorders>
            <w:shd w:val="clear" w:color="auto" w:fill="auto"/>
            <w:noWrap/>
            <w:hideMark/>
          </w:tcPr>
          <w:p w14:paraId="630A284B"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Nincsenek adatok a fogyatékkal élő, tartósan beteg és a településről eljáró óvodás gyermekek létszámáról.</w:t>
            </w:r>
          </w:p>
        </w:tc>
      </w:tr>
      <w:tr w:rsidR="00CB3B25" w:rsidRPr="00F424E6" w14:paraId="44E766BC" w14:textId="77777777" w:rsidTr="002F6B5C">
        <w:trPr>
          <w:trHeight w:val="538"/>
          <w:jc w:val="center"/>
        </w:trPr>
        <w:tc>
          <w:tcPr>
            <w:tcW w:w="5029" w:type="dxa"/>
            <w:gridSpan w:val="2"/>
            <w:tcBorders>
              <w:top w:val="nil"/>
              <w:left w:val="single" w:sz="8" w:space="0" w:color="auto"/>
              <w:bottom w:val="nil"/>
              <w:right w:val="single" w:sz="8" w:space="0" w:color="auto"/>
            </w:tcBorders>
            <w:shd w:val="clear" w:color="auto" w:fill="auto"/>
            <w:noWrap/>
            <w:vAlign w:val="center"/>
            <w:hideMark/>
          </w:tcPr>
          <w:p w14:paraId="2608A3A0"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(kiinduló értékekkel)</w:t>
            </w:r>
          </w:p>
        </w:tc>
        <w:tc>
          <w:tcPr>
            <w:tcW w:w="4974" w:type="dxa"/>
            <w:vMerge/>
            <w:tcBorders>
              <w:top w:val="nil"/>
              <w:left w:val="single" w:sz="8" w:space="0" w:color="auto"/>
              <w:bottom w:val="single" w:sz="8" w:space="0" w:color="000000"/>
              <w:right w:val="single" w:sz="8" w:space="0" w:color="auto"/>
            </w:tcBorders>
            <w:vAlign w:val="center"/>
            <w:hideMark/>
          </w:tcPr>
          <w:p w14:paraId="3479EF8B" w14:textId="77777777" w:rsidR="00CB3B25" w:rsidRPr="00F424E6" w:rsidRDefault="00CB3B25" w:rsidP="002F6B5C">
            <w:pPr>
              <w:jc w:val="left"/>
              <w:rPr>
                <w:rFonts w:ascii="Times New Roman" w:hAnsi="Times New Roman"/>
                <w:color w:val="000000"/>
                <w:szCs w:val="22"/>
              </w:rPr>
            </w:pPr>
          </w:p>
        </w:tc>
      </w:tr>
      <w:tr w:rsidR="00CB3B25" w:rsidRPr="00F424E6" w14:paraId="1ACCBA73" w14:textId="77777777" w:rsidTr="002F6B5C">
        <w:trPr>
          <w:trHeight w:val="497"/>
          <w:jc w:val="center"/>
        </w:trPr>
        <w:tc>
          <w:tcPr>
            <w:tcW w:w="5029" w:type="dxa"/>
            <w:gridSpan w:val="2"/>
            <w:tcBorders>
              <w:top w:val="single" w:sz="4" w:space="0" w:color="auto"/>
              <w:left w:val="single" w:sz="4" w:space="0" w:color="auto"/>
              <w:bottom w:val="nil"/>
              <w:right w:val="single" w:sz="4" w:space="0" w:color="auto"/>
            </w:tcBorders>
            <w:shd w:val="clear" w:color="auto" w:fill="auto"/>
            <w:noWrap/>
            <w:vAlign w:val="center"/>
            <w:hideMark/>
          </w:tcPr>
          <w:p w14:paraId="7C5D1FD2"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Célok - Általános megfogalmazás és</w:t>
            </w:r>
          </w:p>
        </w:tc>
        <w:tc>
          <w:tcPr>
            <w:tcW w:w="4974" w:type="dxa"/>
            <w:tcBorders>
              <w:top w:val="nil"/>
              <w:left w:val="nil"/>
              <w:bottom w:val="nil"/>
              <w:right w:val="single" w:sz="8" w:space="0" w:color="auto"/>
            </w:tcBorders>
            <w:shd w:val="clear" w:color="auto" w:fill="auto"/>
            <w:noWrap/>
            <w:vAlign w:val="center"/>
            <w:hideMark/>
          </w:tcPr>
          <w:p w14:paraId="1B9AC037"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Teljes körű (éves) adatbázis létrehozása.</w:t>
            </w:r>
          </w:p>
        </w:tc>
      </w:tr>
      <w:tr w:rsidR="00CB3B25" w:rsidRPr="00F424E6" w14:paraId="1204B338" w14:textId="77777777" w:rsidTr="002F6B5C">
        <w:trPr>
          <w:trHeight w:val="435"/>
          <w:jc w:val="center"/>
        </w:trPr>
        <w:tc>
          <w:tcPr>
            <w:tcW w:w="5029" w:type="dxa"/>
            <w:gridSpan w:val="2"/>
            <w:tcBorders>
              <w:top w:val="nil"/>
              <w:left w:val="single" w:sz="4" w:space="0" w:color="auto"/>
              <w:bottom w:val="nil"/>
              <w:right w:val="single" w:sz="4" w:space="0" w:color="auto"/>
            </w:tcBorders>
            <w:shd w:val="clear" w:color="auto" w:fill="auto"/>
            <w:noWrap/>
            <w:vAlign w:val="center"/>
            <w:hideMark/>
          </w:tcPr>
          <w:p w14:paraId="3B1997A8"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Rövidtávú cél:</w:t>
            </w:r>
          </w:p>
        </w:tc>
        <w:tc>
          <w:tcPr>
            <w:tcW w:w="4974" w:type="dxa"/>
            <w:tcBorders>
              <w:top w:val="nil"/>
              <w:left w:val="nil"/>
              <w:bottom w:val="nil"/>
              <w:right w:val="single" w:sz="8" w:space="0" w:color="auto"/>
            </w:tcBorders>
            <w:shd w:val="clear" w:color="auto" w:fill="auto"/>
            <w:noWrap/>
            <w:hideMark/>
          </w:tcPr>
          <w:p w14:paraId="5FDBE59D" w14:textId="77777777" w:rsidR="00CB3B25" w:rsidRPr="00F424E6" w:rsidRDefault="00CB3B25" w:rsidP="002F6B5C">
            <w:pPr>
              <w:rPr>
                <w:rFonts w:ascii="Times New Roman" w:hAnsi="Times New Roman"/>
                <w:color w:val="000000"/>
                <w:szCs w:val="22"/>
              </w:rPr>
            </w:pPr>
            <w:r w:rsidRPr="00F424E6">
              <w:rPr>
                <w:rFonts w:ascii="Times New Roman" w:eastAsia="Calibri" w:hAnsi="Times New Roman"/>
                <w:color w:val="000000"/>
                <w:szCs w:val="22"/>
              </w:rPr>
              <w:t>Gyermekek feltérképezése</w:t>
            </w:r>
          </w:p>
        </w:tc>
      </w:tr>
      <w:tr w:rsidR="00CB3B25" w:rsidRPr="00F424E6" w14:paraId="5E56E5C6" w14:textId="77777777" w:rsidTr="002F6B5C">
        <w:trPr>
          <w:trHeight w:val="413"/>
          <w:jc w:val="center"/>
        </w:trPr>
        <w:tc>
          <w:tcPr>
            <w:tcW w:w="5029" w:type="dxa"/>
            <w:gridSpan w:val="2"/>
            <w:tcBorders>
              <w:top w:val="nil"/>
              <w:left w:val="single" w:sz="4" w:space="0" w:color="auto"/>
              <w:bottom w:val="nil"/>
              <w:right w:val="single" w:sz="4" w:space="0" w:color="auto"/>
            </w:tcBorders>
            <w:shd w:val="clear" w:color="auto" w:fill="auto"/>
            <w:noWrap/>
            <w:vAlign w:val="center"/>
            <w:hideMark/>
          </w:tcPr>
          <w:p w14:paraId="595C367F"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Középtávú cél:</w:t>
            </w:r>
          </w:p>
          <w:p w14:paraId="41A38718" w14:textId="77777777" w:rsidR="00CB3B25" w:rsidRPr="00F424E6" w:rsidRDefault="00CB3B25" w:rsidP="002F6B5C">
            <w:pPr>
              <w:pStyle w:val="NormlCalibri11"/>
              <w:rPr>
                <w:rFonts w:ascii="Times New Roman" w:hAnsi="Times New Roman"/>
              </w:rPr>
            </w:pPr>
            <w:r w:rsidRPr="00F424E6">
              <w:rPr>
                <w:rFonts w:ascii="Times New Roman" w:hAnsi="Times New Roman"/>
              </w:rPr>
              <w:t>Hosszútávú cél:</w:t>
            </w:r>
          </w:p>
        </w:tc>
        <w:tc>
          <w:tcPr>
            <w:tcW w:w="4974" w:type="dxa"/>
            <w:tcBorders>
              <w:top w:val="nil"/>
              <w:left w:val="nil"/>
              <w:bottom w:val="nil"/>
              <w:right w:val="single" w:sz="8" w:space="0" w:color="auto"/>
            </w:tcBorders>
            <w:shd w:val="clear" w:color="auto" w:fill="auto"/>
            <w:noWrap/>
            <w:hideMark/>
          </w:tcPr>
          <w:p w14:paraId="39827F35" w14:textId="77777777" w:rsidR="00CB3B25" w:rsidRPr="00F424E6" w:rsidRDefault="00CB3B25" w:rsidP="002F6B5C">
            <w:pPr>
              <w:rPr>
                <w:rFonts w:ascii="Times New Roman" w:hAnsi="Times New Roman"/>
                <w:color w:val="000000"/>
                <w:szCs w:val="22"/>
              </w:rPr>
            </w:pPr>
            <w:r w:rsidRPr="00F424E6">
              <w:rPr>
                <w:rFonts w:ascii="Times New Roman" w:eastAsia="Calibri" w:hAnsi="Times New Roman"/>
                <w:color w:val="000000"/>
                <w:szCs w:val="22"/>
              </w:rPr>
              <w:t>Folyamatos adatfrissítés, esetleges hibák kiküszöbölése</w:t>
            </w:r>
          </w:p>
        </w:tc>
      </w:tr>
      <w:tr w:rsidR="00CB3B25" w:rsidRPr="00F424E6" w14:paraId="4E5AF655" w14:textId="77777777" w:rsidTr="002F6B5C">
        <w:trPr>
          <w:trHeight w:val="435"/>
          <w:jc w:val="center"/>
        </w:trPr>
        <w:tc>
          <w:tcPr>
            <w:tcW w:w="50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6B9CEBF"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A cél kapcsolódása</w:t>
            </w:r>
          </w:p>
          <w:p w14:paraId="613D4BDA" w14:textId="77777777" w:rsidR="00CB3B25" w:rsidRPr="00F424E6" w:rsidRDefault="00CB3B25" w:rsidP="002F6B5C">
            <w:pPr>
              <w:pStyle w:val="NormlCalibri11"/>
              <w:rPr>
                <w:rFonts w:ascii="Times New Roman" w:hAnsi="Times New Roman"/>
              </w:rPr>
            </w:pPr>
            <w:r w:rsidRPr="00F424E6">
              <w:rPr>
                <w:rFonts w:ascii="Times New Roman" w:hAnsi="Times New Roman"/>
              </w:rPr>
              <w:t>országos szakmapolitikai stratégiákhoz</w:t>
            </w:r>
          </w:p>
        </w:tc>
        <w:tc>
          <w:tcPr>
            <w:tcW w:w="4974" w:type="dxa"/>
            <w:tcBorders>
              <w:top w:val="nil"/>
              <w:left w:val="nil"/>
              <w:bottom w:val="single" w:sz="8" w:space="0" w:color="auto"/>
              <w:right w:val="single" w:sz="8" w:space="0" w:color="auto"/>
            </w:tcBorders>
            <w:shd w:val="clear" w:color="auto" w:fill="auto"/>
            <w:noWrap/>
            <w:hideMark/>
          </w:tcPr>
          <w:p w14:paraId="0793DB91" w14:textId="77777777" w:rsidR="00CB3B25" w:rsidRPr="00F424E6" w:rsidRDefault="00CB3B25" w:rsidP="002F6B5C">
            <w:pPr>
              <w:rPr>
                <w:rFonts w:ascii="Times New Roman" w:hAnsi="Times New Roman"/>
                <w:color w:val="000000"/>
                <w:szCs w:val="22"/>
              </w:rPr>
            </w:pPr>
            <w:r w:rsidRPr="00F424E6">
              <w:rPr>
                <w:rFonts w:ascii="Times New Roman" w:eastAsia="Calibri" w:hAnsi="Times New Roman"/>
                <w:color w:val="000000"/>
                <w:szCs w:val="22"/>
              </w:rPr>
              <w:t>Évenkénti korrekt adatbázis létrehozása.</w:t>
            </w:r>
          </w:p>
        </w:tc>
      </w:tr>
      <w:tr w:rsidR="00CB3B25" w:rsidRPr="00F424E6" w14:paraId="42BF22E9" w14:textId="77777777" w:rsidTr="002F6B5C">
        <w:trPr>
          <w:trHeight w:val="413"/>
          <w:jc w:val="center"/>
        </w:trPr>
        <w:tc>
          <w:tcPr>
            <w:tcW w:w="5029" w:type="dxa"/>
            <w:gridSpan w:val="2"/>
            <w:tcBorders>
              <w:top w:val="nil"/>
              <w:left w:val="single" w:sz="4" w:space="0" w:color="auto"/>
              <w:bottom w:val="nil"/>
              <w:right w:val="single" w:sz="4" w:space="0" w:color="auto"/>
            </w:tcBorders>
            <w:shd w:val="clear" w:color="auto" w:fill="auto"/>
            <w:noWrap/>
            <w:vAlign w:val="center"/>
            <w:hideMark/>
          </w:tcPr>
          <w:p w14:paraId="12A8FE9D"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Tevékenységek</w:t>
            </w:r>
          </w:p>
        </w:tc>
        <w:tc>
          <w:tcPr>
            <w:tcW w:w="4974" w:type="dxa"/>
            <w:tcBorders>
              <w:top w:val="nil"/>
              <w:left w:val="nil"/>
              <w:bottom w:val="nil"/>
              <w:right w:val="single" w:sz="8" w:space="0" w:color="auto"/>
            </w:tcBorders>
            <w:shd w:val="clear" w:color="auto" w:fill="auto"/>
            <w:noWrap/>
            <w:vAlign w:val="center"/>
            <w:hideMark/>
          </w:tcPr>
          <w:p w14:paraId="783C7771"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1. Adatgyűjtés</w:t>
            </w:r>
          </w:p>
        </w:tc>
      </w:tr>
      <w:tr w:rsidR="00CB3B25" w:rsidRPr="00F424E6" w14:paraId="078E8CE5" w14:textId="77777777" w:rsidTr="002F6B5C">
        <w:trPr>
          <w:trHeight w:val="352"/>
          <w:jc w:val="center"/>
        </w:trPr>
        <w:tc>
          <w:tcPr>
            <w:tcW w:w="5029" w:type="dxa"/>
            <w:gridSpan w:val="2"/>
            <w:tcBorders>
              <w:top w:val="nil"/>
              <w:left w:val="single" w:sz="4" w:space="0" w:color="auto"/>
              <w:bottom w:val="nil"/>
              <w:right w:val="single" w:sz="4" w:space="0" w:color="auto"/>
            </w:tcBorders>
            <w:shd w:val="clear" w:color="auto" w:fill="auto"/>
            <w:noWrap/>
            <w:vAlign w:val="center"/>
            <w:hideMark/>
          </w:tcPr>
          <w:p w14:paraId="39AB1E09"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(a beavatkozás tartalma) pontokba szedve</w:t>
            </w:r>
          </w:p>
        </w:tc>
        <w:tc>
          <w:tcPr>
            <w:tcW w:w="4974" w:type="dxa"/>
            <w:tcBorders>
              <w:top w:val="nil"/>
              <w:left w:val="nil"/>
              <w:bottom w:val="nil"/>
              <w:right w:val="single" w:sz="8" w:space="0" w:color="auto"/>
            </w:tcBorders>
            <w:shd w:val="clear" w:color="auto" w:fill="auto"/>
            <w:noWrap/>
            <w:vAlign w:val="center"/>
            <w:hideMark/>
          </w:tcPr>
          <w:p w14:paraId="74AC0D7E"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2. Adatbázis létrehozása</w:t>
            </w:r>
          </w:p>
        </w:tc>
      </w:tr>
      <w:tr w:rsidR="00CB3B25" w:rsidRPr="00F424E6" w14:paraId="5B531641" w14:textId="77777777" w:rsidTr="002F6B5C">
        <w:trPr>
          <w:trHeight w:val="372"/>
          <w:jc w:val="center"/>
        </w:trPr>
        <w:tc>
          <w:tcPr>
            <w:tcW w:w="50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2BFD2E2"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 </w:t>
            </w:r>
          </w:p>
        </w:tc>
        <w:tc>
          <w:tcPr>
            <w:tcW w:w="4974" w:type="dxa"/>
            <w:tcBorders>
              <w:top w:val="nil"/>
              <w:left w:val="nil"/>
              <w:bottom w:val="single" w:sz="8" w:space="0" w:color="auto"/>
              <w:right w:val="single" w:sz="8" w:space="0" w:color="auto"/>
            </w:tcBorders>
            <w:shd w:val="clear" w:color="auto" w:fill="auto"/>
            <w:noWrap/>
            <w:vAlign w:val="center"/>
            <w:hideMark/>
          </w:tcPr>
          <w:p w14:paraId="1409E998"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3. Adatbázis folyamatos karbantartása</w:t>
            </w:r>
          </w:p>
        </w:tc>
      </w:tr>
      <w:tr w:rsidR="00CB3B25" w:rsidRPr="00F424E6" w14:paraId="26276CF7" w14:textId="77777777" w:rsidTr="002F6B5C">
        <w:trPr>
          <w:trHeight w:val="413"/>
          <w:jc w:val="center"/>
        </w:trPr>
        <w:tc>
          <w:tcPr>
            <w:tcW w:w="5029" w:type="dxa"/>
            <w:gridSpan w:val="2"/>
            <w:tcBorders>
              <w:top w:val="nil"/>
              <w:left w:val="single" w:sz="8" w:space="0" w:color="auto"/>
              <w:bottom w:val="nil"/>
              <w:right w:val="single" w:sz="8" w:space="0" w:color="auto"/>
            </w:tcBorders>
            <w:shd w:val="clear" w:color="auto" w:fill="auto"/>
            <w:noWrap/>
            <w:vAlign w:val="center"/>
            <w:hideMark/>
          </w:tcPr>
          <w:p w14:paraId="1D89A8A3"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Résztvevők és</w:t>
            </w:r>
          </w:p>
        </w:tc>
        <w:tc>
          <w:tcPr>
            <w:tcW w:w="49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51733B4" w14:textId="77777777" w:rsidR="00CB3B25" w:rsidRPr="00F424E6" w:rsidRDefault="00CB3B25" w:rsidP="002F6B5C">
            <w:pPr>
              <w:rPr>
                <w:rFonts w:ascii="Times New Roman" w:hAnsi="Times New Roman"/>
                <w:b/>
                <w:bCs/>
                <w:color w:val="000000"/>
                <w:szCs w:val="22"/>
              </w:rPr>
            </w:pPr>
            <w:r w:rsidRPr="00F424E6">
              <w:rPr>
                <w:rFonts w:ascii="Times New Roman" w:hAnsi="Times New Roman"/>
                <w:b/>
                <w:bCs/>
                <w:color w:val="000000"/>
                <w:szCs w:val="22"/>
              </w:rPr>
              <w:t>szociális ügyintéző</w:t>
            </w:r>
            <w:r w:rsidRPr="00F424E6">
              <w:rPr>
                <w:rFonts w:ascii="Times New Roman" w:hAnsi="Times New Roman"/>
                <w:color w:val="000000"/>
                <w:szCs w:val="22"/>
              </w:rPr>
              <w:t>,</w:t>
            </w:r>
            <w:r>
              <w:rPr>
                <w:rFonts w:ascii="Times New Roman" w:hAnsi="Times New Roman"/>
                <w:color w:val="000000"/>
                <w:szCs w:val="22"/>
              </w:rPr>
              <w:t xml:space="preserve"> </w:t>
            </w:r>
            <w:r w:rsidRPr="000D76A0">
              <w:rPr>
                <w:rFonts w:ascii="Times New Roman" w:hAnsi="Times New Roman"/>
                <w:b/>
                <w:bCs/>
                <w:color w:val="000000"/>
                <w:szCs w:val="22"/>
              </w:rPr>
              <w:t>közösségi szakember,</w:t>
            </w:r>
            <w:r w:rsidRPr="00F424E6">
              <w:rPr>
                <w:rFonts w:ascii="Times New Roman" w:hAnsi="Times New Roman"/>
                <w:color w:val="000000"/>
                <w:szCs w:val="22"/>
              </w:rPr>
              <w:t xml:space="preserve"> védőnő, óvodavezető, polgármester</w:t>
            </w:r>
          </w:p>
        </w:tc>
      </w:tr>
      <w:tr w:rsidR="00CB3B25" w:rsidRPr="00F424E6" w14:paraId="2E976972" w14:textId="77777777" w:rsidTr="002F6B5C">
        <w:trPr>
          <w:trHeight w:val="268"/>
          <w:jc w:val="center"/>
        </w:trPr>
        <w:tc>
          <w:tcPr>
            <w:tcW w:w="5029" w:type="dxa"/>
            <w:gridSpan w:val="2"/>
            <w:tcBorders>
              <w:top w:val="nil"/>
              <w:left w:val="single" w:sz="8" w:space="0" w:color="auto"/>
              <w:bottom w:val="single" w:sz="8" w:space="0" w:color="auto"/>
              <w:right w:val="single" w:sz="8" w:space="0" w:color="auto"/>
            </w:tcBorders>
            <w:shd w:val="clear" w:color="auto" w:fill="auto"/>
            <w:noWrap/>
            <w:vAlign w:val="center"/>
            <w:hideMark/>
          </w:tcPr>
          <w:p w14:paraId="518BFAC6"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felelős</w:t>
            </w:r>
          </w:p>
        </w:tc>
        <w:tc>
          <w:tcPr>
            <w:tcW w:w="4974" w:type="dxa"/>
            <w:vMerge/>
            <w:tcBorders>
              <w:top w:val="nil"/>
              <w:left w:val="single" w:sz="8" w:space="0" w:color="auto"/>
              <w:bottom w:val="single" w:sz="8" w:space="0" w:color="000000"/>
              <w:right w:val="single" w:sz="8" w:space="0" w:color="auto"/>
            </w:tcBorders>
            <w:vAlign w:val="center"/>
            <w:hideMark/>
          </w:tcPr>
          <w:p w14:paraId="02205CDE" w14:textId="77777777" w:rsidR="00CB3B25" w:rsidRPr="00F424E6" w:rsidRDefault="00CB3B25" w:rsidP="002F6B5C">
            <w:pPr>
              <w:jc w:val="left"/>
              <w:rPr>
                <w:rFonts w:ascii="Times New Roman" w:hAnsi="Times New Roman"/>
                <w:b/>
                <w:bCs/>
                <w:color w:val="000000"/>
                <w:szCs w:val="22"/>
              </w:rPr>
            </w:pPr>
          </w:p>
        </w:tc>
      </w:tr>
      <w:tr w:rsidR="00CB3B25" w:rsidRPr="00F424E6" w14:paraId="7957E6EB" w14:textId="77777777" w:rsidTr="00F33ECE">
        <w:trPr>
          <w:trHeight w:val="435"/>
          <w:jc w:val="center"/>
        </w:trPr>
        <w:tc>
          <w:tcPr>
            <w:tcW w:w="5029" w:type="dxa"/>
            <w:gridSpan w:val="2"/>
            <w:tcBorders>
              <w:top w:val="nil"/>
              <w:left w:val="single" w:sz="8" w:space="0" w:color="auto"/>
              <w:bottom w:val="single" w:sz="4" w:space="0" w:color="auto"/>
              <w:right w:val="single" w:sz="8" w:space="0" w:color="auto"/>
            </w:tcBorders>
            <w:shd w:val="clear" w:color="auto" w:fill="auto"/>
            <w:noWrap/>
            <w:vAlign w:val="center"/>
            <w:hideMark/>
          </w:tcPr>
          <w:p w14:paraId="01B5081F"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Partnerek</w:t>
            </w:r>
          </w:p>
        </w:tc>
        <w:tc>
          <w:tcPr>
            <w:tcW w:w="4974" w:type="dxa"/>
            <w:tcBorders>
              <w:top w:val="nil"/>
              <w:left w:val="nil"/>
              <w:bottom w:val="single" w:sz="4" w:space="0" w:color="auto"/>
              <w:right w:val="single" w:sz="8" w:space="0" w:color="auto"/>
            </w:tcBorders>
            <w:shd w:val="clear" w:color="auto" w:fill="auto"/>
            <w:noWrap/>
            <w:vAlign w:val="center"/>
            <w:hideMark/>
          </w:tcPr>
          <w:p w14:paraId="19053F3E"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szociális ügyintéző, védőnő, polgármester</w:t>
            </w:r>
          </w:p>
        </w:tc>
      </w:tr>
      <w:tr w:rsidR="00CB3B25" w:rsidRPr="00F424E6" w14:paraId="12AA5D0E" w14:textId="77777777" w:rsidTr="00F33ECE">
        <w:trPr>
          <w:trHeight w:val="829"/>
          <w:jc w:val="center"/>
        </w:trPr>
        <w:tc>
          <w:tcPr>
            <w:tcW w:w="5029" w:type="dxa"/>
            <w:gridSpan w:val="2"/>
            <w:vMerge w:val="restart"/>
            <w:tcBorders>
              <w:top w:val="single" w:sz="4" w:space="0" w:color="auto"/>
              <w:left w:val="single" w:sz="8" w:space="0" w:color="auto"/>
              <w:bottom w:val="nil"/>
              <w:right w:val="single" w:sz="8" w:space="0" w:color="auto"/>
            </w:tcBorders>
            <w:shd w:val="clear" w:color="auto" w:fill="auto"/>
            <w:noWrap/>
            <w:vAlign w:val="center"/>
            <w:hideMark/>
          </w:tcPr>
          <w:p w14:paraId="3C42BB75"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Határidő(k) pontokba szedve</w:t>
            </w:r>
          </w:p>
        </w:tc>
        <w:tc>
          <w:tcPr>
            <w:tcW w:w="4974" w:type="dxa"/>
            <w:tcBorders>
              <w:top w:val="single" w:sz="4" w:space="0" w:color="auto"/>
              <w:left w:val="nil"/>
              <w:bottom w:val="nil"/>
              <w:right w:val="single" w:sz="8" w:space="0" w:color="auto"/>
            </w:tcBorders>
            <w:shd w:val="clear" w:color="auto" w:fill="auto"/>
            <w:noWrap/>
            <w:hideMark/>
          </w:tcPr>
          <w:p w14:paraId="671E5B88"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Adatbázis létrehozása, partnerek megkeresése:                        2025.</w:t>
            </w:r>
            <w:r w:rsidRPr="00F424E6">
              <w:rPr>
                <w:rFonts w:ascii="Times New Roman" w:hAnsi="Times New Roman"/>
                <w:color w:val="000000"/>
                <w:sz w:val="14"/>
                <w:szCs w:val="14"/>
              </w:rPr>
              <w:t> </w:t>
            </w:r>
            <w:r w:rsidRPr="00F424E6">
              <w:rPr>
                <w:rFonts w:ascii="Times New Roman" w:hAnsi="Times New Roman"/>
                <w:color w:val="000000"/>
                <w:szCs w:val="22"/>
              </w:rPr>
              <w:t>augusztus 31.</w:t>
            </w:r>
          </w:p>
        </w:tc>
      </w:tr>
      <w:tr w:rsidR="00CB3B25" w:rsidRPr="00F424E6" w14:paraId="1F4189BA" w14:textId="77777777" w:rsidTr="002F6B5C">
        <w:trPr>
          <w:trHeight w:val="413"/>
          <w:jc w:val="center"/>
        </w:trPr>
        <w:tc>
          <w:tcPr>
            <w:tcW w:w="5029" w:type="dxa"/>
            <w:gridSpan w:val="2"/>
            <w:vMerge/>
            <w:tcBorders>
              <w:top w:val="nil"/>
              <w:left w:val="single" w:sz="8" w:space="0" w:color="auto"/>
              <w:bottom w:val="nil"/>
              <w:right w:val="single" w:sz="8" w:space="0" w:color="auto"/>
            </w:tcBorders>
            <w:vAlign w:val="center"/>
            <w:hideMark/>
          </w:tcPr>
          <w:p w14:paraId="2CC0A419" w14:textId="77777777" w:rsidR="00CB3B25" w:rsidRPr="00F424E6" w:rsidRDefault="00CB3B25" w:rsidP="002F6B5C">
            <w:pPr>
              <w:jc w:val="left"/>
              <w:rPr>
                <w:rFonts w:ascii="Times New Roman" w:hAnsi="Times New Roman"/>
                <w:color w:val="000000"/>
                <w:szCs w:val="22"/>
              </w:rPr>
            </w:pPr>
          </w:p>
        </w:tc>
        <w:tc>
          <w:tcPr>
            <w:tcW w:w="4974" w:type="dxa"/>
            <w:tcBorders>
              <w:top w:val="nil"/>
              <w:left w:val="nil"/>
              <w:bottom w:val="nil"/>
              <w:right w:val="single" w:sz="8" w:space="0" w:color="auto"/>
            </w:tcBorders>
            <w:shd w:val="clear" w:color="auto" w:fill="auto"/>
            <w:noWrap/>
            <w:hideMark/>
          </w:tcPr>
          <w:p w14:paraId="75642DE4"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Adatbázis feltöltése: 2024. december 31.</w:t>
            </w:r>
          </w:p>
        </w:tc>
      </w:tr>
      <w:tr w:rsidR="00CB3B25" w:rsidRPr="00F424E6" w14:paraId="3D21490F" w14:textId="77777777" w:rsidTr="002F6B5C">
        <w:trPr>
          <w:trHeight w:val="477"/>
          <w:jc w:val="center"/>
        </w:trPr>
        <w:tc>
          <w:tcPr>
            <w:tcW w:w="5029" w:type="dxa"/>
            <w:gridSpan w:val="2"/>
            <w:vMerge/>
            <w:tcBorders>
              <w:top w:val="nil"/>
              <w:left w:val="single" w:sz="8" w:space="0" w:color="auto"/>
              <w:bottom w:val="nil"/>
              <w:right w:val="single" w:sz="8" w:space="0" w:color="auto"/>
            </w:tcBorders>
            <w:vAlign w:val="center"/>
            <w:hideMark/>
          </w:tcPr>
          <w:p w14:paraId="304D6ED3" w14:textId="77777777" w:rsidR="00CB3B25" w:rsidRPr="00F424E6" w:rsidRDefault="00CB3B25" w:rsidP="002F6B5C">
            <w:pPr>
              <w:jc w:val="left"/>
              <w:rPr>
                <w:rFonts w:ascii="Times New Roman" w:hAnsi="Times New Roman"/>
                <w:color w:val="000000"/>
                <w:szCs w:val="22"/>
              </w:rPr>
            </w:pPr>
          </w:p>
        </w:tc>
        <w:tc>
          <w:tcPr>
            <w:tcW w:w="4974" w:type="dxa"/>
            <w:tcBorders>
              <w:top w:val="nil"/>
              <w:left w:val="nil"/>
              <w:bottom w:val="nil"/>
              <w:right w:val="single" w:sz="8" w:space="0" w:color="auto"/>
            </w:tcBorders>
            <w:shd w:val="clear" w:color="auto" w:fill="auto"/>
            <w:noWrap/>
            <w:hideMark/>
          </w:tcPr>
          <w:p w14:paraId="25A16EB8"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Évente: évenkénti frissített adatbázis létrehozása</w:t>
            </w:r>
          </w:p>
        </w:tc>
      </w:tr>
      <w:tr w:rsidR="00CB3B25" w:rsidRPr="00F424E6" w14:paraId="3F36BBAC" w14:textId="77777777" w:rsidTr="002F6B5C">
        <w:trPr>
          <w:trHeight w:val="413"/>
          <w:jc w:val="center"/>
        </w:trPr>
        <w:tc>
          <w:tcPr>
            <w:tcW w:w="5029" w:type="dxa"/>
            <w:gridSpan w:val="2"/>
            <w:tcBorders>
              <w:top w:val="nil"/>
              <w:left w:val="single" w:sz="8" w:space="0" w:color="auto"/>
              <w:bottom w:val="nil"/>
              <w:right w:val="single" w:sz="8" w:space="0" w:color="auto"/>
            </w:tcBorders>
            <w:shd w:val="clear" w:color="auto" w:fill="auto"/>
            <w:noWrap/>
            <w:vAlign w:val="center"/>
            <w:hideMark/>
          </w:tcPr>
          <w:p w14:paraId="40FC917A"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Eredményességi mutatók és annak dokumentáltsága, forrása</w:t>
            </w:r>
          </w:p>
        </w:tc>
        <w:tc>
          <w:tcPr>
            <w:tcW w:w="49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465C4AC"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Teljes körű éves adatbázis megléte. Folyamatos frissítés.</w:t>
            </w:r>
          </w:p>
        </w:tc>
      </w:tr>
      <w:tr w:rsidR="00CB3B25" w:rsidRPr="00F424E6" w14:paraId="0F762684" w14:textId="77777777" w:rsidTr="002F6B5C">
        <w:trPr>
          <w:trHeight w:val="435"/>
          <w:jc w:val="center"/>
        </w:trPr>
        <w:tc>
          <w:tcPr>
            <w:tcW w:w="5029" w:type="dxa"/>
            <w:gridSpan w:val="2"/>
            <w:tcBorders>
              <w:top w:val="nil"/>
              <w:left w:val="single" w:sz="8" w:space="0" w:color="auto"/>
              <w:bottom w:val="single" w:sz="8" w:space="0" w:color="auto"/>
              <w:right w:val="single" w:sz="8" w:space="0" w:color="auto"/>
            </w:tcBorders>
            <w:shd w:val="clear" w:color="auto" w:fill="auto"/>
            <w:noWrap/>
            <w:vAlign w:val="center"/>
            <w:hideMark/>
          </w:tcPr>
          <w:p w14:paraId="31CA9060"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(rövid, közép és hosszútávon), valamint fenntarthatósága</w:t>
            </w:r>
          </w:p>
        </w:tc>
        <w:tc>
          <w:tcPr>
            <w:tcW w:w="4974" w:type="dxa"/>
            <w:vMerge/>
            <w:tcBorders>
              <w:top w:val="single" w:sz="8" w:space="0" w:color="auto"/>
              <w:left w:val="single" w:sz="8" w:space="0" w:color="auto"/>
              <w:bottom w:val="single" w:sz="8" w:space="0" w:color="000000"/>
              <w:right w:val="single" w:sz="8" w:space="0" w:color="auto"/>
            </w:tcBorders>
            <w:vAlign w:val="center"/>
            <w:hideMark/>
          </w:tcPr>
          <w:p w14:paraId="43117304" w14:textId="77777777" w:rsidR="00CB3B25" w:rsidRPr="00F424E6" w:rsidRDefault="00CB3B25" w:rsidP="002F6B5C">
            <w:pPr>
              <w:jc w:val="left"/>
              <w:rPr>
                <w:rFonts w:ascii="Times New Roman" w:hAnsi="Times New Roman"/>
                <w:color w:val="000000"/>
                <w:szCs w:val="22"/>
              </w:rPr>
            </w:pPr>
          </w:p>
        </w:tc>
      </w:tr>
      <w:tr w:rsidR="00CB3B25" w:rsidRPr="00F424E6" w14:paraId="2A254189" w14:textId="77777777" w:rsidTr="002F6B5C">
        <w:trPr>
          <w:trHeight w:val="435"/>
          <w:jc w:val="center"/>
        </w:trPr>
        <w:tc>
          <w:tcPr>
            <w:tcW w:w="5029" w:type="dxa"/>
            <w:gridSpan w:val="2"/>
            <w:tcBorders>
              <w:top w:val="nil"/>
              <w:left w:val="single" w:sz="8" w:space="0" w:color="auto"/>
              <w:bottom w:val="nil"/>
              <w:right w:val="single" w:sz="8" w:space="0" w:color="auto"/>
            </w:tcBorders>
            <w:shd w:val="clear" w:color="auto" w:fill="auto"/>
            <w:vAlign w:val="center"/>
            <w:hideMark/>
          </w:tcPr>
          <w:p w14:paraId="42B0430F"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Kockázatok</w:t>
            </w:r>
          </w:p>
        </w:tc>
        <w:tc>
          <w:tcPr>
            <w:tcW w:w="49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F097D9F"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 xml:space="preserve">Együttműködés hiánya. </w:t>
            </w:r>
          </w:p>
        </w:tc>
      </w:tr>
      <w:tr w:rsidR="00CB3B25" w:rsidRPr="00F424E6" w14:paraId="5D4C80F1" w14:textId="77777777" w:rsidTr="002F6B5C">
        <w:trPr>
          <w:trHeight w:val="413"/>
          <w:jc w:val="center"/>
        </w:trPr>
        <w:tc>
          <w:tcPr>
            <w:tcW w:w="5029" w:type="dxa"/>
            <w:gridSpan w:val="2"/>
            <w:tcBorders>
              <w:top w:val="nil"/>
              <w:left w:val="single" w:sz="8" w:space="0" w:color="auto"/>
              <w:bottom w:val="single" w:sz="8" w:space="0" w:color="auto"/>
              <w:right w:val="single" w:sz="8" w:space="0" w:color="auto"/>
            </w:tcBorders>
            <w:shd w:val="clear" w:color="auto" w:fill="auto"/>
            <w:vAlign w:val="center"/>
            <w:hideMark/>
          </w:tcPr>
          <w:p w14:paraId="724FF983"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és csökkentésük eszközei</w:t>
            </w:r>
          </w:p>
        </w:tc>
        <w:tc>
          <w:tcPr>
            <w:tcW w:w="4974" w:type="dxa"/>
            <w:vMerge/>
            <w:tcBorders>
              <w:top w:val="nil"/>
              <w:left w:val="single" w:sz="8" w:space="0" w:color="auto"/>
              <w:bottom w:val="single" w:sz="8" w:space="0" w:color="000000"/>
              <w:right w:val="single" w:sz="8" w:space="0" w:color="auto"/>
            </w:tcBorders>
            <w:vAlign w:val="center"/>
            <w:hideMark/>
          </w:tcPr>
          <w:p w14:paraId="01240124" w14:textId="77777777" w:rsidR="00CB3B25" w:rsidRPr="00F424E6" w:rsidRDefault="00CB3B25" w:rsidP="002F6B5C">
            <w:pPr>
              <w:jc w:val="left"/>
              <w:rPr>
                <w:rFonts w:ascii="Times New Roman" w:hAnsi="Times New Roman"/>
                <w:color w:val="000000"/>
                <w:szCs w:val="22"/>
              </w:rPr>
            </w:pPr>
          </w:p>
        </w:tc>
      </w:tr>
      <w:tr w:rsidR="00CB3B25" w:rsidRPr="00F424E6" w14:paraId="6793E268" w14:textId="77777777" w:rsidTr="002F6B5C">
        <w:trPr>
          <w:trHeight w:val="745"/>
          <w:jc w:val="center"/>
        </w:trPr>
        <w:tc>
          <w:tcPr>
            <w:tcW w:w="5029" w:type="dxa"/>
            <w:gridSpan w:val="2"/>
            <w:tcBorders>
              <w:top w:val="nil"/>
              <w:left w:val="single" w:sz="8" w:space="0" w:color="auto"/>
              <w:bottom w:val="single" w:sz="8" w:space="0" w:color="auto"/>
              <w:right w:val="single" w:sz="8" w:space="0" w:color="auto"/>
            </w:tcBorders>
            <w:shd w:val="clear" w:color="auto" w:fill="auto"/>
            <w:noWrap/>
            <w:vAlign w:val="center"/>
            <w:hideMark/>
          </w:tcPr>
          <w:p w14:paraId="5AFB869A"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Szükséges erőforrások</w:t>
            </w:r>
          </w:p>
        </w:tc>
        <w:tc>
          <w:tcPr>
            <w:tcW w:w="4974" w:type="dxa"/>
            <w:tcBorders>
              <w:top w:val="nil"/>
              <w:left w:val="nil"/>
              <w:bottom w:val="single" w:sz="8" w:space="0" w:color="auto"/>
              <w:right w:val="single" w:sz="8" w:space="0" w:color="auto"/>
            </w:tcBorders>
            <w:shd w:val="clear" w:color="auto" w:fill="auto"/>
            <w:noWrap/>
            <w:vAlign w:val="center"/>
            <w:hideMark/>
          </w:tcPr>
          <w:p w14:paraId="7E679A35"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Számítógép, humán erőforrás (szociális ügyintéző)</w:t>
            </w:r>
          </w:p>
        </w:tc>
      </w:tr>
      <w:tr w:rsidR="00CB3B25" w:rsidRPr="00F424E6" w14:paraId="4D539A23" w14:textId="77777777" w:rsidTr="002F6B5C">
        <w:trPr>
          <w:gridAfter w:val="2"/>
          <w:wAfter w:w="7175" w:type="dxa"/>
          <w:trHeight w:val="680"/>
          <w:jc w:val="center"/>
        </w:trPr>
        <w:tc>
          <w:tcPr>
            <w:tcW w:w="28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619310" w14:textId="77777777" w:rsidR="00CB3B25" w:rsidRPr="00F424E6" w:rsidRDefault="00CB3B25" w:rsidP="002F6B5C">
            <w:pPr>
              <w:jc w:val="left"/>
              <w:rPr>
                <w:rFonts w:ascii="Times New Roman" w:hAnsi="Times New Roman"/>
                <w:sz w:val="24"/>
              </w:rPr>
            </w:pPr>
            <w:r w:rsidRPr="00F424E6">
              <w:rPr>
                <w:rFonts w:ascii="Times New Roman" w:hAnsi="Times New Roman"/>
                <w:sz w:val="24"/>
              </w:rPr>
              <w:t>Az intézkedés eredményeinek fenntarthatósága</w:t>
            </w:r>
          </w:p>
        </w:tc>
      </w:tr>
      <w:tr w:rsidR="00CB3B25" w:rsidRPr="00F424E6" w14:paraId="78359D40" w14:textId="77777777" w:rsidTr="002F6B5C">
        <w:trPr>
          <w:gridAfter w:val="2"/>
          <w:wAfter w:w="7175" w:type="dxa"/>
          <w:trHeight w:val="680"/>
          <w:jc w:val="center"/>
        </w:trPr>
        <w:tc>
          <w:tcPr>
            <w:tcW w:w="28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4D1BF1" w14:textId="77777777" w:rsidR="00CB3B25" w:rsidRPr="00F424E6" w:rsidRDefault="00CB3B25" w:rsidP="002F6B5C">
            <w:pPr>
              <w:jc w:val="left"/>
              <w:rPr>
                <w:rFonts w:ascii="Times New Roman" w:hAnsi="Times New Roman"/>
                <w:sz w:val="24"/>
              </w:rPr>
            </w:pPr>
            <w:r w:rsidRPr="00F424E6">
              <w:rPr>
                <w:rFonts w:ascii="Times New Roman" w:hAnsi="Times New Roman"/>
                <w:sz w:val="24"/>
              </w:rPr>
              <w:t>Önkormányzatok közötti együttműködésben megvalósuló intézkedés esetében az együttműködés bemutatása</w:t>
            </w:r>
          </w:p>
        </w:tc>
      </w:tr>
    </w:tbl>
    <w:p w14:paraId="3BDEA300" w14:textId="77777777" w:rsidR="00CB3B25" w:rsidRPr="00F424E6" w:rsidRDefault="00CB3B25" w:rsidP="00CB3B25">
      <w:pPr>
        <w:rPr>
          <w:rFonts w:ascii="Times New Roman" w:hAnsi="Times New Roman"/>
        </w:rPr>
      </w:pPr>
    </w:p>
    <w:p w14:paraId="67200F7D" w14:textId="77777777" w:rsidR="00CB3B25" w:rsidRPr="00F424E6" w:rsidRDefault="00CB3B25" w:rsidP="00CB3B25">
      <w:pPr>
        <w:pStyle w:val="Cmsor4"/>
        <w:pBdr>
          <w:top w:val="none" w:sz="0" w:space="0" w:color="auto"/>
          <w:left w:val="none" w:sz="0" w:space="0" w:color="auto"/>
          <w:bottom w:val="none" w:sz="0" w:space="0" w:color="auto"/>
          <w:right w:val="none" w:sz="0" w:space="0" w:color="auto"/>
        </w:pBdr>
        <w:jc w:val="center"/>
        <w:rPr>
          <w:rFonts w:ascii="Times New Roman" w:hAnsi="Times New Roman"/>
          <w:b/>
          <w:szCs w:val="22"/>
        </w:rPr>
      </w:pPr>
      <w:r w:rsidRPr="00F424E6">
        <w:rPr>
          <w:rFonts w:ascii="Times New Roman" w:hAnsi="Times New Roman"/>
          <w:b/>
          <w:szCs w:val="22"/>
        </w:rPr>
        <w:t>Az intézkedési területek részletes kifejtése</w:t>
      </w:r>
    </w:p>
    <w:p w14:paraId="53FF1C1B" w14:textId="77777777" w:rsidR="00CB3B25" w:rsidRPr="00F424E6" w:rsidRDefault="00CB3B25" w:rsidP="00CB3B25">
      <w:pPr>
        <w:pStyle w:val="NormlCalibri11"/>
        <w:jc w:val="left"/>
        <w:rPr>
          <w:rFonts w:ascii="Times New Roman" w:hAnsi="Times New Roman"/>
        </w:rPr>
      </w:pPr>
      <w:r w:rsidRPr="00F424E6">
        <w:rPr>
          <w:rFonts w:ascii="Times New Roman" w:hAnsi="Times New Roman"/>
        </w:rPr>
        <w:t>Célcsoport: Idősek</w:t>
      </w:r>
    </w:p>
    <w:p w14:paraId="7CE60EA6" w14:textId="77777777" w:rsidR="00CB3B25" w:rsidRPr="00F424E6" w:rsidRDefault="00CB3B25" w:rsidP="00CB3B25">
      <w:pPr>
        <w:rPr>
          <w:rFonts w:ascii="Times New Roman" w:hAnsi="Times New Roman"/>
        </w:rPr>
      </w:pPr>
    </w:p>
    <w:p w14:paraId="20CCE427" w14:textId="77777777" w:rsidR="00CB3B25" w:rsidRPr="00F424E6" w:rsidRDefault="00CB3B25" w:rsidP="00CB3B25">
      <w:pPr>
        <w:pStyle w:val="NormlCalibri11"/>
        <w:pBdr>
          <w:top w:val="none" w:sz="0" w:space="0" w:color="auto"/>
          <w:left w:val="none" w:sz="0" w:space="0" w:color="auto"/>
          <w:bottom w:val="none" w:sz="0" w:space="0" w:color="auto"/>
          <w:right w:val="none" w:sz="0" w:space="0" w:color="auto"/>
        </w:pBdr>
        <w:rPr>
          <w:rFonts w:ascii="Times New Roman" w:hAnsi="Times New Roman"/>
          <w:i/>
        </w:rPr>
      </w:pPr>
    </w:p>
    <w:tbl>
      <w:tblPr>
        <w:tblW w:w="9751" w:type="dxa"/>
        <w:tblInd w:w="-5" w:type="dxa"/>
        <w:tblCellMar>
          <w:left w:w="70" w:type="dxa"/>
          <w:right w:w="70" w:type="dxa"/>
        </w:tblCellMar>
        <w:tblLook w:val="04A0" w:firstRow="1" w:lastRow="0" w:firstColumn="1" w:lastColumn="0" w:noHBand="0" w:noVBand="1"/>
      </w:tblPr>
      <w:tblGrid>
        <w:gridCol w:w="75"/>
        <w:gridCol w:w="2758"/>
        <w:gridCol w:w="721"/>
        <w:gridCol w:w="6197"/>
      </w:tblGrid>
      <w:tr w:rsidR="00CB3B25" w:rsidRPr="00F424E6" w14:paraId="5E33FB51" w14:textId="77777777" w:rsidTr="002F6B5C">
        <w:trPr>
          <w:gridBefore w:val="1"/>
          <w:wBefore w:w="75" w:type="dxa"/>
          <w:trHeight w:val="1322"/>
        </w:trPr>
        <w:tc>
          <w:tcPr>
            <w:tcW w:w="3479"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F596ABB"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Intézkedés címe:</w:t>
            </w:r>
          </w:p>
        </w:tc>
        <w:tc>
          <w:tcPr>
            <w:tcW w:w="6197" w:type="dxa"/>
            <w:tcBorders>
              <w:top w:val="single" w:sz="8" w:space="0" w:color="auto"/>
              <w:left w:val="nil"/>
              <w:bottom w:val="single" w:sz="8" w:space="0" w:color="auto"/>
              <w:right w:val="single" w:sz="8" w:space="0" w:color="auto"/>
            </w:tcBorders>
            <w:shd w:val="clear" w:color="auto" w:fill="auto"/>
            <w:noWrap/>
            <w:vAlign w:val="center"/>
            <w:hideMark/>
          </w:tcPr>
          <w:p w14:paraId="54607B79" w14:textId="77777777" w:rsidR="00CB3B25" w:rsidRPr="00F424E6" w:rsidRDefault="00CB3B25" w:rsidP="002F6B5C">
            <w:pPr>
              <w:rPr>
                <w:rFonts w:ascii="Times New Roman" w:hAnsi="Times New Roman"/>
                <w:b/>
                <w:bCs/>
                <w:color w:val="000000"/>
                <w:szCs w:val="22"/>
              </w:rPr>
            </w:pPr>
          </w:p>
          <w:p w14:paraId="146DAE65" w14:textId="77777777" w:rsidR="00CB3B25" w:rsidRPr="00F424E6" w:rsidRDefault="00CB3B25" w:rsidP="002F6B5C">
            <w:pPr>
              <w:rPr>
                <w:rFonts w:ascii="Times New Roman" w:hAnsi="Times New Roman"/>
                <w:b/>
                <w:bCs/>
                <w:color w:val="000000"/>
                <w:szCs w:val="22"/>
              </w:rPr>
            </w:pPr>
            <w:r w:rsidRPr="00F424E6">
              <w:rPr>
                <w:rFonts w:ascii="Times New Roman" w:hAnsi="Times New Roman"/>
                <w:b/>
                <w:bCs/>
                <w:color w:val="000000"/>
                <w:szCs w:val="22"/>
              </w:rPr>
              <w:t xml:space="preserve">1.Idősek nappali ellátásának biztosítása házi segítségnyújtás kiterjesztése által                                                    </w:t>
            </w:r>
          </w:p>
          <w:p w14:paraId="4EC81F93" w14:textId="77777777" w:rsidR="00CB3B25" w:rsidRPr="00F424E6" w:rsidRDefault="00CB3B25" w:rsidP="002F6B5C">
            <w:pPr>
              <w:rPr>
                <w:rFonts w:ascii="Times New Roman" w:hAnsi="Times New Roman"/>
                <w:b/>
                <w:bCs/>
                <w:color w:val="000000"/>
                <w:szCs w:val="22"/>
              </w:rPr>
            </w:pPr>
          </w:p>
          <w:p w14:paraId="6E701DCC" w14:textId="77777777" w:rsidR="00CB3B25" w:rsidRPr="00F424E6" w:rsidRDefault="00CB3B25" w:rsidP="002F6B5C">
            <w:pPr>
              <w:rPr>
                <w:rFonts w:ascii="Times New Roman" w:hAnsi="Times New Roman"/>
                <w:b/>
                <w:bCs/>
                <w:color w:val="000000"/>
                <w:szCs w:val="22"/>
              </w:rPr>
            </w:pPr>
            <w:r w:rsidRPr="00F424E6">
              <w:rPr>
                <w:rFonts w:ascii="Times New Roman" w:hAnsi="Times New Roman"/>
                <w:b/>
                <w:bCs/>
                <w:color w:val="000000"/>
                <w:szCs w:val="22"/>
              </w:rPr>
              <w:t>2. Falugondnoki szolgálat ismételt megszervezése (kizárólag nyertes pályázat esetén!)</w:t>
            </w:r>
          </w:p>
        </w:tc>
      </w:tr>
      <w:tr w:rsidR="00CB3B25" w:rsidRPr="00F424E6" w14:paraId="252E7D95" w14:textId="77777777" w:rsidTr="002F6B5C">
        <w:trPr>
          <w:gridBefore w:val="1"/>
          <w:wBefore w:w="75" w:type="dxa"/>
          <w:trHeight w:val="388"/>
        </w:trPr>
        <w:tc>
          <w:tcPr>
            <w:tcW w:w="3479" w:type="dxa"/>
            <w:gridSpan w:val="2"/>
            <w:tcBorders>
              <w:top w:val="nil"/>
              <w:left w:val="single" w:sz="8" w:space="0" w:color="auto"/>
              <w:bottom w:val="nil"/>
              <w:right w:val="single" w:sz="8" w:space="0" w:color="auto"/>
            </w:tcBorders>
            <w:shd w:val="clear" w:color="auto" w:fill="auto"/>
            <w:noWrap/>
            <w:vAlign w:val="center"/>
            <w:hideMark/>
          </w:tcPr>
          <w:p w14:paraId="0B3D34F6"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Feltárt probléma</w:t>
            </w:r>
          </w:p>
        </w:tc>
        <w:tc>
          <w:tcPr>
            <w:tcW w:w="61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6256F60"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 xml:space="preserve">A település nagy az idősek aránya, ki kellene terjeszteni a házi segítségnyújtás igénybevételét és az időseket segítő falugondnoki szolgálatot. </w:t>
            </w:r>
          </w:p>
        </w:tc>
      </w:tr>
      <w:tr w:rsidR="00CB3B25" w:rsidRPr="00F424E6" w14:paraId="5A0E311B" w14:textId="77777777" w:rsidTr="002F6B5C">
        <w:trPr>
          <w:gridBefore w:val="1"/>
          <w:wBefore w:w="75" w:type="dxa"/>
          <w:trHeight w:val="407"/>
        </w:trPr>
        <w:tc>
          <w:tcPr>
            <w:tcW w:w="3479" w:type="dxa"/>
            <w:gridSpan w:val="2"/>
            <w:tcBorders>
              <w:top w:val="nil"/>
              <w:left w:val="single" w:sz="8" w:space="0" w:color="auto"/>
              <w:bottom w:val="nil"/>
              <w:right w:val="single" w:sz="8" w:space="0" w:color="auto"/>
            </w:tcBorders>
            <w:shd w:val="clear" w:color="auto" w:fill="auto"/>
            <w:noWrap/>
            <w:vAlign w:val="center"/>
            <w:hideMark/>
          </w:tcPr>
          <w:p w14:paraId="03949074"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(kiinduló értékekkel)</w:t>
            </w:r>
          </w:p>
        </w:tc>
        <w:tc>
          <w:tcPr>
            <w:tcW w:w="6197" w:type="dxa"/>
            <w:vMerge/>
            <w:tcBorders>
              <w:top w:val="nil"/>
              <w:left w:val="single" w:sz="8" w:space="0" w:color="auto"/>
              <w:bottom w:val="single" w:sz="8" w:space="0" w:color="000000"/>
              <w:right w:val="single" w:sz="8" w:space="0" w:color="auto"/>
            </w:tcBorders>
            <w:vAlign w:val="center"/>
            <w:hideMark/>
          </w:tcPr>
          <w:p w14:paraId="75766504" w14:textId="77777777" w:rsidR="00CB3B25" w:rsidRPr="00F424E6" w:rsidRDefault="00CB3B25" w:rsidP="002F6B5C">
            <w:pPr>
              <w:jc w:val="left"/>
              <w:rPr>
                <w:rFonts w:ascii="Times New Roman" w:hAnsi="Times New Roman"/>
                <w:color w:val="000000"/>
                <w:szCs w:val="22"/>
              </w:rPr>
            </w:pPr>
          </w:p>
        </w:tc>
      </w:tr>
      <w:tr w:rsidR="00CB3B25" w:rsidRPr="00F424E6" w14:paraId="2325EFAC" w14:textId="77777777" w:rsidTr="002F6B5C">
        <w:trPr>
          <w:gridBefore w:val="1"/>
          <w:wBefore w:w="75" w:type="dxa"/>
          <w:trHeight w:val="465"/>
        </w:trPr>
        <w:tc>
          <w:tcPr>
            <w:tcW w:w="3479" w:type="dxa"/>
            <w:gridSpan w:val="2"/>
            <w:tcBorders>
              <w:top w:val="single" w:sz="4" w:space="0" w:color="auto"/>
              <w:left w:val="single" w:sz="4" w:space="0" w:color="auto"/>
              <w:bottom w:val="nil"/>
              <w:right w:val="single" w:sz="4" w:space="0" w:color="auto"/>
            </w:tcBorders>
            <w:shd w:val="clear" w:color="auto" w:fill="auto"/>
            <w:noWrap/>
            <w:vAlign w:val="center"/>
            <w:hideMark/>
          </w:tcPr>
          <w:p w14:paraId="6D7EACF3"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Célok - Általános megfogalmazás és</w:t>
            </w:r>
          </w:p>
        </w:tc>
        <w:tc>
          <w:tcPr>
            <w:tcW w:w="6197" w:type="dxa"/>
            <w:tcBorders>
              <w:top w:val="nil"/>
              <w:left w:val="nil"/>
              <w:bottom w:val="nil"/>
              <w:right w:val="single" w:sz="8" w:space="0" w:color="auto"/>
            </w:tcBorders>
            <w:shd w:val="clear" w:color="auto" w:fill="auto"/>
            <w:noWrap/>
            <w:hideMark/>
          </w:tcPr>
          <w:p w14:paraId="2FBDE5CE"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Idősek tájékoztatása, felvilágosítása a házi segítségnyújtás lehetőségéről illetve falugondnoki ellátás újbóli kialakítása</w:t>
            </w:r>
          </w:p>
        </w:tc>
      </w:tr>
      <w:tr w:rsidR="00CB3B25" w:rsidRPr="00F424E6" w14:paraId="61EA0433" w14:textId="77777777" w:rsidTr="002F6B5C">
        <w:trPr>
          <w:gridBefore w:val="1"/>
          <w:wBefore w:w="75" w:type="dxa"/>
          <w:trHeight w:val="388"/>
        </w:trPr>
        <w:tc>
          <w:tcPr>
            <w:tcW w:w="3479" w:type="dxa"/>
            <w:gridSpan w:val="2"/>
            <w:tcBorders>
              <w:top w:val="nil"/>
              <w:left w:val="single" w:sz="4" w:space="0" w:color="auto"/>
              <w:bottom w:val="nil"/>
              <w:right w:val="single" w:sz="4" w:space="0" w:color="auto"/>
            </w:tcBorders>
            <w:shd w:val="clear" w:color="auto" w:fill="auto"/>
            <w:noWrap/>
            <w:vAlign w:val="center"/>
            <w:hideMark/>
          </w:tcPr>
          <w:p w14:paraId="0168592D"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Rövidtávú cél:</w:t>
            </w:r>
          </w:p>
        </w:tc>
        <w:tc>
          <w:tcPr>
            <w:tcW w:w="6197" w:type="dxa"/>
            <w:tcBorders>
              <w:top w:val="nil"/>
              <w:left w:val="nil"/>
              <w:bottom w:val="nil"/>
              <w:right w:val="single" w:sz="8" w:space="0" w:color="auto"/>
            </w:tcBorders>
            <w:shd w:val="clear" w:color="auto" w:fill="auto"/>
            <w:noWrap/>
            <w:vAlign w:val="center"/>
            <w:hideMark/>
          </w:tcPr>
          <w:p w14:paraId="1B31D5F6" w14:textId="77777777" w:rsidR="00CB3B25" w:rsidRPr="00F424E6" w:rsidRDefault="00CB3B25" w:rsidP="002F6B5C">
            <w:pPr>
              <w:rPr>
                <w:rFonts w:ascii="Times New Roman" w:hAnsi="Times New Roman"/>
                <w:color w:val="000000"/>
                <w:szCs w:val="22"/>
              </w:rPr>
            </w:pPr>
            <w:r w:rsidRPr="00F424E6">
              <w:rPr>
                <w:rFonts w:ascii="Times New Roman" w:eastAsia="Calibri" w:hAnsi="Times New Roman"/>
                <w:color w:val="000000"/>
                <w:sz w:val="14"/>
                <w:szCs w:val="14"/>
              </w:rPr>
              <w:t xml:space="preserve"> </w:t>
            </w:r>
            <w:r w:rsidRPr="00F424E6">
              <w:rPr>
                <w:rFonts w:ascii="Times New Roman" w:eastAsia="Calibri" w:hAnsi="Times New Roman"/>
                <w:color w:val="000000"/>
                <w:szCs w:val="22"/>
              </w:rPr>
              <w:t>Idős emberek körében elvégzett igényfelmérés, annak kiértékelése</w:t>
            </w:r>
          </w:p>
        </w:tc>
      </w:tr>
      <w:tr w:rsidR="00CB3B25" w:rsidRPr="00F424E6" w14:paraId="40FA64A6" w14:textId="77777777" w:rsidTr="002F6B5C">
        <w:trPr>
          <w:gridBefore w:val="1"/>
          <w:wBefore w:w="75" w:type="dxa"/>
          <w:trHeight w:val="388"/>
        </w:trPr>
        <w:tc>
          <w:tcPr>
            <w:tcW w:w="3479" w:type="dxa"/>
            <w:gridSpan w:val="2"/>
            <w:tcBorders>
              <w:top w:val="nil"/>
              <w:left w:val="single" w:sz="4" w:space="0" w:color="auto"/>
              <w:bottom w:val="nil"/>
              <w:right w:val="single" w:sz="4" w:space="0" w:color="auto"/>
            </w:tcBorders>
            <w:shd w:val="clear" w:color="auto" w:fill="auto"/>
            <w:noWrap/>
            <w:vAlign w:val="center"/>
            <w:hideMark/>
          </w:tcPr>
          <w:p w14:paraId="69B008F4"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Középtávú cél:</w:t>
            </w:r>
          </w:p>
        </w:tc>
        <w:tc>
          <w:tcPr>
            <w:tcW w:w="6197" w:type="dxa"/>
            <w:tcBorders>
              <w:top w:val="nil"/>
              <w:left w:val="nil"/>
              <w:bottom w:val="nil"/>
              <w:right w:val="single" w:sz="8" w:space="0" w:color="auto"/>
            </w:tcBorders>
            <w:shd w:val="clear" w:color="auto" w:fill="auto"/>
            <w:noWrap/>
            <w:vAlign w:val="center"/>
            <w:hideMark/>
          </w:tcPr>
          <w:p w14:paraId="21547ADE" w14:textId="77777777" w:rsidR="00CB3B25" w:rsidRPr="00F424E6" w:rsidRDefault="00CB3B25" w:rsidP="002F6B5C">
            <w:pPr>
              <w:rPr>
                <w:rFonts w:ascii="Times New Roman" w:hAnsi="Times New Roman"/>
                <w:color w:val="000000"/>
                <w:szCs w:val="22"/>
              </w:rPr>
            </w:pPr>
            <w:r w:rsidRPr="00F424E6">
              <w:rPr>
                <w:rFonts w:ascii="Times New Roman" w:eastAsia="Calibri" w:hAnsi="Times New Roman"/>
                <w:color w:val="000000"/>
                <w:szCs w:val="22"/>
              </w:rPr>
              <w:t>Házi segítségnyújtás, falugondnoki szolgálat igénybevétele</w:t>
            </w:r>
          </w:p>
        </w:tc>
      </w:tr>
      <w:tr w:rsidR="00CB3B25" w:rsidRPr="00F424E6" w14:paraId="15CFFC0D" w14:textId="77777777" w:rsidTr="002F6B5C">
        <w:trPr>
          <w:gridBefore w:val="1"/>
          <w:wBefore w:w="75" w:type="dxa"/>
          <w:trHeight w:val="407"/>
        </w:trPr>
        <w:tc>
          <w:tcPr>
            <w:tcW w:w="347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0F41184"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 xml:space="preserve">Hosszú távú cél: </w:t>
            </w:r>
          </w:p>
          <w:p w14:paraId="0E50CD4C" w14:textId="77777777" w:rsidR="00CB3B25" w:rsidRPr="00F424E6" w:rsidRDefault="00CB3B25" w:rsidP="002F6B5C">
            <w:pPr>
              <w:pStyle w:val="NormlCalibri11"/>
              <w:rPr>
                <w:rFonts w:ascii="Times New Roman" w:hAnsi="Times New Roman"/>
              </w:rPr>
            </w:pPr>
          </w:p>
          <w:p w14:paraId="4CE09601" w14:textId="77777777" w:rsidR="00CB3B25" w:rsidRPr="00F424E6" w:rsidRDefault="00CB3B25" w:rsidP="002F6B5C">
            <w:pPr>
              <w:pStyle w:val="NormlCalibri11"/>
              <w:rPr>
                <w:rFonts w:ascii="Times New Roman" w:hAnsi="Times New Roman"/>
              </w:rPr>
            </w:pPr>
            <w:r w:rsidRPr="00F424E6">
              <w:rPr>
                <w:rFonts w:ascii="Times New Roman" w:hAnsi="Times New Roman"/>
              </w:rPr>
              <w:t>A cél kapcsolódása</w:t>
            </w:r>
          </w:p>
          <w:p w14:paraId="5EE78372" w14:textId="77777777" w:rsidR="00CB3B25" w:rsidRPr="00F424E6" w:rsidRDefault="00CB3B25" w:rsidP="002F6B5C">
            <w:pPr>
              <w:pStyle w:val="NormlCalibri11"/>
              <w:rPr>
                <w:rFonts w:ascii="Times New Roman" w:hAnsi="Times New Roman"/>
              </w:rPr>
            </w:pPr>
            <w:r w:rsidRPr="00F424E6">
              <w:rPr>
                <w:rFonts w:ascii="Times New Roman" w:hAnsi="Times New Roman"/>
              </w:rPr>
              <w:t>országos szakmapolitikai stratégiákhoz</w:t>
            </w:r>
          </w:p>
        </w:tc>
        <w:tc>
          <w:tcPr>
            <w:tcW w:w="6197" w:type="dxa"/>
            <w:tcBorders>
              <w:top w:val="nil"/>
              <w:left w:val="nil"/>
              <w:bottom w:val="single" w:sz="4" w:space="0" w:color="auto"/>
              <w:right w:val="single" w:sz="8" w:space="0" w:color="auto"/>
            </w:tcBorders>
            <w:shd w:val="clear" w:color="auto" w:fill="auto"/>
            <w:noWrap/>
            <w:vAlign w:val="center"/>
            <w:hideMark/>
          </w:tcPr>
          <w:p w14:paraId="72AA9982" w14:textId="77777777" w:rsidR="00CB3B25" w:rsidRPr="00F424E6" w:rsidRDefault="00CB3B25" w:rsidP="002F6B5C">
            <w:pPr>
              <w:rPr>
                <w:rFonts w:ascii="Times New Roman" w:hAnsi="Times New Roman"/>
                <w:color w:val="000000"/>
                <w:szCs w:val="22"/>
              </w:rPr>
            </w:pPr>
            <w:r w:rsidRPr="00F424E6">
              <w:rPr>
                <w:rFonts w:ascii="Times New Roman" w:eastAsia="Calibri" w:hAnsi="Times New Roman"/>
                <w:color w:val="000000"/>
                <w:szCs w:val="22"/>
              </w:rPr>
              <w:t>Nappali ellátó rendszer és a falugondnoki szolgálat hatékonyan működése</w:t>
            </w:r>
          </w:p>
        </w:tc>
      </w:tr>
      <w:tr w:rsidR="00CB3B25" w:rsidRPr="00F424E6" w14:paraId="6FEEB07C" w14:textId="77777777" w:rsidTr="002F6B5C">
        <w:trPr>
          <w:gridBefore w:val="1"/>
          <w:wBefore w:w="75" w:type="dxa"/>
          <w:trHeight w:val="388"/>
        </w:trPr>
        <w:tc>
          <w:tcPr>
            <w:tcW w:w="34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540E2"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Tevékenységek</w:t>
            </w:r>
          </w:p>
        </w:tc>
        <w:tc>
          <w:tcPr>
            <w:tcW w:w="6197" w:type="dxa"/>
            <w:tcBorders>
              <w:top w:val="single" w:sz="4" w:space="0" w:color="auto"/>
              <w:left w:val="nil"/>
              <w:bottom w:val="single" w:sz="4" w:space="0" w:color="auto"/>
              <w:right w:val="single" w:sz="4" w:space="0" w:color="auto"/>
            </w:tcBorders>
            <w:shd w:val="clear" w:color="auto" w:fill="auto"/>
            <w:noWrap/>
            <w:hideMark/>
          </w:tcPr>
          <w:p w14:paraId="4F9706DA"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1. Kérdőív készítése igényfelméréshez.</w:t>
            </w:r>
          </w:p>
        </w:tc>
      </w:tr>
      <w:tr w:rsidR="00CB3B25" w:rsidRPr="00F424E6" w14:paraId="0DFE1BE3" w14:textId="77777777" w:rsidTr="002F6B5C">
        <w:trPr>
          <w:gridBefore w:val="1"/>
          <w:wBefore w:w="75" w:type="dxa"/>
          <w:trHeight w:val="446"/>
        </w:trPr>
        <w:tc>
          <w:tcPr>
            <w:tcW w:w="34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57657"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(a beavatkozás tartalma) pontokba szedve</w:t>
            </w:r>
          </w:p>
        </w:tc>
        <w:tc>
          <w:tcPr>
            <w:tcW w:w="6197" w:type="dxa"/>
            <w:tcBorders>
              <w:top w:val="single" w:sz="4" w:space="0" w:color="auto"/>
              <w:left w:val="nil"/>
              <w:bottom w:val="single" w:sz="4" w:space="0" w:color="auto"/>
              <w:right w:val="single" w:sz="4" w:space="0" w:color="auto"/>
            </w:tcBorders>
            <w:shd w:val="clear" w:color="auto" w:fill="auto"/>
            <w:noWrap/>
            <w:hideMark/>
          </w:tcPr>
          <w:p w14:paraId="0DC9B3A9"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2. Kérdőívek eljuttatása az érdekeltekhez.</w:t>
            </w:r>
          </w:p>
        </w:tc>
      </w:tr>
      <w:tr w:rsidR="00CB3B25" w:rsidRPr="00F424E6" w14:paraId="62854EDF" w14:textId="77777777" w:rsidTr="002F6B5C">
        <w:trPr>
          <w:gridBefore w:val="1"/>
          <w:wBefore w:w="75" w:type="dxa"/>
          <w:trHeight w:val="388"/>
        </w:trPr>
        <w:tc>
          <w:tcPr>
            <w:tcW w:w="34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07D7F"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 </w:t>
            </w:r>
          </w:p>
        </w:tc>
        <w:tc>
          <w:tcPr>
            <w:tcW w:w="6197" w:type="dxa"/>
            <w:tcBorders>
              <w:top w:val="single" w:sz="4" w:space="0" w:color="auto"/>
              <w:left w:val="nil"/>
              <w:bottom w:val="single" w:sz="4" w:space="0" w:color="auto"/>
              <w:right w:val="single" w:sz="4" w:space="0" w:color="auto"/>
            </w:tcBorders>
            <w:shd w:val="clear" w:color="auto" w:fill="auto"/>
            <w:noWrap/>
            <w:hideMark/>
          </w:tcPr>
          <w:p w14:paraId="245B6D85"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3. Válaszok kiértékelése.</w:t>
            </w:r>
          </w:p>
        </w:tc>
      </w:tr>
      <w:tr w:rsidR="00CB3B25" w:rsidRPr="00F424E6" w14:paraId="45EAEFE8" w14:textId="77777777" w:rsidTr="002F6B5C">
        <w:trPr>
          <w:gridBefore w:val="1"/>
          <w:wBefore w:w="75" w:type="dxa"/>
          <w:trHeight w:val="426"/>
        </w:trPr>
        <w:tc>
          <w:tcPr>
            <w:tcW w:w="3479" w:type="dxa"/>
            <w:gridSpan w:val="2"/>
            <w:tcBorders>
              <w:top w:val="single" w:sz="4" w:space="0" w:color="auto"/>
              <w:left w:val="single" w:sz="4" w:space="0" w:color="auto"/>
              <w:bottom w:val="nil"/>
              <w:right w:val="single" w:sz="4" w:space="0" w:color="auto"/>
            </w:tcBorders>
            <w:shd w:val="clear" w:color="auto" w:fill="auto"/>
            <w:noWrap/>
            <w:vAlign w:val="center"/>
            <w:hideMark/>
          </w:tcPr>
          <w:p w14:paraId="2F2FACC3"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 </w:t>
            </w:r>
          </w:p>
        </w:tc>
        <w:tc>
          <w:tcPr>
            <w:tcW w:w="6197" w:type="dxa"/>
            <w:tcBorders>
              <w:top w:val="single" w:sz="4" w:space="0" w:color="auto"/>
              <w:left w:val="nil"/>
              <w:bottom w:val="nil"/>
              <w:right w:val="single" w:sz="8" w:space="0" w:color="auto"/>
            </w:tcBorders>
            <w:shd w:val="clear" w:color="auto" w:fill="auto"/>
            <w:noWrap/>
            <w:hideMark/>
          </w:tcPr>
          <w:p w14:paraId="53036FF5"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 xml:space="preserve">4. Az ellátó rendszer pénzügyi hátterének kialakítása. </w:t>
            </w:r>
            <w:r w:rsidRPr="00F424E6">
              <w:rPr>
                <w:rFonts w:ascii="Times New Roman" w:hAnsi="Times New Roman"/>
                <w:bCs/>
                <w:color w:val="000000"/>
                <w:szCs w:val="22"/>
              </w:rPr>
              <w:t>Pályázatfigyelés.</w:t>
            </w:r>
          </w:p>
        </w:tc>
      </w:tr>
      <w:tr w:rsidR="00CB3B25" w:rsidRPr="00F424E6" w14:paraId="33CADF77" w14:textId="77777777" w:rsidTr="002F6B5C">
        <w:trPr>
          <w:gridBefore w:val="1"/>
          <w:wBefore w:w="75" w:type="dxa"/>
          <w:trHeight w:val="388"/>
        </w:trPr>
        <w:tc>
          <w:tcPr>
            <w:tcW w:w="347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1027251"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 </w:t>
            </w:r>
          </w:p>
        </w:tc>
        <w:tc>
          <w:tcPr>
            <w:tcW w:w="6197" w:type="dxa"/>
            <w:tcBorders>
              <w:top w:val="nil"/>
              <w:left w:val="nil"/>
              <w:bottom w:val="nil"/>
              <w:right w:val="single" w:sz="8" w:space="0" w:color="auto"/>
            </w:tcBorders>
            <w:shd w:val="clear" w:color="auto" w:fill="auto"/>
            <w:noWrap/>
            <w:hideMark/>
          </w:tcPr>
          <w:p w14:paraId="35E881DE"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5. A nappali ellátás megszervezése, fenntartása.</w:t>
            </w:r>
          </w:p>
        </w:tc>
      </w:tr>
      <w:tr w:rsidR="00CB3B25" w:rsidRPr="00F424E6" w14:paraId="4027A135" w14:textId="77777777" w:rsidTr="002F6B5C">
        <w:trPr>
          <w:gridBefore w:val="1"/>
          <w:wBefore w:w="75" w:type="dxa"/>
          <w:trHeight w:val="388"/>
        </w:trPr>
        <w:tc>
          <w:tcPr>
            <w:tcW w:w="3479" w:type="dxa"/>
            <w:gridSpan w:val="2"/>
            <w:tcBorders>
              <w:top w:val="nil"/>
              <w:left w:val="single" w:sz="8" w:space="0" w:color="auto"/>
              <w:bottom w:val="nil"/>
              <w:right w:val="single" w:sz="8" w:space="0" w:color="auto"/>
            </w:tcBorders>
            <w:shd w:val="clear" w:color="auto" w:fill="auto"/>
            <w:noWrap/>
            <w:vAlign w:val="center"/>
            <w:hideMark/>
          </w:tcPr>
          <w:p w14:paraId="08EBAC74"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Résztvevők és</w:t>
            </w:r>
          </w:p>
        </w:tc>
        <w:tc>
          <w:tcPr>
            <w:tcW w:w="619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44397E9"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 xml:space="preserve">Idős emberek, házi gondozók, háziorvos, </w:t>
            </w:r>
            <w:r w:rsidRPr="000D76A0">
              <w:rPr>
                <w:rFonts w:ascii="Times New Roman" w:hAnsi="Times New Roman"/>
                <w:b/>
                <w:bCs/>
                <w:color w:val="000000"/>
                <w:szCs w:val="22"/>
              </w:rPr>
              <w:t>közösségi szakember,</w:t>
            </w:r>
            <w:r>
              <w:rPr>
                <w:rFonts w:ascii="Times New Roman" w:hAnsi="Times New Roman"/>
                <w:b/>
                <w:bCs/>
                <w:color w:val="000000"/>
                <w:szCs w:val="22"/>
              </w:rPr>
              <w:t xml:space="preserve"> </w:t>
            </w:r>
            <w:r w:rsidRPr="00F424E6">
              <w:rPr>
                <w:rFonts w:ascii="Times New Roman" w:hAnsi="Times New Roman"/>
                <w:color w:val="000000"/>
                <w:szCs w:val="22"/>
              </w:rPr>
              <w:t>szociális ügyintéző, polgármester, jegyző, esélyegyenlőségi referens</w:t>
            </w:r>
          </w:p>
        </w:tc>
      </w:tr>
      <w:tr w:rsidR="00CB3B25" w:rsidRPr="00F424E6" w14:paraId="1A9B6DB0" w14:textId="77777777" w:rsidTr="002F6B5C">
        <w:trPr>
          <w:gridBefore w:val="1"/>
          <w:wBefore w:w="75" w:type="dxa"/>
          <w:trHeight w:val="192"/>
        </w:trPr>
        <w:tc>
          <w:tcPr>
            <w:tcW w:w="3479" w:type="dxa"/>
            <w:gridSpan w:val="2"/>
            <w:tcBorders>
              <w:top w:val="nil"/>
              <w:left w:val="single" w:sz="8" w:space="0" w:color="auto"/>
              <w:bottom w:val="single" w:sz="8" w:space="0" w:color="auto"/>
              <w:right w:val="single" w:sz="8" w:space="0" w:color="auto"/>
            </w:tcBorders>
            <w:shd w:val="clear" w:color="auto" w:fill="auto"/>
            <w:noWrap/>
            <w:vAlign w:val="center"/>
            <w:hideMark/>
          </w:tcPr>
          <w:p w14:paraId="4B6046BE"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felelős</w:t>
            </w:r>
          </w:p>
        </w:tc>
        <w:tc>
          <w:tcPr>
            <w:tcW w:w="6197" w:type="dxa"/>
            <w:vMerge/>
            <w:tcBorders>
              <w:top w:val="single" w:sz="8" w:space="0" w:color="auto"/>
              <w:left w:val="single" w:sz="8" w:space="0" w:color="auto"/>
              <w:bottom w:val="single" w:sz="8" w:space="0" w:color="000000"/>
              <w:right w:val="single" w:sz="8" w:space="0" w:color="auto"/>
            </w:tcBorders>
            <w:vAlign w:val="center"/>
            <w:hideMark/>
          </w:tcPr>
          <w:p w14:paraId="4786D4B8" w14:textId="77777777" w:rsidR="00CB3B25" w:rsidRPr="00F424E6" w:rsidRDefault="00CB3B25" w:rsidP="002F6B5C">
            <w:pPr>
              <w:jc w:val="left"/>
              <w:rPr>
                <w:rFonts w:ascii="Times New Roman" w:hAnsi="Times New Roman"/>
                <w:color w:val="000000"/>
                <w:szCs w:val="22"/>
              </w:rPr>
            </w:pPr>
          </w:p>
        </w:tc>
      </w:tr>
      <w:tr w:rsidR="00CB3B25" w:rsidRPr="00F424E6" w14:paraId="5B8F9EE8" w14:textId="77777777" w:rsidTr="002F6B5C">
        <w:trPr>
          <w:gridBefore w:val="1"/>
          <w:wBefore w:w="75" w:type="dxa"/>
          <w:trHeight w:val="736"/>
        </w:trPr>
        <w:tc>
          <w:tcPr>
            <w:tcW w:w="3479" w:type="dxa"/>
            <w:gridSpan w:val="2"/>
            <w:tcBorders>
              <w:top w:val="nil"/>
              <w:left w:val="single" w:sz="8" w:space="0" w:color="auto"/>
              <w:bottom w:val="nil"/>
              <w:right w:val="single" w:sz="8" w:space="0" w:color="auto"/>
            </w:tcBorders>
            <w:shd w:val="clear" w:color="auto" w:fill="auto"/>
            <w:noWrap/>
            <w:vAlign w:val="center"/>
            <w:hideMark/>
          </w:tcPr>
          <w:p w14:paraId="57CBC06B"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Partnerek</w:t>
            </w:r>
          </w:p>
        </w:tc>
        <w:tc>
          <w:tcPr>
            <w:tcW w:w="6197" w:type="dxa"/>
            <w:tcBorders>
              <w:top w:val="nil"/>
              <w:left w:val="nil"/>
              <w:bottom w:val="nil"/>
              <w:right w:val="single" w:sz="8" w:space="0" w:color="auto"/>
            </w:tcBorders>
            <w:shd w:val="clear" w:color="auto" w:fill="auto"/>
            <w:noWrap/>
            <w:vAlign w:val="center"/>
            <w:hideMark/>
          </w:tcPr>
          <w:p w14:paraId="3EA1ADA6"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Lakosság, idős emberek, házi gondozók/ Szociális Gondozási Központ, háziorvos, szociális ügyintéző, polgármester, jegyző</w:t>
            </w:r>
          </w:p>
        </w:tc>
      </w:tr>
      <w:tr w:rsidR="00CB3B25" w:rsidRPr="00F424E6" w14:paraId="543C3328" w14:textId="77777777" w:rsidTr="002F6B5C">
        <w:trPr>
          <w:gridBefore w:val="1"/>
          <w:wBefore w:w="75" w:type="dxa"/>
          <w:trHeight w:val="465"/>
        </w:trPr>
        <w:tc>
          <w:tcPr>
            <w:tcW w:w="3479"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FD00FCF"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Határidő(k) pontokba szedve</w:t>
            </w:r>
          </w:p>
        </w:tc>
        <w:tc>
          <w:tcPr>
            <w:tcW w:w="6197" w:type="dxa"/>
            <w:tcBorders>
              <w:top w:val="single" w:sz="4" w:space="0" w:color="auto"/>
              <w:left w:val="nil"/>
              <w:bottom w:val="nil"/>
              <w:right w:val="single" w:sz="4" w:space="0" w:color="auto"/>
            </w:tcBorders>
            <w:shd w:val="clear" w:color="auto" w:fill="auto"/>
            <w:noWrap/>
            <w:vAlign w:val="center"/>
            <w:hideMark/>
          </w:tcPr>
          <w:p w14:paraId="5BFB56C2"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Igényfelmérés: 2025.</w:t>
            </w:r>
            <w:r w:rsidRPr="00F424E6">
              <w:rPr>
                <w:rFonts w:ascii="Times New Roman" w:hAnsi="Times New Roman"/>
                <w:color w:val="000000"/>
                <w:sz w:val="14"/>
                <w:szCs w:val="14"/>
              </w:rPr>
              <w:t> </w:t>
            </w:r>
            <w:r w:rsidRPr="00F424E6">
              <w:rPr>
                <w:rFonts w:ascii="Times New Roman" w:hAnsi="Times New Roman"/>
                <w:color w:val="000000"/>
                <w:szCs w:val="22"/>
              </w:rPr>
              <w:t>augusztus 31.</w:t>
            </w:r>
          </w:p>
        </w:tc>
      </w:tr>
      <w:tr w:rsidR="00CB3B25" w:rsidRPr="00F424E6" w14:paraId="2E594F1C" w14:textId="77777777" w:rsidTr="002F6B5C">
        <w:trPr>
          <w:gridBefore w:val="1"/>
          <w:wBefore w:w="75" w:type="dxa"/>
          <w:trHeight w:val="426"/>
        </w:trPr>
        <w:tc>
          <w:tcPr>
            <w:tcW w:w="3479" w:type="dxa"/>
            <w:gridSpan w:val="2"/>
            <w:vMerge/>
            <w:tcBorders>
              <w:top w:val="single" w:sz="4" w:space="0" w:color="auto"/>
              <w:left w:val="single" w:sz="4" w:space="0" w:color="auto"/>
              <w:bottom w:val="single" w:sz="4" w:space="0" w:color="000000"/>
              <w:right w:val="single" w:sz="4" w:space="0" w:color="auto"/>
            </w:tcBorders>
            <w:vAlign w:val="center"/>
            <w:hideMark/>
          </w:tcPr>
          <w:p w14:paraId="248367D7" w14:textId="77777777" w:rsidR="00CB3B25" w:rsidRPr="00F424E6" w:rsidRDefault="00CB3B25" w:rsidP="002F6B5C">
            <w:pPr>
              <w:jc w:val="left"/>
              <w:rPr>
                <w:rFonts w:ascii="Times New Roman" w:hAnsi="Times New Roman"/>
                <w:color w:val="000000"/>
                <w:szCs w:val="22"/>
              </w:rPr>
            </w:pPr>
          </w:p>
        </w:tc>
        <w:tc>
          <w:tcPr>
            <w:tcW w:w="6197" w:type="dxa"/>
            <w:tcBorders>
              <w:top w:val="nil"/>
              <w:left w:val="nil"/>
              <w:bottom w:val="nil"/>
              <w:right w:val="single" w:sz="4" w:space="0" w:color="auto"/>
            </w:tcBorders>
            <w:shd w:val="clear" w:color="auto" w:fill="auto"/>
            <w:noWrap/>
            <w:vAlign w:val="center"/>
            <w:hideMark/>
          </w:tcPr>
          <w:p w14:paraId="60336291"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Pályázat felkutatása: 2025.</w:t>
            </w:r>
            <w:r w:rsidRPr="00F424E6">
              <w:rPr>
                <w:rFonts w:ascii="Times New Roman" w:hAnsi="Times New Roman"/>
                <w:color w:val="000000"/>
                <w:sz w:val="14"/>
                <w:szCs w:val="14"/>
              </w:rPr>
              <w:t> </w:t>
            </w:r>
            <w:r w:rsidRPr="00F424E6">
              <w:rPr>
                <w:rFonts w:ascii="Times New Roman" w:hAnsi="Times New Roman"/>
                <w:color w:val="000000"/>
                <w:szCs w:val="22"/>
              </w:rPr>
              <w:t>augusztus 31.</w:t>
            </w:r>
          </w:p>
        </w:tc>
      </w:tr>
      <w:tr w:rsidR="00CB3B25" w:rsidRPr="00F424E6" w14:paraId="0BBA8C63" w14:textId="77777777" w:rsidTr="002F6B5C">
        <w:trPr>
          <w:gridBefore w:val="1"/>
          <w:wBefore w:w="75" w:type="dxa"/>
          <w:trHeight w:val="465"/>
        </w:trPr>
        <w:tc>
          <w:tcPr>
            <w:tcW w:w="3479" w:type="dxa"/>
            <w:gridSpan w:val="2"/>
            <w:vMerge/>
            <w:tcBorders>
              <w:top w:val="single" w:sz="4" w:space="0" w:color="auto"/>
              <w:left w:val="single" w:sz="4" w:space="0" w:color="auto"/>
              <w:bottom w:val="single" w:sz="4" w:space="0" w:color="000000"/>
              <w:right w:val="single" w:sz="4" w:space="0" w:color="auto"/>
            </w:tcBorders>
            <w:vAlign w:val="center"/>
            <w:hideMark/>
          </w:tcPr>
          <w:p w14:paraId="333CB75F" w14:textId="77777777" w:rsidR="00CB3B25" w:rsidRPr="00F424E6" w:rsidRDefault="00CB3B25" w:rsidP="002F6B5C">
            <w:pPr>
              <w:jc w:val="left"/>
              <w:rPr>
                <w:rFonts w:ascii="Times New Roman" w:hAnsi="Times New Roman"/>
                <w:color w:val="000000"/>
                <w:szCs w:val="22"/>
              </w:rPr>
            </w:pPr>
          </w:p>
        </w:tc>
        <w:tc>
          <w:tcPr>
            <w:tcW w:w="6197" w:type="dxa"/>
            <w:tcBorders>
              <w:top w:val="nil"/>
              <w:left w:val="nil"/>
              <w:bottom w:val="single" w:sz="4" w:space="0" w:color="auto"/>
              <w:right w:val="single" w:sz="4" w:space="0" w:color="auto"/>
            </w:tcBorders>
            <w:shd w:val="clear" w:color="auto" w:fill="auto"/>
            <w:noWrap/>
            <w:vAlign w:val="center"/>
            <w:hideMark/>
          </w:tcPr>
          <w:p w14:paraId="3B5374F4"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Falugondnoki képzés vége és szolgálat létrehozása: 2025.</w:t>
            </w:r>
            <w:r w:rsidRPr="00F424E6">
              <w:rPr>
                <w:rFonts w:ascii="Times New Roman" w:hAnsi="Times New Roman"/>
                <w:color w:val="000000"/>
                <w:sz w:val="14"/>
                <w:szCs w:val="14"/>
              </w:rPr>
              <w:t> </w:t>
            </w:r>
            <w:r w:rsidRPr="00F424E6">
              <w:rPr>
                <w:rFonts w:ascii="Times New Roman" w:hAnsi="Times New Roman"/>
                <w:color w:val="000000"/>
                <w:szCs w:val="22"/>
              </w:rPr>
              <w:t>augusztus 31.</w:t>
            </w:r>
          </w:p>
        </w:tc>
      </w:tr>
      <w:tr w:rsidR="00CB3B25" w:rsidRPr="00F424E6" w14:paraId="272A5654" w14:textId="77777777" w:rsidTr="002F6B5C">
        <w:trPr>
          <w:gridBefore w:val="1"/>
          <w:wBefore w:w="75" w:type="dxa"/>
          <w:trHeight w:val="388"/>
        </w:trPr>
        <w:tc>
          <w:tcPr>
            <w:tcW w:w="3479" w:type="dxa"/>
            <w:gridSpan w:val="2"/>
            <w:tcBorders>
              <w:top w:val="nil"/>
              <w:left w:val="single" w:sz="4" w:space="0" w:color="auto"/>
              <w:bottom w:val="nil"/>
              <w:right w:val="single" w:sz="4" w:space="0" w:color="auto"/>
            </w:tcBorders>
            <w:shd w:val="clear" w:color="auto" w:fill="auto"/>
            <w:noWrap/>
            <w:vAlign w:val="center"/>
            <w:hideMark/>
          </w:tcPr>
          <w:p w14:paraId="0EA859FB"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Eredményességi mutatók és annak dokumentáltsága, forrása</w:t>
            </w:r>
          </w:p>
        </w:tc>
        <w:tc>
          <w:tcPr>
            <w:tcW w:w="6197" w:type="dxa"/>
            <w:tcBorders>
              <w:top w:val="nil"/>
              <w:left w:val="nil"/>
              <w:bottom w:val="nil"/>
              <w:right w:val="single" w:sz="8" w:space="0" w:color="auto"/>
            </w:tcBorders>
            <w:shd w:val="clear" w:color="auto" w:fill="auto"/>
            <w:noWrap/>
            <w:vAlign w:val="center"/>
            <w:hideMark/>
          </w:tcPr>
          <w:p w14:paraId="6B90A582"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Házi segítségnyújtást igénybe vevők számának emelkedése, falugondnoki szolgálat létrehozása</w:t>
            </w:r>
          </w:p>
        </w:tc>
      </w:tr>
      <w:tr w:rsidR="00CB3B25" w:rsidRPr="00F424E6" w14:paraId="7870DDEE" w14:textId="77777777" w:rsidTr="002F6B5C">
        <w:trPr>
          <w:gridBefore w:val="1"/>
          <w:wBefore w:w="75" w:type="dxa"/>
          <w:trHeight w:val="388"/>
        </w:trPr>
        <w:tc>
          <w:tcPr>
            <w:tcW w:w="3479" w:type="dxa"/>
            <w:gridSpan w:val="2"/>
            <w:tcBorders>
              <w:top w:val="nil"/>
              <w:left w:val="single" w:sz="4" w:space="0" w:color="auto"/>
              <w:bottom w:val="nil"/>
              <w:right w:val="single" w:sz="4" w:space="0" w:color="auto"/>
            </w:tcBorders>
            <w:shd w:val="clear" w:color="auto" w:fill="auto"/>
            <w:noWrap/>
            <w:vAlign w:val="center"/>
            <w:hideMark/>
          </w:tcPr>
          <w:p w14:paraId="1E3E8FC9"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(rövid, közép és hosszútávon), valamint fenntarthatósága</w:t>
            </w:r>
          </w:p>
        </w:tc>
        <w:tc>
          <w:tcPr>
            <w:tcW w:w="6197" w:type="dxa"/>
            <w:tcBorders>
              <w:top w:val="nil"/>
              <w:left w:val="nil"/>
              <w:bottom w:val="nil"/>
              <w:right w:val="single" w:sz="8" w:space="0" w:color="auto"/>
            </w:tcBorders>
            <w:shd w:val="clear" w:color="auto" w:fill="auto"/>
            <w:noWrap/>
            <w:hideMark/>
          </w:tcPr>
          <w:p w14:paraId="611EDF7E"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Falugondnoki szolgálat megalakításra került.</w:t>
            </w:r>
          </w:p>
        </w:tc>
      </w:tr>
      <w:tr w:rsidR="00CB3B25" w:rsidRPr="00F424E6" w14:paraId="1F4D916D" w14:textId="77777777" w:rsidTr="002F6B5C">
        <w:trPr>
          <w:gridBefore w:val="1"/>
          <w:wBefore w:w="75" w:type="dxa"/>
          <w:trHeight w:val="388"/>
        </w:trPr>
        <w:tc>
          <w:tcPr>
            <w:tcW w:w="3479" w:type="dxa"/>
            <w:gridSpan w:val="2"/>
            <w:tcBorders>
              <w:top w:val="nil"/>
              <w:left w:val="single" w:sz="4" w:space="0" w:color="auto"/>
              <w:bottom w:val="nil"/>
              <w:right w:val="single" w:sz="4" w:space="0" w:color="auto"/>
            </w:tcBorders>
            <w:shd w:val="clear" w:color="auto" w:fill="auto"/>
            <w:noWrap/>
            <w:vAlign w:val="center"/>
            <w:hideMark/>
          </w:tcPr>
          <w:p w14:paraId="1CFEE8A7"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 </w:t>
            </w:r>
          </w:p>
        </w:tc>
        <w:tc>
          <w:tcPr>
            <w:tcW w:w="6197" w:type="dxa"/>
            <w:tcBorders>
              <w:top w:val="nil"/>
              <w:left w:val="nil"/>
              <w:bottom w:val="nil"/>
              <w:right w:val="single" w:sz="8" w:space="0" w:color="auto"/>
            </w:tcBorders>
            <w:shd w:val="clear" w:color="auto" w:fill="auto"/>
            <w:noWrap/>
            <w:hideMark/>
          </w:tcPr>
          <w:p w14:paraId="7A300570"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Helyi lakosú idősek igénybe veszik a szolgáltatásokat ( házi segítségnyújtás, falugondnoki )</w:t>
            </w:r>
          </w:p>
        </w:tc>
      </w:tr>
      <w:tr w:rsidR="00CB3B25" w:rsidRPr="00F424E6" w14:paraId="01B4CA13" w14:textId="77777777" w:rsidTr="002F6B5C">
        <w:trPr>
          <w:gridBefore w:val="1"/>
          <w:wBefore w:w="75" w:type="dxa"/>
          <w:trHeight w:val="407"/>
        </w:trPr>
        <w:tc>
          <w:tcPr>
            <w:tcW w:w="347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DD0C043"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 </w:t>
            </w:r>
          </w:p>
        </w:tc>
        <w:tc>
          <w:tcPr>
            <w:tcW w:w="6197" w:type="dxa"/>
            <w:tcBorders>
              <w:top w:val="nil"/>
              <w:left w:val="nil"/>
              <w:bottom w:val="nil"/>
              <w:right w:val="single" w:sz="8" w:space="0" w:color="auto"/>
            </w:tcBorders>
            <w:shd w:val="clear" w:color="auto" w:fill="auto"/>
            <w:noWrap/>
            <w:hideMark/>
          </w:tcPr>
          <w:p w14:paraId="4C6CB6FC"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Mind a kihasználtság, mind a gondozottak elégedettsége 100%</w:t>
            </w:r>
          </w:p>
        </w:tc>
      </w:tr>
      <w:tr w:rsidR="00CB3B25" w:rsidRPr="00F424E6" w14:paraId="2E20BB48" w14:textId="77777777" w:rsidTr="002F6B5C">
        <w:trPr>
          <w:gridBefore w:val="1"/>
          <w:wBefore w:w="75" w:type="dxa"/>
          <w:trHeight w:val="388"/>
        </w:trPr>
        <w:tc>
          <w:tcPr>
            <w:tcW w:w="3479" w:type="dxa"/>
            <w:gridSpan w:val="2"/>
            <w:tcBorders>
              <w:top w:val="nil"/>
              <w:left w:val="single" w:sz="4" w:space="0" w:color="auto"/>
              <w:bottom w:val="nil"/>
              <w:right w:val="single" w:sz="4" w:space="0" w:color="auto"/>
            </w:tcBorders>
            <w:shd w:val="clear" w:color="auto" w:fill="auto"/>
            <w:vAlign w:val="center"/>
            <w:hideMark/>
          </w:tcPr>
          <w:p w14:paraId="0FB8FD4B"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Kockázatok</w:t>
            </w:r>
          </w:p>
        </w:tc>
        <w:tc>
          <w:tcPr>
            <w:tcW w:w="6197" w:type="dxa"/>
            <w:vMerge w:val="restart"/>
            <w:tcBorders>
              <w:top w:val="single" w:sz="8" w:space="0" w:color="auto"/>
              <w:left w:val="nil"/>
              <w:bottom w:val="single" w:sz="8" w:space="0" w:color="000000"/>
              <w:right w:val="single" w:sz="8" w:space="0" w:color="auto"/>
            </w:tcBorders>
            <w:shd w:val="clear" w:color="auto" w:fill="auto"/>
            <w:noWrap/>
            <w:vAlign w:val="center"/>
            <w:hideMark/>
          </w:tcPr>
          <w:p w14:paraId="46D9D72D"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Érdektelenség. Forráshiány. Nincs pályázati lehetőség.</w:t>
            </w:r>
          </w:p>
        </w:tc>
      </w:tr>
      <w:tr w:rsidR="00CB3B25" w:rsidRPr="00F424E6" w14:paraId="1D901170" w14:textId="77777777" w:rsidTr="002F6B5C">
        <w:trPr>
          <w:gridBefore w:val="1"/>
          <w:wBefore w:w="75" w:type="dxa"/>
          <w:trHeight w:val="407"/>
        </w:trPr>
        <w:tc>
          <w:tcPr>
            <w:tcW w:w="3479" w:type="dxa"/>
            <w:gridSpan w:val="2"/>
            <w:tcBorders>
              <w:top w:val="nil"/>
              <w:left w:val="single" w:sz="4" w:space="0" w:color="auto"/>
              <w:bottom w:val="single" w:sz="4" w:space="0" w:color="auto"/>
              <w:right w:val="single" w:sz="4" w:space="0" w:color="auto"/>
            </w:tcBorders>
            <w:shd w:val="clear" w:color="auto" w:fill="auto"/>
            <w:vAlign w:val="center"/>
            <w:hideMark/>
          </w:tcPr>
          <w:p w14:paraId="38BD7C25"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és csökkentésük eszközei</w:t>
            </w:r>
          </w:p>
        </w:tc>
        <w:tc>
          <w:tcPr>
            <w:tcW w:w="6197" w:type="dxa"/>
            <w:vMerge/>
            <w:tcBorders>
              <w:top w:val="single" w:sz="8" w:space="0" w:color="auto"/>
              <w:left w:val="nil"/>
              <w:bottom w:val="single" w:sz="8" w:space="0" w:color="000000"/>
              <w:right w:val="single" w:sz="8" w:space="0" w:color="auto"/>
            </w:tcBorders>
            <w:vAlign w:val="center"/>
            <w:hideMark/>
          </w:tcPr>
          <w:p w14:paraId="585059C0" w14:textId="77777777" w:rsidR="00CB3B25" w:rsidRPr="00F424E6" w:rsidRDefault="00CB3B25" w:rsidP="002F6B5C">
            <w:pPr>
              <w:jc w:val="left"/>
              <w:rPr>
                <w:rFonts w:ascii="Times New Roman" w:hAnsi="Times New Roman"/>
                <w:color w:val="000000"/>
                <w:szCs w:val="22"/>
              </w:rPr>
            </w:pPr>
          </w:p>
        </w:tc>
      </w:tr>
      <w:tr w:rsidR="00CB3B25" w:rsidRPr="00F424E6" w14:paraId="034C989E" w14:textId="77777777" w:rsidTr="002F6B5C">
        <w:trPr>
          <w:gridBefore w:val="1"/>
          <w:wBefore w:w="75" w:type="dxa"/>
          <w:trHeight w:val="407"/>
        </w:trPr>
        <w:tc>
          <w:tcPr>
            <w:tcW w:w="3479" w:type="dxa"/>
            <w:gridSpan w:val="2"/>
            <w:tcBorders>
              <w:top w:val="nil"/>
              <w:left w:val="single" w:sz="8" w:space="0" w:color="auto"/>
              <w:bottom w:val="single" w:sz="8" w:space="0" w:color="auto"/>
              <w:right w:val="single" w:sz="8" w:space="0" w:color="auto"/>
            </w:tcBorders>
            <w:shd w:val="clear" w:color="auto" w:fill="auto"/>
            <w:noWrap/>
            <w:vAlign w:val="center"/>
            <w:hideMark/>
          </w:tcPr>
          <w:p w14:paraId="3AF9C4BD"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Szükséges erőforrások</w:t>
            </w:r>
          </w:p>
        </w:tc>
        <w:tc>
          <w:tcPr>
            <w:tcW w:w="6197" w:type="dxa"/>
            <w:tcBorders>
              <w:top w:val="nil"/>
              <w:left w:val="nil"/>
              <w:bottom w:val="single" w:sz="8" w:space="0" w:color="auto"/>
              <w:right w:val="single" w:sz="8" w:space="0" w:color="auto"/>
            </w:tcBorders>
            <w:shd w:val="clear" w:color="auto" w:fill="auto"/>
            <w:noWrap/>
            <w:vAlign w:val="center"/>
            <w:hideMark/>
          </w:tcPr>
          <w:p w14:paraId="1AFD5257"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Pályázati lehetőségek, anyagi források megteremtése, humán erőforrás.</w:t>
            </w:r>
          </w:p>
        </w:tc>
      </w:tr>
      <w:tr w:rsidR="00CB3B25" w:rsidRPr="00F424E6" w14:paraId="6AACE7C7" w14:textId="77777777" w:rsidTr="002F6B5C">
        <w:tblPrEx>
          <w:jc w:val="center"/>
          <w:tblInd w:w="0" w:type="dxa"/>
        </w:tblPrEx>
        <w:trPr>
          <w:gridAfter w:val="2"/>
          <w:wAfter w:w="6918" w:type="dxa"/>
          <w:trHeight w:val="680"/>
          <w:jc w:val="center"/>
        </w:trPr>
        <w:tc>
          <w:tcPr>
            <w:tcW w:w="28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C87A40A" w14:textId="77777777" w:rsidR="00CB3B25" w:rsidRPr="00F424E6" w:rsidRDefault="00CB3B25" w:rsidP="002F6B5C">
            <w:pPr>
              <w:jc w:val="left"/>
              <w:rPr>
                <w:rFonts w:ascii="Times New Roman" w:hAnsi="Times New Roman"/>
                <w:sz w:val="24"/>
              </w:rPr>
            </w:pPr>
            <w:r w:rsidRPr="00F424E6">
              <w:rPr>
                <w:rFonts w:ascii="Times New Roman" w:hAnsi="Times New Roman"/>
                <w:sz w:val="24"/>
              </w:rPr>
              <w:t>Az intézkedés eredményeinek fenntarthatósága</w:t>
            </w:r>
          </w:p>
        </w:tc>
      </w:tr>
      <w:tr w:rsidR="00CB3B25" w:rsidRPr="00F424E6" w14:paraId="13BF5E7D" w14:textId="77777777" w:rsidTr="002F6B5C">
        <w:tblPrEx>
          <w:jc w:val="center"/>
          <w:tblInd w:w="0" w:type="dxa"/>
        </w:tblPrEx>
        <w:trPr>
          <w:gridAfter w:val="2"/>
          <w:wAfter w:w="6918" w:type="dxa"/>
          <w:trHeight w:val="680"/>
          <w:jc w:val="center"/>
        </w:trPr>
        <w:tc>
          <w:tcPr>
            <w:tcW w:w="28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644AD77" w14:textId="77777777" w:rsidR="00CB3B25" w:rsidRPr="00F424E6" w:rsidRDefault="00CB3B25" w:rsidP="002F6B5C">
            <w:pPr>
              <w:jc w:val="left"/>
              <w:rPr>
                <w:rFonts w:ascii="Times New Roman" w:hAnsi="Times New Roman"/>
                <w:sz w:val="24"/>
              </w:rPr>
            </w:pPr>
            <w:r w:rsidRPr="00F424E6">
              <w:rPr>
                <w:rFonts w:ascii="Times New Roman" w:hAnsi="Times New Roman"/>
                <w:sz w:val="24"/>
              </w:rPr>
              <w:t>Önkormányzatok közötti együttműködésben megvalósuló intézkedés esetében az együttműködés bemutatása</w:t>
            </w:r>
          </w:p>
        </w:tc>
      </w:tr>
    </w:tbl>
    <w:p w14:paraId="2F9893FD" w14:textId="77777777" w:rsidR="00CB3B25" w:rsidRPr="00F424E6" w:rsidRDefault="00CB3B25" w:rsidP="00CB3B25">
      <w:pPr>
        <w:pStyle w:val="NormlCalibri11"/>
        <w:pBdr>
          <w:top w:val="none" w:sz="0" w:space="0" w:color="auto"/>
          <w:left w:val="none" w:sz="0" w:space="0" w:color="auto"/>
          <w:bottom w:val="none" w:sz="0" w:space="0" w:color="auto"/>
          <w:right w:val="none" w:sz="0" w:space="0" w:color="auto"/>
        </w:pBdr>
        <w:rPr>
          <w:rFonts w:ascii="Times New Roman" w:hAnsi="Times New Roman"/>
          <w:i/>
        </w:rPr>
      </w:pPr>
    </w:p>
    <w:p w14:paraId="0B721BB1" w14:textId="77777777" w:rsidR="00CB3B25" w:rsidRPr="00F424E6" w:rsidRDefault="00CB3B25" w:rsidP="00CB3B25">
      <w:pPr>
        <w:pStyle w:val="Cmsor4"/>
        <w:pBdr>
          <w:top w:val="none" w:sz="0" w:space="0" w:color="auto"/>
          <w:left w:val="none" w:sz="0" w:space="0" w:color="auto"/>
          <w:bottom w:val="none" w:sz="0" w:space="0" w:color="auto"/>
          <w:right w:val="none" w:sz="0" w:space="0" w:color="auto"/>
        </w:pBdr>
        <w:jc w:val="center"/>
        <w:rPr>
          <w:rFonts w:ascii="Times New Roman" w:hAnsi="Times New Roman"/>
          <w:b/>
          <w:szCs w:val="22"/>
        </w:rPr>
      </w:pPr>
      <w:r w:rsidRPr="00F424E6">
        <w:rPr>
          <w:rFonts w:ascii="Times New Roman" w:hAnsi="Times New Roman"/>
          <w:i/>
        </w:rPr>
        <w:br w:type="page"/>
      </w:r>
      <w:r w:rsidRPr="00F424E6">
        <w:rPr>
          <w:rFonts w:ascii="Times New Roman" w:hAnsi="Times New Roman"/>
          <w:b/>
          <w:szCs w:val="22"/>
        </w:rPr>
        <w:t>Az intézkedési területek részletes kifejtése</w:t>
      </w:r>
    </w:p>
    <w:p w14:paraId="339D136B" w14:textId="77777777" w:rsidR="00CB3B25" w:rsidRPr="00F424E6" w:rsidRDefault="00CB3B25" w:rsidP="00CB3B25">
      <w:pPr>
        <w:pStyle w:val="NormlCalibri11"/>
        <w:jc w:val="left"/>
        <w:rPr>
          <w:rFonts w:ascii="Times New Roman" w:hAnsi="Times New Roman"/>
        </w:rPr>
      </w:pPr>
      <w:r w:rsidRPr="00F424E6">
        <w:rPr>
          <w:rFonts w:ascii="Times New Roman" w:hAnsi="Times New Roman"/>
        </w:rPr>
        <w:t>Célcsoport: Nők</w:t>
      </w:r>
    </w:p>
    <w:p w14:paraId="2BFEB99A" w14:textId="77777777" w:rsidR="00CB3B25" w:rsidRPr="00F424E6" w:rsidRDefault="00CB3B25" w:rsidP="00CB3B25">
      <w:pPr>
        <w:pStyle w:val="Nincstrkz"/>
        <w:jc w:val="both"/>
        <w:rPr>
          <w:rFonts w:ascii="Times New Roman" w:hAnsi="Times New Roman"/>
          <w:i/>
        </w:rPr>
      </w:pPr>
    </w:p>
    <w:tbl>
      <w:tblPr>
        <w:tblW w:w="9726" w:type="dxa"/>
        <w:tblInd w:w="70" w:type="dxa"/>
        <w:tblCellMar>
          <w:left w:w="70" w:type="dxa"/>
          <w:right w:w="70" w:type="dxa"/>
        </w:tblCellMar>
        <w:tblLook w:val="04A0" w:firstRow="1" w:lastRow="0" w:firstColumn="1" w:lastColumn="0" w:noHBand="0" w:noVBand="1"/>
      </w:tblPr>
      <w:tblGrid>
        <w:gridCol w:w="4227"/>
        <w:gridCol w:w="5499"/>
      </w:tblGrid>
      <w:tr w:rsidR="00CB3B25" w:rsidRPr="00F424E6" w14:paraId="1F2A5607" w14:textId="77777777" w:rsidTr="002F6B5C">
        <w:trPr>
          <w:trHeight w:val="1429"/>
        </w:trPr>
        <w:tc>
          <w:tcPr>
            <w:tcW w:w="4227" w:type="dxa"/>
            <w:tcBorders>
              <w:top w:val="single" w:sz="4" w:space="0" w:color="auto"/>
              <w:left w:val="single" w:sz="4" w:space="0" w:color="auto"/>
              <w:bottom w:val="single" w:sz="8" w:space="0" w:color="000000"/>
              <w:right w:val="nil"/>
            </w:tcBorders>
            <w:shd w:val="clear" w:color="auto" w:fill="auto"/>
            <w:vAlign w:val="center"/>
            <w:hideMark/>
          </w:tcPr>
          <w:p w14:paraId="66231898"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Intézkedés címe:</w:t>
            </w:r>
          </w:p>
        </w:tc>
        <w:tc>
          <w:tcPr>
            <w:tcW w:w="5499" w:type="dxa"/>
            <w:tcBorders>
              <w:top w:val="single" w:sz="4" w:space="0" w:color="auto"/>
              <w:left w:val="single" w:sz="8" w:space="0" w:color="000000"/>
              <w:bottom w:val="single" w:sz="8" w:space="0" w:color="000000"/>
              <w:right w:val="single" w:sz="4" w:space="0" w:color="auto"/>
            </w:tcBorders>
            <w:shd w:val="clear" w:color="auto" w:fill="auto"/>
            <w:hideMark/>
          </w:tcPr>
          <w:p w14:paraId="6B735C47" w14:textId="77777777" w:rsidR="00CB3B25" w:rsidRDefault="00CB3B25" w:rsidP="002F6B5C">
            <w:pPr>
              <w:jc w:val="left"/>
              <w:rPr>
                <w:rFonts w:ascii="Times New Roman" w:hAnsi="Times New Roman"/>
                <w:b/>
                <w:bCs/>
                <w:color w:val="000000"/>
                <w:szCs w:val="22"/>
              </w:rPr>
            </w:pPr>
            <w:r w:rsidRPr="00F424E6">
              <w:rPr>
                <w:rFonts w:ascii="Times New Roman" w:hAnsi="Times New Roman"/>
                <w:b/>
                <w:bCs/>
                <w:color w:val="000000"/>
                <w:szCs w:val="22"/>
              </w:rPr>
              <w:t xml:space="preserve">1. Programszervezés felügyelet nélküli gyermekek részére                                                                               </w:t>
            </w:r>
          </w:p>
          <w:p w14:paraId="43A8008F" w14:textId="77777777" w:rsidR="00CB3B25" w:rsidRPr="00F424E6" w:rsidRDefault="00CB3B25" w:rsidP="002F6B5C">
            <w:pPr>
              <w:jc w:val="left"/>
              <w:rPr>
                <w:rFonts w:ascii="Times New Roman" w:hAnsi="Times New Roman"/>
                <w:b/>
                <w:bCs/>
                <w:color w:val="000000"/>
                <w:szCs w:val="22"/>
              </w:rPr>
            </w:pPr>
            <w:r>
              <w:rPr>
                <w:rFonts w:ascii="Times New Roman" w:hAnsi="Times New Roman"/>
                <w:b/>
                <w:bCs/>
                <w:color w:val="000000"/>
                <w:szCs w:val="22"/>
              </w:rPr>
              <w:t>2</w:t>
            </w:r>
            <w:r w:rsidRPr="00F424E6">
              <w:rPr>
                <w:rFonts w:ascii="Times New Roman" w:hAnsi="Times New Roman"/>
                <w:b/>
                <w:bCs/>
                <w:color w:val="000000"/>
                <w:szCs w:val="22"/>
              </w:rPr>
              <w:t xml:space="preserve">. Egészséges életmód, élettervezési tanácsadás </w:t>
            </w:r>
          </w:p>
        </w:tc>
      </w:tr>
      <w:tr w:rsidR="00CB3B25" w:rsidRPr="00F424E6" w14:paraId="1037F913" w14:textId="77777777" w:rsidTr="002F6B5C">
        <w:trPr>
          <w:trHeight w:val="523"/>
        </w:trPr>
        <w:tc>
          <w:tcPr>
            <w:tcW w:w="4227" w:type="dxa"/>
            <w:tcBorders>
              <w:top w:val="nil"/>
              <w:left w:val="single" w:sz="4" w:space="0" w:color="auto"/>
              <w:bottom w:val="nil"/>
              <w:right w:val="nil"/>
            </w:tcBorders>
            <w:shd w:val="clear" w:color="auto" w:fill="auto"/>
            <w:vAlign w:val="center"/>
            <w:hideMark/>
          </w:tcPr>
          <w:p w14:paraId="3633097C"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Feltárt probléma</w:t>
            </w:r>
          </w:p>
        </w:tc>
        <w:tc>
          <w:tcPr>
            <w:tcW w:w="5499" w:type="dxa"/>
            <w:vMerge w:val="restart"/>
            <w:tcBorders>
              <w:top w:val="nil"/>
              <w:left w:val="single" w:sz="8" w:space="0" w:color="000000"/>
              <w:bottom w:val="nil"/>
              <w:right w:val="single" w:sz="4" w:space="0" w:color="auto"/>
            </w:tcBorders>
            <w:shd w:val="clear" w:color="auto" w:fill="auto"/>
            <w:vAlign w:val="center"/>
            <w:hideMark/>
          </w:tcPr>
          <w:p w14:paraId="5EFFA3B3"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Felügyelet nélküli gyerekek délutánonként, iskolai szünetekben.                                                               Életmódból adódó egyre gyakoribb betegségek</w:t>
            </w:r>
          </w:p>
        </w:tc>
      </w:tr>
      <w:tr w:rsidR="00CB3B25" w:rsidRPr="00F424E6" w14:paraId="2EA0C852" w14:textId="77777777" w:rsidTr="002F6B5C">
        <w:trPr>
          <w:trHeight w:val="678"/>
        </w:trPr>
        <w:tc>
          <w:tcPr>
            <w:tcW w:w="4227" w:type="dxa"/>
            <w:tcBorders>
              <w:top w:val="nil"/>
              <w:left w:val="single" w:sz="4" w:space="0" w:color="auto"/>
              <w:bottom w:val="nil"/>
              <w:right w:val="nil"/>
            </w:tcBorders>
            <w:shd w:val="clear" w:color="auto" w:fill="auto"/>
            <w:vAlign w:val="center"/>
            <w:hideMark/>
          </w:tcPr>
          <w:p w14:paraId="4E5B08B8"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(kiinduló értékekkel)</w:t>
            </w:r>
          </w:p>
        </w:tc>
        <w:tc>
          <w:tcPr>
            <w:tcW w:w="5499" w:type="dxa"/>
            <w:vMerge/>
            <w:tcBorders>
              <w:top w:val="nil"/>
              <w:left w:val="single" w:sz="8" w:space="0" w:color="000000"/>
              <w:bottom w:val="nil"/>
              <w:right w:val="single" w:sz="4" w:space="0" w:color="auto"/>
            </w:tcBorders>
            <w:vAlign w:val="center"/>
            <w:hideMark/>
          </w:tcPr>
          <w:p w14:paraId="156A6B3D" w14:textId="77777777" w:rsidR="00CB3B25" w:rsidRPr="00F424E6" w:rsidRDefault="00CB3B25" w:rsidP="002F6B5C">
            <w:pPr>
              <w:jc w:val="left"/>
              <w:rPr>
                <w:rFonts w:ascii="Times New Roman" w:hAnsi="Times New Roman"/>
                <w:color w:val="000000"/>
                <w:szCs w:val="22"/>
              </w:rPr>
            </w:pPr>
          </w:p>
        </w:tc>
      </w:tr>
      <w:tr w:rsidR="00CB3B25" w:rsidRPr="00F424E6" w14:paraId="04B314A4" w14:textId="77777777" w:rsidTr="002F6B5C">
        <w:trPr>
          <w:trHeight w:val="566"/>
        </w:trPr>
        <w:tc>
          <w:tcPr>
            <w:tcW w:w="4227" w:type="dxa"/>
            <w:tcBorders>
              <w:top w:val="single" w:sz="4" w:space="0" w:color="auto"/>
              <w:left w:val="single" w:sz="4" w:space="0" w:color="auto"/>
              <w:bottom w:val="nil"/>
              <w:right w:val="single" w:sz="4" w:space="0" w:color="auto"/>
            </w:tcBorders>
            <w:shd w:val="clear" w:color="auto" w:fill="auto"/>
            <w:noWrap/>
            <w:vAlign w:val="center"/>
            <w:hideMark/>
          </w:tcPr>
          <w:p w14:paraId="6931BE5D"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Célok - Általános megfogalmazás és</w:t>
            </w:r>
          </w:p>
        </w:tc>
        <w:tc>
          <w:tcPr>
            <w:tcW w:w="5499" w:type="dxa"/>
            <w:tcBorders>
              <w:top w:val="single" w:sz="4" w:space="0" w:color="auto"/>
              <w:left w:val="single" w:sz="8" w:space="0" w:color="000000"/>
              <w:bottom w:val="nil"/>
              <w:right w:val="single" w:sz="4" w:space="0" w:color="auto"/>
            </w:tcBorders>
            <w:shd w:val="clear" w:color="auto" w:fill="auto"/>
            <w:vAlign w:val="center"/>
            <w:hideMark/>
          </w:tcPr>
          <w:p w14:paraId="3460E80D"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Érdemi együttműködés, aktív édesanyák, gyermekfelügyelet</w:t>
            </w:r>
          </w:p>
        </w:tc>
      </w:tr>
      <w:tr w:rsidR="00CB3B25" w:rsidRPr="00F424E6" w14:paraId="0BB9729E" w14:textId="77777777" w:rsidTr="002F6B5C">
        <w:trPr>
          <w:trHeight w:val="283"/>
        </w:trPr>
        <w:tc>
          <w:tcPr>
            <w:tcW w:w="4227" w:type="dxa"/>
            <w:tcBorders>
              <w:top w:val="nil"/>
              <w:left w:val="single" w:sz="4" w:space="0" w:color="auto"/>
              <w:bottom w:val="nil"/>
              <w:right w:val="single" w:sz="4" w:space="0" w:color="auto"/>
            </w:tcBorders>
            <w:shd w:val="clear" w:color="auto" w:fill="auto"/>
            <w:noWrap/>
            <w:vAlign w:val="center"/>
            <w:hideMark/>
          </w:tcPr>
          <w:p w14:paraId="652B89DA"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Rövidtávú cél:</w:t>
            </w:r>
          </w:p>
        </w:tc>
        <w:tc>
          <w:tcPr>
            <w:tcW w:w="5499" w:type="dxa"/>
            <w:tcBorders>
              <w:top w:val="nil"/>
              <w:left w:val="single" w:sz="8" w:space="0" w:color="000000"/>
              <w:bottom w:val="nil"/>
              <w:right w:val="single" w:sz="4" w:space="0" w:color="auto"/>
            </w:tcBorders>
            <w:shd w:val="clear" w:color="auto" w:fill="auto"/>
            <w:hideMark/>
          </w:tcPr>
          <w:p w14:paraId="52546BD4"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igényfelmérés, adatgyűjtés</w:t>
            </w:r>
          </w:p>
        </w:tc>
      </w:tr>
      <w:tr w:rsidR="00CB3B25" w:rsidRPr="00F424E6" w14:paraId="0BE9CA77" w14:textId="77777777" w:rsidTr="002F6B5C">
        <w:trPr>
          <w:trHeight w:val="283"/>
        </w:trPr>
        <w:tc>
          <w:tcPr>
            <w:tcW w:w="4227" w:type="dxa"/>
            <w:tcBorders>
              <w:top w:val="nil"/>
              <w:left w:val="single" w:sz="4" w:space="0" w:color="auto"/>
              <w:bottom w:val="nil"/>
              <w:right w:val="single" w:sz="4" w:space="0" w:color="auto"/>
            </w:tcBorders>
            <w:shd w:val="clear" w:color="auto" w:fill="auto"/>
            <w:noWrap/>
            <w:vAlign w:val="center"/>
            <w:hideMark/>
          </w:tcPr>
          <w:p w14:paraId="646EDFA1"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Középtávú cél:</w:t>
            </w:r>
          </w:p>
        </w:tc>
        <w:tc>
          <w:tcPr>
            <w:tcW w:w="5499" w:type="dxa"/>
            <w:tcBorders>
              <w:top w:val="nil"/>
              <w:left w:val="single" w:sz="8" w:space="0" w:color="000000"/>
              <w:bottom w:val="nil"/>
              <w:right w:val="single" w:sz="4" w:space="0" w:color="auto"/>
            </w:tcBorders>
            <w:shd w:val="clear" w:color="auto" w:fill="auto"/>
            <w:vAlign w:val="center"/>
            <w:hideMark/>
          </w:tcPr>
          <w:p w14:paraId="0C86013A"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családi napközi</w:t>
            </w:r>
          </w:p>
        </w:tc>
      </w:tr>
      <w:tr w:rsidR="00CB3B25" w:rsidRPr="00F424E6" w14:paraId="174A014D" w14:textId="77777777" w:rsidTr="002F6B5C">
        <w:trPr>
          <w:trHeight w:val="283"/>
        </w:trPr>
        <w:tc>
          <w:tcPr>
            <w:tcW w:w="4227" w:type="dxa"/>
            <w:tcBorders>
              <w:top w:val="nil"/>
              <w:left w:val="single" w:sz="4" w:space="0" w:color="auto"/>
              <w:bottom w:val="single" w:sz="4" w:space="0" w:color="auto"/>
              <w:right w:val="single" w:sz="4" w:space="0" w:color="auto"/>
            </w:tcBorders>
            <w:shd w:val="clear" w:color="auto" w:fill="auto"/>
            <w:noWrap/>
            <w:vAlign w:val="center"/>
            <w:hideMark/>
          </w:tcPr>
          <w:p w14:paraId="2308FA25"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 xml:space="preserve">Hosszú távú cél: </w:t>
            </w:r>
          </w:p>
          <w:p w14:paraId="2A7118C9" w14:textId="77777777" w:rsidR="00CB3B25" w:rsidRPr="00F424E6" w:rsidRDefault="00CB3B25" w:rsidP="002F6B5C">
            <w:pPr>
              <w:pStyle w:val="NormlCalibri11"/>
              <w:rPr>
                <w:rFonts w:ascii="Times New Roman" w:hAnsi="Times New Roman"/>
              </w:rPr>
            </w:pPr>
            <w:r w:rsidRPr="00F424E6">
              <w:rPr>
                <w:rFonts w:ascii="Times New Roman" w:hAnsi="Times New Roman"/>
              </w:rPr>
              <w:t>A cél kapcsolódása</w:t>
            </w:r>
          </w:p>
          <w:p w14:paraId="4FD0AB77" w14:textId="77777777" w:rsidR="00CB3B25" w:rsidRPr="00F424E6" w:rsidRDefault="00CB3B25" w:rsidP="002F6B5C">
            <w:pPr>
              <w:pStyle w:val="NormlCalibri11"/>
              <w:rPr>
                <w:rFonts w:ascii="Times New Roman" w:hAnsi="Times New Roman"/>
              </w:rPr>
            </w:pPr>
            <w:r w:rsidRPr="00F424E6">
              <w:rPr>
                <w:rFonts w:ascii="Times New Roman" w:hAnsi="Times New Roman"/>
              </w:rPr>
              <w:t>országos szakmapolitikai stratégiákhoz</w:t>
            </w:r>
          </w:p>
          <w:p w14:paraId="134EC2E9" w14:textId="77777777" w:rsidR="00CB3B25" w:rsidRPr="00F424E6" w:rsidRDefault="00CB3B25" w:rsidP="002F6B5C">
            <w:pPr>
              <w:pStyle w:val="NormlCalibri11"/>
              <w:rPr>
                <w:rFonts w:ascii="Times New Roman" w:hAnsi="Times New Roman"/>
              </w:rPr>
            </w:pPr>
          </w:p>
        </w:tc>
        <w:tc>
          <w:tcPr>
            <w:tcW w:w="5499" w:type="dxa"/>
            <w:tcBorders>
              <w:top w:val="nil"/>
              <w:left w:val="single" w:sz="8" w:space="0" w:color="000000"/>
              <w:bottom w:val="single" w:sz="4" w:space="0" w:color="auto"/>
              <w:right w:val="single" w:sz="4" w:space="0" w:color="auto"/>
            </w:tcBorders>
            <w:shd w:val="clear" w:color="auto" w:fill="auto"/>
            <w:vAlign w:val="center"/>
            <w:hideMark/>
          </w:tcPr>
          <w:p w14:paraId="4F980D7B"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esetleges folyamatos működtetés</w:t>
            </w:r>
          </w:p>
        </w:tc>
      </w:tr>
      <w:tr w:rsidR="00CB3B25" w:rsidRPr="00F424E6" w14:paraId="1B5D029D" w14:textId="77777777" w:rsidTr="002F6B5C">
        <w:trPr>
          <w:trHeight w:val="310"/>
        </w:trPr>
        <w:tc>
          <w:tcPr>
            <w:tcW w:w="4227" w:type="dxa"/>
            <w:tcBorders>
              <w:top w:val="nil"/>
              <w:left w:val="single" w:sz="4" w:space="0" w:color="auto"/>
              <w:bottom w:val="nil"/>
              <w:right w:val="nil"/>
            </w:tcBorders>
            <w:shd w:val="clear" w:color="auto" w:fill="auto"/>
            <w:noWrap/>
            <w:vAlign w:val="bottom"/>
            <w:hideMark/>
          </w:tcPr>
          <w:p w14:paraId="0D20A3BE"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 </w:t>
            </w:r>
          </w:p>
        </w:tc>
        <w:tc>
          <w:tcPr>
            <w:tcW w:w="5499" w:type="dxa"/>
            <w:tcBorders>
              <w:top w:val="nil"/>
              <w:left w:val="single" w:sz="8" w:space="0" w:color="000000"/>
              <w:bottom w:val="nil"/>
              <w:right w:val="single" w:sz="4" w:space="0" w:color="auto"/>
            </w:tcBorders>
            <w:shd w:val="clear" w:color="auto" w:fill="auto"/>
            <w:hideMark/>
          </w:tcPr>
          <w:p w14:paraId="38366F6A"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1. gyermeklétszám/igény felmérése</w:t>
            </w:r>
          </w:p>
        </w:tc>
      </w:tr>
      <w:tr w:rsidR="00CB3B25" w:rsidRPr="00F424E6" w14:paraId="34A9CDDF" w14:textId="77777777" w:rsidTr="002F6B5C">
        <w:trPr>
          <w:trHeight w:val="438"/>
        </w:trPr>
        <w:tc>
          <w:tcPr>
            <w:tcW w:w="4227" w:type="dxa"/>
            <w:tcBorders>
              <w:top w:val="nil"/>
              <w:left w:val="single" w:sz="4" w:space="0" w:color="auto"/>
              <w:bottom w:val="nil"/>
              <w:right w:val="nil"/>
            </w:tcBorders>
            <w:shd w:val="clear" w:color="auto" w:fill="auto"/>
            <w:vAlign w:val="center"/>
            <w:hideMark/>
          </w:tcPr>
          <w:p w14:paraId="5A39F0FD"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Tevékenységek</w:t>
            </w:r>
          </w:p>
        </w:tc>
        <w:tc>
          <w:tcPr>
            <w:tcW w:w="5499" w:type="dxa"/>
            <w:tcBorders>
              <w:top w:val="nil"/>
              <w:left w:val="single" w:sz="8" w:space="0" w:color="000000"/>
              <w:bottom w:val="nil"/>
              <w:right w:val="single" w:sz="4" w:space="0" w:color="auto"/>
            </w:tcBorders>
            <w:shd w:val="clear" w:color="auto" w:fill="auto"/>
            <w:hideMark/>
          </w:tcPr>
          <w:p w14:paraId="7BDEFD56"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2. pályázati lehetőségek keresése</w:t>
            </w:r>
          </w:p>
        </w:tc>
      </w:tr>
      <w:tr w:rsidR="00CB3B25" w:rsidRPr="00F424E6" w14:paraId="7A64119B" w14:textId="77777777" w:rsidTr="002F6B5C">
        <w:trPr>
          <w:trHeight w:val="593"/>
        </w:trPr>
        <w:tc>
          <w:tcPr>
            <w:tcW w:w="4227" w:type="dxa"/>
            <w:tcBorders>
              <w:top w:val="nil"/>
              <w:left w:val="single" w:sz="4" w:space="0" w:color="auto"/>
              <w:bottom w:val="nil"/>
              <w:right w:val="nil"/>
            </w:tcBorders>
            <w:shd w:val="clear" w:color="auto" w:fill="auto"/>
            <w:vAlign w:val="center"/>
            <w:hideMark/>
          </w:tcPr>
          <w:p w14:paraId="714BA0C7"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(a beavatkozás tartalma) pontokba szedve</w:t>
            </w:r>
          </w:p>
        </w:tc>
        <w:tc>
          <w:tcPr>
            <w:tcW w:w="5499" w:type="dxa"/>
            <w:tcBorders>
              <w:top w:val="nil"/>
              <w:left w:val="single" w:sz="8" w:space="0" w:color="000000"/>
              <w:bottom w:val="nil"/>
              <w:right w:val="single" w:sz="4" w:space="0" w:color="auto"/>
            </w:tcBorders>
            <w:shd w:val="clear" w:color="auto" w:fill="auto"/>
            <w:hideMark/>
          </w:tcPr>
          <w:p w14:paraId="7D63D80B"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3. helyi vállalkozások anyagi támogatása (felmérés, felkérés együttműködésre)</w:t>
            </w:r>
          </w:p>
        </w:tc>
      </w:tr>
      <w:tr w:rsidR="00CB3B25" w:rsidRPr="00F424E6" w14:paraId="7DF7525D" w14:textId="77777777" w:rsidTr="002F6B5C">
        <w:trPr>
          <w:trHeight w:val="255"/>
        </w:trPr>
        <w:tc>
          <w:tcPr>
            <w:tcW w:w="4227" w:type="dxa"/>
            <w:tcBorders>
              <w:top w:val="nil"/>
              <w:left w:val="single" w:sz="4" w:space="0" w:color="auto"/>
              <w:bottom w:val="nil"/>
              <w:right w:val="nil"/>
            </w:tcBorders>
            <w:shd w:val="clear" w:color="auto" w:fill="auto"/>
            <w:vAlign w:val="center"/>
            <w:hideMark/>
          </w:tcPr>
          <w:p w14:paraId="6C047200"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 </w:t>
            </w:r>
          </w:p>
        </w:tc>
        <w:tc>
          <w:tcPr>
            <w:tcW w:w="5499" w:type="dxa"/>
            <w:tcBorders>
              <w:top w:val="nil"/>
              <w:left w:val="single" w:sz="8" w:space="0" w:color="000000"/>
              <w:bottom w:val="nil"/>
              <w:right w:val="single" w:sz="4" w:space="0" w:color="auto"/>
            </w:tcBorders>
            <w:shd w:val="clear" w:color="auto" w:fill="auto"/>
            <w:hideMark/>
          </w:tcPr>
          <w:p w14:paraId="01964C3C"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4. napközi ill. klub elindítása</w:t>
            </w:r>
          </w:p>
        </w:tc>
      </w:tr>
      <w:tr w:rsidR="00CB3B25" w:rsidRPr="00F424E6" w14:paraId="5B1267D7" w14:textId="77777777" w:rsidTr="002F6B5C">
        <w:trPr>
          <w:trHeight w:val="863"/>
        </w:trPr>
        <w:tc>
          <w:tcPr>
            <w:tcW w:w="4227" w:type="dxa"/>
            <w:tcBorders>
              <w:top w:val="single" w:sz="4" w:space="0" w:color="auto"/>
              <w:left w:val="single" w:sz="4" w:space="0" w:color="auto"/>
              <w:bottom w:val="nil"/>
              <w:right w:val="nil"/>
            </w:tcBorders>
            <w:shd w:val="clear" w:color="auto" w:fill="auto"/>
            <w:vAlign w:val="bottom"/>
            <w:hideMark/>
          </w:tcPr>
          <w:p w14:paraId="141FBF50"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Résztvevők és felelős</w:t>
            </w:r>
          </w:p>
        </w:tc>
        <w:tc>
          <w:tcPr>
            <w:tcW w:w="5499" w:type="dxa"/>
            <w:tcBorders>
              <w:top w:val="single" w:sz="4" w:space="0" w:color="auto"/>
              <w:left w:val="single" w:sz="8" w:space="0" w:color="000000"/>
              <w:bottom w:val="nil"/>
              <w:right w:val="single" w:sz="4" w:space="0" w:color="auto"/>
            </w:tcBorders>
            <w:shd w:val="clear" w:color="auto" w:fill="auto"/>
            <w:hideMark/>
          </w:tcPr>
          <w:p w14:paraId="20FB12F1"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 xml:space="preserve">Lakosság (gyermekek és szüleik), </w:t>
            </w:r>
            <w:r w:rsidRPr="000D76A0">
              <w:rPr>
                <w:rFonts w:ascii="Times New Roman" w:hAnsi="Times New Roman"/>
                <w:b/>
                <w:bCs/>
                <w:color w:val="000000"/>
                <w:szCs w:val="22"/>
              </w:rPr>
              <w:t>közösségi szakember,</w:t>
            </w:r>
            <w:r>
              <w:rPr>
                <w:rFonts w:ascii="Times New Roman" w:hAnsi="Times New Roman"/>
                <w:b/>
                <w:bCs/>
                <w:color w:val="000000"/>
                <w:szCs w:val="22"/>
              </w:rPr>
              <w:t xml:space="preserve"> </w:t>
            </w:r>
            <w:r w:rsidRPr="00F424E6">
              <w:rPr>
                <w:rFonts w:ascii="Times New Roman" w:hAnsi="Times New Roman"/>
                <w:color w:val="000000"/>
                <w:szCs w:val="22"/>
              </w:rPr>
              <w:t xml:space="preserve">oktatási intézmények, védőnő, önkormányzat, </w:t>
            </w:r>
            <w:r w:rsidRPr="000D76A0">
              <w:rPr>
                <w:rFonts w:ascii="Times New Roman" w:hAnsi="Times New Roman"/>
                <w:b/>
                <w:bCs/>
                <w:color w:val="000000"/>
                <w:szCs w:val="22"/>
              </w:rPr>
              <w:t>szociális ügyintéző</w:t>
            </w:r>
            <w:r w:rsidRPr="00F424E6">
              <w:rPr>
                <w:rFonts w:ascii="Times New Roman" w:hAnsi="Times New Roman"/>
                <w:color w:val="000000"/>
                <w:szCs w:val="22"/>
              </w:rPr>
              <w:t>, jegyző, HEP Fórum-munkacsoport vezetője</w:t>
            </w:r>
          </w:p>
        </w:tc>
      </w:tr>
      <w:tr w:rsidR="00CB3B25" w:rsidRPr="00F424E6" w14:paraId="03650D6A" w14:textId="77777777" w:rsidTr="002F6B5C">
        <w:trPr>
          <w:trHeight w:val="367"/>
        </w:trPr>
        <w:tc>
          <w:tcPr>
            <w:tcW w:w="4227" w:type="dxa"/>
            <w:tcBorders>
              <w:top w:val="nil"/>
              <w:left w:val="single" w:sz="4" w:space="0" w:color="auto"/>
              <w:bottom w:val="single" w:sz="4" w:space="0" w:color="auto"/>
              <w:right w:val="nil"/>
            </w:tcBorders>
            <w:shd w:val="clear" w:color="auto" w:fill="auto"/>
            <w:vAlign w:val="center"/>
            <w:hideMark/>
          </w:tcPr>
          <w:p w14:paraId="6C267719"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 </w:t>
            </w:r>
          </w:p>
        </w:tc>
        <w:tc>
          <w:tcPr>
            <w:tcW w:w="5499" w:type="dxa"/>
            <w:tcBorders>
              <w:top w:val="nil"/>
              <w:left w:val="single" w:sz="8" w:space="0" w:color="000000"/>
              <w:bottom w:val="single" w:sz="4" w:space="0" w:color="auto"/>
              <w:right w:val="single" w:sz="4" w:space="0" w:color="auto"/>
            </w:tcBorders>
            <w:shd w:val="clear" w:color="auto" w:fill="auto"/>
            <w:hideMark/>
          </w:tcPr>
          <w:p w14:paraId="1AB3EBAD"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a gyermekekkel foglalkozó munkacsoport vezetője</w:t>
            </w:r>
          </w:p>
        </w:tc>
      </w:tr>
      <w:tr w:rsidR="00CB3B25" w:rsidRPr="00F424E6" w14:paraId="1012F658" w14:textId="77777777" w:rsidTr="002F6B5C">
        <w:trPr>
          <w:trHeight w:val="961"/>
        </w:trPr>
        <w:tc>
          <w:tcPr>
            <w:tcW w:w="4227" w:type="dxa"/>
            <w:tcBorders>
              <w:top w:val="nil"/>
              <w:left w:val="single" w:sz="4" w:space="0" w:color="auto"/>
              <w:bottom w:val="nil"/>
              <w:right w:val="nil"/>
            </w:tcBorders>
            <w:shd w:val="clear" w:color="auto" w:fill="auto"/>
            <w:vAlign w:val="center"/>
            <w:hideMark/>
          </w:tcPr>
          <w:p w14:paraId="56C04C83"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Partnerek</w:t>
            </w:r>
          </w:p>
        </w:tc>
        <w:tc>
          <w:tcPr>
            <w:tcW w:w="5499" w:type="dxa"/>
            <w:tcBorders>
              <w:top w:val="nil"/>
              <w:left w:val="single" w:sz="8" w:space="0" w:color="000000"/>
              <w:bottom w:val="nil"/>
              <w:right w:val="single" w:sz="4" w:space="0" w:color="auto"/>
            </w:tcBorders>
            <w:shd w:val="clear" w:color="auto" w:fill="auto"/>
            <w:vAlign w:val="center"/>
            <w:hideMark/>
          </w:tcPr>
          <w:p w14:paraId="2A440F7D"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Önkormányzat, intézményvezetők, szülők, egyéni vállalkozók</w:t>
            </w:r>
          </w:p>
        </w:tc>
      </w:tr>
      <w:tr w:rsidR="00CB3B25" w:rsidRPr="00F424E6" w14:paraId="3D7F8464" w14:textId="77777777" w:rsidTr="002F6B5C">
        <w:trPr>
          <w:trHeight w:val="283"/>
        </w:trPr>
        <w:tc>
          <w:tcPr>
            <w:tcW w:w="4227" w:type="dxa"/>
            <w:vMerge w:val="restart"/>
            <w:tcBorders>
              <w:top w:val="single" w:sz="4" w:space="0" w:color="auto"/>
              <w:left w:val="single" w:sz="4" w:space="0" w:color="auto"/>
              <w:bottom w:val="nil"/>
              <w:right w:val="single" w:sz="8" w:space="0" w:color="000000"/>
            </w:tcBorders>
            <w:shd w:val="clear" w:color="auto" w:fill="auto"/>
            <w:vAlign w:val="center"/>
            <w:hideMark/>
          </w:tcPr>
          <w:p w14:paraId="42814FD5"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Határidő(k) pontokba szedve</w:t>
            </w:r>
          </w:p>
        </w:tc>
        <w:tc>
          <w:tcPr>
            <w:tcW w:w="5499" w:type="dxa"/>
            <w:tcBorders>
              <w:top w:val="single" w:sz="4" w:space="0" w:color="auto"/>
              <w:left w:val="nil"/>
              <w:bottom w:val="nil"/>
              <w:right w:val="single" w:sz="4" w:space="0" w:color="auto"/>
            </w:tcBorders>
            <w:shd w:val="clear" w:color="auto" w:fill="auto"/>
            <w:vAlign w:val="center"/>
            <w:hideMark/>
          </w:tcPr>
          <w:p w14:paraId="75E06B41"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2025.</w:t>
            </w:r>
            <w:r w:rsidRPr="00F424E6">
              <w:rPr>
                <w:rFonts w:ascii="Times New Roman" w:hAnsi="Times New Roman"/>
                <w:color w:val="000000"/>
                <w:sz w:val="14"/>
                <w:szCs w:val="14"/>
              </w:rPr>
              <w:t> </w:t>
            </w:r>
            <w:r w:rsidRPr="00F424E6">
              <w:rPr>
                <w:rFonts w:ascii="Times New Roman" w:hAnsi="Times New Roman"/>
                <w:color w:val="000000"/>
                <w:szCs w:val="22"/>
              </w:rPr>
              <w:t>augusztus 31.: gyereklétszám felmérése</w:t>
            </w:r>
          </w:p>
        </w:tc>
      </w:tr>
      <w:tr w:rsidR="00CB3B25" w:rsidRPr="00F424E6" w14:paraId="0389DB7A" w14:textId="77777777" w:rsidTr="002F6B5C">
        <w:trPr>
          <w:trHeight w:val="1132"/>
        </w:trPr>
        <w:tc>
          <w:tcPr>
            <w:tcW w:w="4227" w:type="dxa"/>
            <w:vMerge/>
            <w:tcBorders>
              <w:top w:val="single" w:sz="4" w:space="0" w:color="auto"/>
              <w:left w:val="single" w:sz="4" w:space="0" w:color="auto"/>
              <w:bottom w:val="nil"/>
              <w:right w:val="single" w:sz="8" w:space="0" w:color="000000"/>
            </w:tcBorders>
            <w:vAlign w:val="center"/>
            <w:hideMark/>
          </w:tcPr>
          <w:p w14:paraId="6006B9D5" w14:textId="77777777" w:rsidR="00CB3B25" w:rsidRPr="00F424E6" w:rsidRDefault="00CB3B25" w:rsidP="002F6B5C">
            <w:pPr>
              <w:jc w:val="left"/>
              <w:rPr>
                <w:rFonts w:ascii="Times New Roman" w:hAnsi="Times New Roman"/>
                <w:color w:val="000000"/>
                <w:szCs w:val="22"/>
              </w:rPr>
            </w:pPr>
          </w:p>
        </w:tc>
        <w:tc>
          <w:tcPr>
            <w:tcW w:w="5499" w:type="dxa"/>
            <w:tcBorders>
              <w:top w:val="nil"/>
              <w:left w:val="nil"/>
              <w:bottom w:val="nil"/>
              <w:right w:val="single" w:sz="4" w:space="0" w:color="auto"/>
            </w:tcBorders>
            <w:shd w:val="clear" w:color="auto" w:fill="auto"/>
            <w:vAlign w:val="center"/>
            <w:hideMark/>
          </w:tcPr>
          <w:p w14:paraId="7D14017C"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2025.</w:t>
            </w:r>
            <w:r w:rsidRPr="00F424E6">
              <w:rPr>
                <w:rFonts w:ascii="Times New Roman" w:hAnsi="Times New Roman"/>
                <w:color w:val="000000"/>
                <w:sz w:val="14"/>
                <w:szCs w:val="14"/>
              </w:rPr>
              <w:t> </w:t>
            </w:r>
            <w:r w:rsidRPr="00F424E6">
              <w:rPr>
                <w:rFonts w:ascii="Times New Roman" w:hAnsi="Times New Roman"/>
                <w:color w:val="000000"/>
                <w:szCs w:val="22"/>
              </w:rPr>
              <w:t>augusztus 31.pályázati lehetőségek keresése, pályázatírás, helyi vállalkozók megkeresése anyagi támogatás nyújtásáról                                                          2025.</w:t>
            </w:r>
            <w:r w:rsidRPr="00F424E6">
              <w:rPr>
                <w:rFonts w:ascii="Times New Roman" w:hAnsi="Times New Roman"/>
                <w:color w:val="000000"/>
                <w:sz w:val="14"/>
                <w:szCs w:val="14"/>
              </w:rPr>
              <w:t> </w:t>
            </w:r>
            <w:r w:rsidRPr="00F424E6">
              <w:rPr>
                <w:rFonts w:ascii="Times New Roman" w:hAnsi="Times New Roman"/>
                <w:color w:val="000000"/>
                <w:szCs w:val="22"/>
              </w:rPr>
              <w:t xml:space="preserve">augusztus 31.: program indulása </w:t>
            </w:r>
          </w:p>
        </w:tc>
      </w:tr>
      <w:tr w:rsidR="00CB3B25" w:rsidRPr="00F424E6" w14:paraId="5B882319" w14:textId="77777777" w:rsidTr="002F6B5C">
        <w:trPr>
          <w:trHeight w:val="566"/>
        </w:trPr>
        <w:tc>
          <w:tcPr>
            <w:tcW w:w="4227" w:type="dxa"/>
            <w:tcBorders>
              <w:top w:val="nil"/>
              <w:left w:val="single" w:sz="4" w:space="0" w:color="auto"/>
              <w:bottom w:val="nil"/>
              <w:right w:val="nil"/>
            </w:tcBorders>
            <w:shd w:val="clear" w:color="auto" w:fill="auto"/>
            <w:vAlign w:val="center"/>
            <w:hideMark/>
          </w:tcPr>
          <w:p w14:paraId="5AB57A4F"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Eredményességi mutatók (INDIKÁTOROK)</w:t>
            </w:r>
          </w:p>
        </w:tc>
        <w:tc>
          <w:tcPr>
            <w:tcW w:w="5499" w:type="dxa"/>
            <w:tcBorders>
              <w:top w:val="nil"/>
              <w:left w:val="single" w:sz="8" w:space="0" w:color="000000"/>
              <w:bottom w:val="nil"/>
              <w:right w:val="single" w:sz="4" w:space="0" w:color="auto"/>
            </w:tcBorders>
            <w:shd w:val="clear" w:color="auto" w:fill="auto"/>
            <w:vAlign w:val="center"/>
            <w:hideMark/>
          </w:tcPr>
          <w:p w14:paraId="7F22223B"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igénylők, résztvevők, érdeklődők száma a településen</w:t>
            </w:r>
          </w:p>
        </w:tc>
      </w:tr>
      <w:tr w:rsidR="00CB3B25" w:rsidRPr="00F424E6" w14:paraId="02682E57" w14:textId="77777777" w:rsidTr="002F6B5C">
        <w:trPr>
          <w:trHeight w:val="381"/>
        </w:trPr>
        <w:tc>
          <w:tcPr>
            <w:tcW w:w="4227" w:type="dxa"/>
            <w:tcBorders>
              <w:top w:val="nil"/>
              <w:left w:val="single" w:sz="4" w:space="0" w:color="auto"/>
              <w:bottom w:val="nil"/>
              <w:right w:val="nil"/>
            </w:tcBorders>
            <w:shd w:val="clear" w:color="auto" w:fill="auto"/>
            <w:vAlign w:val="center"/>
            <w:hideMark/>
          </w:tcPr>
          <w:p w14:paraId="10B7650E"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és annak dokumentáltsága, forrása</w:t>
            </w:r>
          </w:p>
        </w:tc>
        <w:tc>
          <w:tcPr>
            <w:tcW w:w="5499" w:type="dxa"/>
            <w:tcBorders>
              <w:top w:val="nil"/>
              <w:left w:val="single" w:sz="8" w:space="0" w:color="000000"/>
              <w:bottom w:val="nil"/>
              <w:right w:val="single" w:sz="4" w:space="0" w:color="auto"/>
            </w:tcBorders>
            <w:shd w:val="clear" w:color="auto" w:fill="auto"/>
            <w:vAlign w:val="center"/>
            <w:hideMark/>
          </w:tcPr>
          <w:p w14:paraId="66AC7DEF"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hatékony protokoll kialakítása és működtetése</w:t>
            </w:r>
          </w:p>
        </w:tc>
      </w:tr>
      <w:tr w:rsidR="00CB3B25" w:rsidRPr="00F424E6" w14:paraId="74D00D1B" w14:textId="77777777" w:rsidTr="002F6B5C">
        <w:trPr>
          <w:trHeight w:val="404"/>
        </w:trPr>
        <w:tc>
          <w:tcPr>
            <w:tcW w:w="4227" w:type="dxa"/>
            <w:tcBorders>
              <w:top w:val="nil"/>
              <w:left w:val="single" w:sz="4" w:space="0" w:color="auto"/>
              <w:bottom w:val="single" w:sz="4" w:space="0" w:color="auto"/>
              <w:right w:val="nil"/>
            </w:tcBorders>
            <w:shd w:val="clear" w:color="auto" w:fill="auto"/>
            <w:vAlign w:val="center"/>
            <w:hideMark/>
          </w:tcPr>
          <w:p w14:paraId="71C68463"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(rövid, közép és hosszútávon), valamint fenntarthatósága</w:t>
            </w:r>
          </w:p>
        </w:tc>
        <w:tc>
          <w:tcPr>
            <w:tcW w:w="5499" w:type="dxa"/>
            <w:tcBorders>
              <w:top w:val="nil"/>
              <w:left w:val="single" w:sz="8" w:space="0" w:color="000000"/>
              <w:bottom w:val="single" w:sz="4" w:space="0" w:color="auto"/>
              <w:right w:val="single" w:sz="4" w:space="0" w:color="auto"/>
            </w:tcBorders>
            <w:shd w:val="clear" w:color="auto" w:fill="auto"/>
            <w:vAlign w:val="center"/>
            <w:hideMark/>
          </w:tcPr>
          <w:p w14:paraId="67D1C06D"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 </w:t>
            </w:r>
          </w:p>
        </w:tc>
      </w:tr>
      <w:tr w:rsidR="00CB3B25" w:rsidRPr="00F424E6" w14:paraId="44AE38E6" w14:textId="77777777" w:rsidTr="002F6B5C">
        <w:trPr>
          <w:trHeight w:val="283"/>
        </w:trPr>
        <w:tc>
          <w:tcPr>
            <w:tcW w:w="4227" w:type="dxa"/>
            <w:tcBorders>
              <w:top w:val="nil"/>
              <w:left w:val="single" w:sz="4" w:space="0" w:color="auto"/>
              <w:bottom w:val="nil"/>
              <w:right w:val="nil"/>
            </w:tcBorders>
            <w:shd w:val="clear" w:color="auto" w:fill="auto"/>
            <w:vAlign w:val="center"/>
            <w:hideMark/>
          </w:tcPr>
          <w:p w14:paraId="6C93BA25"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Kockázatok</w:t>
            </w:r>
          </w:p>
        </w:tc>
        <w:tc>
          <w:tcPr>
            <w:tcW w:w="5499" w:type="dxa"/>
            <w:tcBorders>
              <w:top w:val="nil"/>
              <w:left w:val="single" w:sz="8" w:space="0" w:color="000000"/>
              <w:bottom w:val="nil"/>
              <w:right w:val="single" w:sz="4" w:space="0" w:color="auto"/>
            </w:tcBorders>
            <w:shd w:val="clear" w:color="auto" w:fill="auto"/>
            <w:vAlign w:val="center"/>
            <w:hideMark/>
          </w:tcPr>
          <w:p w14:paraId="7A5908A9"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Aktivitás hiánya, érdektelenség.</w:t>
            </w:r>
          </w:p>
        </w:tc>
      </w:tr>
      <w:tr w:rsidR="00CB3B25" w:rsidRPr="00F424E6" w14:paraId="0ECA1055" w14:textId="77777777" w:rsidTr="002F6B5C">
        <w:trPr>
          <w:trHeight w:val="395"/>
        </w:trPr>
        <w:tc>
          <w:tcPr>
            <w:tcW w:w="4227" w:type="dxa"/>
            <w:tcBorders>
              <w:top w:val="nil"/>
              <w:left w:val="single" w:sz="4" w:space="0" w:color="auto"/>
              <w:bottom w:val="single" w:sz="8" w:space="0" w:color="000000"/>
              <w:right w:val="nil"/>
            </w:tcBorders>
            <w:shd w:val="clear" w:color="auto" w:fill="auto"/>
            <w:vAlign w:val="center"/>
            <w:hideMark/>
          </w:tcPr>
          <w:p w14:paraId="6AC9B2FB"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és csökkentésük eszközei</w:t>
            </w:r>
          </w:p>
        </w:tc>
        <w:tc>
          <w:tcPr>
            <w:tcW w:w="5499" w:type="dxa"/>
            <w:tcBorders>
              <w:top w:val="nil"/>
              <w:left w:val="single" w:sz="8" w:space="0" w:color="000000"/>
              <w:bottom w:val="single" w:sz="8" w:space="0" w:color="000000"/>
              <w:right w:val="single" w:sz="4" w:space="0" w:color="auto"/>
            </w:tcBorders>
            <w:shd w:val="clear" w:color="auto" w:fill="auto"/>
            <w:vAlign w:val="center"/>
            <w:hideMark/>
          </w:tcPr>
          <w:p w14:paraId="56E448CF"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Szülők meggyőzése.</w:t>
            </w:r>
          </w:p>
        </w:tc>
      </w:tr>
      <w:tr w:rsidR="00CB3B25" w:rsidRPr="00F424E6" w14:paraId="53D40803" w14:textId="77777777" w:rsidTr="002F6B5C">
        <w:trPr>
          <w:trHeight w:val="537"/>
        </w:trPr>
        <w:tc>
          <w:tcPr>
            <w:tcW w:w="4227" w:type="dxa"/>
            <w:vMerge w:val="restart"/>
            <w:tcBorders>
              <w:top w:val="nil"/>
              <w:left w:val="single" w:sz="4" w:space="0" w:color="auto"/>
              <w:bottom w:val="single" w:sz="4" w:space="0" w:color="000000"/>
              <w:right w:val="single" w:sz="8" w:space="0" w:color="000000"/>
            </w:tcBorders>
            <w:shd w:val="clear" w:color="auto" w:fill="auto"/>
            <w:vAlign w:val="center"/>
            <w:hideMark/>
          </w:tcPr>
          <w:p w14:paraId="78E14C44"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Szükséges erőforrások</w:t>
            </w:r>
          </w:p>
        </w:tc>
        <w:tc>
          <w:tcPr>
            <w:tcW w:w="5499" w:type="dxa"/>
            <w:tcBorders>
              <w:top w:val="nil"/>
              <w:left w:val="nil"/>
              <w:bottom w:val="nil"/>
              <w:right w:val="single" w:sz="4" w:space="0" w:color="auto"/>
            </w:tcBorders>
            <w:shd w:val="clear" w:color="auto" w:fill="auto"/>
            <w:vAlign w:val="center"/>
            <w:hideMark/>
          </w:tcPr>
          <w:p w14:paraId="7637C02A"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Pénzügyi erőforrások megteremtése pályázattal, helyiek támogatásával.</w:t>
            </w:r>
          </w:p>
        </w:tc>
      </w:tr>
      <w:tr w:rsidR="00CB3B25" w:rsidRPr="00F424E6" w14:paraId="7317A577" w14:textId="77777777" w:rsidTr="002F6B5C">
        <w:trPr>
          <w:trHeight w:val="566"/>
        </w:trPr>
        <w:tc>
          <w:tcPr>
            <w:tcW w:w="4227" w:type="dxa"/>
            <w:vMerge/>
            <w:tcBorders>
              <w:top w:val="nil"/>
              <w:left w:val="single" w:sz="4" w:space="0" w:color="auto"/>
              <w:bottom w:val="single" w:sz="4" w:space="0" w:color="000000"/>
              <w:right w:val="single" w:sz="8" w:space="0" w:color="000000"/>
            </w:tcBorders>
            <w:vAlign w:val="center"/>
            <w:hideMark/>
          </w:tcPr>
          <w:p w14:paraId="08444591" w14:textId="77777777" w:rsidR="00CB3B25" w:rsidRPr="00F424E6" w:rsidRDefault="00CB3B25" w:rsidP="002F6B5C">
            <w:pPr>
              <w:jc w:val="left"/>
              <w:rPr>
                <w:rFonts w:ascii="Times New Roman" w:hAnsi="Times New Roman"/>
                <w:color w:val="000000"/>
                <w:szCs w:val="22"/>
              </w:rPr>
            </w:pPr>
          </w:p>
        </w:tc>
        <w:tc>
          <w:tcPr>
            <w:tcW w:w="5499" w:type="dxa"/>
            <w:tcBorders>
              <w:top w:val="nil"/>
              <w:left w:val="nil"/>
              <w:bottom w:val="single" w:sz="4" w:space="0" w:color="auto"/>
              <w:right w:val="single" w:sz="4" w:space="0" w:color="auto"/>
            </w:tcBorders>
            <w:shd w:val="clear" w:color="auto" w:fill="auto"/>
            <w:vAlign w:val="center"/>
            <w:hideMark/>
          </w:tcPr>
          <w:p w14:paraId="3E2D836C"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Humán erőforrás: felügyelők, klubvezető, szociális gondozó</w:t>
            </w:r>
          </w:p>
        </w:tc>
      </w:tr>
    </w:tbl>
    <w:p w14:paraId="6D33C143" w14:textId="77777777" w:rsidR="00CB3B25" w:rsidRPr="00F424E6" w:rsidRDefault="00CB3B25" w:rsidP="00CB3B25">
      <w:pPr>
        <w:pStyle w:val="Cmsor4"/>
        <w:pBdr>
          <w:top w:val="none" w:sz="0" w:space="0" w:color="auto"/>
          <w:left w:val="none" w:sz="0" w:space="0" w:color="auto"/>
          <w:bottom w:val="none" w:sz="0" w:space="0" w:color="auto"/>
          <w:right w:val="none" w:sz="0" w:space="0" w:color="auto"/>
        </w:pBdr>
        <w:jc w:val="center"/>
        <w:rPr>
          <w:rFonts w:ascii="Times New Roman" w:hAnsi="Times New Roman"/>
          <w:b/>
          <w:szCs w:val="22"/>
        </w:rPr>
      </w:pPr>
      <w:r w:rsidRPr="00F424E6">
        <w:rPr>
          <w:rFonts w:ascii="Times New Roman" w:hAnsi="Times New Roman"/>
          <w:b/>
          <w:szCs w:val="22"/>
        </w:rPr>
        <w:t>Az intézkedési területek részletes kifejtése</w:t>
      </w:r>
    </w:p>
    <w:p w14:paraId="758A0B11" w14:textId="77777777" w:rsidR="00CB3B25" w:rsidRPr="00F424E6" w:rsidRDefault="00CB3B25" w:rsidP="00CB3B25">
      <w:pPr>
        <w:pStyle w:val="NormlCalibri11"/>
        <w:jc w:val="left"/>
        <w:rPr>
          <w:rFonts w:ascii="Times New Roman" w:hAnsi="Times New Roman"/>
        </w:rPr>
      </w:pPr>
      <w:r w:rsidRPr="00F424E6">
        <w:rPr>
          <w:rFonts w:ascii="Times New Roman" w:hAnsi="Times New Roman"/>
        </w:rPr>
        <w:t>Célcsoport: Fogyatékkal élők</w:t>
      </w:r>
    </w:p>
    <w:p w14:paraId="4BD78263" w14:textId="77777777" w:rsidR="00CB3B25" w:rsidRPr="00F424E6" w:rsidRDefault="00CB3B25" w:rsidP="00CB3B25">
      <w:pPr>
        <w:pStyle w:val="Nincstrkz"/>
        <w:jc w:val="both"/>
        <w:rPr>
          <w:rFonts w:ascii="Times New Roman" w:hAnsi="Times New Roman"/>
          <w:i/>
        </w:rPr>
      </w:pPr>
    </w:p>
    <w:tbl>
      <w:tblPr>
        <w:tblW w:w="9868" w:type="dxa"/>
        <w:tblCellMar>
          <w:left w:w="70" w:type="dxa"/>
          <w:right w:w="70" w:type="dxa"/>
        </w:tblCellMar>
        <w:tblLook w:val="04A0" w:firstRow="1" w:lastRow="0" w:firstColumn="1" w:lastColumn="0" w:noHBand="0" w:noVBand="1"/>
      </w:tblPr>
      <w:tblGrid>
        <w:gridCol w:w="70"/>
        <w:gridCol w:w="2763"/>
        <w:gridCol w:w="1980"/>
        <w:gridCol w:w="5055"/>
      </w:tblGrid>
      <w:tr w:rsidR="00CB3B25" w:rsidRPr="00F424E6" w14:paraId="60E87BD0" w14:textId="77777777" w:rsidTr="002F6B5C">
        <w:trPr>
          <w:gridBefore w:val="1"/>
          <w:wBefore w:w="70" w:type="dxa"/>
          <w:trHeight w:val="1019"/>
        </w:trPr>
        <w:tc>
          <w:tcPr>
            <w:tcW w:w="47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1E982"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Intézkedés címe:</w:t>
            </w:r>
          </w:p>
        </w:tc>
        <w:tc>
          <w:tcPr>
            <w:tcW w:w="5055" w:type="dxa"/>
            <w:tcBorders>
              <w:top w:val="single" w:sz="4" w:space="0" w:color="auto"/>
              <w:left w:val="nil"/>
              <w:bottom w:val="single" w:sz="4" w:space="0" w:color="auto"/>
              <w:right w:val="single" w:sz="4" w:space="0" w:color="auto"/>
            </w:tcBorders>
            <w:shd w:val="clear" w:color="auto" w:fill="auto"/>
            <w:noWrap/>
            <w:hideMark/>
          </w:tcPr>
          <w:p w14:paraId="3557D607" w14:textId="77777777" w:rsidR="00CB3B25" w:rsidRDefault="00CB3B25" w:rsidP="002F6B5C">
            <w:pPr>
              <w:rPr>
                <w:rFonts w:ascii="Times New Roman" w:hAnsi="Times New Roman"/>
                <w:b/>
                <w:bCs/>
                <w:color w:val="000000"/>
                <w:szCs w:val="22"/>
              </w:rPr>
            </w:pPr>
            <w:r w:rsidRPr="00F424E6">
              <w:rPr>
                <w:rFonts w:ascii="Times New Roman" w:hAnsi="Times New Roman"/>
                <w:b/>
                <w:bCs/>
                <w:color w:val="000000"/>
                <w:szCs w:val="22"/>
              </w:rPr>
              <w:t xml:space="preserve">1. Fogyatékkal élő személyekről éves adatbázis létrehozása                                                                               </w:t>
            </w:r>
          </w:p>
          <w:p w14:paraId="05BA8E0F" w14:textId="77777777" w:rsidR="00CB3B25" w:rsidRPr="00F424E6" w:rsidRDefault="00CB3B25" w:rsidP="002F6B5C">
            <w:pPr>
              <w:rPr>
                <w:rFonts w:ascii="Times New Roman" w:hAnsi="Times New Roman"/>
                <w:b/>
                <w:bCs/>
                <w:color w:val="000000"/>
                <w:szCs w:val="22"/>
              </w:rPr>
            </w:pPr>
            <w:r w:rsidRPr="00F424E6">
              <w:rPr>
                <w:rFonts w:ascii="Times New Roman" w:hAnsi="Times New Roman"/>
                <w:b/>
                <w:bCs/>
                <w:color w:val="000000"/>
                <w:szCs w:val="22"/>
              </w:rPr>
              <w:t>2. Fizikai akadálymentesítés (kizárólag nyertes pályázat )</w:t>
            </w:r>
          </w:p>
        </w:tc>
      </w:tr>
      <w:tr w:rsidR="00CB3B25" w:rsidRPr="00F424E6" w14:paraId="1BDD3CBF" w14:textId="77777777" w:rsidTr="002F6B5C">
        <w:trPr>
          <w:gridBefore w:val="1"/>
          <w:wBefore w:w="70" w:type="dxa"/>
          <w:trHeight w:val="301"/>
        </w:trPr>
        <w:tc>
          <w:tcPr>
            <w:tcW w:w="4743" w:type="dxa"/>
            <w:gridSpan w:val="2"/>
            <w:tcBorders>
              <w:top w:val="nil"/>
              <w:left w:val="single" w:sz="4" w:space="0" w:color="auto"/>
              <w:bottom w:val="nil"/>
              <w:right w:val="single" w:sz="4" w:space="0" w:color="auto"/>
            </w:tcBorders>
            <w:shd w:val="clear" w:color="auto" w:fill="auto"/>
            <w:noWrap/>
            <w:vAlign w:val="center"/>
            <w:hideMark/>
          </w:tcPr>
          <w:p w14:paraId="51E2B467"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Feltárt probléma</w:t>
            </w:r>
          </w:p>
        </w:tc>
        <w:tc>
          <w:tcPr>
            <w:tcW w:w="5055" w:type="dxa"/>
            <w:vMerge w:val="restart"/>
            <w:tcBorders>
              <w:top w:val="nil"/>
              <w:left w:val="nil"/>
              <w:bottom w:val="single" w:sz="4" w:space="0" w:color="000000"/>
              <w:right w:val="single" w:sz="4" w:space="0" w:color="auto"/>
            </w:tcBorders>
            <w:shd w:val="clear" w:color="auto" w:fill="auto"/>
            <w:noWrap/>
            <w:hideMark/>
          </w:tcPr>
          <w:p w14:paraId="012FA518"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Pontatlan, nem teljes körű adatok a fogyatékkal élők létszámáról, betegségükről. Akadálymentesítésre szoruló középület, járdák, parkok - kijavítása, rámpák hiánya</w:t>
            </w:r>
          </w:p>
        </w:tc>
      </w:tr>
      <w:tr w:rsidR="00CB3B25" w:rsidRPr="00F424E6" w14:paraId="6F73D882" w14:textId="77777777" w:rsidTr="002F6B5C">
        <w:trPr>
          <w:gridBefore w:val="1"/>
          <w:wBefore w:w="70" w:type="dxa"/>
          <w:trHeight w:val="523"/>
        </w:trPr>
        <w:tc>
          <w:tcPr>
            <w:tcW w:w="4743" w:type="dxa"/>
            <w:gridSpan w:val="2"/>
            <w:tcBorders>
              <w:top w:val="nil"/>
              <w:left w:val="single" w:sz="4" w:space="0" w:color="auto"/>
              <w:bottom w:val="single" w:sz="4" w:space="0" w:color="auto"/>
              <w:right w:val="single" w:sz="4" w:space="0" w:color="auto"/>
            </w:tcBorders>
            <w:shd w:val="clear" w:color="auto" w:fill="auto"/>
            <w:noWrap/>
            <w:vAlign w:val="center"/>
            <w:hideMark/>
          </w:tcPr>
          <w:p w14:paraId="1170399E"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(kiinduló értékekkel)</w:t>
            </w:r>
          </w:p>
        </w:tc>
        <w:tc>
          <w:tcPr>
            <w:tcW w:w="5055" w:type="dxa"/>
            <w:vMerge/>
            <w:tcBorders>
              <w:top w:val="nil"/>
              <w:left w:val="nil"/>
              <w:bottom w:val="single" w:sz="4" w:space="0" w:color="000000"/>
              <w:right w:val="single" w:sz="4" w:space="0" w:color="auto"/>
            </w:tcBorders>
            <w:vAlign w:val="center"/>
            <w:hideMark/>
          </w:tcPr>
          <w:p w14:paraId="195F134B" w14:textId="77777777" w:rsidR="00CB3B25" w:rsidRPr="00F424E6" w:rsidRDefault="00CB3B25" w:rsidP="002F6B5C">
            <w:pPr>
              <w:jc w:val="left"/>
              <w:rPr>
                <w:rFonts w:ascii="Times New Roman" w:hAnsi="Times New Roman"/>
                <w:color w:val="000000"/>
                <w:szCs w:val="22"/>
              </w:rPr>
            </w:pPr>
          </w:p>
        </w:tc>
      </w:tr>
      <w:tr w:rsidR="00CB3B25" w:rsidRPr="00F424E6" w14:paraId="60199426" w14:textId="77777777" w:rsidTr="002F6B5C">
        <w:trPr>
          <w:gridBefore w:val="1"/>
          <w:wBefore w:w="70" w:type="dxa"/>
          <w:trHeight w:val="649"/>
        </w:trPr>
        <w:tc>
          <w:tcPr>
            <w:tcW w:w="4743" w:type="dxa"/>
            <w:gridSpan w:val="2"/>
            <w:tcBorders>
              <w:top w:val="nil"/>
              <w:left w:val="single" w:sz="4" w:space="0" w:color="auto"/>
              <w:bottom w:val="nil"/>
              <w:right w:val="single" w:sz="4" w:space="0" w:color="auto"/>
            </w:tcBorders>
            <w:shd w:val="clear" w:color="auto" w:fill="auto"/>
            <w:noWrap/>
            <w:vAlign w:val="center"/>
            <w:hideMark/>
          </w:tcPr>
          <w:p w14:paraId="4A45D485"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Célok - Általános megfogalmazás és</w:t>
            </w:r>
          </w:p>
        </w:tc>
        <w:tc>
          <w:tcPr>
            <w:tcW w:w="5055" w:type="dxa"/>
            <w:tcBorders>
              <w:top w:val="nil"/>
              <w:left w:val="nil"/>
              <w:bottom w:val="nil"/>
              <w:right w:val="single" w:sz="4" w:space="0" w:color="auto"/>
            </w:tcBorders>
            <w:shd w:val="clear" w:color="auto" w:fill="auto"/>
            <w:noWrap/>
            <w:hideMark/>
          </w:tcPr>
          <w:p w14:paraId="73F6DA17"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Teljeskörű (éves) adatbázis létrehozása.                                                     Akadálymentesítés, rámpák kialakítása, járdák kijavítása</w:t>
            </w:r>
          </w:p>
        </w:tc>
      </w:tr>
      <w:tr w:rsidR="00CB3B25" w:rsidRPr="00F424E6" w14:paraId="42D18DFD" w14:textId="77777777" w:rsidTr="002F6B5C">
        <w:trPr>
          <w:gridBefore w:val="1"/>
          <w:wBefore w:w="70" w:type="dxa"/>
          <w:trHeight w:val="1208"/>
        </w:trPr>
        <w:tc>
          <w:tcPr>
            <w:tcW w:w="4743" w:type="dxa"/>
            <w:gridSpan w:val="2"/>
            <w:tcBorders>
              <w:top w:val="nil"/>
              <w:left w:val="single" w:sz="4" w:space="0" w:color="auto"/>
              <w:bottom w:val="nil"/>
              <w:right w:val="single" w:sz="4" w:space="0" w:color="auto"/>
            </w:tcBorders>
            <w:shd w:val="clear" w:color="auto" w:fill="auto"/>
            <w:noWrap/>
            <w:vAlign w:val="center"/>
            <w:hideMark/>
          </w:tcPr>
          <w:p w14:paraId="50554FF1"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Rövidtávú cél:</w:t>
            </w:r>
          </w:p>
        </w:tc>
        <w:tc>
          <w:tcPr>
            <w:tcW w:w="5055" w:type="dxa"/>
            <w:tcBorders>
              <w:top w:val="nil"/>
              <w:left w:val="nil"/>
              <w:bottom w:val="nil"/>
              <w:right w:val="single" w:sz="4" w:space="0" w:color="auto"/>
            </w:tcBorders>
            <w:shd w:val="clear" w:color="auto" w:fill="auto"/>
            <w:noWrap/>
            <w:hideMark/>
          </w:tcPr>
          <w:p w14:paraId="73E8BE18" w14:textId="77777777" w:rsidR="00CB3B25" w:rsidRPr="00F424E6" w:rsidRDefault="00CB3B25" w:rsidP="002F6B5C">
            <w:pPr>
              <w:rPr>
                <w:rFonts w:ascii="Times New Roman" w:hAnsi="Times New Roman"/>
                <w:color w:val="000000"/>
                <w:szCs w:val="22"/>
              </w:rPr>
            </w:pPr>
            <w:r w:rsidRPr="00F424E6">
              <w:rPr>
                <w:rFonts w:ascii="Times New Roman" w:eastAsia="Calibri" w:hAnsi="Times New Roman"/>
                <w:color w:val="000000"/>
                <w:szCs w:val="22"/>
              </w:rPr>
              <w:t>Fogyatékkal élők létszámának, betegségének, feltérképezése                                                                           Felmérés készítése a nem akadálymentesített, sérült, javítandó, felújítandó területekről</w:t>
            </w:r>
          </w:p>
        </w:tc>
      </w:tr>
      <w:tr w:rsidR="00CB3B25" w:rsidRPr="00F424E6" w14:paraId="79D95246" w14:textId="77777777" w:rsidTr="002F6B5C">
        <w:trPr>
          <w:gridBefore w:val="1"/>
          <w:wBefore w:w="70" w:type="dxa"/>
          <w:trHeight w:val="604"/>
        </w:trPr>
        <w:tc>
          <w:tcPr>
            <w:tcW w:w="4743" w:type="dxa"/>
            <w:gridSpan w:val="2"/>
            <w:tcBorders>
              <w:top w:val="nil"/>
              <w:left w:val="single" w:sz="4" w:space="0" w:color="auto"/>
              <w:bottom w:val="nil"/>
              <w:right w:val="single" w:sz="4" w:space="0" w:color="auto"/>
            </w:tcBorders>
            <w:shd w:val="clear" w:color="auto" w:fill="auto"/>
            <w:noWrap/>
            <w:vAlign w:val="center"/>
            <w:hideMark/>
          </w:tcPr>
          <w:p w14:paraId="7C40F2B5"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Középtávú cél:</w:t>
            </w:r>
          </w:p>
        </w:tc>
        <w:tc>
          <w:tcPr>
            <w:tcW w:w="5055" w:type="dxa"/>
            <w:tcBorders>
              <w:top w:val="nil"/>
              <w:left w:val="nil"/>
              <w:bottom w:val="nil"/>
              <w:right w:val="single" w:sz="4" w:space="0" w:color="auto"/>
            </w:tcBorders>
            <w:shd w:val="clear" w:color="auto" w:fill="auto"/>
            <w:noWrap/>
            <w:vAlign w:val="center"/>
            <w:hideMark/>
          </w:tcPr>
          <w:p w14:paraId="62ABF4C0" w14:textId="77777777" w:rsidR="00CB3B25" w:rsidRPr="00F424E6" w:rsidRDefault="00CB3B25" w:rsidP="002F6B5C">
            <w:pPr>
              <w:rPr>
                <w:rFonts w:ascii="Times New Roman" w:hAnsi="Times New Roman"/>
                <w:color w:val="000000"/>
                <w:szCs w:val="22"/>
              </w:rPr>
            </w:pPr>
            <w:r w:rsidRPr="00F424E6">
              <w:rPr>
                <w:rFonts w:ascii="Times New Roman" w:eastAsia="Calibri" w:hAnsi="Times New Roman"/>
                <w:color w:val="000000"/>
                <w:szCs w:val="22"/>
              </w:rPr>
              <w:t xml:space="preserve">Adatfrissítés, esetleges pontatlanságok kiszűrése                 Költségvetés készítése                    </w:t>
            </w:r>
          </w:p>
        </w:tc>
      </w:tr>
      <w:tr w:rsidR="00CB3B25" w:rsidRPr="00F424E6" w14:paraId="538D1F01" w14:textId="77777777" w:rsidTr="002F6B5C">
        <w:trPr>
          <w:gridBefore w:val="1"/>
          <w:wBefore w:w="70" w:type="dxa"/>
          <w:trHeight w:val="301"/>
        </w:trPr>
        <w:tc>
          <w:tcPr>
            <w:tcW w:w="4743" w:type="dxa"/>
            <w:gridSpan w:val="2"/>
            <w:tcBorders>
              <w:top w:val="nil"/>
              <w:left w:val="single" w:sz="4" w:space="0" w:color="auto"/>
              <w:bottom w:val="nil"/>
              <w:right w:val="single" w:sz="4" w:space="0" w:color="auto"/>
            </w:tcBorders>
            <w:shd w:val="clear" w:color="auto" w:fill="auto"/>
            <w:noWrap/>
            <w:vAlign w:val="center"/>
            <w:hideMark/>
          </w:tcPr>
          <w:p w14:paraId="2136302F"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 xml:space="preserve">Hosszú távú cél: </w:t>
            </w:r>
          </w:p>
          <w:p w14:paraId="36E32C27" w14:textId="77777777" w:rsidR="00CB3B25" w:rsidRPr="00F424E6" w:rsidRDefault="00CB3B25" w:rsidP="002F6B5C">
            <w:pPr>
              <w:pStyle w:val="NormlCalibri11"/>
              <w:rPr>
                <w:rFonts w:ascii="Times New Roman" w:hAnsi="Times New Roman"/>
              </w:rPr>
            </w:pPr>
            <w:r w:rsidRPr="00F424E6">
              <w:rPr>
                <w:rFonts w:ascii="Times New Roman" w:hAnsi="Times New Roman"/>
              </w:rPr>
              <w:t>A cél kapcsolódása</w:t>
            </w:r>
          </w:p>
          <w:p w14:paraId="4421AD08" w14:textId="77777777" w:rsidR="00CB3B25" w:rsidRPr="00F424E6" w:rsidRDefault="00CB3B25" w:rsidP="002F6B5C">
            <w:pPr>
              <w:pStyle w:val="NormlCalibri11"/>
              <w:rPr>
                <w:rFonts w:ascii="Times New Roman" w:hAnsi="Times New Roman"/>
              </w:rPr>
            </w:pPr>
            <w:r w:rsidRPr="00F424E6">
              <w:rPr>
                <w:rFonts w:ascii="Times New Roman" w:hAnsi="Times New Roman"/>
              </w:rPr>
              <w:t>országos szakmapolitikai stratégiákhoz</w:t>
            </w:r>
          </w:p>
          <w:p w14:paraId="5AF7F614" w14:textId="77777777" w:rsidR="00CB3B25" w:rsidRPr="00F424E6" w:rsidRDefault="00CB3B25" w:rsidP="002F6B5C">
            <w:pPr>
              <w:pStyle w:val="NormlCalibri11"/>
              <w:rPr>
                <w:rFonts w:ascii="Times New Roman" w:hAnsi="Times New Roman"/>
              </w:rPr>
            </w:pPr>
          </w:p>
        </w:tc>
        <w:tc>
          <w:tcPr>
            <w:tcW w:w="5055" w:type="dxa"/>
            <w:tcBorders>
              <w:top w:val="nil"/>
              <w:left w:val="nil"/>
              <w:bottom w:val="nil"/>
              <w:right w:val="single" w:sz="4" w:space="0" w:color="auto"/>
            </w:tcBorders>
            <w:shd w:val="clear" w:color="auto" w:fill="auto"/>
            <w:noWrap/>
            <w:vAlign w:val="center"/>
            <w:hideMark/>
          </w:tcPr>
          <w:p w14:paraId="75A845DD" w14:textId="77777777" w:rsidR="00CB3B25" w:rsidRPr="00F424E6" w:rsidRDefault="00CB3B25" w:rsidP="002F6B5C">
            <w:pPr>
              <w:rPr>
                <w:rFonts w:ascii="Times New Roman" w:hAnsi="Times New Roman"/>
                <w:color w:val="000000"/>
                <w:szCs w:val="22"/>
              </w:rPr>
            </w:pPr>
            <w:r w:rsidRPr="00F424E6">
              <w:rPr>
                <w:rFonts w:ascii="Times New Roman" w:eastAsia="Calibri" w:hAnsi="Times New Roman"/>
                <w:color w:val="000000"/>
                <w:szCs w:val="22"/>
              </w:rPr>
              <w:t>Évenkénti korrekt adatbázis létrehozása. / Kivitelezés</w:t>
            </w:r>
          </w:p>
        </w:tc>
      </w:tr>
      <w:tr w:rsidR="00CB3B25" w:rsidRPr="00F424E6" w14:paraId="5DC14E52" w14:textId="77777777" w:rsidTr="002F6B5C">
        <w:trPr>
          <w:gridBefore w:val="1"/>
          <w:wBefore w:w="70" w:type="dxa"/>
          <w:trHeight w:val="301"/>
        </w:trPr>
        <w:tc>
          <w:tcPr>
            <w:tcW w:w="4743" w:type="dxa"/>
            <w:gridSpan w:val="2"/>
            <w:tcBorders>
              <w:top w:val="single" w:sz="4" w:space="0" w:color="auto"/>
              <w:left w:val="single" w:sz="4" w:space="0" w:color="auto"/>
              <w:bottom w:val="nil"/>
              <w:right w:val="single" w:sz="4" w:space="0" w:color="auto"/>
            </w:tcBorders>
            <w:shd w:val="clear" w:color="auto" w:fill="auto"/>
            <w:vAlign w:val="center"/>
            <w:hideMark/>
          </w:tcPr>
          <w:p w14:paraId="67EB3C9B"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Tevékenységek</w:t>
            </w:r>
          </w:p>
        </w:tc>
        <w:tc>
          <w:tcPr>
            <w:tcW w:w="5055" w:type="dxa"/>
            <w:tcBorders>
              <w:top w:val="single" w:sz="4" w:space="0" w:color="auto"/>
              <w:left w:val="nil"/>
              <w:bottom w:val="nil"/>
              <w:right w:val="single" w:sz="4" w:space="0" w:color="auto"/>
            </w:tcBorders>
            <w:shd w:val="clear" w:color="auto" w:fill="auto"/>
            <w:noWrap/>
            <w:vAlign w:val="center"/>
            <w:hideMark/>
          </w:tcPr>
          <w:p w14:paraId="4680FEF1"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1. Partnerek megkeresése (jelzőrendszer)</w:t>
            </w:r>
          </w:p>
        </w:tc>
      </w:tr>
      <w:tr w:rsidR="00CB3B25" w:rsidRPr="00F424E6" w14:paraId="55B45C61" w14:textId="77777777" w:rsidTr="002F6B5C">
        <w:trPr>
          <w:gridBefore w:val="1"/>
          <w:wBefore w:w="70" w:type="dxa"/>
          <w:trHeight w:val="316"/>
        </w:trPr>
        <w:tc>
          <w:tcPr>
            <w:tcW w:w="4743" w:type="dxa"/>
            <w:gridSpan w:val="2"/>
            <w:tcBorders>
              <w:top w:val="nil"/>
              <w:left w:val="single" w:sz="4" w:space="0" w:color="auto"/>
              <w:bottom w:val="nil"/>
              <w:right w:val="single" w:sz="4" w:space="0" w:color="auto"/>
            </w:tcBorders>
            <w:shd w:val="clear" w:color="auto" w:fill="auto"/>
            <w:vAlign w:val="center"/>
            <w:hideMark/>
          </w:tcPr>
          <w:p w14:paraId="5BE699C5"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(a beavatkozás tartalma) pontokba szedve</w:t>
            </w:r>
          </w:p>
        </w:tc>
        <w:tc>
          <w:tcPr>
            <w:tcW w:w="5055" w:type="dxa"/>
            <w:tcBorders>
              <w:top w:val="nil"/>
              <w:left w:val="nil"/>
              <w:bottom w:val="nil"/>
              <w:right w:val="single" w:sz="4" w:space="0" w:color="auto"/>
            </w:tcBorders>
            <w:shd w:val="clear" w:color="auto" w:fill="auto"/>
            <w:noWrap/>
            <w:vAlign w:val="center"/>
            <w:hideMark/>
          </w:tcPr>
          <w:p w14:paraId="38A60FAE"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2. Adatgyűjtés, adatbázis létrehozása</w:t>
            </w:r>
          </w:p>
        </w:tc>
      </w:tr>
      <w:tr w:rsidR="00CB3B25" w:rsidRPr="00F424E6" w14:paraId="12D8E9ED" w14:textId="77777777" w:rsidTr="002F6B5C">
        <w:trPr>
          <w:gridBefore w:val="1"/>
          <w:wBefore w:w="70" w:type="dxa"/>
          <w:trHeight w:val="301"/>
        </w:trPr>
        <w:tc>
          <w:tcPr>
            <w:tcW w:w="4743" w:type="dxa"/>
            <w:gridSpan w:val="2"/>
            <w:tcBorders>
              <w:top w:val="nil"/>
              <w:left w:val="single" w:sz="4" w:space="0" w:color="auto"/>
              <w:bottom w:val="nil"/>
              <w:right w:val="single" w:sz="4" w:space="0" w:color="auto"/>
            </w:tcBorders>
            <w:shd w:val="clear" w:color="auto" w:fill="auto"/>
            <w:vAlign w:val="center"/>
            <w:hideMark/>
          </w:tcPr>
          <w:p w14:paraId="0348CABC"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 </w:t>
            </w:r>
          </w:p>
        </w:tc>
        <w:tc>
          <w:tcPr>
            <w:tcW w:w="5055" w:type="dxa"/>
            <w:tcBorders>
              <w:top w:val="nil"/>
              <w:left w:val="nil"/>
              <w:bottom w:val="nil"/>
              <w:right w:val="single" w:sz="4" w:space="0" w:color="auto"/>
            </w:tcBorders>
            <w:shd w:val="clear" w:color="auto" w:fill="auto"/>
            <w:noWrap/>
            <w:vAlign w:val="center"/>
            <w:hideMark/>
          </w:tcPr>
          <w:p w14:paraId="1A964B71"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3. Adatbázis karbantartása, folyamatos működése</w:t>
            </w:r>
          </w:p>
        </w:tc>
      </w:tr>
      <w:tr w:rsidR="00CB3B25" w:rsidRPr="00F424E6" w14:paraId="0AB42E62" w14:textId="77777777" w:rsidTr="002F6B5C">
        <w:trPr>
          <w:gridBefore w:val="1"/>
          <w:wBefore w:w="70" w:type="dxa"/>
          <w:trHeight w:val="724"/>
        </w:trPr>
        <w:tc>
          <w:tcPr>
            <w:tcW w:w="4743" w:type="dxa"/>
            <w:gridSpan w:val="2"/>
            <w:tcBorders>
              <w:top w:val="nil"/>
              <w:left w:val="single" w:sz="4" w:space="0" w:color="auto"/>
              <w:bottom w:val="nil"/>
              <w:right w:val="single" w:sz="4" w:space="0" w:color="auto"/>
            </w:tcBorders>
            <w:shd w:val="clear" w:color="auto" w:fill="auto"/>
            <w:noWrap/>
            <w:vAlign w:val="center"/>
            <w:hideMark/>
          </w:tcPr>
          <w:p w14:paraId="2692D23C"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 </w:t>
            </w:r>
          </w:p>
        </w:tc>
        <w:tc>
          <w:tcPr>
            <w:tcW w:w="5055" w:type="dxa"/>
            <w:tcBorders>
              <w:top w:val="nil"/>
              <w:left w:val="nil"/>
              <w:bottom w:val="nil"/>
              <w:right w:val="single" w:sz="4" w:space="0" w:color="auto"/>
            </w:tcBorders>
            <w:shd w:val="clear" w:color="auto" w:fill="auto"/>
            <w:noWrap/>
            <w:vAlign w:val="center"/>
            <w:hideMark/>
          </w:tcPr>
          <w:p w14:paraId="699816EB"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1. Feltérképezése a nem akadálymentesített, sérült, javítandó, felújítandó területeknek</w:t>
            </w:r>
          </w:p>
        </w:tc>
      </w:tr>
      <w:tr w:rsidR="00CB3B25" w:rsidRPr="00F424E6" w14:paraId="25180C02" w14:textId="77777777" w:rsidTr="002F6B5C">
        <w:trPr>
          <w:gridBefore w:val="1"/>
          <w:wBefore w:w="70" w:type="dxa"/>
          <w:trHeight w:val="361"/>
        </w:trPr>
        <w:tc>
          <w:tcPr>
            <w:tcW w:w="4743" w:type="dxa"/>
            <w:gridSpan w:val="2"/>
            <w:tcBorders>
              <w:top w:val="nil"/>
              <w:left w:val="single" w:sz="4" w:space="0" w:color="auto"/>
              <w:bottom w:val="nil"/>
              <w:right w:val="single" w:sz="4" w:space="0" w:color="auto"/>
            </w:tcBorders>
            <w:shd w:val="clear" w:color="auto" w:fill="auto"/>
            <w:noWrap/>
            <w:vAlign w:val="center"/>
            <w:hideMark/>
          </w:tcPr>
          <w:p w14:paraId="3D64267D"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 </w:t>
            </w:r>
          </w:p>
        </w:tc>
        <w:tc>
          <w:tcPr>
            <w:tcW w:w="5055" w:type="dxa"/>
            <w:tcBorders>
              <w:top w:val="nil"/>
              <w:left w:val="nil"/>
              <w:bottom w:val="nil"/>
              <w:right w:val="single" w:sz="4" w:space="0" w:color="auto"/>
            </w:tcBorders>
            <w:shd w:val="clear" w:color="auto" w:fill="auto"/>
            <w:noWrap/>
            <w:hideMark/>
          </w:tcPr>
          <w:p w14:paraId="46256ECA"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 xml:space="preserve">2. Pályázati lehetőségek figyelése, és benyújtása. </w:t>
            </w:r>
          </w:p>
        </w:tc>
      </w:tr>
      <w:tr w:rsidR="00CB3B25" w:rsidRPr="00F424E6" w14:paraId="748AA4C5" w14:textId="77777777" w:rsidTr="002F6B5C">
        <w:trPr>
          <w:gridBefore w:val="1"/>
          <w:wBefore w:w="70" w:type="dxa"/>
          <w:trHeight w:val="301"/>
        </w:trPr>
        <w:tc>
          <w:tcPr>
            <w:tcW w:w="4743" w:type="dxa"/>
            <w:gridSpan w:val="2"/>
            <w:tcBorders>
              <w:top w:val="nil"/>
              <w:left w:val="single" w:sz="4" w:space="0" w:color="auto"/>
              <w:bottom w:val="single" w:sz="4" w:space="0" w:color="auto"/>
              <w:right w:val="single" w:sz="4" w:space="0" w:color="auto"/>
            </w:tcBorders>
            <w:shd w:val="clear" w:color="auto" w:fill="auto"/>
            <w:noWrap/>
            <w:vAlign w:val="center"/>
            <w:hideMark/>
          </w:tcPr>
          <w:p w14:paraId="26916D4A"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 </w:t>
            </w:r>
          </w:p>
        </w:tc>
        <w:tc>
          <w:tcPr>
            <w:tcW w:w="5055" w:type="dxa"/>
            <w:tcBorders>
              <w:top w:val="nil"/>
              <w:left w:val="nil"/>
              <w:bottom w:val="single" w:sz="4" w:space="0" w:color="auto"/>
              <w:right w:val="single" w:sz="4" w:space="0" w:color="auto"/>
            </w:tcBorders>
            <w:shd w:val="clear" w:color="auto" w:fill="auto"/>
            <w:noWrap/>
            <w:vAlign w:val="center"/>
            <w:hideMark/>
          </w:tcPr>
          <w:p w14:paraId="341A6B14"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3. Kivitelezés</w:t>
            </w:r>
          </w:p>
        </w:tc>
      </w:tr>
      <w:tr w:rsidR="00CB3B25" w:rsidRPr="00F424E6" w14:paraId="2C1017D1" w14:textId="77777777" w:rsidTr="002F6B5C">
        <w:trPr>
          <w:gridBefore w:val="1"/>
          <w:wBefore w:w="70" w:type="dxa"/>
          <w:trHeight w:val="301"/>
        </w:trPr>
        <w:tc>
          <w:tcPr>
            <w:tcW w:w="4743" w:type="dxa"/>
            <w:gridSpan w:val="2"/>
            <w:tcBorders>
              <w:top w:val="nil"/>
              <w:left w:val="single" w:sz="4" w:space="0" w:color="auto"/>
              <w:bottom w:val="nil"/>
              <w:right w:val="single" w:sz="8" w:space="0" w:color="auto"/>
            </w:tcBorders>
            <w:shd w:val="clear" w:color="auto" w:fill="auto"/>
            <w:noWrap/>
            <w:vAlign w:val="center"/>
            <w:hideMark/>
          </w:tcPr>
          <w:p w14:paraId="05E016DA"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Résztvevők és</w:t>
            </w:r>
          </w:p>
        </w:tc>
        <w:tc>
          <w:tcPr>
            <w:tcW w:w="5055" w:type="dxa"/>
            <w:vMerge w:val="restart"/>
            <w:tcBorders>
              <w:top w:val="nil"/>
              <w:left w:val="single" w:sz="8" w:space="0" w:color="auto"/>
              <w:bottom w:val="single" w:sz="4" w:space="0" w:color="000000"/>
              <w:right w:val="single" w:sz="4" w:space="0" w:color="auto"/>
            </w:tcBorders>
            <w:shd w:val="clear" w:color="auto" w:fill="auto"/>
            <w:noWrap/>
            <w:hideMark/>
          </w:tcPr>
          <w:p w14:paraId="00D95149"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 xml:space="preserve">Fogyatékkal élők, babakocsis édesanyák, védőnő, óvoda vezetője; </w:t>
            </w:r>
            <w:r w:rsidRPr="000D76A0">
              <w:rPr>
                <w:rFonts w:ascii="Times New Roman" w:hAnsi="Times New Roman"/>
                <w:b/>
                <w:bCs/>
                <w:color w:val="000000"/>
                <w:szCs w:val="22"/>
              </w:rPr>
              <w:t xml:space="preserve">közösségi szakember, </w:t>
            </w:r>
            <w:r w:rsidRPr="00F424E6">
              <w:rPr>
                <w:rFonts w:ascii="Times New Roman" w:hAnsi="Times New Roman"/>
                <w:color w:val="000000"/>
                <w:szCs w:val="22"/>
              </w:rPr>
              <w:t xml:space="preserve">családsegítő; ifjúságvédelmi, gyermekvédelmi felelős; szülők, gyermekorvos, jegyző, </w:t>
            </w:r>
            <w:r w:rsidRPr="000D76A0">
              <w:rPr>
                <w:rFonts w:ascii="Times New Roman" w:hAnsi="Times New Roman"/>
                <w:b/>
                <w:bCs/>
                <w:color w:val="000000"/>
                <w:szCs w:val="22"/>
              </w:rPr>
              <w:t>szociális ügyintéző</w:t>
            </w:r>
          </w:p>
        </w:tc>
      </w:tr>
      <w:tr w:rsidR="00CB3B25" w:rsidRPr="00F424E6" w14:paraId="63CB872E" w14:textId="77777777" w:rsidTr="002F6B5C">
        <w:trPr>
          <w:gridBefore w:val="1"/>
          <w:wBefore w:w="70" w:type="dxa"/>
          <w:trHeight w:val="737"/>
        </w:trPr>
        <w:tc>
          <w:tcPr>
            <w:tcW w:w="4743" w:type="dxa"/>
            <w:gridSpan w:val="2"/>
            <w:tcBorders>
              <w:top w:val="nil"/>
              <w:left w:val="single" w:sz="4" w:space="0" w:color="auto"/>
              <w:bottom w:val="single" w:sz="4" w:space="0" w:color="auto"/>
              <w:right w:val="single" w:sz="8" w:space="0" w:color="auto"/>
            </w:tcBorders>
            <w:shd w:val="clear" w:color="auto" w:fill="auto"/>
            <w:noWrap/>
            <w:vAlign w:val="center"/>
            <w:hideMark/>
          </w:tcPr>
          <w:p w14:paraId="006E6C8C"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felelős</w:t>
            </w:r>
          </w:p>
        </w:tc>
        <w:tc>
          <w:tcPr>
            <w:tcW w:w="5055" w:type="dxa"/>
            <w:vMerge/>
            <w:tcBorders>
              <w:top w:val="nil"/>
              <w:left w:val="single" w:sz="8" w:space="0" w:color="auto"/>
              <w:bottom w:val="single" w:sz="4" w:space="0" w:color="000000"/>
              <w:right w:val="single" w:sz="4" w:space="0" w:color="auto"/>
            </w:tcBorders>
            <w:vAlign w:val="center"/>
            <w:hideMark/>
          </w:tcPr>
          <w:p w14:paraId="2746D7A4" w14:textId="77777777" w:rsidR="00CB3B25" w:rsidRPr="00F424E6" w:rsidRDefault="00CB3B25" w:rsidP="002F6B5C">
            <w:pPr>
              <w:jc w:val="left"/>
              <w:rPr>
                <w:rFonts w:ascii="Times New Roman" w:hAnsi="Times New Roman"/>
                <w:color w:val="000000"/>
                <w:szCs w:val="22"/>
              </w:rPr>
            </w:pPr>
          </w:p>
        </w:tc>
      </w:tr>
      <w:tr w:rsidR="00CB3B25" w:rsidRPr="00F424E6" w14:paraId="68B8D08F" w14:textId="77777777" w:rsidTr="002F6B5C">
        <w:trPr>
          <w:gridBefore w:val="1"/>
          <w:wBefore w:w="70" w:type="dxa"/>
          <w:trHeight w:val="967"/>
        </w:trPr>
        <w:tc>
          <w:tcPr>
            <w:tcW w:w="4743" w:type="dxa"/>
            <w:gridSpan w:val="2"/>
            <w:tcBorders>
              <w:top w:val="nil"/>
              <w:left w:val="single" w:sz="4" w:space="0" w:color="auto"/>
              <w:bottom w:val="nil"/>
              <w:right w:val="single" w:sz="8" w:space="0" w:color="auto"/>
            </w:tcBorders>
            <w:shd w:val="clear" w:color="auto" w:fill="auto"/>
            <w:noWrap/>
            <w:vAlign w:val="center"/>
            <w:hideMark/>
          </w:tcPr>
          <w:p w14:paraId="120DE02E"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Partnerek</w:t>
            </w:r>
          </w:p>
        </w:tc>
        <w:tc>
          <w:tcPr>
            <w:tcW w:w="5055" w:type="dxa"/>
            <w:tcBorders>
              <w:top w:val="nil"/>
              <w:left w:val="nil"/>
              <w:bottom w:val="nil"/>
              <w:right w:val="single" w:sz="4" w:space="0" w:color="auto"/>
            </w:tcBorders>
            <w:shd w:val="clear" w:color="auto" w:fill="auto"/>
            <w:noWrap/>
            <w:hideMark/>
          </w:tcPr>
          <w:p w14:paraId="395E10D7"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fogyatékkal élők, védőnő, óvoda vezetője; családsegítő; ifjúságvédelmi, gyermekvédelmi felelős; gyermekorvos, szülők, jegyző, szociális ügyintéző</w:t>
            </w:r>
          </w:p>
        </w:tc>
      </w:tr>
      <w:tr w:rsidR="00CB3B25" w:rsidRPr="00F424E6" w14:paraId="679C0648" w14:textId="77777777" w:rsidTr="002F6B5C">
        <w:trPr>
          <w:gridBefore w:val="1"/>
          <w:wBefore w:w="70" w:type="dxa"/>
          <w:trHeight w:val="967"/>
        </w:trPr>
        <w:tc>
          <w:tcPr>
            <w:tcW w:w="4743" w:type="dxa"/>
            <w:gridSpan w:val="2"/>
            <w:vMerge w:val="restart"/>
            <w:tcBorders>
              <w:top w:val="single" w:sz="4" w:space="0" w:color="auto"/>
              <w:left w:val="single" w:sz="4" w:space="0" w:color="auto"/>
              <w:bottom w:val="single" w:sz="4" w:space="0" w:color="000000"/>
              <w:right w:val="single" w:sz="8" w:space="0" w:color="auto"/>
            </w:tcBorders>
            <w:shd w:val="clear" w:color="auto" w:fill="auto"/>
            <w:noWrap/>
            <w:vAlign w:val="center"/>
            <w:hideMark/>
          </w:tcPr>
          <w:p w14:paraId="1525F098"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Határidő(k) pontokba szedve</w:t>
            </w:r>
          </w:p>
        </w:tc>
        <w:tc>
          <w:tcPr>
            <w:tcW w:w="5055" w:type="dxa"/>
            <w:tcBorders>
              <w:top w:val="single" w:sz="4" w:space="0" w:color="auto"/>
              <w:left w:val="nil"/>
              <w:bottom w:val="nil"/>
              <w:right w:val="single" w:sz="4" w:space="0" w:color="auto"/>
            </w:tcBorders>
            <w:shd w:val="clear" w:color="auto" w:fill="auto"/>
            <w:noWrap/>
            <w:hideMark/>
          </w:tcPr>
          <w:p w14:paraId="6B8BA73F"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Adatbázis kialakítása és feltöltése, partnerek megkeresése, nem akadálymentesített épületek feltérképezése: 2024. június 30.</w:t>
            </w:r>
          </w:p>
        </w:tc>
      </w:tr>
      <w:tr w:rsidR="00CB3B25" w:rsidRPr="00F424E6" w14:paraId="4D61950B" w14:textId="77777777" w:rsidTr="002F6B5C">
        <w:trPr>
          <w:gridBefore w:val="1"/>
          <w:wBefore w:w="70" w:type="dxa"/>
          <w:trHeight w:val="301"/>
        </w:trPr>
        <w:tc>
          <w:tcPr>
            <w:tcW w:w="4743" w:type="dxa"/>
            <w:gridSpan w:val="2"/>
            <w:vMerge/>
            <w:tcBorders>
              <w:top w:val="single" w:sz="4" w:space="0" w:color="auto"/>
              <w:left w:val="single" w:sz="4" w:space="0" w:color="auto"/>
              <w:bottom w:val="single" w:sz="4" w:space="0" w:color="000000"/>
              <w:right w:val="single" w:sz="8" w:space="0" w:color="auto"/>
            </w:tcBorders>
            <w:vAlign w:val="center"/>
            <w:hideMark/>
          </w:tcPr>
          <w:p w14:paraId="67A9F5A9" w14:textId="77777777" w:rsidR="00CB3B25" w:rsidRPr="00F424E6" w:rsidRDefault="00CB3B25" w:rsidP="002F6B5C">
            <w:pPr>
              <w:jc w:val="left"/>
              <w:rPr>
                <w:rFonts w:ascii="Times New Roman" w:hAnsi="Times New Roman"/>
                <w:color w:val="000000"/>
                <w:szCs w:val="22"/>
              </w:rPr>
            </w:pPr>
          </w:p>
        </w:tc>
        <w:tc>
          <w:tcPr>
            <w:tcW w:w="5055" w:type="dxa"/>
            <w:tcBorders>
              <w:top w:val="nil"/>
              <w:left w:val="nil"/>
              <w:bottom w:val="nil"/>
              <w:right w:val="single" w:sz="4" w:space="0" w:color="auto"/>
            </w:tcBorders>
            <w:shd w:val="clear" w:color="auto" w:fill="auto"/>
            <w:noWrap/>
            <w:hideMark/>
          </w:tcPr>
          <w:p w14:paraId="7E4237BF"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Pályázat beadása: 2025.</w:t>
            </w:r>
            <w:r w:rsidRPr="00F424E6">
              <w:rPr>
                <w:rFonts w:ascii="Times New Roman" w:hAnsi="Times New Roman"/>
                <w:color w:val="000000"/>
                <w:sz w:val="14"/>
                <w:szCs w:val="14"/>
              </w:rPr>
              <w:t> </w:t>
            </w:r>
            <w:r w:rsidRPr="00F424E6">
              <w:rPr>
                <w:rFonts w:ascii="Times New Roman" w:hAnsi="Times New Roman"/>
                <w:color w:val="000000"/>
                <w:szCs w:val="22"/>
              </w:rPr>
              <w:t>augusztus 31.</w:t>
            </w:r>
          </w:p>
        </w:tc>
      </w:tr>
      <w:tr w:rsidR="00CB3B25" w:rsidRPr="00F424E6" w14:paraId="12877370" w14:textId="77777777" w:rsidTr="002F6B5C">
        <w:trPr>
          <w:gridBefore w:val="1"/>
          <w:wBefore w:w="70" w:type="dxa"/>
          <w:trHeight w:val="423"/>
        </w:trPr>
        <w:tc>
          <w:tcPr>
            <w:tcW w:w="4743" w:type="dxa"/>
            <w:gridSpan w:val="2"/>
            <w:vMerge/>
            <w:tcBorders>
              <w:top w:val="single" w:sz="4" w:space="0" w:color="auto"/>
              <w:left w:val="single" w:sz="4" w:space="0" w:color="auto"/>
              <w:bottom w:val="single" w:sz="4" w:space="0" w:color="000000"/>
              <w:right w:val="single" w:sz="8" w:space="0" w:color="auto"/>
            </w:tcBorders>
            <w:vAlign w:val="center"/>
            <w:hideMark/>
          </w:tcPr>
          <w:p w14:paraId="339FAE2C" w14:textId="77777777" w:rsidR="00CB3B25" w:rsidRPr="00F424E6" w:rsidRDefault="00CB3B25" w:rsidP="002F6B5C">
            <w:pPr>
              <w:jc w:val="left"/>
              <w:rPr>
                <w:rFonts w:ascii="Times New Roman" w:hAnsi="Times New Roman"/>
                <w:color w:val="000000"/>
                <w:szCs w:val="22"/>
              </w:rPr>
            </w:pPr>
          </w:p>
        </w:tc>
        <w:tc>
          <w:tcPr>
            <w:tcW w:w="5055" w:type="dxa"/>
            <w:tcBorders>
              <w:top w:val="nil"/>
              <w:left w:val="nil"/>
              <w:bottom w:val="single" w:sz="4" w:space="0" w:color="auto"/>
              <w:right w:val="single" w:sz="4" w:space="0" w:color="auto"/>
            </w:tcBorders>
            <w:shd w:val="clear" w:color="auto" w:fill="auto"/>
            <w:noWrap/>
            <w:hideMark/>
          </w:tcPr>
          <w:p w14:paraId="0FE9AC66"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Évente: évenkénti frissített adatbázis létrehozása Kivitelezés: 2025.</w:t>
            </w:r>
            <w:r w:rsidRPr="00F424E6">
              <w:rPr>
                <w:rFonts w:ascii="Times New Roman" w:hAnsi="Times New Roman"/>
                <w:color w:val="000000"/>
                <w:sz w:val="14"/>
                <w:szCs w:val="14"/>
              </w:rPr>
              <w:t> </w:t>
            </w:r>
            <w:r w:rsidRPr="00F424E6">
              <w:rPr>
                <w:rFonts w:ascii="Times New Roman" w:hAnsi="Times New Roman"/>
                <w:color w:val="000000"/>
                <w:szCs w:val="22"/>
              </w:rPr>
              <w:t>augusztus 31.</w:t>
            </w:r>
          </w:p>
        </w:tc>
      </w:tr>
      <w:tr w:rsidR="00CB3B25" w:rsidRPr="00F424E6" w14:paraId="60CF888B" w14:textId="77777777" w:rsidTr="002F6B5C">
        <w:trPr>
          <w:gridBefore w:val="1"/>
          <w:wBefore w:w="70" w:type="dxa"/>
          <w:trHeight w:val="301"/>
        </w:trPr>
        <w:tc>
          <w:tcPr>
            <w:tcW w:w="4743" w:type="dxa"/>
            <w:gridSpan w:val="2"/>
            <w:tcBorders>
              <w:top w:val="nil"/>
              <w:left w:val="single" w:sz="4" w:space="0" w:color="auto"/>
              <w:bottom w:val="nil"/>
              <w:right w:val="single" w:sz="8" w:space="0" w:color="auto"/>
            </w:tcBorders>
            <w:shd w:val="clear" w:color="auto" w:fill="auto"/>
            <w:noWrap/>
            <w:vAlign w:val="center"/>
            <w:hideMark/>
          </w:tcPr>
          <w:p w14:paraId="716453DF"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Eredményességi mutatók és annak dokumentáltsága, forrása</w:t>
            </w:r>
          </w:p>
        </w:tc>
        <w:tc>
          <w:tcPr>
            <w:tcW w:w="5055" w:type="dxa"/>
            <w:vMerge w:val="restart"/>
            <w:tcBorders>
              <w:top w:val="nil"/>
              <w:left w:val="single" w:sz="8" w:space="0" w:color="auto"/>
              <w:bottom w:val="single" w:sz="4" w:space="0" w:color="000000"/>
              <w:right w:val="single" w:sz="4" w:space="0" w:color="auto"/>
            </w:tcBorders>
            <w:shd w:val="clear" w:color="auto" w:fill="auto"/>
            <w:noWrap/>
            <w:hideMark/>
          </w:tcPr>
          <w:p w14:paraId="30F27717"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Teljes körű éves adatbázis megléte. Folyamatos frissítés.      Pályázati lehetőség, Anyagi források megteremtése, akadálymentesítési munkák elvégzése</w:t>
            </w:r>
          </w:p>
        </w:tc>
      </w:tr>
      <w:tr w:rsidR="00CB3B25" w:rsidRPr="00F424E6" w14:paraId="5D6D933A" w14:textId="77777777" w:rsidTr="002F6B5C">
        <w:trPr>
          <w:gridBefore w:val="1"/>
          <w:wBefore w:w="70" w:type="dxa"/>
          <w:trHeight w:val="439"/>
        </w:trPr>
        <w:tc>
          <w:tcPr>
            <w:tcW w:w="4743" w:type="dxa"/>
            <w:gridSpan w:val="2"/>
            <w:tcBorders>
              <w:top w:val="nil"/>
              <w:left w:val="single" w:sz="4" w:space="0" w:color="auto"/>
              <w:bottom w:val="single" w:sz="4" w:space="0" w:color="auto"/>
              <w:right w:val="single" w:sz="8" w:space="0" w:color="auto"/>
            </w:tcBorders>
            <w:shd w:val="clear" w:color="auto" w:fill="auto"/>
            <w:noWrap/>
            <w:vAlign w:val="center"/>
            <w:hideMark/>
          </w:tcPr>
          <w:p w14:paraId="14B61883"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(rövid, közép és hosszútávon), valamint fenntarthatósága</w:t>
            </w:r>
          </w:p>
        </w:tc>
        <w:tc>
          <w:tcPr>
            <w:tcW w:w="5055" w:type="dxa"/>
            <w:vMerge/>
            <w:tcBorders>
              <w:top w:val="nil"/>
              <w:left w:val="single" w:sz="8" w:space="0" w:color="auto"/>
              <w:bottom w:val="single" w:sz="4" w:space="0" w:color="auto"/>
              <w:right w:val="single" w:sz="4" w:space="0" w:color="auto"/>
            </w:tcBorders>
            <w:vAlign w:val="center"/>
            <w:hideMark/>
          </w:tcPr>
          <w:p w14:paraId="28D70F2A" w14:textId="77777777" w:rsidR="00CB3B25" w:rsidRPr="00F424E6" w:rsidRDefault="00CB3B25" w:rsidP="002F6B5C">
            <w:pPr>
              <w:jc w:val="left"/>
              <w:rPr>
                <w:rFonts w:ascii="Times New Roman" w:hAnsi="Times New Roman"/>
                <w:color w:val="000000"/>
                <w:szCs w:val="22"/>
              </w:rPr>
            </w:pPr>
          </w:p>
        </w:tc>
      </w:tr>
      <w:tr w:rsidR="00CB3B25" w:rsidRPr="00F424E6" w14:paraId="7A5F5EE8" w14:textId="77777777" w:rsidTr="002F6B5C">
        <w:trPr>
          <w:gridBefore w:val="1"/>
          <w:wBefore w:w="70" w:type="dxa"/>
          <w:trHeight w:val="634"/>
        </w:trPr>
        <w:tc>
          <w:tcPr>
            <w:tcW w:w="4743" w:type="dxa"/>
            <w:gridSpan w:val="2"/>
            <w:tcBorders>
              <w:top w:val="single" w:sz="4" w:space="0" w:color="auto"/>
              <w:left w:val="single" w:sz="4" w:space="0" w:color="auto"/>
              <w:bottom w:val="single" w:sz="4" w:space="0" w:color="auto"/>
              <w:right w:val="nil"/>
            </w:tcBorders>
            <w:shd w:val="clear" w:color="auto" w:fill="auto"/>
            <w:vAlign w:val="center"/>
            <w:hideMark/>
          </w:tcPr>
          <w:p w14:paraId="4FB5F129"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Kockázatok</w:t>
            </w:r>
          </w:p>
        </w:tc>
        <w:tc>
          <w:tcPr>
            <w:tcW w:w="5055" w:type="dxa"/>
            <w:tcBorders>
              <w:top w:val="single" w:sz="4" w:space="0" w:color="auto"/>
              <w:left w:val="single" w:sz="4" w:space="0" w:color="auto"/>
              <w:bottom w:val="single" w:sz="4" w:space="0" w:color="auto"/>
              <w:right w:val="single" w:sz="4" w:space="0" w:color="auto"/>
            </w:tcBorders>
            <w:shd w:val="clear" w:color="auto" w:fill="auto"/>
            <w:noWrap/>
            <w:hideMark/>
          </w:tcPr>
          <w:p w14:paraId="11F18A9D"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Együttműködés, dokumentumok hiánya.                     Nem lesz megfelelő pályázati lehetőség, forráshiány.</w:t>
            </w:r>
          </w:p>
        </w:tc>
      </w:tr>
      <w:tr w:rsidR="00CB3B25" w:rsidRPr="00F424E6" w14:paraId="07D92864" w14:textId="77777777" w:rsidTr="002F6B5C">
        <w:trPr>
          <w:gridBefore w:val="1"/>
          <w:wBefore w:w="70" w:type="dxa"/>
          <w:trHeight w:val="664"/>
        </w:trPr>
        <w:tc>
          <w:tcPr>
            <w:tcW w:w="4743" w:type="dxa"/>
            <w:gridSpan w:val="2"/>
            <w:tcBorders>
              <w:top w:val="single" w:sz="4" w:space="0" w:color="auto"/>
              <w:left w:val="single" w:sz="4" w:space="0" w:color="auto"/>
              <w:bottom w:val="single" w:sz="8" w:space="0" w:color="auto"/>
              <w:right w:val="nil"/>
            </w:tcBorders>
            <w:shd w:val="clear" w:color="auto" w:fill="auto"/>
            <w:vAlign w:val="center"/>
            <w:hideMark/>
          </w:tcPr>
          <w:p w14:paraId="37C8DB20"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és csökkentésük eszközei</w:t>
            </w:r>
          </w:p>
        </w:tc>
        <w:tc>
          <w:tcPr>
            <w:tcW w:w="5055" w:type="dxa"/>
            <w:tcBorders>
              <w:top w:val="single" w:sz="4" w:space="0" w:color="auto"/>
              <w:left w:val="single" w:sz="4" w:space="0" w:color="auto"/>
              <w:bottom w:val="single" w:sz="4" w:space="0" w:color="auto"/>
              <w:right w:val="single" w:sz="4" w:space="0" w:color="auto"/>
            </w:tcBorders>
            <w:shd w:val="clear" w:color="auto" w:fill="auto"/>
            <w:noWrap/>
            <w:hideMark/>
          </w:tcPr>
          <w:p w14:paraId="2F8B2362"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Gyermekekkel foglalkozó szakemberek folyamatos adatszolgáltatása, jelzése.</w:t>
            </w:r>
          </w:p>
        </w:tc>
      </w:tr>
      <w:tr w:rsidR="00CB3B25" w:rsidRPr="00F424E6" w14:paraId="7E3634B7" w14:textId="77777777" w:rsidTr="002F6B5C">
        <w:trPr>
          <w:gridBefore w:val="1"/>
          <w:wBefore w:w="70" w:type="dxa"/>
          <w:trHeight w:val="664"/>
        </w:trPr>
        <w:tc>
          <w:tcPr>
            <w:tcW w:w="4743" w:type="dxa"/>
            <w:gridSpan w:val="2"/>
            <w:tcBorders>
              <w:top w:val="nil"/>
              <w:left w:val="single" w:sz="4" w:space="0" w:color="auto"/>
              <w:bottom w:val="single" w:sz="4" w:space="0" w:color="auto"/>
              <w:right w:val="single" w:sz="8" w:space="0" w:color="auto"/>
            </w:tcBorders>
            <w:shd w:val="clear" w:color="auto" w:fill="auto"/>
            <w:noWrap/>
            <w:vAlign w:val="center"/>
            <w:hideMark/>
          </w:tcPr>
          <w:p w14:paraId="30EF4A3D"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Szükséges erőforrások</w:t>
            </w:r>
          </w:p>
        </w:tc>
        <w:tc>
          <w:tcPr>
            <w:tcW w:w="5055" w:type="dxa"/>
            <w:tcBorders>
              <w:top w:val="nil"/>
              <w:left w:val="nil"/>
              <w:bottom w:val="single" w:sz="4" w:space="0" w:color="auto"/>
              <w:right w:val="single" w:sz="4" w:space="0" w:color="auto"/>
            </w:tcBorders>
            <w:shd w:val="clear" w:color="auto" w:fill="auto"/>
            <w:noWrap/>
            <w:hideMark/>
          </w:tcPr>
          <w:p w14:paraId="66FFCBB1"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Pályázatfigyelő, pályázati támogatás, kivitelező                                Szakember, számítógép.</w:t>
            </w:r>
          </w:p>
        </w:tc>
      </w:tr>
      <w:tr w:rsidR="00CB3B25" w:rsidRPr="00F424E6" w14:paraId="6263B4CC" w14:textId="77777777" w:rsidTr="002F6B5C">
        <w:tblPrEx>
          <w:jc w:val="center"/>
        </w:tblPrEx>
        <w:trPr>
          <w:gridAfter w:val="2"/>
          <w:wAfter w:w="7035" w:type="dxa"/>
          <w:trHeight w:val="680"/>
          <w:jc w:val="center"/>
        </w:trPr>
        <w:tc>
          <w:tcPr>
            <w:tcW w:w="28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0915482" w14:textId="77777777" w:rsidR="00CB3B25" w:rsidRPr="00F424E6" w:rsidRDefault="00CB3B25" w:rsidP="002F6B5C">
            <w:pPr>
              <w:jc w:val="left"/>
              <w:rPr>
                <w:rFonts w:ascii="Times New Roman" w:hAnsi="Times New Roman"/>
                <w:sz w:val="24"/>
              </w:rPr>
            </w:pPr>
            <w:r w:rsidRPr="00F424E6">
              <w:rPr>
                <w:rFonts w:ascii="Times New Roman" w:hAnsi="Times New Roman"/>
                <w:sz w:val="24"/>
              </w:rPr>
              <w:t>Az intézkedés eredményeinek fenntarthatósága</w:t>
            </w:r>
          </w:p>
        </w:tc>
      </w:tr>
      <w:tr w:rsidR="00CB3B25" w:rsidRPr="00F424E6" w14:paraId="190A609B" w14:textId="77777777" w:rsidTr="002F6B5C">
        <w:tblPrEx>
          <w:jc w:val="center"/>
        </w:tblPrEx>
        <w:trPr>
          <w:gridAfter w:val="2"/>
          <w:wAfter w:w="7035" w:type="dxa"/>
          <w:trHeight w:val="680"/>
          <w:jc w:val="center"/>
        </w:trPr>
        <w:tc>
          <w:tcPr>
            <w:tcW w:w="28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61BF172" w14:textId="77777777" w:rsidR="00CB3B25" w:rsidRPr="00F424E6" w:rsidRDefault="00CB3B25" w:rsidP="002F6B5C">
            <w:pPr>
              <w:jc w:val="left"/>
              <w:rPr>
                <w:rFonts w:ascii="Times New Roman" w:hAnsi="Times New Roman"/>
                <w:sz w:val="24"/>
              </w:rPr>
            </w:pPr>
            <w:r w:rsidRPr="00F424E6">
              <w:rPr>
                <w:rFonts w:ascii="Times New Roman" w:hAnsi="Times New Roman"/>
                <w:sz w:val="24"/>
              </w:rPr>
              <w:t>Önkormányzatok közötti együttműködésben megvalósuló intézkedés esetében az együttműködés bemutatása</w:t>
            </w:r>
          </w:p>
        </w:tc>
      </w:tr>
    </w:tbl>
    <w:p w14:paraId="3E28EB02" w14:textId="77777777" w:rsidR="00CB3B25" w:rsidRPr="00F424E6" w:rsidRDefault="00CB3B25" w:rsidP="00CB3B25">
      <w:pPr>
        <w:pStyle w:val="Nincstrkz"/>
        <w:jc w:val="both"/>
        <w:rPr>
          <w:rFonts w:ascii="Times New Roman" w:hAnsi="Times New Roman"/>
          <w:i/>
        </w:rPr>
        <w:sectPr w:rsidR="00CB3B25" w:rsidRPr="00F424E6" w:rsidSect="00FE6534">
          <w:footerReference w:type="even" r:id="rId124"/>
          <w:footerReference w:type="default" r:id="rId125"/>
          <w:pgSz w:w="11907" w:h="16840" w:code="9"/>
          <w:pgMar w:top="993" w:right="1134" w:bottom="142" w:left="1134" w:header="709" w:footer="709" w:gutter="0"/>
          <w:cols w:space="708"/>
          <w:titlePg/>
          <w:docGrid w:linePitch="360"/>
        </w:sectPr>
      </w:pPr>
    </w:p>
    <w:p w14:paraId="2734AF58" w14:textId="77777777" w:rsidR="003612D9" w:rsidRPr="00B32600" w:rsidRDefault="00CB3B25" w:rsidP="003612D9">
      <w:pPr>
        <w:spacing w:line="264" w:lineRule="auto"/>
        <w:jc w:val="center"/>
        <w:rPr>
          <w:b/>
          <w:bCs/>
          <w:sz w:val="28"/>
          <w:szCs w:val="28"/>
        </w:rPr>
      </w:pPr>
      <w:r w:rsidRPr="00F424E6">
        <w:rPr>
          <w:rFonts w:ascii="Times New Roman" w:hAnsi="Times New Roman"/>
          <w:b/>
          <w:bCs/>
          <w:sz w:val="24"/>
          <w:lang w:val="en-US"/>
        </w:rPr>
        <w:t>2. Összegz</w:t>
      </w:r>
      <w:r w:rsidRPr="00F424E6">
        <w:rPr>
          <w:rFonts w:ascii="Times New Roman" w:hAnsi="Times New Roman"/>
          <w:b/>
          <w:bCs/>
          <w:sz w:val="24"/>
        </w:rPr>
        <w:t xml:space="preserve">ő táblázat - A Helyi Esélyegyenlőségi Program Intézkedési Terve </w:t>
      </w:r>
      <w:r w:rsidR="003612D9" w:rsidRPr="003612D9">
        <w:rPr>
          <w:rFonts w:ascii="Times New Roman" w:hAnsi="Times New Roman"/>
          <w:b/>
          <w:bCs/>
          <w:sz w:val="24"/>
        </w:rPr>
        <w:t>a BM útmutató szerint módosult táblázat</w:t>
      </w:r>
    </w:p>
    <w:p w14:paraId="42CC7741" w14:textId="2B37994A" w:rsidR="00CB3B25" w:rsidRPr="00F424E6" w:rsidRDefault="00CB3B25" w:rsidP="003612D9">
      <w:pPr>
        <w:keepNext/>
        <w:autoSpaceDE w:val="0"/>
        <w:autoSpaceDN w:val="0"/>
        <w:adjustRightInd w:val="0"/>
        <w:ind w:left="1418" w:firstLine="709"/>
        <w:jc w:val="center"/>
        <w:rPr>
          <w:rFonts w:ascii="Times New Roman" w:hAnsi="Times New Roman"/>
          <w:b/>
          <w:bCs/>
          <w:sz w:val="16"/>
          <w:szCs w:val="16"/>
        </w:rPr>
      </w:pPr>
      <w:r w:rsidRPr="00F424E6">
        <w:rPr>
          <w:rFonts w:ascii="Times New Roman" w:hAnsi="Times New Roman"/>
          <w:b/>
          <w:bCs/>
          <w:sz w:val="24"/>
        </w:rPr>
        <w:t>(HEP IT) 2023. évi tábla</w:t>
      </w:r>
    </w:p>
    <w:p w14:paraId="7CAB779A" w14:textId="77777777" w:rsidR="00CB3B25" w:rsidRPr="00F424E6" w:rsidRDefault="00CB3B25" w:rsidP="00CB3B25">
      <w:pPr>
        <w:autoSpaceDE w:val="0"/>
        <w:autoSpaceDN w:val="0"/>
        <w:adjustRightInd w:val="0"/>
        <w:rPr>
          <w:rFonts w:ascii="Times New Roman" w:hAnsi="Times New Roman"/>
          <w:sz w:val="16"/>
          <w:szCs w:val="16"/>
          <w:lang w:val="en-US"/>
        </w:rPr>
      </w:pPr>
    </w:p>
    <w:tbl>
      <w:tblPr>
        <w:tblW w:w="16134" w:type="dxa"/>
        <w:tblInd w:w="113" w:type="dxa"/>
        <w:tblLayout w:type="fixed"/>
        <w:tblCellMar>
          <w:left w:w="70" w:type="dxa"/>
          <w:right w:w="70" w:type="dxa"/>
        </w:tblCellMar>
        <w:tblLook w:val="0000" w:firstRow="0" w:lastRow="0" w:firstColumn="0" w:lastColumn="0" w:noHBand="0" w:noVBand="0"/>
      </w:tblPr>
      <w:tblGrid>
        <w:gridCol w:w="451"/>
        <w:gridCol w:w="1108"/>
        <w:gridCol w:w="310"/>
        <w:gridCol w:w="1417"/>
        <w:gridCol w:w="1134"/>
        <w:gridCol w:w="993"/>
        <w:gridCol w:w="1134"/>
        <w:gridCol w:w="1842"/>
        <w:gridCol w:w="1276"/>
        <w:gridCol w:w="850"/>
        <w:gridCol w:w="1134"/>
        <w:gridCol w:w="851"/>
        <w:gridCol w:w="850"/>
        <w:gridCol w:w="851"/>
        <w:gridCol w:w="992"/>
        <w:gridCol w:w="941"/>
      </w:tblGrid>
      <w:tr w:rsidR="009D2571" w:rsidRPr="00F424E6" w14:paraId="25F8704D" w14:textId="6A30E118" w:rsidTr="00DB637D">
        <w:trPr>
          <w:gridAfter w:val="1"/>
          <w:wAfter w:w="941" w:type="dxa"/>
          <w:trHeight w:val="1"/>
        </w:trPr>
        <w:tc>
          <w:tcPr>
            <w:tcW w:w="451" w:type="dxa"/>
            <w:tcBorders>
              <w:top w:val="single" w:sz="2" w:space="0" w:color="000000"/>
              <w:left w:val="single" w:sz="2" w:space="0" w:color="000000"/>
              <w:bottom w:val="single" w:sz="2" w:space="0" w:color="000000"/>
              <w:right w:val="single" w:sz="2" w:space="0" w:color="000000"/>
            </w:tcBorders>
            <w:shd w:val="clear" w:color="FFFFFF" w:fill="auto"/>
            <w:vAlign w:val="center"/>
          </w:tcPr>
          <w:p w14:paraId="591848B4" w14:textId="77777777" w:rsidR="009D2571" w:rsidRPr="00F424E6" w:rsidRDefault="009D2571" w:rsidP="009D2571">
            <w:pPr>
              <w:autoSpaceDE w:val="0"/>
              <w:autoSpaceDN w:val="0"/>
              <w:adjustRightInd w:val="0"/>
              <w:spacing w:before="40" w:after="20"/>
              <w:jc w:val="center"/>
              <w:rPr>
                <w:rFonts w:ascii="Times New Roman" w:hAnsi="Times New Roman"/>
                <w:szCs w:val="22"/>
                <w:lang w:val="en-US"/>
              </w:rPr>
            </w:pPr>
          </w:p>
        </w:tc>
        <w:tc>
          <w:tcPr>
            <w:tcW w:w="1418" w:type="dxa"/>
            <w:gridSpan w:val="2"/>
            <w:tcBorders>
              <w:top w:val="single" w:sz="2" w:space="0" w:color="000000"/>
              <w:left w:val="single" w:sz="2" w:space="0" w:color="000000"/>
              <w:bottom w:val="single" w:sz="2" w:space="0" w:color="000000"/>
              <w:right w:val="single" w:sz="2" w:space="0" w:color="000000"/>
            </w:tcBorders>
            <w:shd w:val="clear" w:color="FFFFFF" w:fill="auto"/>
            <w:vAlign w:val="center"/>
          </w:tcPr>
          <w:p w14:paraId="13AA01AD" w14:textId="77777777" w:rsidR="009D2571" w:rsidRPr="00F424E6" w:rsidRDefault="009D2571" w:rsidP="009D2571">
            <w:pPr>
              <w:autoSpaceDE w:val="0"/>
              <w:autoSpaceDN w:val="0"/>
              <w:adjustRightInd w:val="0"/>
              <w:spacing w:before="40" w:after="20"/>
              <w:jc w:val="center"/>
              <w:rPr>
                <w:rFonts w:ascii="Times New Roman" w:hAnsi="Times New Roman"/>
                <w:szCs w:val="22"/>
                <w:lang w:val="en-US"/>
              </w:rPr>
            </w:pPr>
            <w:r w:rsidRPr="00F424E6">
              <w:rPr>
                <w:rFonts w:ascii="Times New Roman" w:hAnsi="Times New Roman"/>
                <w:sz w:val="16"/>
                <w:szCs w:val="16"/>
                <w:lang w:val="en-US"/>
              </w:rPr>
              <w:t>A</w:t>
            </w:r>
          </w:p>
        </w:tc>
        <w:tc>
          <w:tcPr>
            <w:tcW w:w="1417" w:type="dxa"/>
            <w:tcBorders>
              <w:top w:val="single" w:sz="2" w:space="0" w:color="000000"/>
              <w:left w:val="single" w:sz="2" w:space="0" w:color="000000"/>
              <w:bottom w:val="single" w:sz="2" w:space="0" w:color="000000"/>
              <w:right w:val="single" w:sz="2" w:space="0" w:color="000000"/>
            </w:tcBorders>
            <w:shd w:val="clear" w:color="FFFFFF" w:fill="auto"/>
            <w:vAlign w:val="center"/>
          </w:tcPr>
          <w:p w14:paraId="7C0F0CFB" w14:textId="77777777" w:rsidR="009D2571" w:rsidRPr="00F424E6" w:rsidRDefault="009D2571" w:rsidP="009D2571">
            <w:pPr>
              <w:autoSpaceDE w:val="0"/>
              <w:autoSpaceDN w:val="0"/>
              <w:adjustRightInd w:val="0"/>
              <w:spacing w:before="40" w:after="20"/>
              <w:jc w:val="center"/>
              <w:rPr>
                <w:rFonts w:ascii="Times New Roman" w:hAnsi="Times New Roman"/>
                <w:szCs w:val="22"/>
                <w:lang w:val="de-DE"/>
              </w:rPr>
            </w:pPr>
            <w:r w:rsidRPr="00F424E6">
              <w:rPr>
                <w:rFonts w:ascii="Times New Roman" w:hAnsi="Times New Roman"/>
                <w:sz w:val="16"/>
                <w:szCs w:val="16"/>
                <w:lang w:val="de-DE"/>
              </w:rPr>
              <w:t>B</w:t>
            </w:r>
          </w:p>
        </w:tc>
        <w:tc>
          <w:tcPr>
            <w:tcW w:w="1134" w:type="dxa"/>
            <w:tcBorders>
              <w:top w:val="single" w:sz="2" w:space="0" w:color="000000"/>
              <w:left w:val="single" w:sz="2" w:space="0" w:color="000000"/>
              <w:bottom w:val="single" w:sz="2" w:space="0" w:color="000000"/>
              <w:right w:val="single" w:sz="2" w:space="0" w:color="000000"/>
            </w:tcBorders>
            <w:shd w:val="clear" w:color="FFFFFF" w:fill="auto"/>
            <w:vAlign w:val="center"/>
          </w:tcPr>
          <w:p w14:paraId="6871EFCB" w14:textId="77777777" w:rsidR="009D2571" w:rsidRPr="00F424E6" w:rsidRDefault="009D2571" w:rsidP="009D2571">
            <w:pPr>
              <w:autoSpaceDE w:val="0"/>
              <w:autoSpaceDN w:val="0"/>
              <w:adjustRightInd w:val="0"/>
              <w:spacing w:before="40" w:after="20"/>
              <w:jc w:val="center"/>
              <w:rPr>
                <w:rFonts w:ascii="Times New Roman" w:hAnsi="Times New Roman"/>
                <w:szCs w:val="22"/>
                <w:lang w:val="de-DE"/>
              </w:rPr>
            </w:pPr>
            <w:r w:rsidRPr="00F424E6">
              <w:rPr>
                <w:rFonts w:ascii="Times New Roman" w:hAnsi="Times New Roman"/>
                <w:sz w:val="16"/>
                <w:szCs w:val="16"/>
                <w:lang w:val="de-DE"/>
              </w:rPr>
              <w:t>C</w:t>
            </w:r>
          </w:p>
        </w:tc>
        <w:tc>
          <w:tcPr>
            <w:tcW w:w="993" w:type="dxa"/>
            <w:tcBorders>
              <w:top w:val="single" w:sz="2" w:space="0" w:color="000000"/>
              <w:left w:val="single" w:sz="2" w:space="0" w:color="000000"/>
              <w:bottom w:val="single" w:sz="2" w:space="0" w:color="000000"/>
              <w:right w:val="single" w:sz="2" w:space="0" w:color="000000"/>
            </w:tcBorders>
            <w:shd w:val="clear" w:color="FFFFFF" w:fill="auto"/>
            <w:vAlign w:val="center"/>
          </w:tcPr>
          <w:p w14:paraId="76092D43" w14:textId="77777777" w:rsidR="009D2571" w:rsidRPr="00F424E6" w:rsidRDefault="009D2571" w:rsidP="009D2571">
            <w:pPr>
              <w:autoSpaceDE w:val="0"/>
              <w:autoSpaceDN w:val="0"/>
              <w:adjustRightInd w:val="0"/>
              <w:spacing w:before="40" w:after="20"/>
              <w:jc w:val="center"/>
              <w:rPr>
                <w:rFonts w:ascii="Times New Roman" w:hAnsi="Times New Roman"/>
                <w:szCs w:val="22"/>
                <w:lang w:val="de-DE"/>
              </w:rPr>
            </w:pPr>
            <w:r w:rsidRPr="00F424E6">
              <w:rPr>
                <w:rFonts w:ascii="Times New Roman" w:hAnsi="Times New Roman"/>
                <w:sz w:val="16"/>
                <w:szCs w:val="16"/>
                <w:lang w:val="de-DE"/>
              </w:rPr>
              <w:t>D</w:t>
            </w:r>
          </w:p>
        </w:tc>
        <w:tc>
          <w:tcPr>
            <w:tcW w:w="1134" w:type="dxa"/>
            <w:tcBorders>
              <w:top w:val="single" w:sz="2" w:space="0" w:color="000000"/>
              <w:left w:val="single" w:sz="2" w:space="0" w:color="000000"/>
              <w:bottom w:val="single" w:sz="2" w:space="0" w:color="000000"/>
              <w:right w:val="single" w:sz="2" w:space="0" w:color="000000"/>
            </w:tcBorders>
            <w:shd w:val="clear" w:color="FFFFFF" w:fill="auto"/>
            <w:vAlign w:val="center"/>
          </w:tcPr>
          <w:p w14:paraId="2928C206" w14:textId="013ECCA3" w:rsidR="009D2571" w:rsidRPr="00F424E6" w:rsidRDefault="009D2571" w:rsidP="009D2571">
            <w:pPr>
              <w:autoSpaceDE w:val="0"/>
              <w:autoSpaceDN w:val="0"/>
              <w:adjustRightInd w:val="0"/>
              <w:spacing w:before="40" w:after="20"/>
              <w:jc w:val="center"/>
              <w:rPr>
                <w:rFonts w:ascii="Times New Roman" w:hAnsi="Times New Roman"/>
                <w:sz w:val="16"/>
                <w:szCs w:val="16"/>
                <w:lang w:val="de-DE"/>
              </w:rPr>
            </w:pPr>
            <w:r w:rsidRPr="00F424E6">
              <w:rPr>
                <w:rFonts w:ascii="Times New Roman" w:hAnsi="Times New Roman"/>
                <w:sz w:val="16"/>
                <w:szCs w:val="16"/>
                <w:lang w:val="de-DE"/>
              </w:rPr>
              <w:t>E</w:t>
            </w:r>
          </w:p>
        </w:tc>
        <w:tc>
          <w:tcPr>
            <w:tcW w:w="1842" w:type="dxa"/>
            <w:tcBorders>
              <w:top w:val="single" w:sz="2" w:space="0" w:color="000000"/>
              <w:left w:val="single" w:sz="2" w:space="0" w:color="000000"/>
              <w:bottom w:val="single" w:sz="2" w:space="0" w:color="000000"/>
              <w:right w:val="single" w:sz="2" w:space="0" w:color="000000"/>
            </w:tcBorders>
            <w:shd w:val="clear" w:color="FFFFFF" w:fill="auto"/>
            <w:vAlign w:val="center"/>
          </w:tcPr>
          <w:p w14:paraId="591A6078" w14:textId="02546640" w:rsidR="009D2571" w:rsidRPr="00F424E6" w:rsidRDefault="009D2571" w:rsidP="009D2571">
            <w:pPr>
              <w:autoSpaceDE w:val="0"/>
              <w:autoSpaceDN w:val="0"/>
              <w:adjustRightInd w:val="0"/>
              <w:spacing w:before="40" w:after="20"/>
              <w:jc w:val="center"/>
              <w:rPr>
                <w:rFonts w:ascii="Times New Roman" w:hAnsi="Times New Roman"/>
                <w:szCs w:val="22"/>
                <w:lang w:val="de-DE"/>
              </w:rPr>
            </w:pPr>
            <w:r w:rsidRPr="00F424E6">
              <w:rPr>
                <w:rFonts w:ascii="Times New Roman" w:hAnsi="Times New Roman"/>
                <w:sz w:val="16"/>
                <w:szCs w:val="16"/>
                <w:lang w:val="en-US"/>
              </w:rPr>
              <w:t>F</w:t>
            </w:r>
          </w:p>
        </w:tc>
        <w:tc>
          <w:tcPr>
            <w:tcW w:w="1276" w:type="dxa"/>
            <w:tcBorders>
              <w:top w:val="single" w:sz="2" w:space="0" w:color="000000"/>
              <w:left w:val="single" w:sz="2" w:space="0" w:color="000000"/>
              <w:bottom w:val="single" w:sz="2" w:space="0" w:color="000000"/>
              <w:right w:val="single" w:sz="2" w:space="0" w:color="000000"/>
            </w:tcBorders>
            <w:shd w:val="clear" w:color="FFFFFF" w:fill="auto"/>
            <w:vAlign w:val="center"/>
          </w:tcPr>
          <w:p w14:paraId="63F3C29E" w14:textId="7D657989" w:rsidR="009D2571" w:rsidRPr="00F424E6" w:rsidRDefault="009D2571" w:rsidP="009D2571">
            <w:pPr>
              <w:autoSpaceDE w:val="0"/>
              <w:autoSpaceDN w:val="0"/>
              <w:adjustRightInd w:val="0"/>
              <w:spacing w:before="40" w:after="20"/>
              <w:jc w:val="center"/>
              <w:rPr>
                <w:rFonts w:ascii="Times New Roman" w:hAnsi="Times New Roman"/>
                <w:szCs w:val="22"/>
                <w:lang w:val="en-US"/>
              </w:rPr>
            </w:pPr>
            <w:r w:rsidRPr="00F424E6">
              <w:rPr>
                <w:rFonts w:ascii="Times New Roman" w:hAnsi="Times New Roman"/>
                <w:sz w:val="16"/>
                <w:szCs w:val="16"/>
                <w:lang w:val="en-US"/>
              </w:rPr>
              <w:t>G</w:t>
            </w:r>
          </w:p>
        </w:tc>
        <w:tc>
          <w:tcPr>
            <w:tcW w:w="850" w:type="dxa"/>
            <w:tcBorders>
              <w:top w:val="single" w:sz="2" w:space="0" w:color="000000"/>
              <w:left w:val="single" w:sz="2" w:space="0" w:color="000000"/>
              <w:bottom w:val="single" w:sz="2" w:space="0" w:color="000000"/>
              <w:right w:val="single" w:sz="2" w:space="0" w:color="000000"/>
            </w:tcBorders>
            <w:shd w:val="clear" w:color="FFFFFF" w:fill="auto"/>
            <w:vAlign w:val="center"/>
          </w:tcPr>
          <w:p w14:paraId="197E1E3D" w14:textId="172325EE" w:rsidR="009D2571" w:rsidRPr="00F424E6" w:rsidRDefault="009D2571" w:rsidP="009D2571">
            <w:pPr>
              <w:autoSpaceDE w:val="0"/>
              <w:autoSpaceDN w:val="0"/>
              <w:adjustRightInd w:val="0"/>
              <w:spacing w:before="40" w:after="20"/>
              <w:jc w:val="center"/>
              <w:rPr>
                <w:rFonts w:ascii="Times New Roman" w:hAnsi="Times New Roman"/>
                <w:szCs w:val="22"/>
                <w:lang w:val="en-US"/>
              </w:rPr>
            </w:pPr>
            <w:r w:rsidRPr="00F424E6">
              <w:rPr>
                <w:rFonts w:ascii="Times New Roman" w:hAnsi="Times New Roman"/>
                <w:sz w:val="16"/>
                <w:szCs w:val="16"/>
                <w:lang w:val="en-US"/>
              </w:rPr>
              <w:t>H</w:t>
            </w:r>
          </w:p>
        </w:tc>
        <w:tc>
          <w:tcPr>
            <w:tcW w:w="1134" w:type="dxa"/>
            <w:tcBorders>
              <w:top w:val="single" w:sz="2" w:space="0" w:color="000000"/>
              <w:left w:val="single" w:sz="2" w:space="0" w:color="000000"/>
              <w:bottom w:val="single" w:sz="2" w:space="0" w:color="000000"/>
              <w:right w:val="single" w:sz="2" w:space="0" w:color="000000"/>
            </w:tcBorders>
            <w:shd w:val="clear" w:color="FFFFFF" w:fill="auto"/>
            <w:vAlign w:val="center"/>
          </w:tcPr>
          <w:p w14:paraId="165AC0C9" w14:textId="632BAB54" w:rsidR="009D2571" w:rsidRPr="00F424E6" w:rsidRDefault="009D2571" w:rsidP="009D2571">
            <w:pPr>
              <w:autoSpaceDE w:val="0"/>
              <w:autoSpaceDN w:val="0"/>
              <w:adjustRightInd w:val="0"/>
              <w:spacing w:before="40" w:after="20"/>
              <w:jc w:val="center"/>
              <w:rPr>
                <w:rFonts w:ascii="Times New Roman" w:hAnsi="Times New Roman"/>
                <w:szCs w:val="22"/>
                <w:lang w:val="en-US"/>
              </w:rPr>
            </w:pPr>
            <w:r w:rsidRPr="00F424E6">
              <w:rPr>
                <w:rFonts w:ascii="Times New Roman" w:hAnsi="Times New Roman"/>
                <w:sz w:val="16"/>
                <w:szCs w:val="16"/>
                <w:lang w:val="en-US"/>
              </w:rPr>
              <w:t>I</w:t>
            </w:r>
          </w:p>
        </w:tc>
        <w:tc>
          <w:tcPr>
            <w:tcW w:w="851" w:type="dxa"/>
            <w:tcBorders>
              <w:top w:val="single" w:sz="2" w:space="0" w:color="000000"/>
              <w:left w:val="single" w:sz="2" w:space="0" w:color="000000"/>
              <w:bottom w:val="single" w:sz="2" w:space="0" w:color="000000"/>
              <w:right w:val="single" w:sz="2" w:space="0" w:color="000000"/>
            </w:tcBorders>
            <w:shd w:val="clear" w:color="FFFFFF" w:fill="auto"/>
            <w:vAlign w:val="center"/>
          </w:tcPr>
          <w:p w14:paraId="32A2A275" w14:textId="6DEA14E7" w:rsidR="009D2571" w:rsidRPr="00F424E6" w:rsidRDefault="009D2571" w:rsidP="009D2571">
            <w:pPr>
              <w:autoSpaceDE w:val="0"/>
              <w:autoSpaceDN w:val="0"/>
              <w:adjustRightInd w:val="0"/>
              <w:spacing w:before="40" w:after="20"/>
              <w:jc w:val="center"/>
              <w:rPr>
                <w:rFonts w:ascii="Times New Roman" w:hAnsi="Times New Roman"/>
                <w:szCs w:val="22"/>
                <w:lang w:val="en-US"/>
              </w:rPr>
            </w:pPr>
            <w:r w:rsidRPr="00F424E6">
              <w:rPr>
                <w:rFonts w:ascii="Times New Roman" w:hAnsi="Times New Roman"/>
                <w:sz w:val="16"/>
                <w:szCs w:val="16"/>
                <w:lang w:val="en-US"/>
              </w:rPr>
              <w:t>J</w:t>
            </w:r>
          </w:p>
        </w:tc>
        <w:tc>
          <w:tcPr>
            <w:tcW w:w="850" w:type="dxa"/>
            <w:tcBorders>
              <w:top w:val="single" w:sz="2" w:space="0" w:color="000000"/>
              <w:left w:val="single" w:sz="2" w:space="0" w:color="000000"/>
              <w:bottom w:val="single" w:sz="2" w:space="0" w:color="000000"/>
              <w:right w:val="single" w:sz="2" w:space="0" w:color="000000"/>
            </w:tcBorders>
            <w:shd w:val="clear" w:color="FFFFFF" w:fill="auto"/>
          </w:tcPr>
          <w:p w14:paraId="243F2844" w14:textId="150F4038" w:rsidR="009D2571" w:rsidRPr="00F424E6" w:rsidRDefault="009D2571" w:rsidP="009D2571">
            <w:pPr>
              <w:autoSpaceDE w:val="0"/>
              <w:autoSpaceDN w:val="0"/>
              <w:adjustRightInd w:val="0"/>
              <w:spacing w:before="40" w:after="20"/>
              <w:jc w:val="center"/>
              <w:rPr>
                <w:rFonts w:ascii="Times New Roman" w:hAnsi="Times New Roman"/>
                <w:szCs w:val="22"/>
                <w:lang w:val="en-US"/>
              </w:rPr>
            </w:pPr>
            <w:r>
              <w:t>K</w:t>
            </w:r>
          </w:p>
        </w:tc>
        <w:tc>
          <w:tcPr>
            <w:tcW w:w="851" w:type="dxa"/>
            <w:tcBorders>
              <w:top w:val="single" w:sz="2" w:space="0" w:color="000000"/>
              <w:left w:val="single" w:sz="2" w:space="0" w:color="000000"/>
              <w:bottom w:val="single" w:sz="2" w:space="0" w:color="000000"/>
              <w:right w:val="single" w:sz="2" w:space="0" w:color="000000"/>
            </w:tcBorders>
            <w:shd w:val="clear" w:color="FFFFFF" w:fill="auto"/>
          </w:tcPr>
          <w:p w14:paraId="13E22E98" w14:textId="6AA678D4" w:rsidR="009D2571" w:rsidRPr="00F424E6" w:rsidRDefault="009D2571" w:rsidP="009D2571">
            <w:pPr>
              <w:autoSpaceDE w:val="0"/>
              <w:autoSpaceDN w:val="0"/>
              <w:adjustRightInd w:val="0"/>
              <w:spacing w:before="40" w:after="20"/>
              <w:jc w:val="center"/>
              <w:rPr>
                <w:rFonts w:ascii="Times New Roman" w:hAnsi="Times New Roman"/>
                <w:sz w:val="16"/>
                <w:szCs w:val="16"/>
                <w:lang w:val="en-US"/>
              </w:rPr>
            </w:pPr>
            <w:r>
              <w:t>K</w:t>
            </w:r>
          </w:p>
        </w:tc>
        <w:tc>
          <w:tcPr>
            <w:tcW w:w="992" w:type="dxa"/>
            <w:tcBorders>
              <w:top w:val="single" w:sz="2" w:space="0" w:color="000000"/>
              <w:left w:val="single" w:sz="2" w:space="0" w:color="000000"/>
              <w:bottom w:val="single" w:sz="2" w:space="0" w:color="000000"/>
              <w:right w:val="single" w:sz="2" w:space="0" w:color="000000"/>
            </w:tcBorders>
            <w:shd w:val="clear" w:color="FFFFFF" w:fill="auto"/>
          </w:tcPr>
          <w:p w14:paraId="43BFB1F5" w14:textId="60C10B7B" w:rsidR="009D2571" w:rsidRPr="00F424E6" w:rsidRDefault="009D2571" w:rsidP="009D2571">
            <w:pPr>
              <w:autoSpaceDE w:val="0"/>
              <w:autoSpaceDN w:val="0"/>
              <w:adjustRightInd w:val="0"/>
              <w:spacing w:before="40" w:after="20"/>
              <w:ind w:right="1491"/>
              <w:jc w:val="left"/>
              <w:rPr>
                <w:rFonts w:ascii="Times New Roman" w:hAnsi="Times New Roman"/>
                <w:sz w:val="16"/>
                <w:szCs w:val="16"/>
                <w:lang w:val="en-US"/>
              </w:rPr>
            </w:pPr>
            <w:r>
              <w:rPr>
                <w:sz w:val="16"/>
              </w:rPr>
              <w:t>L</w:t>
            </w:r>
          </w:p>
        </w:tc>
      </w:tr>
      <w:tr w:rsidR="009D2571" w:rsidRPr="00F424E6" w14:paraId="73C30A44" w14:textId="37E402D8" w:rsidTr="00DB637D">
        <w:trPr>
          <w:gridAfter w:val="1"/>
          <w:wAfter w:w="941" w:type="dxa"/>
          <w:trHeight w:val="1"/>
        </w:trPr>
        <w:tc>
          <w:tcPr>
            <w:tcW w:w="451" w:type="dxa"/>
            <w:tcBorders>
              <w:top w:val="single" w:sz="2" w:space="0" w:color="000000"/>
              <w:left w:val="single" w:sz="2" w:space="0" w:color="000000"/>
              <w:bottom w:val="single" w:sz="2" w:space="0" w:color="000000"/>
              <w:right w:val="single" w:sz="2" w:space="0" w:color="000000"/>
            </w:tcBorders>
            <w:shd w:val="clear" w:color="FFFFFF" w:fill="auto"/>
            <w:vAlign w:val="center"/>
          </w:tcPr>
          <w:p w14:paraId="46F90B45" w14:textId="77777777" w:rsidR="009D2571" w:rsidRPr="00F424E6" w:rsidRDefault="009D2571" w:rsidP="009D2571">
            <w:pPr>
              <w:autoSpaceDE w:val="0"/>
              <w:autoSpaceDN w:val="0"/>
              <w:adjustRightInd w:val="0"/>
              <w:spacing w:before="40" w:after="20"/>
              <w:jc w:val="center"/>
              <w:rPr>
                <w:rFonts w:ascii="Times New Roman" w:hAnsi="Times New Roman"/>
                <w:szCs w:val="22"/>
                <w:lang w:val="en-US"/>
              </w:rPr>
            </w:pPr>
            <w:r w:rsidRPr="00F424E6">
              <w:rPr>
                <w:rFonts w:ascii="Times New Roman" w:hAnsi="Times New Roman"/>
                <w:sz w:val="16"/>
                <w:szCs w:val="16"/>
                <w:lang w:val="en-US"/>
              </w:rPr>
              <w:t>Intézkedés sorszáma</w:t>
            </w:r>
          </w:p>
        </w:tc>
        <w:tc>
          <w:tcPr>
            <w:tcW w:w="1418" w:type="dxa"/>
            <w:gridSpan w:val="2"/>
            <w:tcBorders>
              <w:top w:val="single" w:sz="2" w:space="0" w:color="000000"/>
              <w:left w:val="single" w:sz="2" w:space="0" w:color="000000"/>
              <w:bottom w:val="single" w:sz="2" w:space="0" w:color="000000"/>
              <w:right w:val="single" w:sz="2" w:space="0" w:color="000000"/>
            </w:tcBorders>
            <w:shd w:val="clear" w:color="FFFFFF" w:fill="auto"/>
            <w:vAlign w:val="center"/>
          </w:tcPr>
          <w:p w14:paraId="5B3232FA" w14:textId="77777777" w:rsidR="009D2571" w:rsidRPr="00F424E6" w:rsidRDefault="009D2571" w:rsidP="009D2571">
            <w:pPr>
              <w:autoSpaceDE w:val="0"/>
              <w:autoSpaceDN w:val="0"/>
              <w:adjustRightInd w:val="0"/>
              <w:spacing w:before="40" w:after="20"/>
              <w:jc w:val="center"/>
              <w:rPr>
                <w:rFonts w:ascii="Times New Roman" w:hAnsi="Times New Roman"/>
                <w:szCs w:val="22"/>
                <w:lang w:val="en-US"/>
              </w:rPr>
            </w:pPr>
            <w:r w:rsidRPr="00F424E6">
              <w:rPr>
                <w:rFonts w:ascii="Times New Roman" w:hAnsi="Times New Roman"/>
                <w:sz w:val="16"/>
                <w:szCs w:val="16"/>
                <w:lang w:val="en-US"/>
              </w:rPr>
              <w:t>Az intézkedés címe, megnevezése</w:t>
            </w:r>
          </w:p>
        </w:tc>
        <w:tc>
          <w:tcPr>
            <w:tcW w:w="1417" w:type="dxa"/>
            <w:tcBorders>
              <w:top w:val="single" w:sz="2" w:space="0" w:color="000000"/>
              <w:left w:val="single" w:sz="2" w:space="0" w:color="000000"/>
              <w:bottom w:val="single" w:sz="2" w:space="0" w:color="000000"/>
              <w:right w:val="single" w:sz="2" w:space="0" w:color="000000"/>
            </w:tcBorders>
            <w:shd w:val="clear" w:color="FFFFFF" w:fill="auto"/>
            <w:vAlign w:val="center"/>
          </w:tcPr>
          <w:p w14:paraId="2FDA83A7" w14:textId="77777777" w:rsidR="009D2571" w:rsidRPr="00F424E6" w:rsidRDefault="009D2571" w:rsidP="009D2571">
            <w:pPr>
              <w:autoSpaceDE w:val="0"/>
              <w:autoSpaceDN w:val="0"/>
              <w:adjustRightInd w:val="0"/>
              <w:spacing w:before="40" w:after="20"/>
              <w:jc w:val="center"/>
              <w:rPr>
                <w:rFonts w:ascii="Times New Roman" w:hAnsi="Times New Roman"/>
                <w:szCs w:val="22"/>
                <w:lang w:val="en-US"/>
              </w:rPr>
            </w:pPr>
            <w:r w:rsidRPr="00F424E6">
              <w:rPr>
                <w:rFonts w:ascii="Times New Roman" w:hAnsi="Times New Roman"/>
                <w:sz w:val="16"/>
                <w:szCs w:val="16"/>
                <w:lang w:val="en-US"/>
              </w:rPr>
              <w:t>A helyzetelemzés következtetéseiben feltárt esélyegyenl</w:t>
            </w:r>
            <w:r w:rsidRPr="00F424E6">
              <w:rPr>
                <w:rFonts w:ascii="Times New Roman" w:hAnsi="Times New Roman"/>
                <w:sz w:val="16"/>
                <w:szCs w:val="16"/>
              </w:rPr>
              <w:t>őségi probléma megnevezése</w:t>
            </w:r>
          </w:p>
        </w:tc>
        <w:tc>
          <w:tcPr>
            <w:tcW w:w="1134" w:type="dxa"/>
            <w:tcBorders>
              <w:top w:val="single" w:sz="2" w:space="0" w:color="000000"/>
              <w:left w:val="single" w:sz="2" w:space="0" w:color="000000"/>
              <w:bottom w:val="single" w:sz="2" w:space="0" w:color="000000"/>
              <w:right w:val="single" w:sz="2" w:space="0" w:color="000000"/>
            </w:tcBorders>
            <w:shd w:val="clear" w:color="FFFFFF" w:fill="auto"/>
            <w:vAlign w:val="center"/>
          </w:tcPr>
          <w:p w14:paraId="6CF9678B" w14:textId="77777777" w:rsidR="009D2571" w:rsidRPr="00F424E6" w:rsidRDefault="009D2571" w:rsidP="009D2571">
            <w:pPr>
              <w:autoSpaceDE w:val="0"/>
              <w:autoSpaceDN w:val="0"/>
              <w:adjustRightInd w:val="0"/>
              <w:spacing w:before="40" w:after="20"/>
              <w:jc w:val="center"/>
              <w:rPr>
                <w:rFonts w:ascii="Times New Roman" w:hAnsi="Times New Roman"/>
                <w:szCs w:val="22"/>
                <w:lang w:val="en-US"/>
              </w:rPr>
            </w:pPr>
            <w:r w:rsidRPr="00F424E6">
              <w:rPr>
                <w:rFonts w:ascii="Times New Roman" w:hAnsi="Times New Roman"/>
                <w:sz w:val="16"/>
                <w:szCs w:val="16"/>
                <w:lang w:val="en-US"/>
              </w:rPr>
              <w:t>Az intézkedéssel elérni kívánt cél</w:t>
            </w:r>
          </w:p>
        </w:tc>
        <w:tc>
          <w:tcPr>
            <w:tcW w:w="993" w:type="dxa"/>
            <w:tcBorders>
              <w:top w:val="single" w:sz="2" w:space="0" w:color="000000"/>
              <w:left w:val="single" w:sz="2" w:space="0" w:color="000000"/>
              <w:bottom w:val="single" w:sz="2" w:space="0" w:color="000000"/>
              <w:right w:val="single" w:sz="2" w:space="0" w:color="000000"/>
            </w:tcBorders>
            <w:shd w:val="clear" w:color="FFFFFF" w:fill="auto"/>
            <w:vAlign w:val="center"/>
          </w:tcPr>
          <w:p w14:paraId="37064372" w14:textId="77777777" w:rsidR="009D2571" w:rsidRPr="00F424E6" w:rsidRDefault="009D2571" w:rsidP="009D2571">
            <w:pPr>
              <w:autoSpaceDE w:val="0"/>
              <w:autoSpaceDN w:val="0"/>
              <w:adjustRightInd w:val="0"/>
              <w:spacing w:before="40" w:after="20"/>
              <w:jc w:val="center"/>
              <w:rPr>
                <w:rFonts w:ascii="Times New Roman" w:hAnsi="Times New Roman"/>
                <w:szCs w:val="22"/>
                <w:lang w:val="en-US"/>
              </w:rPr>
            </w:pPr>
            <w:r w:rsidRPr="00F424E6">
              <w:rPr>
                <w:rFonts w:ascii="Times New Roman" w:hAnsi="Times New Roman"/>
                <w:sz w:val="16"/>
                <w:szCs w:val="16"/>
                <w:lang w:val="en-US"/>
              </w:rPr>
              <w:t>A célkit</w:t>
            </w:r>
            <w:r w:rsidRPr="00F424E6">
              <w:rPr>
                <w:rFonts w:ascii="Times New Roman" w:hAnsi="Times New Roman"/>
                <w:sz w:val="16"/>
                <w:szCs w:val="16"/>
              </w:rPr>
              <w:t>űzés összhangja egyéb stratégiai dokumentumokkal</w:t>
            </w:r>
          </w:p>
        </w:tc>
        <w:tc>
          <w:tcPr>
            <w:tcW w:w="1134" w:type="dxa"/>
            <w:tcBorders>
              <w:top w:val="single" w:sz="2" w:space="0" w:color="000000"/>
              <w:left w:val="single" w:sz="2" w:space="0" w:color="000000"/>
              <w:bottom w:val="single" w:sz="2" w:space="0" w:color="000000"/>
              <w:right w:val="single" w:sz="2" w:space="0" w:color="000000"/>
            </w:tcBorders>
            <w:shd w:val="clear" w:color="FFFFFF" w:fill="auto"/>
          </w:tcPr>
          <w:p w14:paraId="1B17F96B" w14:textId="34F3E847" w:rsidR="009D2571" w:rsidRPr="00F424E6" w:rsidRDefault="009D2571" w:rsidP="009D2571">
            <w:pPr>
              <w:autoSpaceDE w:val="0"/>
              <w:autoSpaceDN w:val="0"/>
              <w:adjustRightInd w:val="0"/>
              <w:spacing w:before="40" w:after="20"/>
              <w:jc w:val="center"/>
              <w:rPr>
                <w:rFonts w:ascii="Times New Roman" w:hAnsi="Times New Roman"/>
                <w:sz w:val="16"/>
                <w:szCs w:val="16"/>
                <w:lang w:val="de-DE"/>
              </w:rPr>
            </w:pPr>
            <w:r>
              <w:rPr>
                <w:rFonts w:ascii="Times New Roman" w:hAnsi="Times New Roman"/>
                <w:sz w:val="16"/>
                <w:szCs w:val="16"/>
                <w:lang w:val="de-DE"/>
              </w:rPr>
              <w:t>A cél kapcsolódása országos szakmapolitikai stratégiákhoz</w:t>
            </w:r>
          </w:p>
        </w:tc>
        <w:tc>
          <w:tcPr>
            <w:tcW w:w="1842" w:type="dxa"/>
            <w:tcBorders>
              <w:top w:val="single" w:sz="2" w:space="0" w:color="000000"/>
              <w:left w:val="single" w:sz="2" w:space="0" w:color="000000"/>
              <w:bottom w:val="single" w:sz="2" w:space="0" w:color="000000"/>
              <w:right w:val="single" w:sz="2" w:space="0" w:color="000000"/>
            </w:tcBorders>
            <w:shd w:val="clear" w:color="FFFFFF" w:fill="auto"/>
            <w:vAlign w:val="center"/>
          </w:tcPr>
          <w:p w14:paraId="06564150" w14:textId="1BA81AC7" w:rsidR="009D2571" w:rsidRPr="00F424E6" w:rsidRDefault="009D2571" w:rsidP="009D2571">
            <w:pPr>
              <w:autoSpaceDE w:val="0"/>
              <w:autoSpaceDN w:val="0"/>
              <w:adjustRightInd w:val="0"/>
              <w:spacing w:before="40" w:after="20"/>
              <w:jc w:val="center"/>
              <w:rPr>
                <w:rFonts w:ascii="Times New Roman" w:hAnsi="Times New Roman"/>
                <w:szCs w:val="22"/>
                <w:lang w:val="de-DE"/>
              </w:rPr>
            </w:pPr>
            <w:r w:rsidRPr="00F424E6">
              <w:rPr>
                <w:rFonts w:ascii="Times New Roman" w:hAnsi="Times New Roman"/>
                <w:sz w:val="16"/>
                <w:szCs w:val="16"/>
                <w:lang w:val="de-DE"/>
              </w:rPr>
              <w:t>Az intézkedés tartalma</w:t>
            </w:r>
          </w:p>
        </w:tc>
        <w:tc>
          <w:tcPr>
            <w:tcW w:w="1276" w:type="dxa"/>
            <w:tcBorders>
              <w:top w:val="single" w:sz="2" w:space="0" w:color="000000"/>
              <w:left w:val="single" w:sz="2" w:space="0" w:color="000000"/>
              <w:bottom w:val="single" w:sz="2" w:space="0" w:color="000000"/>
              <w:right w:val="single" w:sz="2" w:space="0" w:color="000000"/>
            </w:tcBorders>
            <w:shd w:val="clear" w:color="FFFFFF" w:fill="auto"/>
            <w:vAlign w:val="center"/>
          </w:tcPr>
          <w:p w14:paraId="361445D2" w14:textId="77777777" w:rsidR="009D2571" w:rsidRPr="00F424E6" w:rsidRDefault="009D2571" w:rsidP="009D2571">
            <w:pPr>
              <w:autoSpaceDE w:val="0"/>
              <w:autoSpaceDN w:val="0"/>
              <w:adjustRightInd w:val="0"/>
              <w:spacing w:before="40" w:after="20"/>
              <w:jc w:val="center"/>
              <w:rPr>
                <w:rFonts w:ascii="Times New Roman" w:hAnsi="Times New Roman"/>
                <w:szCs w:val="22"/>
                <w:lang w:val="de-DE"/>
              </w:rPr>
            </w:pPr>
            <w:r w:rsidRPr="00F424E6">
              <w:rPr>
                <w:rFonts w:ascii="Times New Roman" w:hAnsi="Times New Roman"/>
                <w:sz w:val="16"/>
                <w:szCs w:val="16"/>
                <w:lang w:val="de-DE"/>
              </w:rPr>
              <w:t>Az intézkedés felel</w:t>
            </w:r>
            <w:r w:rsidRPr="00F424E6">
              <w:rPr>
                <w:rFonts w:ascii="Times New Roman" w:hAnsi="Times New Roman"/>
                <w:sz w:val="16"/>
                <w:szCs w:val="16"/>
              </w:rPr>
              <w:t>őse</w:t>
            </w:r>
          </w:p>
        </w:tc>
        <w:tc>
          <w:tcPr>
            <w:tcW w:w="850" w:type="dxa"/>
            <w:tcBorders>
              <w:top w:val="single" w:sz="2" w:space="0" w:color="000000"/>
              <w:left w:val="single" w:sz="2" w:space="0" w:color="000000"/>
              <w:bottom w:val="single" w:sz="2" w:space="0" w:color="000000"/>
              <w:right w:val="single" w:sz="2" w:space="0" w:color="000000"/>
            </w:tcBorders>
            <w:shd w:val="clear" w:color="FFFFFF" w:fill="auto"/>
            <w:vAlign w:val="center"/>
          </w:tcPr>
          <w:p w14:paraId="42C76620" w14:textId="77777777" w:rsidR="009D2571" w:rsidRPr="00F424E6" w:rsidRDefault="009D2571" w:rsidP="009D2571">
            <w:pPr>
              <w:autoSpaceDE w:val="0"/>
              <w:autoSpaceDN w:val="0"/>
              <w:adjustRightInd w:val="0"/>
              <w:spacing w:before="40" w:after="20"/>
              <w:jc w:val="center"/>
              <w:rPr>
                <w:rFonts w:ascii="Times New Roman" w:hAnsi="Times New Roman"/>
                <w:szCs w:val="22"/>
                <w:lang w:val="de-DE"/>
              </w:rPr>
            </w:pPr>
            <w:r w:rsidRPr="00F424E6">
              <w:rPr>
                <w:rFonts w:ascii="Times New Roman" w:hAnsi="Times New Roman"/>
                <w:sz w:val="16"/>
                <w:szCs w:val="16"/>
                <w:lang w:val="de-DE"/>
              </w:rPr>
              <w:t>Az intézkedés megvalósításának határideje</w:t>
            </w:r>
          </w:p>
        </w:tc>
        <w:tc>
          <w:tcPr>
            <w:tcW w:w="1134" w:type="dxa"/>
            <w:tcBorders>
              <w:top w:val="single" w:sz="2" w:space="0" w:color="000000"/>
              <w:left w:val="single" w:sz="2" w:space="0" w:color="000000"/>
              <w:bottom w:val="single" w:sz="2" w:space="0" w:color="000000"/>
              <w:right w:val="single" w:sz="2" w:space="0" w:color="000000"/>
            </w:tcBorders>
            <w:shd w:val="clear" w:color="FFFFFF" w:fill="auto"/>
            <w:vAlign w:val="center"/>
          </w:tcPr>
          <w:p w14:paraId="76A5B57C" w14:textId="77777777" w:rsidR="009D2571" w:rsidRPr="00F424E6" w:rsidRDefault="009D2571" w:rsidP="009D2571">
            <w:pPr>
              <w:autoSpaceDE w:val="0"/>
              <w:autoSpaceDN w:val="0"/>
              <w:adjustRightInd w:val="0"/>
              <w:spacing w:before="40" w:after="20"/>
              <w:jc w:val="center"/>
              <w:rPr>
                <w:rFonts w:ascii="Times New Roman" w:hAnsi="Times New Roman"/>
                <w:szCs w:val="22"/>
                <w:lang w:val="de-DE"/>
              </w:rPr>
            </w:pPr>
            <w:r w:rsidRPr="00F424E6">
              <w:rPr>
                <w:rFonts w:ascii="Times New Roman" w:hAnsi="Times New Roman"/>
                <w:sz w:val="16"/>
                <w:szCs w:val="16"/>
                <w:lang w:val="de-DE"/>
              </w:rPr>
              <w:t>Az intézkedés eredményességét mér</w:t>
            </w:r>
            <w:r w:rsidRPr="00F424E6">
              <w:rPr>
                <w:rFonts w:ascii="Times New Roman" w:hAnsi="Times New Roman"/>
                <w:sz w:val="16"/>
                <w:szCs w:val="16"/>
              </w:rPr>
              <w:t>ő indikátor(ok)</w:t>
            </w:r>
          </w:p>
        </w:tc>
        <w:tc>
          <w:tcPr>
            <w:tcW w:w="851" w:type="dxa"/>
            <w:tcBorders>
              <w:top w:val="single" w:sz="2" w:space="0" w:color="000000"/>
              <w:left w:val="single" w:sz="2" w:space="0" w:color="000000"/>
              <w:bottom w:val="single" w:sz="2" w:space="0" w:color="000000"/>
              <w:right w:val="single" w:sz="2" w:space="0" w:color="000000"/>
            </w:tcBorders>
            <w:shd w:val="clear" w:color="FFFFFF" w:fill="auto"/>
            <w:vAlign w:val="center"/>
          </w:tcPr>
          <w:p w14:paraId="4E304A69" w14:textId="77777777" w:rsidR="009D2571" w:rsidRPr="00F424E6" w:rsidRDefault="009D2571" w:rsidP="009D2571">
            <w:pPr>
              <w:autoSpaceDE w:val="0"/>
              <w:autoSpaceDN w:val="0"/>
              <w:adjustRightInd w:val="0"/>
              <w:spacing w:before="40" w:after="20"/>
              <w:jc w:val="center"/>
              <w:rPr>
                <w:rFonts w:ascii="Times New Roman" w:hAnsi="Times New Roman"/>
                <w:szCs w:val="22"/>
                <w:lang w:val="de-DE"/>
              </w:rPr>
            </w:pPr>
            <w:r w:rsidRPr="00F424E6">
              <w:rPr>
                <w:rFonts w:ascii="Times New Roman" w:hAnsi="Times New Roman"/>
                <w:sz w:val="16"/>
                <w:szCs w:val="16"/>
                <w:lang w:val="de-DE"/>
              </w:rPr>
              <w:t>Az intézkedés megvalósításához szükséges er</w:t>
            </w:r>
            <w:r w:rsidRPr="00F424E6">
              <w:rPr>
                <w:rFonts w:ascii="Times New Roman" w:hAnsi="Times New Roman"/>
                <w:sz w:val="16"/>
                <w:szCs w:val="16"/>
              </w:rPr>
              <w:t xml:space="preserve">őforrások </w:t>
            </w:r>
            <w:r w:rsidRPr="00F424E6">
              <w:rPr>
                <w:rFonts w:ascii="Times New Roman" w:hAnsi="Times New Roman"/>
                <w:sz w:val="16"/>
                <w:szCs w:val="16"/>
              </w:rPr>
              <w:br/>
            </w:r>
            <w:r w:rsidRPr="00F424E6">
              <w:rPr>
                <w:rFonts w:ascii="Times New Roman" w:hAnsi="Times New Roman"/>
                <w:sz w:val="16"/>
                <w:szCs w:val="16"/>
                <w:lang w:val="de-DE"/>
              </w:rPr>
              <w:t>(humán, pénzügyi, technikai)</w:t>
            </w:r>
          </w:p>
        </w:tc>
        <w:tc>
          <w:tcPr>
            <w:tcW w:w="850" w:type="dxa"/>
            <w:tcBorders>
              <w:top w:val="single" w:sz="2" w:space="0" w:color="000000"/>
              <w:left w:val="single" w:sz="2" w:space="0" w:color="000000"/>
              <w:bottom w:val="single" w:sz="2" w:space="0" w:color="000000"/>
              <w:right w:val="single" w:sz="2" w:space="0" w:color="000000"/>
            </w:tcBorders>
            <w:shd w:val="clear" w:color="FFFFFF" w:fill="auto"/>
            <w:vAlign w:val="center"/>
          </w:tcPr>
          <w:p w14:paraId="2DA37B6F" w14:textId="77777777" w:rsidR="009D2571" w:rsidRPr="00F424E6" w:rsidRDefault="009D2571" w:rsidP="009D2571">
            <w:pPr>
              <w:autoSpaceDE w:val="0"/>
              <w:autoSpaceDN w:val="0"/>
              <w:adjustRightInd w:val="0"/>
              <w:spacing w:before="40" w:after="20"/>
              <w:jc w:val="center"/>
              <w:rPr>
                <w:rFonts w:ascii="Times New Roman" w:hAnsi="Times New Roman"/>
                <w:szCs w:val="22"/>
                <w:lang w:val="de-DE"/>
              </w:rPr>
            </w:pPr>
            <w:r w:rsidRPr="00F424E6">
              <w:rPr>
                <w:rFonts w:ascii="Times New Roman" w:hAnsi="Times New Roman"/>
                <w:sz w:val="16"/>
                <w:szCs w:val="16"/>
                <w:lang w:val="de-DE"/>
              </w:rPr>
              <w:t>Az intézkedés eredményeinek fenntarthatósága</w:t>
            </w:r>
          </w:p>
        </w:tc>
        <w:tc>
          <w:tcPr>
            <w:tcW w:w="851" w:type="dxa"/>
            <w:tcBorders>
              <w:top w:val="single" w:sz="2" w:space="0" w:color="000000"/>
              <w:left w:val="single" w:sz="2" w:space="0" w:color="000000"/>
              <w:bottom w:val="single" w:sz="2" w:space="0" w:color="000000"/>
              <w:right w:val="single" w:sz="2" w:space="0" w:color="000000"/>
            </w:tcBorders>
            <w:shd w:val="clear" w:color="FFFFFF" w:fill="auto"/>
          </w:tcPr>
          <w:p w14:paraId="2476BC90" w14:textId="12DFBB3C" w:rsidR="009D2571" w:rsidRPr="00F424E6" w:rsidRDefault="009D2571" w:rsidP="009D2571">
            <w:pPr>
              <w:autoSpaceDE w:val="0"/>
              <w:autoSpaceDN w:val="0"/>
              <w:adjustRightInd w:val="0"/>
              <w:spacing w:before="40" w:after="20"/>
              <w:jc w:val="center"/>
              <w:rPr>
                <w:rFonts w:ascii="Times New Roman" w:hAnsi="Times New Roman"/>
                <w:sz w:val="16"/>
                <w:szCs w:val="16"/>
                <w:lang w:val="de-DE"/>
              </w:rPr>
            </w:pPr>
            <w:r>
              <w:rPr>
                <w:sz w:val="16"/>
              </w:rPr>
              <w:t>Az intézkedés eredményeinek fenntarthatósága</w:t>
            </w:r>
          </w:p>
        </w:tc>
        <w:tc>
          <w:tcPr>
            <w:tcW w:w="992" w:type="dxa"/>
            <w:tcBorders>
              <w:top w:val="single" w:sz="2" w:space="0" w:color="000000"/>
              <w:left w:val="single" w:sz="2" w:space="0" w:color="000000"/>
              <w:bottom w:val="single" w:sz="2" w:space="0" w:color="000000"/>
              <w:right w:val="single" w:sz="2" w:space="0" w:color="000000"/>
            </w:tcBorders>
            <w:shd w:val="clear" w:color="FFFFFF" w:fill="auto"/>
          </w:tcPr>
          <w:p w14:paraId="202A5D35" w14:textId="655C5AEB" w:rsidR="009D2571" w:rsidRPr="00F424E6" w:rsidRDefault="009D2571" w:rsidP="009D2571">
            <w:pPr>
              <w:autoSpaceDE w:val="0"/>
              <w:autoSpaceDN w:val="0"/>
              <w:adjustRightInd w:val="0"/>
              <w:spacing w:before="40" w:after="20"/>
              <w:rPr>
                <w:rFonts w:ascii="Times New Roman" w:hAnsi="Times New Roman"/>
                <w:sz w:val="16"/>
                <w:szCs w:val="16"/>
                <w:lang w:val="de-DE"/>
              </w:rPr>
            </w:pPr>
            <w:r>
              <w:rPr>
                <w:sz w:val="16"/>
              </w:rPr>
              <w:t>Önkormányzatok közötti együttműködésben megvalósuló intézkedés esetében az együttműködés bemutatása</w:t>
            </w:r>
          </w:p>
        </w:tc>
      </w:tr>
      <w:tr w:rsidR="00E53F48" w:rsidRPr="00F424E6" w14:paraId="7219A486" w14:textId="77777777" w:rsidTr="00F96DA4">
        <w:trPr>
          <w:gridAfter w:val="1"/>
          <w:wAfter w:w="941" w:type="dxa"/>
          <w:trHeight w:val="1"/>
        </w:trPr>
        <w:tc>
          <w:tcPr>
            <w:tcW w:w="451" w:type="dxa"/>
            <w:tcBorders>
              <w:top w:val="single" w:sz="2" w:space="0" w:color="000000"/>
              <w:left w:val="single" w:sz="2" w:space="0" w:color="000000"/>
              <w:bottom w:val="single" w:sz="2" w:space="0" w:color="000000"/>
              <w:right w:val="single" w:sz="2" w:space="0" w:color="000000"/>
            </w:tcBorders>
            <w:shd w:val="clear" w:color="FFFFFF" w:fill="auto"/>
            <w:vAlign w:val="center"/>
          </w:tcPr>
          <w:p w14:paraId="61D0A9E5" w14:textId="77777777" w:rsidR="00E53F48" w:rsidRPr="00F424E6" w:rsidRDefault="00E53F48" w:rsidP="009D2571">
            <w:pPr>
              <w:autoSpaceDE w:val="0"/>
              <w:autoSpaceDN w:val="0"/>
              <w:adjustRightInd w:val="0"/>
              <w:spacing w:before="40" w:after="20"/>
              <w:jc w:val="center"/>
              <w:rPr>
                <w:rFonts w:ascii="Times New Roman" w:hAnsi="Times New Roman"/>
                <w:sz w:val="16"/>
                <w:szCs w:val="16"/>
                <w:lang w:val="en-US"/>
              </w:rPr>
            </w:pPr>
          </w:p>
        </w:tc>
        <w:tc>
          <w:tcPr>
            <w:tcW w:w="14742" w:type="dxa"/>
            <w:gridSpan w:val="14"/>
            <w:tcBorders>
              <w:top w:val="single" w:sz="2" w:space="0" w:color="000000"/>
              <w:left w:val="single" w:sz="2" w:space="0" w:color="000000"/>
              <w:bottom w:val="single" w:sz="2" w:space="0" w:color="000000"/>
              <w:right w:val="single" w:sz="2" w:space="0" w:color="000000"/>
            </w:tcBorders>
            <w:shd w:val="clear" w:color="FFFFFF" w:fill="auto"/>
            <w:vAlign w:val="center"/>
          </w:tcPr>
          <w:p w14:paraId="13279F5E" w14:textId="7A03C2E1" w:rsidR="00E53F48" w:rsidRPr="00E53F48" w:rsidRDefault="00E53F48" w:rsidP="00E53F48">
            <w:pPr>
              <w:pStyle w:val="Listaszerbekezds"/>
              <w:numPr>
                <w:ilvl w:val="0"/>
                <w:numId w:val="46"/>
              </w:numPr>
              <w:autoSpaceDE w:val="0"/>
              <w:autoSpaceDN w:val="0"/>
              <w:adjustRightInd w:val="0"/>
              <w:spacing w:before="40" w:after="20"/>
              <w:rPr>
                <w:rFonts w:ascii="Times New Roman" w:hAnsi="Times New Roman"/>
                <w:szCs w:val="22"/>
              </w:rPr>
            </w:pPr>
            <w:r w:rsidRPr="00E53F48">
              <w:rPr>
                <w:rFonts w:ascii="Times New Roman" w:hAnsi="Times New Roman"/>
                <w:szCs w:val="22"/>
              </w:rPr>
              <w:t>Településszintű probléma</w:t>
            </w:r>
          </w:p>
        </w:tc>
      </w:tr>
      <w:tr w:rsidR="00E53F48" w:rsidRPr="00F424E6" w14:paraId="77FB2D1E" w14:textId="77777777" w:rsidTr="00DB637D">
        <w:trPr>
          <w:gridAfter w:val="1"/>
          <w:wAfter w:w="941" w:type="dxa"/>
          <w:trHeight w:val="1"/>
        </w:trPr>
        <w:tc>
          <w:tcPr>
            <w:tcW w:w="451" w:type="dxa"/>
            <w:tcBorders>
              <w:top w:val="single" w:sz="2" w:space="0" w:color="000000"/>
              <w:left w:val="single" w:sz="2" w:space="0" w:color="000000"/>
              <w:bottom w:val="single" w:sz="2" w:space="0" w:color="000000"/>
              <w:right w:val="single" w:sz="2" w:space="0" w:color="000000"/>
            </w:tcBorders>
            <w:shd w:val="clear" w:color="FFFFFF" w:fill="auto"/>
            <w:vAlign w:val="center"/>
          </w:tcPr>
          <w:p w14:paraId="678F7DA3" w14:textId="7318E126" w:rsidR="00E53F48" w:rsidRPr="00F424E6" w:rsidRDefault="0070579F" w:rsidP="009D2571">
            <w:pPr>
              <w:autoSpaceDE w:val="0"/>
              <w:autoSpaceDN w:val="0"/>
              <w:adjustRightInd w:val="0"/>
              <w:spacing w:before="40" w:after="20"/>
              <w:jc w:val="center"/>
              <w:rPr>
                <w:rFonts w:ascii="Times New Roman" w:hAnsi="Times New Roman"/>
                <w:sz w:val="16"/>
                <w:szCs w:val="16"/>
                <w:lang w:val="en-US"/>
              </w:rPr>
            </w:pPr>
            <w:r>
              <w:rPr>
                <w:rFonts w:ascii="Times New Roman" w:hAnsi="Times New Roman"/>
                <w:sz w:val="16"/>
                <w:szCs w:val="16"/>
                <w:lang w:val="en-US"/>
              </w:rPr>
              <w:t>1</w:t>
            </w:r>
          </w:p>
        </w:tc>
        <w:tc>
          <w:tcPr>
            <w:tcW w:w="1418" w:type="dxa"/>
            <w:gridSpan w:val="2"/>
            <w:tcBorders>
              <w:top w:val="single" w:sz="2" w:space="0" w:color="000000"/>
              <w:left w:val="single" w:sz="2" w:space="0" w:color="000000"/>
              <w:bottom w:val="single" w:sz="2" w:space="0" w:color="000000"/>
              <w:right w:val="single" w:sz="2" w:space="0" w:color="000000"/>
            </w:tcBorders>
            <w:shd w:val="clear" w:color="FFFFFF" w:fill="auto"/>
            <w:vAlign w:val="center"/>
          </w:tcPr>
          <w:p w14:paraId="06D3C6B0" w14:textId="77777777" w:rsidR="00E53F48" w:rsidRPr="00F424E6" w:rsidRDefault="00E53F48" w:rsidP="009D2571">
            <w:pPr>
              <w:autoSpaceDE w:val="0"/>
              <w:autoSpaceDN w:val="0"/>
              <w:adjustRightInd w:val="0"/>
              <w:spacing w:before="40" w:after="20"/>
              <w:jc w:val="center"/>
              <w:rPr>
                <w:rFonts w:ascii="Times New Roman" w:hAnsi="Times New Roman"/>
                <w:sz w:val="16"/>
                <w:szCs w:val="16"/>
                <w:lang w:val="en-US"/>
              </w:rPr>
            </w:pPr>
          </w:p>
        </w:tc>
        <w:tc>
          <w:tcPr>
            <w:tcW w:w="1417" w:type="dxa"/>
            <w:tcBorders>
              <w:top w:val="single" w:sz="2" w:space="0" w:color="000000"/>
              <w:left w:val="single" w:sz="2" w:space="0" w:color="000000"/>
              <w:bottom w:val="single" w:sz="2" w:space="0" w:color="000000"/>
              <w:right w:val="single" w:sz="2" w:space="0" w:color="000000"/>
            </w:tcBorders>
            <w:shd w:val="clear" w:color="FFFFFF" w:fill="auto"/>
            <w:vAlign w:val="center"/>
          </w:tcPr>
          <w:p w14:paraId="0579F3B5" w14:textId="77777777" w:rsidR="00E53F48" w:rsidRPr="00F424E6" w:rsidRDefault="00E53F48" w:rsidP="009D2571">
            <w:pPr>
              <w:autoSpaceDE w:val="0"/>
              <w:autoSpaceDN w:val="0"/>
              <w:adjustRightInd w:val="0"/>
              <w:spacing w:before="40" w:after="20"/>
              <w:jc w:val="center"/>
              <w:rPr>
                <w:rFonts w:ascii="Times New Roman" w:hAnsi="Times New Roman"/>
                <w:sz w:val="16"/>
                <w:szCs w:val="16"/>
                <w:lang w:val="en-US"/>
              </w:rPr>
            </w:pPr>
          </w:p>
        </w:tc>
        <w:tc>
          <w:tcPr>
            <w:tcW w:w="1134" w:type="dxa"/>
            <w:tcBorders>
              <w:top w:val="single" w:sz="2" w:space="0" w:color="000000"/>
              <w:left w:val="single" w:sz="2" w:space="0" w:color="000000"/>
              <w:bottom w:val="single" w:sz="2" w:space="0" w:color="000000"/>
              <w:right w:val="single" w:sz="2" w:space="0" w:color="000000"/>
            </w:tcBorders>
            <w:shd w:val="clear" w:color="FFFFFF" w:fill="auto"/>
            <w:vAlign w:val="center"/>
          </w:tcPr>
          <w:p w14:paraId="328708D9" w14:textId="77777777" w:rsidR="00E53F48" w:rsidRPr="00F424E6" w:rsidRDefault="00E53F48" w:rsidP="009D2571">
            <w:pPr>
              <w:autoSpaceDE w:val="0"/>
              <w:autoSpaceDN w:val="0"/>
              <w:adjustRightInd w:val="0"/>
              <w:spacing w:before="40" w:after="20"/>
              <w:jc w:val="center"/>
              <w:rPr>
                <w:rFonts w:ascii="Times New Roman" w:hAnsi="Times New Roman"/>
                <w:sz w:val="16"/>
                <w:szCs w:val="16"/>
                <w:lang w:val="en-US"/>
              </w:rPr>
            </w:pPr>
          </w:p>
        </w:tc>
        <w:tc>
          <w:tcPr>
            <w:tcW w:w="993" w:type="dxa"/>
            <w:tcBorders>
              <w:top w:val="single" w:sz="2" w:space="0" w:color="000000"/>
              <w:left w:val="single" w:sz="2" w:space="0" w:color="000000"/>
              <w:bottom w:val="single" w:sz="2" w:space="0" w:color="000000"/>
              <w:right w:val="single" w:sz="2" w:space="0" w:color="000000"/>
            </w:tcBorders>
            <w:shd w:val="clear" w:color="FFFFFF" w:fill="auto"/>
            <w:vAlign w:val="center"/>
          </w:tcPr>
          <w:p w14:paraId="016B391D" w14:textId="77777777" w:rsidR="00E53F48" w:rsidRPr="00F424E6" w:rsidRDefault="00E53F48" w:rsidP="009D2571">
            <w:pPr>
              <w:autoSpaceDE w:val="0"/>
              <w:autoSpaceDN w:val="0"/>
              <w:adjustRightInd w:val="0"/>
              <w:spacing w:before="40" w:after="20"/>
              <w:jc w:val="center"/>
              <w:rPr>
                <w:rFonts w:ascii="Times New Roman" w:hAnsi="Times New Roman"/>
                <w:sz w:val="16"/>
                <w:szCs w:val="16"/>
                <w:lang w:val="en-US"/>
              </w:rPr>
            </w:pPr>
          </w:p>
        </w:tc>
        <w:tc>
          <w:tcPr>
            <w:tcW w:w="1134" w:type="dxa"/>
            <w:tcBorders>
              <w:top w:val="single" w:sz="2" w:space="0" w:color="000000"/>
              <w:left w:val="single" w:sz="2" w:space="0" w:color="000000"/>
              <w:bottom w:val="single" w:sz="2" w:space="0" w:color="000000"/>
              <w:right w:val="single" w:sz="2" w:space="0" w:color="000000"/>
            </w:tcBorders>
            <w:shd w:val="clear" w:color="FFFFFF" w:fill="auto"/>
          </w:tcPr>
          <w:p w14:paraId="097ABD91" w14:textId="77777777" w:rsidR="00E53F48" w:rsidRDefault="00E53F48" w:rsidP="009D2571">
            <w:pPr>
              <w:autoSpaceDE w:val="0"/>
              <w:autoSpaceDN w:val="0"/>
              <w:adjustRightInd w:val="0"/>
              <w:spacing w:before="40" w:after="20"/>
              <w:jc w:val="center"/>
              <w:rPr>
                <w:rFonts w:ascii="Times New Roman" w:hAnsi="Times New Roman"/>
                <w:sz w:val="16"/>
                <w:szCs w:val="16"/>
                <w:lang w:val="de-DE"/>
              </w:rPr>
            </w:pPr>
          </w:p>
        </w:tc>
        <w:tc>
          <w:tcPr>
            <w:tcW w:w="1842" w:type="dxa"/>
            <w:tcBorders>
              <w:top w:val="single" w:sz="2" w:space="0" w:color="000000"/>
              <w:left w:val="single" w:sz="2" w:space="0" w:color="000000"/>
              <w:bottom w:val="single" w:sz="2" w:space="0" w:color="000000"/>
              <w:right w:val="single" w:sz="2" w:space="0" w:color="000000"/>
            </w:tcBorders>
            <w:shd w:val="clear" w:color="FFFFFF" w:fill="auto"/>
            <w:vAlign w:val="center"/>
          </w:tcPr>
          <w:p w14:paraId="44C727B6" w14:textId="77777777" w:rsidR="00E53F48" w:rsidRPr="00F424E6" w:rsidRDefault="00E53F48" w:rsidP="009D2571">
            <w:pPr>
              <w:autoSpaceDE w:val="0"/>
              <w:autoSpaceDN w:val="0"/>
              <w:adjustRightInd w:val="0"/>
              <w:spacing w:before="40" w:after="20"/>
              <w:jc w:val="center"/>
              <w:rPr>
                <w:rFonts w:ascii="Times New Roman" w:hAnsi="Times New Roman"/>
                <w:sz w:val="16"/>
                <w:szCs w:val="16"/>
                <w:lang w:val="de-DE"/>
              </w:rPr>
            </w:pPr>
          </w:p>
        </w:tc>
        <w:tc>
          <w:tcPr>
            <w:tcW w:w="1276" w:type="dxa"/>
            <w:tcBorders>
              <w:top w:val="single" w:sz="2" w:space="0" w:color="000000"/>
              <w:left w:val="single" w:sz="2" w:space="0" w:color="000000"/>
              <w:bottom w:val="single" w:sz="2" w:space="0" w:color="000000"/>
              <w:right w:val="single" w:sz="2" w:space="0" w:color="000000"/>
            </w:tcBorders>
            <w:shd w:val="clear" w:color="FFFFFF" w:fill="auto"/>
            <w:vAlign w:val="center"/>
          </w:tcPr>
          <w:p w14:paraId="274B53C3" w14:textId="77777777" w:rsidR="00E53F48" w:rsidRPr="00F424E6" w:rsidRDefault="00E53F48" w:rsidP="009D2571">
            <w:pPr>
              <w:autoSpaceDE w:val="0"/>
              <w:autoSpaceDN w:val="0"/>
              <w:adjustRightInd w:val="0"/>
              <w:spacing w:before="40" w:after="20"/>
              <w:jc w:val="center"/>
              <w:rPr>
                <w:rFonts w:ascii="Times New Roman" w:hAnsi="Times New Roman"/>
                <w:sz w:val="16"/>
                <w:szCs w:val="16"/>
                <w:lang w:val="de-DE"/>
              </w:rPr>
            </w:pPr>
          </w:p>
        </w:tc>
        <w:tc>
          <w:tcPr>
            <w:tcW w:w="850" w:type="dxa"/>
            <w:tcBorders>
              <w:top w:val="single" w:sz="2" w:space="0" w:color="000000"/>
              <w:left w:val="single" w:sz="2" w:space="0" w:color="000000"/>
              <w:bottom w:val="single" w:sz="2" w:space="0" w:color="000000"/>
              <w:right w:val="single" w:sz="2" w:space="0" w:color="000000"/>
            </w:tcBorders>
            <w:shd w:val="clear" w:color="FFFFFF" w:fill="auto"/>
            <w:vAlign w:val="center"/>
          </w:tcPr>
          <w:p w14:paraId="0FD92B85" w14:textId="77777777" w:rsidR="00E53F48" w:rsidRPr="00F424E6" w:rsidRDefault="00E53F48" w:rsidP="009D2571">
            <w:pPr>
              <w:autoSpaceDE w:val="0"/>
              <w:autoSpaceDN w:val="0"/>
              <w:adjustRightInd w:val="0"/>
              <w:spacing w:before="40" w:after="20"/>
              <w:jc w:val="center"/>
              <w:rPr>
                <w:rFonts w:ascii="Times New Roman" w:hAnsi="Times New Roman"/>
                <w:sz w:val="16"/>
                <w:szCs w:val="16"/>
                <w:lang w:val="de-DE"/>
              </w:rPr>
            </w:pPr>
          </w:p>
        </w:tc>
        <w:tc>
          <w:tcPr>
            <w:tcW w:w="1134" w:type="dxa"/>
            <w:tcBorders>
              <w:top w:val="single" w:sz="2" w:space="0" w:color="000000"/>
              <w:left w:val="single" w:sz="2" w:space="0" w:color="000000"/>
              <w:bottom w:val="single" w:sz="2" w:space="0" w:color="000000"/>
              <w:right w:val="single" w:sz="2" w:space="0" w:color="000000"/>
            </w:tcBorders>
            <w:shd w:val="clear" w:color="FFFFFF" w:fill="auto"/>
            <w:vAlign w:val="center"/>
          </w:tcPr>
          <w:p w14:paraId="19675254" w14:textId="77777777" w:rsidR="00E53F48" w:rsidRPr="00F424E6" w:rsidRDefault="00E53F48" w:rsidP="009D2571">
            <w:pPr>
              <w:autoSpaceDE w:val="0"/>
              <w:autoSpaceDN w:val="0"/>
              <w:adjustRightInd w:val="0"/>
              <w:spacing w:before="40" w:after="20"/>
              <w:jc w:val="center"/>
              <w:rPr>
                <w:rFonts w:ascii="Times New Roman" w:hAnsi="Times New Roman"/>
                <w:sz w:val="16"/>
                <w:szCs w:val="16"/>
                <w:lang w:val="de-DE"/>
              </w:rPr>
            </w:pPr>
          </w:p>
        </w:tc>
        <w:tc>
          <w:tcPr>
            <w:tcW w:w="851" w:type="dxa"/>
            <w:tcBorders>
              <w:top w:val="single" w:sz="2" w:space="0" w:color="000000"/>
              <w:left w:val="single" w:sz="2" w:space="0" w:color="000000"/>
              <w:bottom w:val="single" w:sz="2" w:space="0" w:color="000000"/>
              <w:right w:val="single" w:sz="2" w:space="0" w:color="000000"/>
            </w:tcBorders>
            <w:shd w:val="clear" w:color="FFFFFF" w:fill="auto"/>
            <w:vAlign w:val="center"/>
          </w:tcPr>
          <w:p w14:paraId="2BCE1F28" w14:textId="77777777" w:rsidR="00E53F48" w:rsidRPr="00F424E6" w:rsidRDefault="00E53F48" w:rsidP="009D2571">
            <w:pPr>
              <w:autoSpaceDE w:val="0"/>
              <w:autoSpaceDN w:val="0"/>
              <w:adjustRightInd w:val="0"/>
              <w:spacing w:before="40" w:after="20"/>
              <w:jc w:val="center"/>
              <w:rPr>
                <w:rFonts w:ascii="Times New Roman" w:hAnsi="Times New Roman"/>
                <w:sz w:val="16"/>
                <w:szCs w:val="16"/>
                <w:lang w:val="de-DE"/>
              </w:rPr>
            </w:pPr>
          </w:p>
        </w:tc>
        <w:tc>
          <w:tcPr>
            <w:tcW w:w="850" w:type="dxa"/>
            <w:tcBorders>
              <w:top w:val="single" w:sz="2" w:space="0" w:color="000000"/>
              <w:left w:val="single" w:sz="2" w:space="0" w:color="000000"/>
              <w:bottom w:val="single" w:sz="2" w:space="0" w:color="000000"/>
              <w:right w:val="single" w:sz="2" w:space="0" w:color="000000"/>
            </w:tcBorders>
            <w:shd w:val="clear" w:color="FFFFFF" w:fill="auto"/>
            <w:vAlign w:val="center"/>
          </w:tcPr>
          <w:p w14:paraId="1D8E15AE" w14:textId="77777777" w:rsidR="00E53F48" w:rsidRPr="00F424E6" w:rsidRDefault="00E53F48" w:rsidP="009D2571">
            <w:pPr>
              <w:autoSpaceDE w:val="0"/>
              <w:autoSpaceDN w:val="0"/>
              <w:adjustRightInd w:val="0"/>
              <w:spacing w:before="40" w:after="20"/>
              <w:jc w:val="center"/>
              <w:rPr>
                <w:rFonts w:ascii="Times New Roman" w:hAnsi="Times New Roman"/>
                <w:sz w:val="16"/>
                <w:szCs w:val="16"/>
                <w:lang w:val="de-DE"/>
              </w:rPr>
            </w:pPr>
          </w:p>
        </w:tc>
        <w:tc>
          <w:tcPr>
            <w:tcW w:w="851" w:type="dxa"/>
            <w:tcBorders>
              <w:top w:val="single" w:sz="2" w:space="0" w:color="000000"/>
              <w:left w:val="single" w:sz="2" w:space="0" w:color="000000"/>
              <w:bottom w:val="single" w:sz="2" w:space="0" w:color="000000"/>
              <w:right w:val="single" w:sz="2" w:space="0" w:color="000000"/>
            </w:tcBorders>
            <w:shd w:val="clear" w:color="FFFFFF" w:fill="auto"/>
          </w:tcPr>
          <w:p w14:paraId="6EE26703" w14:textId="77777777" w:rsidR="00E53F48" w:rsidRDefault="00E53F48" w:rsidP="009D2571">
            <w:pPr>
              <w:autoSpaceDE w:val="0"/>
              <w:autoSpaceDN w:val="0"/>
              <w:adjustRightInd w:val="0"/>
              <w:spacing w:before="40" w:after="20"/>
              <w:jc w:val="center"/>
              <w:rPr>
                <w:sz w:val="16"/>
              </w:rPr>
            </w:pPr>
          </w:p>
        </w:tc>
        <w:tc>
          <w:tcPr>
            <w:tcW w:w="992" w:type="dxa"/>
            <w:tcBorders>
              <w:top w:val="single" w:sz="2" w:space="0" w:color="000000"/>
              <w:left w:val="single" w:sz="2" w:space="0" w:color="000000"/>
              <w:bottom w:val="single" w:sz="2" w:space="0" w:color="000000"/>
              <w:right w:val="single" w:sz="2" w:space="0" w:color="000000"/>
            </w:tcBorders>
            <w:shd w:val="clear" w:color="FFFFFF" w:fill="auto"/>
          </w:tcPr>
          <w:p w14:paraId="7E96BDC5" w14:textId="77777777" w:rsidR="00E53F48" w:rsidRDefault="00E53F48" w:rsidP="009D2571">
            <w:pPr>
              <w:autoSpaceDE w:val="0"/>
              <w:autoSpaceDN w:val="0"/>
              <w:adjustRightInd w:val="0"/>
              <w:spacing w:before="40" w:after="20"/>
              <w:rPr>
                <w:sz w:val="16"/>
              </w:rPr>
            </w:pPr>
          </w:p>
        </w:tc>
      </w:tr>
      <w:tr w:rsidR="009D2571" w:rsidRPr="00F424E6" w14:paraId="3C85DCED" w14:textId="65A91A21" w:rsidTr="009D2571">
        <w:trPr>
          <w:trHeight w:val="1"/>
        </w:trPr>
        <w:tc>
          <w:tcPr>
            <w:tcW w:w="1559" w:type="dxa"/>
            <w:gridSpan w:val="2"/>
            <w:tcBorders>
              <w:top w:val="single" w:sz="2" w:space="0" w:color="000000"/>
              <w:left w:val="single" w:sz="2" w:space="0" w:color="000000"/>
              <w:bottom w:val="single" w:sz="2" w:space="0" w:color="000000"/>
              <w:right w:val="single" w:sz="2" w:space="0" w:color="000000"/>
            </w:tcBorders>
            <w:shd w:val="clear" w:color="000000" w:fill="FFFFFF"/>
          </w:tcPr>
          <w:p w14:paraId="7C9AA124" w14:textId="77777777" w:rsidR="009D2571" w:rsidRPr="00F424E6" w:rsidRDefault="009D2571" w:rsidP="009D2571">
            <w:pPr>
              <w:autoSpaceDE w:val="0"/>
              <w:autoSpaceDN w:val="0"/>
              <w:adjustRightInd w:val="0"/>
              <w:spacing w:before="40" w:after="20"/>
              <w:rPr>
                <w:rFonts w:ascii="Times New Roman" w:hAnsi="Times New Roman"/>
                <w:sz w:val="18"/>
                <w:szCs w:val="18"/>
                <w:lang w:val="de-DE"/>
              </w:rPr>
            </w:pPr>
          </w:p>
        </w:tc>
        <w:tc>
          <w:tcPr>
            <w:tcW w:w="11791" w:type="dxa"/>
            <w:gridSpan w:val="11"/>
            <w:tcBorders>
              <w:top w:val="single" w:sz="2" w:space="0" w:color="000000"/>
              <w:left w:val="single" w:sz="2" w:space="0" w:color="000000"/>
              <w:bottom w:val="single" w:sz="2" w:space="0" w:color="000000"/>
              <w:right w:val="single" w:sz="2" w:space="0" w:color="000000"/>
            </w:tcBorders>
            <w:shd w:val="clear" w:color="000000" w:fill="FFFFFF"/>
          </w:tcPr>
          <w:p w14:paraId="1C6DD4B5" w14:textId="01C84F66" w:rsidR="009D2571" w:rsidRPr="00F424E6" w:rsidRDefault="009D2571" w:rsidP="009D2571">
            <w:pPr>
              <w:autoSpaceDE w:val="0"/>
              <w:autoSpaceDN w:val="0"/>
              <w:adjustRightInd w:val="0"/>
              <w:spacing w:before="40" w:after="20"/>
              <w:rPr>
                <w:rFonts w:ascii="Times New Roman" w:hAnsi="Times New Roman"/>
                <w:szCs w:val="22"/>
                <w:lang w:val="de-DE"/>
              </w:rPr>
            </w:pPr>
            <w:r w:rsidRPr="00F424E6">
              <w:rPr>
                <w:rFonts w:ascii="Times New Roman" w:hAnsi="Times New Roman"/>
                <w:sz w:val="18"/>
                <w:szCs w:val="18"/>
                <w:lang w:val="de-DE"/>
              </w:rPr>
              <w:t>I. A mélyszegénységben él</w:t>
            </w:r>
            <w:r w:rsidRPr="00F424E6">
              <w:rPr>
                <w:rFonts w:ascii="Times New Roman" w:hAnsi="Times New Roman"/>
                <w:sz w:val="18"/>
                <w:szCs w:val="18"/>
              </w:rPr>
              <w:t>ők és a romák esélyegyenlősége</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14:paraId="1FCEC8C6" w14:textId="77777777" w:rsidR="009D2571" w:rsidRPr="00F424E6" w:rsidRDefault="009D2571" w:rsidP="009D2571">
            <w:pPr>
              <w:autoSpaceDE w:val="0"/>
              <w:autoSpaceDN w:val="0"/>
              <w:adjustRightInd w:val="0"/>
              <w:spacing w:before="40" w:after="20"/>
              <w:rPr>
                <w:rFonts w:ascii="Times New Roman" w:hAnsi="Times New Roman"/>
                <w:sz w:val="18"/>
                <w:szCs w:val="18"/>
                <w:lang w:val="de-DE"/>
              </w:rPr>
            </w:pPr>
          </w:p>
        </w:tc>
        <w:tc>
          <w:tcPr>
            <w:tcW w:w="992" w:type="dxa"/>
            <w:tcBorders>
              <w:top w:val="single" w:sz="2" w:space="0" w:color="000000"/>
              <w:left w:val="single" w:sz="2" w:space="0" w:color="000000"/>
              <w:bottom w:val="single" w:sz="2" w:space="0" w:color="000000"/>
              <w:right w:val="single" w:sz="2" w:space="0" w:color="000000"/>
            </w:tcBorders>
            <w:shd w:val="clear" w:color="000000" w:fill="FFFFFF"/>
          </w:tcPr>
          <w:p w14:paraId="716FFC9D" w14:textId="7A2CB2A8" w:rsidR="009D2571" w:rsidRPr="00F424E6" w:rsidRDefault="009D2571" w:rsidP="009D2571">
            <w:pPr>
              <w:autoSpaceDE w:val="0"/>
              <w:autoSpaceDN w:val="0"/>
              <w:adjustRightInd w:val="0"/>
              <w:spacing w:before="40" w:after="20"/>
              <w:rPr>
                <w:rFonts w:ascii="Times New Roman" w:hAnsi="Times New Roman"/>
                <w:sz w:val="18"/>
                <w:szCs w:val="18"/>
                <w:lang w:val="de-DE"/>
              </w:rPr>
            </w:pPr>
          </w:p>
        </w:tc>
        <w:tc>
          <w:tcPr>
            <w:tcW w:w="941" w:type="dxa"/>
            <w:tcBorders>
              <w:top w:val="single" w:sz="2" w:space="0" w:color="000000"/>
              <w:left w:val="single" w:sz="2" w:space="0" w:color="000000"/>
              <w:bottom w:val="single" w:sz="2" w:space="0" w:color="000000"/>
              <w:right w:val="single" w:sz="2" w:space="0" w:color="000000"/>
            </w:tcBorders>
            <w:shd w:val="clear" w:color="000000" w:fill="FFFFFF"/>
          </w:tcPr>
          <w:p w14:paraId="235C4E77" w14:textId="14468BDB" w:rsidR="009D2571" w:rsidRPr="00F424E6" w:rsidRDefault="009D2571" w:rsidP="009D2571">
            <w:pPr>
              <w:autoSpaceDE w:val="0"/>
              <w:autoSpaceDN w:val="0"/>
              <w:adjustRightInd w:val="0"/>
              <w:spacing w:before="40" w:after="20"/>
              <w:rPr>
                <w:rFonts w:ascii="Times New Roman" w:hAnsi="Times New Roman"/>
                <w:sz w:val="18"/>
                <w:szCs w:val="18"/>
                <w:lang w:val="de-DE"/>
              </w:rPr>
            </w:pPr>
          </w:p>
        </w:tc>
      </w:tr>
      <w:tr w:rsidR="009D2571" w:rsidRPr="00F424E6" w14:paraId="4B36F15C" w14:textId="273AE2FB" w:rsidTr="00DB637D">
        <w:trPr>
          <w:trHeight w:val="1"/>
        </w:trPr>
        <w:tc>
          <w:tcPr>
            <w:tcW w:w="451" w:type="dxa"/>
            <w:tcBorders>
              <w:top w:val="single" w:sz="2" w:space="0" w:color="000000"/>
              <w:left w:val="single" w:sz="2" w:space="0" w:color="000000"/>
              <w:bottom w:val="single" w:sz="2" w:space="0" w:color="000000"/>
              <w:right w:val="single" w:sz="2" w:space="0" w:color="000000"/>
            </w:tcBorders>
            <w:shd w:val="clear" w:color="000000" w:fill="FFFFFF"/>
          </w:tcPr>
          <w:p w14:paraId="76793A46" w14:textId="77777777" w:rsidR="009D2571" w:rsidRPr="00F424E6" w:rsidRDefault="009D2571" w:rsidP="009D2571">
            <w:pPr>
              <w:autoSpaceDE w:val="0"/>
              <w:autoSpaceDN w:val="0"/>
              <w:adjustRightInd w:val="0"/>
              <w:spacing w:before="40" w:after="20"/>
              <w:rPr>
                <w:rFonts w:ascii="Times New Roman" w:hAnsi="Times New Roman"/>
                <w:szCs w:val="22"/>
                <w:lang w:val="de-DE"/>
              </w:rPr>
            </w:pPr>
            <w:r w:rsidRPr="00F424E6">
              <w:rPr>
                <w:rFonts w:ascii="Times New Roman" w:hAnsi="Times New Roman"/>
                <w:sz w:val="18"/>
                <w:szCs w:val="18"/>
                <w:lang w:val="de-DE"/>
              </w:rPr>
              <w:t>1</w:t>
            </w:r>
          </w:p>
        </w:tc>
        <w:tc>
          <w:tcPr>
            <w:tcW w:w="1418" w:type="dxa"/>
            <w:gridSpan w:val="2"/>
            <w:tcBorders>
              <w:top w:val="single" w:sz="2" w:space="0" w:color="000000"/>
              <w:left w:val="single" w:sz="2" w:space="0" w:color="000000"/>
              <w:bottom w:val="single" w:sz="2" w:space="0" w:color="000000"/>
              <w:right w:val="single" w:sz="2" w:space="0" w:color="000000"/>
            </w:tcBorders>
            <w:shd w:val="clear" w:color="000000" w:fill="FFFFFF"/>
          </w:tcPr>
          <w:p w14:paraId="23BD88E4" w14:textId="77777777" w:rsidR="009D2571" w:rsidRPr="00A120D5" w:rsidRDefault="009D2571" w:rsidP="009D2571">
            <w:pPr>
              <w:jc w:val="left"/>
              <w:rPr>
                <w:rFonts w:ascii="Times New Roman" w:hAnsi="Times New Roman"/>
                <w:color w:val="000000"/>
                <w:szCs w:val="22"/>
              </w:rPr>
            </w:pPr>
            <w:r w:rsidRPr="00A120D5">
              <w:rPr>
                <w:rFonts w:ascii="Times New Roman" w:hAnsi="Times New Roman"/>
                <w:color w:val="000000"/>
                <w:szCs w:val="22"/>
              </w:rPr>
              <w:t>Mélyszegénységben élőkről, roma lakosról adatbázis létrehozása, éves felülvizsgálat</w:t>
            </w:r>
          </w:p>
          <w:p w14:paraId="3939573D" w14:textId="77777777" w:rsidR="009D2571" w:rsidRPr="00F424E6" w:rsidRDefault="009D2571" w:rsidP="009D2571">
            <w:pPr>
              <w:autoSpaceDE w:val="0"/>
              <w:autoSpaceDN w:val="0"/>
              <w:adjustRightInd w:val="0"/>
              <w:spacing w:before="40" w:after="20"/>
              <w:rPr>
                <w:rFonts w:ascii="Times New Roman" w:hAnsi="Times New Roman"/>
                <w:szCs w:val="22"/>
                <w:lang w:val="de-DE"/>
              </w:rPr>
            </w:pP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14:paraId="67D492C7" w14:textId="77777777" w:rsidR="009D2571" w:rsidRPr="00F424E6" w:rsidRDefault="009D2571" w:rsidP="009D2571">
            <w:pPr>
              <w:autoSpaceDE w:val="0"/>
              <w:autoSpaceDN w:val="0"/>
              <w:adjustRightInd w:val="0"/>
              <w:spacing w:before="40" w:after="20"/>
              <w:rPr>
                <w:rFonts w:ascii="Times New Roman" w:hAnsi="Times New Roman"/>
                <w:szCs w:val="22"/>
                <w:lang w:val="de-DE"/>
              </w:rPr>
            </w:pPr>
            <w:r w:rsidRPr="00F424E6">
              <w:rPr>
                <w:rFonts w:ascii="Times New Roman" w:hAnsi="Times New Roman"/>
                <w:szCs w:val="22"/>
                <w:lang w:val="de-DE"/>
              </w:rPr>
              <w:t>Nincs állandó munkahely, szezonális jellegű a foglalkoztatás, 180 napnál hosszabb idejű munkanélküliség, hátrányos megkülönböztetés, aluliskolázottság, bejárás miatti nehézségek</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610FD167" w14:textId="77777777" w:rsidR="009D2571" w:rsidRPr="00F424E6" w:rsidRDefault="009D2571" w:rsidP="009D2571">
            <w:pPr>
              <w:autoSpaceDE w:val="0"/>
              <w:autoSpaceDN w:val="0"/>
              <w:adjustRightInd w:val="0"/>
              <w:spacing w:before="40" w:after="20"/>
              <w:rPr>
                <w:rFonts w:ascii="Times New Roman" w:hAnsi="Times New Roman"/>
                <w:szCs w:val="22"/>
                <w:lang w:val="de-DE"/>
              </w:rPr>
            </w:pPr>
            <w:r w:rsidRPr="00F424E6">
              <w:rPr>
                <w:rFonts w:ascii="Times New Roman" w:hAnsi="Times New Roman"/>
                <w:szCs w:val="22"/>
                <w:lang w:val="de-DE"/>
              </w:rPr>
              <w:t>Növekedjen a munkanélküliek munkaerőpiacra való visszatérése</w:t>
            </w:r>
          </w:p>
        </w:tc>
        <w:tc>
          <w:tcPr>
            <w:tcW w:w="993" w:type="dxa"/>
            <w:tcBorders>
              <w:top w:val="single" w:sz="2" w:space="0" w:color="000000"/>
              <w:left w:val="single" w:sz="2" w:space="0" w:color="000000"/>
              <w:bottom w:val="single" w:sz="2" w:space="0" w:color="000000"/>
              <w:right w:val="single" w:sz="2" w:space="0" w:color="000000"/>
            </w:tcBorders>
            <w:shd w:val="clear" w:color="000000" w:fill="FFFFFF"/>
          </w:tcPr>
          <w:p w14:paraId="36E158F3" w14:textId="6859B94B" w:rsidR="009D2571" w:rsidRPr="00F424E6" w:rsidRDefault="00DB637D" w:rsidP="009D2571">
            <w:pPr>
              <w:autoSpaceDE w:val="0"/>
              <w:autoSpaceDN w:val="0"/>
              <w:adjustRightInd w:val="0"/>
              <w:spacing w:before="40" w:after="20"/>
              <w:rPr>
                <w:rFonts w:ascii="Times New Roman" w:hAnsi="Times New Roman"/>
                <w:szCs w:val="22"/>
                <w:lang w:val="de-DE"/>
              </w:rPr>
            </w:pPr>
            <w:r>
              <w:rPr>
                <w:rFonts w:ascii="Times New Roman" w:hAnsi="Times New Roman"/>
                <w:szCs w:val="22"/>
                <w:lang w:val="de-DE"/>
              </w:rPr>
              <w:t xml:space="preserve">Szociális tűzifa támogatás igényléséről és felhasználásáról szóló 9/2023.(VI.30.) önkorm.rendelet   </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488872BA" w14:textId="0C6A2655" w:rsidR="009D2571" w:rsidRPr="00667D75" w:rsidRDefault="00667D75" w:rsidP="009D2571">
            <w:pPr>
              <w:autoSpaceDE w:val="0"/>
              <w:autoSpaceDN w:val="0"/>
              <w:adjustRightInd w:val="0"/>
              <w:jc w:val="left"/>
              <w:rPr>
                <w:rFonts w:ascii="Times New Roman" w:hAnsi="Times New Roman"/>
                <w:bCs/>
                <w:sz w:val="20"/>
                <w:szCs w:val="20"/>
                <w:lang w:val="de-DE"/>
              </w:rPr>
            </w:pPr>
            <w:r w:rsidRPr="00667D75">
              <w:rPr>
                <w:rFonts w:ascii="Times New Roman" w:hAnsi="Times New Roman"/>
                <w:bCs/>
                <w:sz w:val="20"/>
                <w:szCs w:val="20"/>
              </w:rPr>
              <w:t>Új Roma Stratégia</w:t>
            </w:r>
            <w:r>
              <w:rPr>
                <w:rFonts w:ascii="Times New Roman" w:hAnsi="Times New Roman"/>
                <w:bCs/>
                <w:sz w:val="20"/>
                <w:szCs w:val="20"/>
              </w:rPr>
              <w:t xml:space="preserve"> </w:t>
            </w:r>
            <w:r w:rsidRPr="00667D75">
              <w:rPr>
                <w:rFonts w:ascii="Times New Roman" w:hAnsi="Times New Roman"/>
                <w:bCs/>
                <w:sz w:val="20"/>
                <w:szCs w:val="20"/>
              </w:rPr>
              <w:t xml:space="preserve">(2019-2030) </w:t>
            </w:r>
            <w:r w:rsidRPr="00667D75">
              <w:rPr>
                <w:rFonts w:ascii="Times New Roman" w:hAnsi="Times New Roman"/>
                <w:bCs/>
                <w:sz w:val="20"/>
                <w:szCs w:val="20"/>
              </w:rPr>
              <w:br/>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14:paraId="7E1E37C4" w14:textId="5324DEE9" w:rsidR="009D2571" w:rsidRPr="00F424E6" w:rsidRDefault="009D2571" w:rsidP="009D2571">
            <w:pPr>
              <w:autoSpaceDE w:val="0"/>
              <w:autoSpaceDN w:val="0"/>
              <w:adjustRightInd w:val="0"/>
              <w:jc w:val="left"/>
              <w:rPr>
                <w:rFonts w:ascii="Times New Roman" w:hAnsi="Times New Roman"/>
                <w:szCs w:val="22"/>
              </w:rPr>
            </w:pPr>
            <w:r w:rsidRPr="00F424E6">
              <w:rPr>
                <w:rFonts w:ascii="Times New Roman" w:hAnsi="Times New Roman"/>
                <w:szCs w:val="22"/>
                <w:lang w:val="de-DE"/>
              </w:rPr>
              <w:t>Rászorulók felmérése, Helyi cégek  munkaer</w:t>
            </w:r>
            <w:r w:rsidRPr="00F424E6">
              <w:rPr>
                <w:rFonts w:ascii="Times New Roman" w:hAnsi="Times New Roman"/>
                <w:szCs w:val="22"/>
              </w:rPr>
              <w:t>ő igényének felmérése</w:t>
            </w:r>
          </w:p>
          <w:p w14:paraId="684E6412" w14:textId="77777777" w:rsidR="009D2571" w:rsidRPr="00F424E6" w:rsidRDefault="009D2571" w:rsidP="009D2571">
            <w:pPr>
              <w:autoSpaceDE w:val="0"/>
              <w:autoSpaceDN w:val="0"/>
              <w:adjustRightInd w:val="0"/>
              <w:jc w:val="left"/>
              <w:rPr>
                <w:rFonts w:ascii="Times New Roman" w:hAnsi="Times New Roman"/>
                <w:szCs w:val="22"/>
                <w:lang w:val="de-DE"/>
              </w:rPr>
            </w:pPr>
            <w:r w:rsidRPr="00F424E6">
              <w:rPr>
                <w:rFonts w:ascii="Times New Roman" w:hAnsi="Times New Roman"/>
                <w:szCs w:val="22"/>
                <w:lang w:val="de-DE"/>
              </w:rPr>
              <w:t>Kapcsolatfelvétel V</w:t>
            </w:r>
            <w:r>
              <w:rPr>
                <w:rFonts w:ascii="Times New Roman" w:hAnsi="Times New Roman"/>
                <w:szCs w:val="22"/>
                <w:lang w:val="de-DE"/>
              </w:rPr>
              <w:t>VKH</w:t>
            </w:r>
            <w:r w:rsidRPr="00F424E6">
              <w:rPr>
                <w:rFonts w:ascii="Times New Roman" w:hAnsi="Times New Roman"/>
                <w:szCs w:val="22"/>
                <w:lang w:val="de-DE"/>
              </w:rPr>
              <w:t xml:space="preserve"> Kőszegi Járási Hivatal Hatósági, Foglalkoztatási,</w:t>
            </w:r>
            <w:r>
              <w:rPr>
                <w:rFonts w:ascii="Times New Roman" w:hAnsi="Times New Roman"/>
                <w:szCs w:val="22"/>
                <w:lang w:val="de-DE"/>
              </w:rPr>
              <w:t xml:space="preserve"> és</w:t>
            </w:r>
            <w:r w:rsidRPr="00F424E6">
              <w:rPr>
                <w:rFonts w:ascii="Times New Roman" w:hAnsi="Times New Roman"/>
                <w:szCs w:val="22"/>
                <w:lang w:val="de-DE"/>
              </w:rPr>
              <w:t xml:space="preserve"> Gyámügyi  Osztály munkatársával.Részvétel az álláskeresési tanácsadásokon, tájékoztató fórumokon, állásbörzéken.</w:t>
            </w:r>
          </w:p>
          <w:p w14:paraId="2261E8C6" w14:textId="77777777" w:rsidR="009D2571" w:rsidRPr="00F424E6" w:rsidRDefault="009D2571" w:rsidP="009D2571">
            <w:pPr>
              <w:autoSpaceDE w:val="0"/>
              <w:autoSpaceDN w:val="0"/>
              <w:adjustRightInd w:val="0"/>
              <w:spacing w:before="40" w:after="20"/>
              <w:rPr>
                <w:rFonts w:ascii="Times New Roman" w:hAnsi="Times New Roman"/>
                <w:szCs w:val="22"/>
                <w:lang w:val="en-US"/>
              </w:rPr>
            </w:pPr>
            <w:r w:rsidRPr="00F424E6">
              <w:rPr>
                <w:rFonts w:ascii="Times New Roman" w:hAnsi="Times New Roman"/>
                <w:szCs w:val="22"/>
                <w:lang w:val="en-US"/>
              </w:rPr>
              <w:t xml:space="preserve">Elhelyezkedések </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Pr>
          <w:p w14:paraId="212BAC6E" w14:textId="77777777" w:rsidR="009D2571" w:rsidRPr="00F424E6" w:rsidRDefault="009D2571" w:rsidP="009D2571">
            <w:pPr>
              <w:autoSpaceDE w:val="0"/>
              <w:autoSpaceDN w:val="0"/>
              <w:adjustRightInd w:val="0"/>
              <w:spacing w:before="40" w:after="20"/>
              <w:rPr>
                <w:rFonts w:ascii="Times New Roman" w:hAnsi="Times New Roman"/>
                <w:szCs w:val="22"/>
                <w:lang w:val="en-US"/>
              </w:rPr>
            </w:pPr>
            <w:r w:rsidRPr="00F424E6">
              <w:rPr>
                <w:rFonts w:ascii="Times New Roman" w:hAnsi="Times New Roman"/>
                <w:szCs w:val="22"/>
                <w:lang w:val="en-US"/>
              </w:rPr>
              <w:t>jegyz</w:t>
            </w:r>
            <w:r w:rsidRPr="00F424E6">
              <w:rPr>
                <w:rFonts w:ascii="Times New Roman" w:hAnsi="Times New Roman"/>
                <w:szCs w:val="22"/>
              </w:rPr>
              <w:t>ő, polgármester, szociális ügyintéző</w:t>
            </w:r>
            <w:r>
              <w:rPr>
                <w:rFonts w:ascii="Times New Roman" w:hAnsi="Times New Roman"/>
                <w:szCs w:val="22"/>
              </w:rPr>
              <w:t xml:space="preserve">, </w:t>
            </w:r>
            <w:r w:rsidRPr="000D76A0">
              <w:rPr>
                <w:rFonts w:ascii="Times New Roman" w:hAnsi="Times New Roman"/>
                <w:color w:val="000000"/>
                <w:szCs w:val="22"/>
              </w:rPr>
              <w:t>közösségi szakember</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14:paraId="2382A9CA" w14:textId="5492E6B6" w:rsidR="009D2571" w:rsidRPr="00D22A9C" w:rsidRDefault="009D2571" w:rsidP="009D2571">
            <w:pPr>
              <w:autoSpaceDE w:val="0"/>
              <w:autoSpaceDN w:val="0"/>
              <w:adjustRightInd w:val="0"/>
              <w:spacing w:before="40" w:after="20"/>
              <w:rPr>
                <w:rFonts w:ascii="Times New Roman" w:hAnsi="Times New Roman"/>
                <w:szCs w:val="22"/>
                <w:lang w:val="en-US"/>
              </w:rPr>
            </w:pPr>
            <w:r w:rsidRPr="00D22A9C">
              <w:rPr>
                <w:rFonts w:ascii="Times New Roman" w:hAnsi="Times New Roman"/>
                <w:szCs w:val="22"/>
              </w:rPr>
              <w:t>2025. 08. 31.</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66B87C34" w14:textId="77777777" w:rsidR="009D2571" w:rsidRPr="00F424E6" w:rsidRDefault="009D2571" w:rsidP="009D2571">
            <w:pPr>
              <w:rPr>
                <w:rFonts w:ascii="Times New Roman" w:hAnsi="Times New Roman"/>
                <w:color w:val="000000"/>
                <w:szCs w:val="22"/>
              </w:rPr>
            </w:pPr>
            <w:r w:rsidRPr="00F424E6">
              <w:rPr>
                <w:rFonts w:ascii="Times New Roman" w:hAnsi="Times New Roman"/>
                <w:color w:val="000000"/>
                <w:szCs w:val="22"/>
              </w:rPr>
              <w:t>Munkaszerződések száma, szakképesítéssel rendelkezők száma nő</w:t>
            </w:r>
          </w:p>
          <w:p w14:paraId="4E81BE37" w14:textId="77777777" w:rsidR="009D2571" w:rsidRPr="00F424E6" w:rsidRDefault="009D2571" w:rsidP="009D2571">
            <w:pPr>
              <w:autoSpaceDE w:val="0"/>
              <w:autoSpaceDN w:val="0"/>
              <w:adjustRightInd w:val="0"/>
              <w:rPr>
                <w:rFonts w:ascii="Times New Roman" w:hAnsi="Times New Roman"/>
                <w:szCs w:val="22"/>
                <w:lang w:val="en-US"/>
              </w:rPr>
            </w:pPr>
          </w:p>
          <w:p w14:paraId="626B3053" w14:textId="77777777" w:rsidR="009D2571" w:rsidRPr="00F424E6" w:rsidRDefault="009D2571" w:rsidP="009D2571">
            <w:pPr>
              <w:autoSpaceDE w:val="0"/>
              <w:autoSpaceDN w:val="0"/>
              <w:adjustRightInd w:val="0"/>
              <w:spacing w:before="40" w:after="20"/>
              <w:rPr>
                <w:rFonts w:ascii="Times New Roman" w:hAnsi="Times New Roman"/>
                <w:szCs w:val="22"/>
                <w:lang w:val="en-US"/>
              </w:rPr>
            </w:pPr>
            <w:r w:rsidRPr="00F424E6">
              <w:rPr>
                <w:rFonts w:ascii="Times New Roman" w:hAnsi="Times New Roman"/>
                <w:szCs w:val="22"/>
                <w:lang w:val="en-US"/>
              </w:rPr>
              <w:t>Javuló életszínvonal, anyagi biztonság, az új munkahely megtartása hosszú távon.</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14:paraId="4529D304" w14:textId="77777777" w:rsidR="009D2571" w:rsidRPr="00F424E6" w:rsidRDefault="009D2571" w:rsidP="009D2571">
            <w:pPr>
              <w:autoSpaceDE w:val="0"/>
              <w:autoSpaceDN w:val="0"/>
              <w:adjustRightInd w:val="0"/>
              <w:rPr>
                <w:rFonts w:ascii="Times New Roman" w:hAnsi="Times New Roman"/>
                <w:szCs w:val="22"/>
              </w:rPr>
            </w:pPr>
            <w:r w:rsidRPr="00F424E6">
              <w:rPr>
                <w:rFonts w:ascii="Times New Roman" w:hAnsi="Times New Roman"/>
                <w:szCs w:val="22"/>
                <w:lang w:val="en-US"/>
              </w:rPr>
              <w:t>Pénzügyi er</w:t>
            </w:r>
            <w:r w:rsidRPr="00F424E6">
              <w:rPr>
                <w:rFonts w:ascii="Times New Roman" w:hAnsi="Times New Roman"/>
                <w:szCs w:val="22"/>
              </w:rPr>
              <w:t>őforrás: pályázatból kapott támogatás, önkormányzat költségvetési lehetőségei</w:t>
            </w:r>
          </w:p>
          <w:p w14:paraId="70912BBF" w14:textId="77777777" w:rsidR="009D2571" w:rsidRPr="006C4BA6" w:rsidRDefault="009D2571" w:rsidP="009D2571">
            <w:pPr>
              <w:autoSpaceDE w:val="0"/>
              <w:autoSpaceDN w:val="0"/>
              <w:adjustRightInd w:val="0"/>
              <w:spacing w:before="40" w:after="20"/>
            </w:pPr>
            <w:r w:rsidRPr="00F424E6">
              <w:rPr>
                <w:rFonts w:ascii="Times New Roman" w:hAnsi="Times New Roman"/>
                <w:szCs w:val="22"/>
              </w:rPr>
              <w:t>Humán erőforrás: képző intézmények, munkáltatók, szociális ügyintéző</w:t>
            </w:r>
            <w:r>
              <w:rPr>
                <w:rFonts w:ascii="Times New Roman" w:hAnsi="Times New Roman"/>
                <w:szCs w:val="22"/>
              </w:rPr>
              <w:t>,</w:t>
            </w:r>
            <w:r w:rsidRPr="000D76A0">
              <w:rPr>
                <w:rFonts w:ascii="Times New Roman" w:hAnsi="Times New Roman"/>
                <w:color w:val="000000"/>
                <w:szCs w:val="22"/>
              </w:rPr>
              <w:t xml:space="preserve"> közösségi szakember</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14:paraId="0C4842CA" w14:textId="77777777" w:rsidR="009D2571" w:rsidRPr="00F424E6" w:rsidRDefault="009D2571" w:rsidP="009D2571">
            <w:pPr>
              <w:autoSpaceDE w:val="0"/>
              <w:autoSpaceDN w:val="0"/>
              <w:adjustRightInd w:val="0"/>
              <w:spacing w:before="40" w:after="20"/>
              <w:rPr>
                <w:rFonts w:ascii="Times New Roman" w:hAnsi="Times New Roman"/>
                <w:szCs w:val="22"/>
              </w:rPr>
            </w:pPr>
            <w:r w:rsidRPr="00F424E6">
              <w:rPr>
                <w:rFonts w:ascii="Times New Roman" w:hAnsi="Times New Roman"/>
                <w:color w:val="000000"/>
                <w:szCs w:val="22"/>
              </w:rPr>
              <w:t xml:space="preserve">intenzív kapcsolat fenntartása a </w:t>
            </w:r>
            <w:r w:rsidRPr="00F424E6">
              <w:rPr>
                <w:rFonts w:ascii="Times New Roman" w:hAnsi="Times New Roman"/>
                <w:szCs w:val="22"/>
                <w:lang w:val="de-DE"/>
              </w:rPr>
              <w:t xml:space="preserve">VVKH Kőszegi Járási Hivatal Hatósági, Foglalkoztatási, </w:t>
            </w:r>
            <w:r>
              <w:rPr>
                <w:rFonts w:ascii="Times New Roman" w:hAnsi="Times New Roman"/>
                <w:szCs w:val="22"/>
                <w:lang w:val="de-DE"/>
              </w:rPr>
              <w:t xml:space="preserve">és </w:t>
            </w:r>
            <w:r w:rsidRPr="00F424E6">
              <w:rPr>
                <w:rFonts w:ascii="Times New Roman" w:hAnsi="Times New Roman"/>
                <w:szCs w:val="22"/>
                <w:lang w:val="de-DE"/>
              </w:rPr>
              <w:t>Gyámügyi Osztály munkatársával</w:t>
            </w:r>
            <w:r w:rsidRPr="00F424E6">
              <w:rPr>
                <w:rFonts w:ascii="Times New Roman" w:hAnsi="Times New Roman"/>
                <w:color w:val="000000"/>
                <w:szCs w:val="22"/>
              </w:rPr>
              <w:t xml:space="preserve"> álláskínálatok folyamatos figyelemmel kísérése </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14:paraId="22D6C1D4" w14:textId="3180CD6A" w:rsidR="009D2571" w:rsidRPr="002F1A35" w:rsidRDefault="009D2571" w:rsidP="009D2571">
            <w:pPr>
              <w:autoSpaceDE w:val="0"/>
              <w:autoSpaceDN w:val="0"/>
              <w:adjustRightInd w:val="0"/>
              <w:spacing w:before="40" w:after="20"/>
              <w:rPr>
                <w:rFonts w:ascii="Times New Roman" w:hAnsi="Times New Roman"/>
                <w:color w:val="000000"/>
                <w:sz w:val="24"/>
              </w:rPr>
            </w:pPr>
            <w:r w:rsidRPr="002F1A35">
              <w:rPr>
                <w:rFonts w:ascii="Times New Roman" w:hAnsi="Times New Roman"/>
                <w:sz w:val="24"/>
              </w:rPr>
              <w:t>folyamatos együttműködés, megfelelő kommunikáció</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Pr>
          <w:p w14:paraId="243E69D7" w14:textId="5AF92394" w:rsidR="009D2571" w:rsidRPr="00F424E6" w:rsidRDefault="009D2571" w:rsidP="009D2571">
            <w:pPr>
              <w:autoSpaceDE w:val="0"/>
              <w:autoSpaceDN w:val="0"/>
              <w:adjustRightInd w:val="0"/>
              <w:spacing w:before="40" w:after="20"/>
              <w:rPr>
                <w:rFonts w:ascii="Times New Roman" w:hAnsi="Times New Roman"/>
                <w:color w:val="000000"/>
                <w:szCs w:val="22"/>
              </w:rPr>
            </w:pPr>
          </w:p>
        </w:tc>
        <w:tc>
          <w:tcPr>
            <w:tcW w:w="941" w:type="dxa"/>
            <w:tcBorders>
              <w:top w:val="single" w:sz="2" w:space="0" w:color="000000"/>
              <w:left w:val="single" w:sz="2" w:space="0" w:color="000000"/>
              <w:bottom w:val="single" w:sz="2" w:space="0" w:color="000000"/>
              <w:right w:val="single" w:sz="2" w:space="0" w:color="000000"/>
            </w:tcBorders>
            <w:shd w:val="clear" w:color="000000" w:fill="FFFFFF"/>
          </w:tcPr>
          <w:p w14:paraId="1922700F" w14:textId="703B0BBE" w:rsidR="009D2571" w:rsidRPr="00F424E6" w:rsidRDefault="009D2571" w:rsidP="009D2571">
            <w:pPr>
              <w:autoSpaceDE w:val="0"/>
              <w:autoSpaceDN w:val="0"/>
              <w:adjustRightInd w:val="0"/>
              <w:spacing w:before="40" w:after="20"/>
              <w:rPr>
                <w:rFonts w:ascii="Times New Roman" w:hAnsi="Times New Roman"/>
                <w:color w:val="000000"/>
                <w:szCs w:val="22"/>
              </w:rPr>
            </w:pPr>
          </w:p>
        </w:tc>
      </w:tr>
      <w:tr w:rsidR="009D2571" w:rsidRPr="00F424E6" w14:paraId="7089240B" w14:textId="59319DC1" w:rsidTr="00DB637D">
        <w:trPr>
          <w:trHeight w:val="1"/>
        </w:trPr>
        <w:tc>
          <w:tcPr>
            <w:tcW w:w="451" w:type="dxa"/>
            <w:tcBorders>
              <w:top w:val="single" w:sz="2" w:space="0" w:color="000000"/>
              <w:left w:val="single" w:sz="2" w:space="0" w:color="000000"/>
              <w:bottom w:val="single" w:sz="2" w:space="0" w:color="000000"/>
              <w:right w:val="single" w:sz="2" w:space="0" w:color="000000"/>
            </w:tcBorders>
            <w:shd w:val="clear" w:color="000000" w:fill="FFFFFF"/>
          </w:tcPr>
          <w:p w14:paraId="15D6362F" w14:textId="77777777" w:rsidR="009D2571" w:rsidRPr="00F424E6" w:rsidRDefault="009D2571" w:rsidP="009D2571">
            <w:pPr>
              <w:autoSpaceDE w:val="0"/>
              <w:autoSpaceDN w:val="0"/>
              <w:adjustRightInd w:val="0"/>
              <w:spacing w:before="40" w:after="20"/>
              <w:rPr>
                <w:rFonts w:ascii="Times New Roman" w:hAnsi="Times New Roman"/>
                <w:szCs w:val="22"/>
              </w:rPr>
            </w:pPr>
            <w:r w:rsidRPr="00F424E6">
              <w:rPr>
                <w:rFonts w:ascii="Times New Roman" w:hAnsi="Times New Roman"/>
                <w:szCs w:val="22"/>
              </w:rPr>
              <w:t>2</w:t>
            </w:r>
          </w:p>
        </w:tc>
        <w:tc>
          <w:tcPr>
            <w:tcW w:w="1418" w:type="dxa"/>
            <w:gridSpan w:val="2"/>
            <w:tcBorders>
              <w:top w:val="single" w:sz="2" w:space="0" w:color="000000"/>
              <w:left w:val="single" w:sz="2" w:space="0" w:color="000000"/>
              <w:bottom w:val="single" w:sz="2" w:space="0" w:color="000000"/>
              <w:right w:val="single" w:sz="2" w:space="0" w:color="000000"/>
            </w:tcBorders>
            <w:shd w:val="clear" w:color="000000" w:fill="FFFFFF"/>
          </w:tcPr>
          <w:p w14:paraId="55E961CB" w14:textId="77777777" w:rsidR="009D2571" w:rsidRPr="00F424E6" w:rsidRDefault="009D2571" w:rsidP="009D2571">
            <w:pPr>
              <w:autoSpaceDE w:val="0"/>
              <w:autoSpaceDN w:val="0"/>
              <w:adjustRightInd w:val="0"/>
              <w:spacing w:before="40" w:after="20"/>
              <w:rPr>
                <w:rFonts w:ascii="Times New Roman" w:hAnsi="Times New Roman"/>
                <w:szCs w:val="22"/>
              </w:rPr>
            </w:pPr>
            <w:r w:rsidRPr="00F424E6">
              <w:rPr>
                <w:rFonts w:ascii="Times New Roman" w:hAnsi="Times New Roman"/>
                <w:szCs w:val="22"/>
              </w:rPr>
              <w:t>Munkanélküliekről éves adatbázis létrehozása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14:paraId="755995D7" w14:textId="77777777" w:rsidR="009D2571" w:rsidRPr="00F424E6" w:rsidRDefault="009D2571" w:rsidP="009D2571">
            <w:pPr>
              <w:autoSpaceDE w:val="0"/>
              <w:autoSpaceDN w:val="0"/>
              <w:adjustRightInd w:val="0"/>
              <w:spacing w:before="40" w:after="20"/>
              <w:rPr>
                <w:rFonts w:ascii="Times New Roman" w:hAnsi="Times New Roman"/>
                <w:szCs w:val="22"/>
              </w:rPr>
            </w:pPr>
            <w:r w:rsidRPr="00F424E6">
              <w:rPr>
                <w:rFonts w:ascii="Times New Roman" w:hAnsi="Times New Roman"/>
                <w:szCs w:val="22"/>
              </w:rPr>
              <w:t>Munkanélküliekről nincs adatbázis</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08D644EE" w14:textId="77777777" w:rsidR="009D2571" w:rsidRPr="00F424E6" w:rsidRDefault="009D2571" w:rsidP="009D2571">
            <w:pPr>
              <w:autoSpaceDE w:val="0"/>
              <w:autoSpaceDN w:val="0"/>
              <w:adjustRightInd w:val="0"/>
              <w:spacing w:before="40" w:after="20"/>
              <w:rPr>
                <w:rFonts w:ascii="Times New Roman" w:hAnsi="Times New Roman"/>
                <w:szCs w:val="22"/>
              </w:rPr>
            </w:pPr>
            <w:r w:rsidRPr="00F424E6">
              <w:rPr>
                <w:rFonts w:ascii="Times New Roman" w:hAnsi="Times New Roman"/>
                <w:szCs w:val="22"/>
              </w:rPr>
              <w:t>Legyen információ a munkanélküliekről</w:t>
            </w:r>
          </w:p>
        </w:tc>
        <w:tc>
          <w:tcPr>
            <w:tcW w:w="993" w:type="dxa"/>
            <w:tcBorders>
              <w:top w:val="single" w:sz="2" w:space="0" w:color="000000"/>
              <w:left w:val="single" w:sz="2" w:space="0" w:color="000000"/>
              <w:bottom w:val="single" w:sz="2" w:space="0" w:color="000000"/>
              <w:right w:val="single" w:sz="2" w:space="0" w:color="000000"/>
            </w:tcBorders>
            <w:shd w:val="clear" w:color="000000" w:fill="FFFFFF"/>
          </w:tcPr>
          <w:p w14:paraId="1F1F20A0" w14:textId="3EC785F8" w:rsidR="009D2571" w:rsidRPr="00F424E6" w:rsidRDefault="00DB637D" w:rsidP="009D2571">
            <w:pPr>
              <w:autoSpaceDE w:val="0"/>
              <w:autoSpaceDN w:val="0"/>
              <w:adjustRightInd w:val="0"/>
              <w:spacing w:before="40" w:after="20"/>
              <w:rPr>
                <w:rFonts w:ascii="Times New Roman" w:hAnsi="Times New Roman"/>
                <w:szCs w:val="22"/>
              </w:rPr>
            </w:pPr>
            <w:r>
              <w:rPr>
                <w:rFonts w:ascii="Times New Roman" w:hAnsi="Times New Roman"/>
                <w:szCs w:val="22"/>
                <w:lang w:val="de-DE"/>
              </w:rPr>
              <w:t xml:space="preserve">Szociális tűzifa támogatás igényléséről és felhasználásáról szóló 9/2023.(VI.30.) önkorm.rendelet   </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40533435" w14:textId="4A802A61" w:rsidR="009D2571" w:rsidRPr="00F424E6" w:rsidRDefault="00667D75" w:rsidP="009D2571">
            <w:pPr>
              <w:autoSpaceDE w:val="0"/>
              <w:autoSpaceDN w:val="0"/>
              <w:adjustRightInd w:val="0"/>
              <w:rPr>
                <w:rFonts w:ascii="Times New Roman" w:hAnsi="Times New Roman"/>
                <w:szCs w:val="22"/>
              </w:rPr>
            </w:pPr>
            <w:r w:rsidRPr="00667D75">
              <w:rPr>
                <w:rFonts w:ascii="Times New Roman" w:hAnsi="Times New Roman"/>
                <w:bCs/>
                <w:sz w:val="20"/>
                <w:szCs w:val="20"/>
              </w:rPr>
              <w:t>Új Roma Stratégia</w:t>
            </w:r>
            <w:r>
              <w:rPr>
                <w:rFonts w:ascii="Times New Roman" w:hAnsi="Times New Roman"/>
                <w:bCs/>
                <w:sz w:val="20"/>
                <w:szCs w:val="20"/>
              </w:rPr>
              <w:t xml:space="preserve"> </w:t>
            </w:r>
            <w:r w:rsidRPr="00667D75">
              <w:rPr>
                <w:rFonts w:ascii="Times New Roman" w:hAnsi="Times New Roman"/>
                <w:bCs/>
                <w:sz w:val="20"/>
                <w:szCs w:val="20"/>
              </w:rPr>
              <w:t>(2019-2030)</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14:paraId="08335C84" w14:textId="35A61A7E" w:rsidR="009D2571" w:rsidRPr="00F424E6" w:rsidRDefault="009D2571" w:rsidP="009D2571">
            <w:pPr>
              <w:autoSpaceDE w:val="0"/>
              <w:autoSpaceDN w:val="0"/>
              <w:adjustRightInd w:val="0"/>
              <w:rPr>
                <w:rFonts w:ascii="Times New Roman" w:hAnsi="Times New Roman"/>
                <w:szCs w:val="22"/>
              </w:rPr>
            </w:pPr>
            <w:r w:rsidRPr="00F424E6">
              <w:rPr>
                <w:rFonts w:ascii="Times New Roman" w:hAnsi="Times New Roman"/>
                <w:szCs w:val="22"/>
              </w:rPr>
              <w:t>- Adatgyűjtés</w:t>
            </w:r>
          </w:p>
          <w:p w14:paraId="3570E4E2" w14:textId="77777777" w:rsidR="009D2571" w:rsidRPr="00F424E6" w:rsidRDefault="009D2571" w:rsidP="009D2571">
            <w:pPr>
              <w:autoSpaceDE w:val="0"/>
              <w:autoSpaceDN w:val="0"/>
              <w:adjustRightInd w:val="0"/>
              <w:rPr>
                <w:rFonts w:ascii="Times New Roman" w:hAnsi="Times New Roman"/>
                <w:szCs w:val="22"/>
              </w:rPr>
            </w:pPr>
            <w:r w:rsidRPr="00F424E6">
              <w:rPr>
                <w:rFonts w:ascii="Times New Roman" w:hAnsi="Times New Roman"/>
                <w:szCs w:val="22"/>
              </w:rPr>
              <w:t>- Adatbázis létrehozása</w:t>
            </w:r>
          </w:p>
          <w:p w14:paraId="47097D08" w14:textId="77777777" w:rsidR="009D2571" w:rsidRPr="00F424E6" w:rsidRDefault="009D2571" w:rsidP="009D2571">
            <w:pPr>
              <w:autoSpaceDE w:val="0"/>
              <w:autoSpaceDN w:val="0"/>
              <w:adjustRightInd w:val="0"/>
              <w:spacing w:before="40" w:after="20"/>
              <w:rPr>
                <w:rFonts w:ascii="Times New Roman" w:hAnsi="Times New Roman"/>
                <w:szCs w:val="22"/>
              </w:rPr>
            </w:pPr>
            <w:r w:rsidRPr="00F424E6">
              <w:rPr>
                <w:rFonts w:ascii="Times New Roman" w:hAnsi="Times New Roman"/>
                <w:szCs w:val="22"/>
              </w:rPr>
              <w:t>- Adatbázis folyamatos karbantartása</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Pr>
          <w:p w14:paraId="520E67F5" w14:textId="77777777" w:rsidR="009D2571" w:rsidRPr="00F424E6" w:rsidRDefault="009D2571" w:rsidP="009D2571">
            <w:pPr>
              <w:autoSpaceDE w:val="0"/>
              <w:autoSpaceDN w:val="0"/>
              <w:adjustRightInd w:val="0"/>
              <w:spacing w:before="40" w:after="20"/>
              <w:rPr>
                <w:rFonts w:ascii="Times New Roman" w:hAnsi="Times New Roman"/>
                <w:szCs w:val="22"/>
                <w:lang w:val="en-US"/>
              </w:rPr>
            </w:pPr>
            <w:r w:rsidRPr="00F424E6">
              <w:rPr>
                <w:rFonts w:ascii="Times New Roman" w:hAnsi="Times New Roman"/>
                <w:szCs w:val="22"/>
                <w:lang w:val="en-US"/>
              </w:rPr>
              <w:t>szociális ügyintéz</w:t>
            </w:r>
            <w:r w:rsidRPr="00F424E6">
              <w:rPr>
                <w:rFonts w:ascii="Times New Roman" w:hAnsi="Times New Roman"/>
                <w:szCs w:val="22"/>
              </w:rPr>
              <w:t>ő, polgármester</w:t>
            </w:r>
            <w:r>
              <w:rPr>
                <w:rFonts w:ascii="Times New Roman" w:hAnsi="Times New Roman"/>
                <w:szCs w:val="22"/>
              </w:rPr>
              <w:t xml:space="preserve">, </w:t>
            </w:r>
            <w:r w:rsidRPr="000D76A0">
              <w:rPr>
                <w:rFonts w:ascii="Times New Roman" w:hAnsi="Times New Roman"/>
                <w:color w:val="000000"/>
                <w:szCs w:val="22"/>
              </w:rPr>
              <w:t>közösségi szakember</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14:paraId="0DB709DC" w14:textId="4E2EEE27" w:rsidR="009D2571" w:rsidRPr="00F424E6" w:rsidRDefault="009D2571" w:rsidP="009D2571">
            <w:pPr>
              <w:autoSpaceDE w:val="0"/>
              <w:autoSpaceDN w:val="0"/>
              <w:adjustRightInd w:val="0"/>
              <w:rPr>
                <w:rFonts w:ascii="Times New Roman" w:hAnsi="Times New Roman"/>
                <w:szCs w:val="22"/>
                <w:lang w:val="en-US"/>
              </w:rPr>
            </w:pPr>
            <w:r w:rsidRPr="00D22A9C">
              <w:rPr>
                <w:rFonts w:ascii="Times New Roman" w:hAnsi="Times New Roman"/>
                <w:szCs w:val="22"/>
              </w:rPr>
              <w:t>2025. 08. 31.</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4201E6F5" w14:textId="77777777" w:rsidR="009D2571" w:rsidRPr="00F424E6" w:rsidRDefault="009D2571" w:rsidP="009D2571">
            <w:pPr>
              <w:autoSpaceDE w:val="0"/>
              <w:autoSpaceDN w:val="0"/>
              <w:adjustRightInd w:val="0"/>
              <w:rPr>
                <w:rFonts w:ascii="Times New Roman" w:hAnsi="Times New Roman"/>
                <w:szCs w:val="22"/>
              </w:rPr>
            </w:pPr>
            <w:r w:rsidRPr="00F424E6">
              <w:rPr>
                <w:rFonts w:ascii="Times New Roman" w:hAnsi="Times New Roman"/>
                <w:szCs w:val="22"/>
                <w:lang w:val="en-US"/>
              </w:rPr>
              <w:t>Teljes kör</w:t>
            </w:r>
            <w:r w:rsidRPr="00F424E6">
              <w:rPr>
                <w:rFonts w:ascii="Times New Roman" w:hAnsi="Times New Roman"/>
                <w:szCs w:val="22"/>
              </w:rPr>
              <w:t>ű éves adatbázis megléte. Folyamatos frissítés.</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14:paraId="5E061B05" w14:textId="77777777" w:rsidR="009D2571" w:rsidRPr="00F424E6" w:rsidRDefault="009D2571" w:rsidP="009D2571">
            <w:pPr>
              <w:autoSpaceDE w:val="0"/>
              <w:autoSpaceDN w:val="0"/>
              <w:adjustRightInd w:val="0"/>
              <w:spacing w:before="40" w:after="20"/>
              <w:rPr>
                <w:rFonts w:ascii="Times New Roman" w:hAnsi="Times New Roman"/>
                <w:szCs w:val="22"/>
              </w:rPr>
            </w:pPr>
            <w:r w:rsidRPr="00F424E6">
              <w:rPr>
                <w:rFonts w:ascii="Times New Roman" w:hAnsi="Times New Roman"/>
                <w:szCs w:val="22"/>
              </w:rPr>
              <w:t>Számítógép, humán erőforrás (szociális ügyintéző</w:t>
            </w:r>
            <w:r>
              <w:rPr>
                <w:rFonts w:ascii="Times New Roman" w:hAnsi="Times New Roman"/>
                <w:szCs w:val="22"/>
              </w:rPr>
              <w:t xml:space="preserve">, </w:t>
            </w:r>
            <w:r w:rsidRPr="000D76A0">
              <w:rPr>
                <w:rFonts w:ascii="Times New Roman" w:hAnsi="Times New Roman"/>
                <w:color w:val="000000"/>
                <w:szCs w:val="22"/>
              </w:rPr>
              <w:t>közösségi szakember</w:t>
            </w:r>
            <w:r w:rsidRPr="00F424E6">
              <w:rPr>
                <w:rFonts w:ascii="Times New Roman" w:hAnsi="Times New Roman"/>
                <w:szCs w:val="22"/>
              </w:rPr>
              <w:t>)</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14:paraId="2B477CBD" w14:textId="77777777" w:rsidR="009D2571" w:rsidRPr="00F424E6" w:rsidRDefault="009D2571" w:rsidP="009D2571">
            <w:pPr>
              <w:autoSpaceDE w:val="0"/>
              <w:autoSpaceDN w:val="0"/>
              <w:adjustRightInd w:val="0"/>
              <w:spacing w:before="40" w:after="20"/>
              <w:rPr>
                <w:rFonts w:ascii="Times New Roman" w:hAnsi="Times New Roman"/>
                <w:szCs w:val="22"/>
              </w:rPr>
            </w:pPr>
            <w:r w:rsidRPr="00F424E6">
              <w:rPr>
                <w:rFonts w:ascii="Times New Roman" w:hAnsi="Times New Roman"/>
                <w:color w:val="000000"/>
                <w:szCs w:val="22"/>
              </w:rPr>
              <w:t>folyamatos együttműködés, megfelelő kommunikáció</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14:paraId="7DA16CDE" w14:textId="22F66E42" w:rsidR="009D2571" w:rsidRPr="002F1A35" w:rsidRDefault="009D2571" w:rsidP="009D2571">
            <w:pPr>
              <w:autoSpaceDE w:val="0"/>
              <w:autoSpaceDN w:val="0"/>
              <w:adjustRightInd w:val="0"/>
              <w:spacing w:before="40" w:after="20"/>
              <w:rPr>
                <w:rFonts w:ascii="Times New Roman" w:hAnsi="Times New Roman"/>
                <w:color w:val="000000"/>
                <w:sz w:val="24"/>
              </w:rPr>
            </w:pPr>
            <w:r w:rsidRPr="002F1A35">
              <w:rPr>
                <w:rFonts w:ascii="Times New Roman" w:hAnsi="Times New Roman"/>
                <w:sz w:val="24"/>
              </w:rPr>
              <w:t>intenzív kapcsolat fenntartása a VVKH Kőszegi Járási Hivatal Hatósági, Foglalkoztatási és Igazságügyi Osztály munkatársával, álláskínálatok folyamatos figyelemmel kísérése</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Pr>
          <w:p w14:paraId="0A1D3948" w14:textId="23D6AC6C" w:rsidR="009D2571" w:rsidRPr="00F424E6" w:rsidRDefault="009D2571" w:rsidP="009D2571">
            <w:pPr>
              <w:autoSpaceDE w:val="0"/>
              <w:autoSpaceDN w:val="0"/>
              <w:adjustRightInd w:val="0"/>
              <w:spacing w:before="40" w:after="20"/>
              <w:rPr>
                <w:rFonts w:ascii="Times New Roman" w:hAnsi="Times New Roman"/>
                <w:color w:val="000000"/>
                <w:szCs w:val="22"/>
              </w:rPr>
            </w:pPr>
          </w:p>
        </w:tc>
        <w:tc>
          <w:tcPr>
            <w:tcW w:w="941" w:type="dxa"/>
            <w:tcBorders>
              <w:top w:val="single" w:sz="2" w:space="0" w:color="000000"/>
              <w:left w:val="single" w:sz="2" w:space="0" w:color="000000"/>
              <w:bottom w:val="single" w:sz="2" w:space="0" w:color="000000"/>
              <w:right w:val="single" w:sz="2" w:space="0" w:color="000000"/>
            </w:tcBorders>
            <w:shd w:val="clear" w:color="000000" w:fill="FFFFFF"/>
          </w:tcPr>
          <w:p w14:paraId="5F7DD8B1" w14:textId="096F33A7" w:rsidR="009D2571" w:rsidRPr="00F424E6" w:rsidRDefault="009D2571" w:rsidP="009D2571">
            <w:pPr>
              <w:autoSpaceDE w:val="0"/>
              <w:autoSpaceDN w:val="0"/>
              <w:adjustRightInd w:val="0"/>
              <w:spacing w:before="40" w:after="20"/>
              <w:rPr>
                <w:rFonts w:ascii="Times New Roman" w:hAnsi="Times New Roman"/>
                <w:color w:val="000000"/>
                <w:szCs w:val="22"/>
              </w:rPr>
            </w:pPr>
          </w:p>
        </w:tc>
      </w:tr>
      <w:tr w:rsidR="009D2571" w:rsidRPr="00F424E6" w14:paraId="0EB17D4D" w14:textId="79EEE77F" w:rsidTr="009D2571">
        <w:trPr>
          <w:trHeight w:val="1"/>
        </w:trPr>
        <w:tc>
          <w:tcPr>
            <w:tcW w:w="1559" w:type="dxa"/>
            <w:gridSpan w:val="2"/>
            <w:tcBorders>
              <w:top w:val="single" w:sz="2" w:space="0" w:color="000000"/>
              <w:left w:val="single" w:sz="2" w:space="0" w:color="000000"/>
              <w:bottom w:val="single" w:sz="2" w:space="0" w:color="000000"/>
              <w:right w:val="single" w:sz="2" w:space="0" w:color="000000"/>
            </w:tcBorders>
            <w:shd w:val="clear" w:color="000000" w:fill="FFFFFF"/>
          </w:tcPr>
          <w:p w14:paraId="4127AC86" w14:textId="77777777" w:rsidR="009D2571" w:rsidRPr="00F424E6" w:rsidRDefault="009D2571" w:rsidP="009D2571">
            <w:pPr>
              <w:autoSpaceDE w:val="0"/>
              <w:autoSpaceDN w:val="0"/>
              <w:adjustRightInd w:val="0"/>
              <w:spacing w:before="40" w:after="20"/>
              <w:rPr>
                <w:rFonts w:ascii="Times New Roman" w:hAnsi="Times New Roman"/>
                <w:sz w:val="18"/>
                <w:szCs w:val="18"/>
                <w:lang w:val="en-US"/>
              </w:rPr>
            </w:pPr>
          </w:p>
        </w:tc>
        <w:tc>
          <w:tcPr>
            <w:tcW w:w="11791" w:type="dxa"/>
            <w:gridSpan w:val="11"/>
            <w:tcBorders>
              <w:top w:val="single" w:sz="2" w:space="0" w:color="000000"/>
              <w:left w:val="single" w:sz="2" w:space="0" w:color="000000"/>
              <w:bottom w:val="single" w:sz="2" w:space="0" w:color="000000"/>
              <w:right w:val="single" w:sz="2" w:space="0" w:color="000000"/>
            </w:tcBorders>
            <w:shd w:val="clear" w:color="000000" w:fill="FFFFFF"/>
          </w:tcPr>
          <w:p w14:paraId="58389B7A" w14:textId="5306A653" w:rsidR="009D2571" w:rsidRPr="00F424E6" w:rsidRDefault="009D2571" w:rsidP="009D2571">
            <w:pPr>
              <w:autoSpaceDE w:val="0"/>
              <w:autoSpaceDN w:val="0"/>
              <w:adjustRightInd w:val="0"/>
              <w:spacing w:before="40" w:after="20"/>
              <w:rPr>
                <w:rFonts w:ascii="Times New Roman" w:hAnsi="Times New Roman"/>
                <w:szCs w:val="22"/>
                <w:lang w:val="en-US"/>
              </w:rPr>
            </w:pPr>
            <w:r w:rsidRPr="00F424E6">
              <w:rPr>
                <w:rFonts w:ascii="Times New Roman" w:hAnsi="Times New Roman"/>
                <w:sz w:val="18"/>
                <w:szCs w:val="18"/>
                <w:lang w:val="en-US"/>
              </w:rPr>
              <w:t>II. A gyermekek esélyegyenl</w:t>
            </w:r>
            <w:r w:rsidRPr="00F424E6">
              <w:rPr>
                <w:rFonts w:ascii="Times New Roman" w:hAnsi="Times New Roman"/>
                <w:sz w:val="18"/>
                <w:szCs w:val="18"/>
              </w:rPr>
              <w:t>ősége</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14:paraId="3E3A752F" w14:textId="77777777" w:rsidR="009D2571" w:rsidRPr="00F424E6" w:rsidRDefault="009D2571" w:rsidP="009D2571">
            <w:pPr>
              <w:autoSpaceDE w:val="0"/>
              <w:autoSpaceDN w:val="0"/>
              <w:adjustRightInd w:val="0"/>
              <w:spacing w:before="40" w:after="20"/>
              <w:rPr>
                <w:rFonts w:ascii="Times New Roman" w:hAnsi="Times New Roman"/>
                <w:sz w:val="18"/>
                <w:szCs w:val="18"/>
                <w:lang w:val="en-US"/>
              </w:rPr>
            </w:pPr>
          </w:p>
        </w:tc>
        <w:tc>
          <w:tcPr>
            <w:tcW w:w="992" w:type="dxa"/>
            <w:tcBorders>
              <w:top w:val="single" w:sz="2" w:space="0" w:color="000000"/>
              <w:left w:val="single" w:sz="2" w:space="0" w:color="000000"/>
              <w:bottom w:val="single" w:sz="2" w:space="0" w:color="000000"/>
              <w:right w:val="single" w:sz="2" w:space="0" w:color="000000"/>
            </w:tcBorders>
            <w:shd w:val="clear" w:color="000000" w:fill="FFFFFF"/>
          </w:tcPr>
          <w:p w14:paraId="789E9567" w14:textId="34DA8559" w:rsidR="009D2571" w:rsidRPr="00F424E6" w:rsidRDefault="009D2571" w:rsidP="009D2571">
            <w:pPr>
              <w:autoSpaceDE w:val="0"/>
              <w:autoSpaceDN w:val="0"/>
              <w:adjustRightInd w:val="0"/>
              <w:spacing w:before="40" w:after="20"/>
              <w:rPr>
                <w:rFonts w:ascii="Times New Roman" w:hAnsi="Times New Roman"/>
                <w:sz w:val="18"/>
                <w:szCs w:val="18"/>
                <w:lang w:val="en-US"/>
              </w:rPr>
            </w:pPr>
          </w:p>
        </w:tc>
        <w:tc>
          <w:tcPr>
            <w:tcW w:w="941" w:type="dxa"/>
            <w:tcBorders>
              <w:top w:val="single" w:sz="2" w:space="0" w:color="000000"/>
              <w:left w:val="single" w:sz="2" w:space="0" w:color="000000"/>
              <w:bottom w:val="single" w:sz="2" w:space="0" w:color="000000"/>
              <w:right w:val="single" w:sz="2" w:space="0" w:color="000000"/>
            </w:tcBorders>
            <w:shd w:val="clear" w:color="000000" w:fill="FFFFFF"/>
          </w:tcPr>
          <w:p w14:paraId="5D33F43D" w14:textId="1E2B27B2" w:rsidR="009D2571" w:rsidRPr="00F424E6" w:rsidRDefault="009D2571" w:rsidP="009D2571">
            <w:pPr>
              <w:autoSpaceDE w:val="0"/>
              <w:autoSpaceDN w:val="0"/>
              <w:adjustRightInd w:val="0"/>
              <w:spacing w:before="40" w:after="20"/>
              <w:rPr>
                <w:rFonts w:ascii="Times New Roman" w:hAnsi="Times New Roman"/>
                <w:sz w:val="18"/>
                <w:szCs w:val="18"/>
                <w:lang w:val="en-US"/>
              </w:rPr>
            </w:pPr>
          </w:p>
        </w:tc>
      </w:tr>
      <w:tr w:rsidR="009D2571" w:rsidRPr="00F424E6" w14:paraId="3966BC6E" w14:textId="2D2DA0CD" w:rsidTr="00DB637D">
        <w:trPr>
          <w:trHeight w:val="1"/>
        </w:trPr>
        <w:tc>
          <w:tcPr>
            <w:tcW w:w="451" w:type="dxa"/>
            <w:tcBorders>
              <w:top w:val="single" w:sz="2" w:space="0" w:color="000000"/>
              <w:left w:val="single" w:sz="2" w:space="0" w:color="000000"/>
              <w:bottom w:val="single" w:sz="2" w:space="0" w:color="000000"/>
              <w:right w:val="single" w:sz="2" w:space="0" w:color="000000"/>
            </w:tcBorders>
            <w:shd w:val="clear" w:color="000000" w:fill="FFFFFF"/>
          </w:tcPr>
          <w:p w14:paraId="4A20AE9E" w14:textId="77777777" w:rsidR="009D2571" w:rsidRPr="00F424E6" w:rsidRDefault="009D2571" w:rsidP="009D2571">
            <w:pPr>
              <w:autoSpaceDE w:val="0"/>
              <w:autoSpaceDN w:val="0"/>
              <w:adjustRightInd w:val="0"/>
              <w:spacing w:before="40" w:after="20"/>
              <w:rPr>
                <w:rFonts w:ascii="Times New Roman" w:hAnsi="Times New Roman"/>
                <w:szCs w:val="22"/>
                <w:lang w:val="en-US"/>
              </w:rPr>
            </w:pPr>
            <w:r w:rsidRPr="00F424E6">
              <w:rPr>
                <w:rFonts w:ascii="Times New Roman" w:hAnsi="Times New Roman"/>
                <w:sz w:val="18"/>
                <w:szCs w:val="18"/>
                <w:lang w:val="en-US"/>
              </w:rPr>
              <w:t>1</w:t>
            </w:r>
          </w:p>
        </w:tc>
        <w:tc>
          <w:tcPr>
            <w:tcW w:w="1418" w:type="dxa"/>
            <w:gridSpan w:val="2"/>
            <w:tcBorders>
              <w:top w:val="single" w:sz="2" w:space="0" w:color="000000"/>
              <w:left w:val="single" w:sz="2" w:space="0" w:color="000000"/>
              <w:bottom w:val="single" w:sz="2" w:space="0" w:color="000000"/>
              <w:right w:val="single" w:sz="2" w:space="0" w:color="000000"/>
            </w:tcBorders>
            <w:shd w:val="clear" w:color="000000" w:fill="FFFFFF"/>
          </w:tcPr>
          <w:p w14:paraId="62D7AD5A" w14:textId="77777777" w:rsidR="009D2571" w:rsidRPr="00F424E6" w:rsidRDefault="009D2571" w:rsidP="009D2571">
            <w:pPr>
              <w:autoSpaceDE w:val="0"/>
              <w:autoSpaceDN w:val="0"/>
              <w:adjustRightInd w:val="0"/>
              <w:spacing w:before="40" w:after="20"/>
              <w:rPr>
                <w:rFonts w:ascii="Times New Roman" w:hAnsi="Times New Roman"/>
                <w:szCs w:val="22"/>
                <w:lang w:val="en-US"/>
              </w:rPr>
            </w:pPr>
            <w:r w:rsidRPr="00F424E6">
              <w:rPr>
                <w:rFonts w:ascii="Times New Roman" w:hAnsi="Times New Roman"/>
                <w:szCs w:val="22"/>
                <w:lang w:val="en-US"/>
              </w:rPr>
              <w:t>Fogyatékkal él</w:t>
            </w:r>
            <w:r w:rsidRPr="00F424E6">
              <w:rPr>
                <w:rFonts w:ascii="Times New Roman" w:hAnsi="Times New Roman"/>
                <w:szCs w:val="22"/>
              </w:rPr>
              <w:t>ő gyermekekről éves adatbázis létrehozása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14:paraId="07223A41" w14:textId="77777777" w:rsidR="009D2571" w:rsidRPr="00F424E6" w:rsidRDefault="009D2571" w:rsidP="009D2571">
            <w:pPr>
              <w:autoSpaceDE w:val="0"/>
              <w:autoSpaceDN w:val="0"/>
              <w:adjustRightInd w:val="0"/>
              <w:spacing w:before="40" w:after="20"/>
              <w:rPr>
                <w:rFonts w:ascii="Times New Roman" w:hAnsi="Times New Roman"/>
                <w:szCs w:val="22"/>
                <w:lang w:val="en-US"/>
              </w:rPr>
            </w:pPr>
            <w:r w:rsidRPr="00F424E6">
              <w:rPr>
                <w:rFonts w:ascii="Times New Roman" w:hAnsi="Times New Roman"/>
                <w:szCs w:val="22"/>
                <w:lang w:val="en-US"/>
              </w:rPr>
              <w:t>Nincsenek adatok a fogyatékkal él</w:t>
            </w:r>
            <w:r w:rsidRPr="00F424E6">
              <w:rPr>
                <w:rFonts w:ascii="Times New Roman" w:hAnsi="Times New Roman"/>
                <w:szCs w:val="22"/>
              </w:rPr>
              <w:t>ő gyermekek létszámáról.</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472179F3" w14:textId="77777777" w:rsidR="009D2571" w:rsidRPr="00F424E6" w:rsidRDefault="009D2571" w:rsidP="009D2571">
            <w:pPr>
              <w:autoSpaceDE w:val="0"/>
              <w:autoSpaceDN w:val="0"/>
              <w:adjustRightInd w:val="0"/>
              <w:spacing w:before="40" w:after="20"/>
              <w:rPr>
                <w:rFonts w:ascii="Times New Roman" w:hAnsi="Times New Roman"/>
                <w:szCs w:val="22"/>
                <w:lang w:val="en-US"/>
              </w:rPr>
            </w:pPr>
            <w:r w:rsidRPr="00F424E6">
              <w:rPr>
                <w:rFonts w:ascii="Times New Roman" w:hAnsi="Times New Roman"/>
                <w:szCs w:val="22"/>
                <w:lang w:val="en-US"/>
              </w:rPr>
              <w:t>Legyen információ a fogyatékkal él</w:t>
            </w:r>
            <w:r w:rsidRPr="00F424E6">
              <w:rPr>
                <w:rFonts w:ascii="Times New Roman" w:hAnsi="Times New Roman"/>
                <w:szCs w:val="22"/>
              </w:rPr>
              <w:t>ő gyermekekről</w:t>
            </w:r>
          </w:p>
        </w:tc>
        <w:tc>
          <w:tcPr>
            <w:tcW w:w="993" w:type="dxa"/>
            <w:tcBorders>
              <w:top w:val="single" w:sz="2" w:space="0" w:color="000000"/>
              <w:left w:val="single" w:sz="2" w:space="0" w:color="000000"/>
              <w:bottom w:val="single" w:sz="2" w:space="0" w:color="000000"/>
              <w:right w:val="single" w:sz="2" w:space="0" w:color="000000"/>
            </w:tcBorders>
            <w:shd w:val="clear" w:color="000000" w:fill="FFFFFF"/>
          </w:tcPr>
          <w:p w14:paraId="6A502ACE" w14:textId="09F411C6" w:rsidR="009D2571" w:rsidRPr="00275C43" w:rsidRDefault="00275C43" w:rsidP="009D2571">
            <w:pPr>
              <w:autoSpaceDE w:val="0"/>
              <w:autoSpaceDN w:val="0"/>
              <w:adjustRightInd w:val="0"/>
              <w:spacing w:before="40" w:after="20"/>
              <w:rPr>
                <w:rFonts w:ascii="Times New Roman" w:hAnsi="Times New Roman"/>
                <w:szCs w:val="22"/>
                <w:lang w:val="en-US"/>
              </w:rPr>
            </w:pPr>
            <w:r w:rsidRPr="00275C43">
              <w:rPr>
                <w:rFonts w:ascii="Times New Roman" w:hAnsi="Times New Roman"/>
                <w:szCs w:val="22"/>
              </w:rPr>
              <w:t>A szociális igazgatásról és ellátásokról szóló 12/2021. (VIII.10.) önkormányzati rendelet</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1D00BF59" w14:textId="17DEB494" w:rsidR="009D2571" w:rsidRPr="00275C43" w:rsidRDefault="00275C43" w:rsidP="009D2571">
            <w:pPr>
              <w:autoSpaceDE w:val="0"/>
              <w:autoSpaceDN w:val="0"/>
              <w:adjustRightInd w:val="0"/>
              <w:rPr>
                <w:rFonts w:ascii="Times New Roman" w:hAnsi="Times New Roman"/>
                <w:bCs/>
                <w:szCs w:val="22"/>
                <w:lang w:val="en-US"/>
              </w:rPr>
            </w:pPr>
            <w:r w:rsidRPr="00275C43">
              <w:rPr>
                <w:rFonts w:ascii="Times New Roman" w:hAnsi="Times New Roman"/>
                <w:bCs/>
                <w:szCs w:val="22"/>
              </w:rPr>
              <w:t>„Legyen jobb a gyermekeknek” Nemzeti Stratégia (2007-2032)</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14:paraId="2086FE46" w14:textId="2A125983" w:rsidR="009D2571" w:rsidRPr="00F424E6" w:rsidRDefault="009D2571" w:rsidP="009D2571">
            <w:pPr>
              <w:autoSpaceDE w:val="0"/>
              <w:autoSpaceDN w:val="0"/>
              <w:adjustRightInd w:val="0"/>
              <w:rPr>
                <w:rFonts w:ascii="Times New Roman" w:hAnsi="Times New Roman"/>
                <w:szCs w:val="22"/>
              </w:rPr>
            </w:pPr>
            <w:r w:rsidRPr="00F424E6">
              <w:rPr>
                <w:rFonts w:ascii="Times New Roman" w:hAnsi="Times New Roman"/>
                <w:szCs w:val="22"/>
                <w:lang w:val="en-US"/>
              </w:rPr>
              <w:t>- Adatgy</w:t>
            </w:r>
            <w:r w:rsidRPr="00F424E6">
              <w:rPr>
                <w:rFonts w:ascii="Times New Roman" w:hAnsi="Times New Roman"/>
                <w:szCs w:val="22"/>
              </w:rPr>
              <w:t>űjtés</w:t>
            </w:r>
          </w:p>
          <w:p w14:paraId="75D58A4F" w14:textId="77777777" w:rsidR="009D2571" w:rsidRPr="00F424E6" w:rsidRDefault="009D2571" w:rsidP="009D2571">
            <w:pPr>
              <w:autoSpaceDE w:val="0"/>
              <w:autoSpaceDN w:val="0"/>
              <w:adjustRightInd w:val="0"/>
              <w:rPr>
                <w:rFonts w:ascii="Times New Roman" w:hAnsi="Times New Roman"/>
                <w:szCs w:val="22"/>
                <w:lang w:val="en-US"/>
              </w:rPr>
            </w:pPr>
            <w:r w:rsidRPr="00F424E6">
              <w:rPr>
                <w:rFonts w:ascii="Times New Roman" w:hAnsi="Times New Roman"/>
                <w:szCs w:val="22"/>
                <w:lang w:val="en-US"/>
              </w:rPr>
              <w:t>- Adatbázis létrehozása</w:t>
            </w:r>
          </w:p>
          <w:p w14:paraId="1C27F276" w14:textId="77777777" w:rsidR="009D2571" w:rsidRPr="00F424E6" w:rsidRDefault="009D2571" w:rsidP="009D2571">
            <w:pPr>
              <w:autoSpaceDE w:val="0"/>
              <w:autoSpaceDN w:val="0"/>
              <w:adjustRightInd w:val="0"/>
              <w:spacing w:before="40" w:after="20"/>
              <w:rPr>
                <w:rFonts w:ascii="Times New Roman" w:hAnsi="Times New Roman"/>
                <w:szCs w:val="22"/>
                <w:lang w:val="en-US"/>
              </w:rPr>
            </w:pPr>
            <w:r w:rsidRPr="00F424E6">
              <w:rPr>
                <w:rFonts w:ascii="Times New Roman" w:hAnsi="Times New Roman"/>
                <w:szCs w:val="22"/>
                <w:lang w:val="en-US"/>
              </w:rPr>
              <w:t>- Adatbázis folyamatos karbantartása</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Pr>
          <w:p w14:paraId="438D52C9" w14:textId="77777777" w:rsidR="009D2571" w:rsidRPr="00F424E6" w:rsidRDefault="009D2571" w:rsidP="009D2571">
            <w:pPr>
              <w:autoSpaceDE w:val="0"/>
              <w:autoSpaceDN w:val="0"/>
              <w:adjustRightInd w:val="0"/>
              <w:spacing w:before="40" w:after="20"/>
              <w:rPr>
                <w:rFonts w:ascii="Times New Roman" w:hAnsi="Times New Roman"/>
                <w:szCs w:val="22"/>
                <w:lang w:val="en-US"/>
              </w:rPr>
            </w:pPr>
            <w:r w:rsidRPr="00F424E6">
              <w:rPr>
                <w:rFonts w:ascii="Times New Roman" w:hAnsi="Times New Roman"/>
                <w:szCs w:val="22"/>
                <w:lang w:val="en-US"/>
              </w:rPr>
              <w:t>polgármester, szociális ügyintéz</w:t>
            </w:r>
            <w:r w:rsidRPr="00F424E6">
              <w:rPr>
                <w:rFonts w:ascii="Times New Roman" w:hAnsi="Times New Roman"/>
                <w:szCs w:val="22"/>
              </w:rPr>
              <w:t>ő</w:t>
            </w:r>
            <w:r>
              <w:rPr>
                <w:rFonts w:ascii="Times New Roman" w:hAnsi="Times New Roman"/>
                <w:szCs w:val="22"/>
              </w:rPr>
              <w:t xml:space="preserve">, </w:t>
            </w:r>
            <w:r w:rsidRPr="000D76A0">
              <w:rPr>
                <w:rFonts w:ascii="Times New Roman" w:hAnsi="Times New Roman"/>
                <w:color w:val="000000"/>
                <w:szCs w:val="22"/>
              </w:rPr>
              <w:t>közösségi szakember</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14:paraId="1FADD285" w14:textId="6228774D" w:rsidR="009D2571" w:rsidRPr="00F424E6" w:rsidRDefault="009D2571" w:rsidP="009D2571">
            <w:pPr>
              <w:autoSpaceDE w:val="0"/>
              <w:autoSpaceDN w:val="0"/>
              <w:adjustRightInd w:val="0"/>
              <w:rPr>
                <w:rFonts w:ascii="Times New Roman" w:hAnsi="Times New Roman"/>
                <w:szCs w:val="22"/>
                <w:lang w:val="en-US"/>
              </w:rPr>
            </w:pPr>
            <w:r w:rsidRPr="00D22A9C">
              <w:rPr>
                <w:rFonts w:ascii="Times New Roman" w:hAnsi="Times New Roman"/>
                <w:szCs w:val="22"/>
              </w:rPr>
              <w:t>2025. 08. 31.</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6A720890" w14:textId="77777777" w:rsidR="009D2571" w:rsidRPr="00F424E6" w:rsidRDefault="009D2571" w:rsidP="009D2571">
            <w:pPr>
              <w:autoSpaceDE w:val="0"/>
              <w:autoSpaceDN w:val="0"/>
              <w:adjustRightInd w:val="0"/>
              <w:rPr>
                <w:rFonts w:ascii="Times New Roman" w:hAnsi="Times New Roman"/>
                <w:szCs w:val="22"/>
              </w:rPr>
            </w:pPr>
            <w:r w:rsidRPr="00F424E6">
              <w:rPr>
                <w:rFonts w:ascii="Times New Roman" w:hAnsi="Times New Roman"/>
                <w:szCs w:val="22"/>
                <w:lang w:val="en-US"/>
              </w:rPr>
              <w:t>Teljes kör</w:t>
            </w:r>
            <w:r w:rsidRPr="00F424E6">
              <w:rPr>
                <w:rFonts w:ascii="Times New Roman" w:hAnsi="Times New Roman"/>
                <w:szCs w:val="22"/>
              </w:rPr>
              <w:t>ű éves adatbázis megléte. Folyamatos frissítés.</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14:paraId="33BF6AC2" w14:textId="77777777" w:rsidR="009D2571" w:rsidRPr="00F424E6" w:rsidRDefault="009D2571" w:rsidP="009D2571">
            <w:pPr>
              <w:autoSpaceDE w:val="0"/>
              <w:autoSpaceDN w:val="0"/>
              <w:adjustRightInd w:val="0"/>
              <w:spacing w:before="40" w:after="20"/>
              <w:rPr>
                <w:rFonts w:ascii="Times New Roman" w:hAnsi="Times New Roman"/>
                <w:szCs w:val="22"/>
              </w:rPr>
            </w:pPr>
            <w:r w:rsidRPr="00F424E6">
              <w:rPr>
                <w:rFonts w:ascii="Times New Roman" w:hAnsi="Times New Roman"/>
                <w:szCs w:val="22"/>
              </w:rPr>
              <w:t>Számítógép, humán erőforrás (szociális ügyintéző</w:t>
            </w:r>
            <w:r>
              <w:rPr>
                <w:rFonts w:ascii="Times New Roman" w:hAnsi="Times New Roman"/>
                <w:szCs w:val="22"/>
              </w:rPr>
              <w:t xml:space="preserve">, </w:t>
            </w:r>
            <w:r w:rsidRPr="000D76A0">
              <w:rPr>
                <w:rFonts w:ascii="Times New Roman" w:hAnsi="Times New Roman"/>
                <w:color w:val="000000"/>
                <w:szCs w:val="22"/>
              </w:rPr>
              <w:t>közösségi szakember</w:t>
            </w:r>
            <w:r w:rsidRPr="00F424E6">
              <w:rPr>
                <w:rFonts w:ascii="Times New Roman" w:hAnsi="Times New Roman"/>
                <w:szCs w:val="22"/>
              </w:rPr>
              <w:t>)</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14:paraId="516F6446" w14:textId="77777777" w:rsidR="009D2571" w:rsidRPr="00F424E6" w:rsidRDefault="009D2571" w:rsidP="009D2571">
            <w:pPr>
              <w:autoSpaceDE w:val="0"/>
              <w:autoSpaceDN w:val="0"/>
              <w:adjustRightInd w:val="0"/>
              <w:spacing w:before="40" w:after="20"/>
              <w:rPr>
                <w:rFonts w:ascii="Times New Roman" w:hAnsi="Times New Roman"/>
                <w:szCs w:val="22"/>
              </w:rPr>
            </w:pPr>
            <w:r w:rsidRPr="00F424E6">
              <w:rPr>
                <w:rFonts w:ascii="Times New Roman" w:hAnsi="Times New Roman"/>
                <w:color w:val="000000"/>
                <w:szCs w:val="22"/>
              </w:rPr>
              <w:t>folyamatos együttműködés, megfelelő kommunikáció</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14:paraId="32F345EA" w14:textId="45BF3B27" w:rsidR="009D2571" w:rsidRPr="00F424E6" w:rsidRDefault="009D2571" w:rsidP="009D2571">
            <w:pPr>
              <w:autoSpaceDE w:val="0"/>
              <w:autoSpaceDN w:val="0"/>
              <w:adjustRightInd w:val="0"/>
              <w:spacing w:before="40" w:after="20"/>
              <w:rPr>
                <w:rFonts w:ascii="Times New Roman" w:hAnsi="Times New Roman"/>
                <w:color w:val="000000"/>
                <w:szCs w:val="22"/>
              </w:rPr>
            </w:pPr>
            <w:r w:rsidRPr="00F424E6">
              <w:rPr>
                <w:rFonts w:ascii="Times New Roman" w:hAnsi="Times New Roman"/>
                <w:color w:val="000000"/>
                <w:szCs w:val="22"/>
              </w:rPr>
              <w:t>folyamatos együttműködés, megfelelő kommunikáció</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Pr>
          <w:p w14:paraId="1E940B3D" w14:textId="63AE5B59" w:rsidR="009D2571" w:rsidRPr="00F424E6" w:rsidRDefault="009D2571" w:rsidP="009D2571">
            <w:pPr>
              <w:autoSpaceDE w:val="0"/>
              <w:autoSpaceDN w:val="0"/>
              <w:adjustRightInd w:val="0"/>
              <w:spacing w:before="40" w:after="20"/>
              <w:rPr>
                <w:rFonts w:ascii="Times New Roman" w:hAnsi="Times New Roman"/>
                <w:color w:val="000000"/>
                <w:szCs w:val="22"/>
              </w:rPr>
            </w:pPr>
          </w:p>
        </w:tc>
        <w:tc>
          <w:tcPr>
            <w:tcW w:w="941" w:type="dxa"/>
            <w:tcBorders>
              <w:top w:val="single" w:sz="2" w:space="0" w:color="000000"/>
              <w:left w:val="single" w:sz="2" w:space="0" w:color="000000"/>
              <w:bottom w:val="single" w:sz="2" w:space="0" w:color="000000"/>
              <w:right w:val="single" w:sz="2" w:space="0" w:color="000000"/>
            </w:tcBorders>
            <w:shd w:val="clear" w:color="000000" w:fill="FFFFFF"/>
          </w:tcPr>
          <w:p w14:paraId="4A7EADBE" w14:textId="76D68408" w:rsidR="009D2571" w:rsidRPr="00F424E6" w:rsidRDefault="009D2571" w:rsidP="009D2571">
            <w:pPr>
              <w:autoSpaceDE w:val="0"/>
              <w:autoSpaceDN w:val="0"/>
              <w:adjustRightInd w:val="0"/>
              <w:spacing w:before="40" w:after="20"/>
              <w:rPr>
                <w:rFonts w:ascii="Times New Roman" w:hAnsi="Times New Roman"/>
                <w:color w:val="000000"/>
                <w:szCs w:val="22"/>
              </w:rPr>
            </w:pPr>
          </w:p>
        </w:tc>
      </w:tr>
      <w:tr w:rsidR="009D2571" w:rsidRPr="00F424E6" w14:paraId="55872B9F" w14:textId="78DC209F" w:rsidTr="00DB637D">
        <w:trPr>
          <w:trHeight w:val="1"/>
        </w:trPr>
        <w:tc>
          <w:tcPr>
            <w:tcW w:w="451" w:type="dxa"/>
            <w:tcBorders>
              <w:top w:val="single" w:sz="2" w:space="0" w:color="000000"/>
              <w:left w:val="single" w:sz="2" w:space="0" w:color="000000"/>
              <w:bottom w:val="single" w:sz="2" w:space="0" w:color="000000"/>
              <w:right w:val="single" w:sz="2" w:space="0" w:color="000000"/>
            </w:tcBorders>
            <w:shd w:val="clear" w:color="000000" w:fill="FFFFFF"/>
          </w:tcPr>
          <w:p w14:paraId="35578A20" w14:textId="77777777" w:rsidR="009D2571" w:rsidRPr="00F424E6" w:rsidRDefault="009D2571" w:rsidP="009D2571">
            <w:pPr>
              <w:autoSpaceDE w:val="0"/>
              <w:autoSpaceDN w:val="0"/>
              <w:adjustRightInd w:val="0"/>
              <w:spacing w:before="40" w:after="20"/>
              <w:rPr>
                <w:rFonts w:ascii="Times New Roman" w:hAnsi="Times New Roman"/>
                <w:szCs w:val="22"/>
              </w:rPr>
            </w:pPr>
            <w:r w:rsidRPr="00F424E6">
              <w:rPr>
                <w:rFonts w:ascii="Times New Roman" w:hAnsi="Times New Roman"/>
                <w:sz w:val="18"/>
                <w:szCs w:val="18"/>
              </w:rPr>
              <w:t>2</w:t>
            </w:r>
          </w:p>
        </w:tc>
        <w:tc>
          <w:tcPr>
            <w:tcW w:w="1418" w:type="dxa"/>
            <w:gridSpan w:val="2"/>
            <w:tcBorders>
              <w:top w:val="single" w:sz="2" w:space="0" w:color="000000"/>
              <w:left w:val="single" w:sz="2" w:space="0" w:color="000000"/>
              <w:bottom w:val="single" w:sz="2" w:space="0" w:color="000000"/>
              <w:right w:val="single" w:sz="2" w:space="0" w:color="000000"/>
            </w:tcBorders>
            <w:shd w:val="clear" w:color="000000" w:fill="FFFFFF"/>
          </w:tcPr>
          <w:p w14:paraId="7A5AB002" w14:textId="77777777" w:rsidR="009D2571" w:rsidRPr="00F424E6" w:rsidRDefault="009D2571" w:rsidP="009D2571">
            <w:pPr>
              <w:autoSpaceDE w:val="0"/>
              <w:autoSpaceDN w:val="0"/>
              <w:adjustRightInd w:val="0"/>
              <w:spacing w:before="40" w:after="20"/>
              <w:rPr>
                <w:rFonts w:ascii="Times New Roman" w:hAnsi="Times New Roman"/>
                <w:szCs w:val="22"/>
              </w:rPr>
            </w:pPr>
            <w:r w:rsidRPr="00F424E6">
              <w:rPr>
                <w:rFonts w:ascii="Times New Roman" w:hAnsi="Times New Roman"/>
                <w:szCs w:val="22"/>
              </w:rPr>
              <w:t>Tartósan beteg gyermekekről éves adatbázis létrehozása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14:paraId="041F3A63" w14:textId="77777777" w:rsidR="009D2571" w:rsidRPr="00F424E6" w:rsidRDefault="009D2571" w:rsidP="009D2571">
            <w:pPr>
              <w:autoSpaceDE w:val="0"/>
              <w:autoSpaceDN w:val="0"/>
              <w:adjustRightInd w:val="0"/>
              <w:spacing w:before="40" w:after="20"/>
              <w:rPr>
                <w:rFonts w:ascii="Times New Roman" w:hAnsi="Times New Roman"/>
                <w:szCs w:val="22"/>
              </w:rPr>
            </w:pPr>
            <w:r w:rsidRPr="00F424E6">
              <w:rPr>
                <w:rFonts w:ascii="Times New Roman" w:hAnsi="Times New Roman"/>
                <w:szCs w:val="22"/>
              </w:rPr>
              <w:t>Nincsenek adatok a tartósan beteg gyermekek létszámáról.</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3D0F8C9B" w14:textId="77777777" w:rsidR="009D2571" w:rsidRPr="00F424E6" w:rsidRDefault="009D2571" w:rsidP="009D2571">
            <w:pPr>
              <w:autoSpaceDE w:val="0"/>
              <w:autoSpaceDN w:val="0"/>
              <w:adjustRightInd w:val="0"/>
              <w:spacing w:before="40" w:after="20"/>
              <w:rPr>
                <w:rFonts w:ascii="Times New Roman" w:hAnsi="Times New Roman"/>
                <w:szCs w:val="22"/>
              </w:rPr>
            </w:pPr>
            <w:r w:rsidRPr="00F424E6">
              <w:rPr>
                <w:rFonts w:ascii="Times New Roman" w:hAnsi="Times New Roman"/>
                <w:szCs w:val="22"/>
              </w:rPr>
              <w:t>Legyen információ a tartósan beteg gyermekekről</w:t>
            </w:r>
          </w:p>
        </w:tc>
        <w:tc>
          <w:tcPr>
            <w:tcW w:w="993" w:type="dxa"/>
            <w:tcBorders>
              <w:top w:val="single" w:sz="2" w:space="0" w:color="000000"/>
              <w:left w:val="single" w:sz="2" w:space="0" w:color="000000"/>
              <w:bottom w:val="single" w:sz="2" w:space="0" w:color="000000"/>
              <w:right w:val="single" w:sz="2" w:space="0" w:color="000000"/>
            </w:tcBorders>
            <w:shd w:val="clear" w:color="000000" w:fill="FFFFFF"/>
          </w:tcPr>
          <w:p w14:paraId="1891E955" w14:textId="6F27CEA9" w:rsidR="009D2571" w:rsidRPr="00F424E6" w:rsidRDefault="00275C43" w:rsidP="009D2571">
            <w:pPr>
              <w:autoSpaceDE w:val="0"/>
              <w:autoSpaceDN w:val="0"/>
              <w:adjustRightInd w:val="0"/>
              <w:spacing w:before="40" w:after="20"/>
              <w:rPr>
                <w:rFonts w:ascii="Times New Roman" w:hAnsi="Times New Roman"/>
                <w:szCs w:val="22"/>
              </w:rPr>
            </w:pPr>
            <w:r w:rsidRPr="00275C43">
              <w:rPr>
                <w:rFonts w:ascii="Times New Roman" w:hAnsi="Times New Roman"/>
                <w:szCs w:val="22"/>
              </w:rPr>
              <w:t>A szociális igazgatásról és ellátásokról szóló 12/2021. (VIII.10.) önkormányzati rendelet</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26B51A2C" w14:textId="529CB5A5" w:rsidR="009D2571" w:rsidRPr="00F424E6" w:rsidRDefault="00275C43" w:rsidP="009D2571">
            <w:pPr>
              <w:autoSpaceDE w:val="0"/>
              <w:autoSpaceDN w:val="0"/>
              <w:adjustRightInd w:val="0"/>
              <w:rPr>
                <w:rFonts w:ascii="Times New Roman" w:hAnsi="Times New Roman"/>
                <w:szCs w:val="22"/>
              </w:rPr>
            </w:pPr>
            <w:r w:rsidRPr="00275C43">
              <w:rPr>
                <w:rFonts w:ascii="Times New Roman" w:hAnsi="Times New Roman"/>
                <w:bCs/>
                <w:szCs w:val="22"/>
              </w:rPr>
              <w:t>„Legyen jobb a gyermekeknek” Nemzeti Stratégia (2007-2032)</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14:paraId="30B11F3F" w14:textId="40B97B1F" w:rsidR="009D2571" w:rsidRPr="00F424E6" w:rsidRDefault="009D2571" w:rsidP="009D2571">
            <w:pPr>
              <w:autoSpaceDE w:val="0"/>
              <w:autoSpaceDN w:val="0"/>
              <w:adjustRightInd w:val="0"/>
              <w:rPr>
                <w:rFonts w:ascii="Times New Roman" w:hAnsi="Times New Roman"/>
                <w:szCs w:val="22"/>
              </w:rPr>
            </w:pPr>
            <w:r w:rsidRPr="00F424E6">
              <w:rPr>
                <w:rFonts w:ascii="Times New Roman" w:hAnsi="Times New Roman"/>
                <w:szCs w:val="22"/>
              </w:rPr>
              <w:t>- Adatgyűjtés</w:t>
            </w:r>
          </w:p>
          <w:p w14:paraId="160884AA" w14:textId="77777777" w:rsidR="009D2571" w:rsidRPr="00F424E6" w:rsidRDefault="009D2571" w:rsidP="009D2571">
            <w:pPr>
              <w:autoSpaceDE w:val="0"/>
              <w:autoSpaceDN w:val="0"/>
              <w:adjustRightInd w:val="0"/>
              <w:rPr>
                <w:rFonts w:ascii="Times New Roman" w:hAnsi="Times New Roman"/>
                <w:szCs w:val="22"/>
              </w:rPr>
            </w:pPr>
            <w:r w:rsidRPr="00F424E6">
              <w:rPr>
                <w:rFonts w:ascii="Times New Roman" w:hAnsi="Times New Roman"/>
                <w:szCs w:val="22"/>
              </w:rPr>
              <w:t>- Adatbázis létrehozása</w:t>
            </w:r>
          </w:p>
          <w:p w14:paraId="5FD619E4" w14:textId="77777777" w:rsidR="009D2571" w:rsidRPr="00F424E6" w:rsidRDefault="009D2571" w:rsidP="009D2571">
            <w:pPr>
              <w:autoSpaceDE w:val="0"/>
              <w:autoSpaceDN w:val="0"/>
              <w:adjustRightInd w:val="0"/>
              <w:spacing w:before="40" w:after="20"/>
              <w:rPr>
                <w:rFonts w:ascii="Times New Roman" w:hAnsi="Times New Roman"/>
                <w:szCs w:val="22"/>
              </w:rPr>
            </w:pPr>
            <w:r w:rsidRPr="00F424E6">
              <w:rPr>
                <w:rFonts w:ascii="Times New Roman" w:hAnsi="Times New Roman"/>
                <w:szCs w:val="22"/>
              </w:rPr>
              <w:t>- Adatbázis folyamatos karbantartása</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Pr>
          <w:p w14:paraId="33AC1925" w14:textId="77777777" w:rsidR="009D2571" w:rsidRPr="00F424E6" w:rsidRDefault="009D2571" w:rsidP="009D2571">
            <w:pPr>
              <w:autoSpaceDE w:val="0"/>
              <w:autoSpaceDN w:val="0"/>
              <w:adjustRightInd w:val="0"/>
              <w:spacing w:before="40" w:after="20"/>
              <w:rPr>
                <w:rFonts w:ascii="Times New Roman" w:hAnsi="Times New Roman"/>
                <w:szCs w:val="22"/>
                <w:lang w:val="en-US"/>
              </w:rPr>
            </w:pPr>
            <w:r w:rsidRPr="00F424E6">
              <w:rPr>
                <w:rFonts w:ascii="Times New Roman" w:hAnsi="Times New Roman"/>
                <w:szCs w:val="22"/>
                <w:lang w:val="en-US"/>
              </w:rPr>
              <w:t>polgármester, szociális ügyintéz</w:t>
            </w:r>
            <w:r w:rsidRPr="00F424E6">
              <w:rPr>
                <w:rFonts w:ascii="Times New Roman" w:hAnsi="Times New Roman"/>
                <w:szCs w:val="22"/>
              </w:rPr>
              <w:t>ő</w:t>
            </w:r>
            <w:r>
              <w:rPr>
                <w:rFonts w:ascii="Times New Roman" w:hAnsi="Times New Roman"/>
                <w:szCs w:val="22"/>
              </w:rPr>
              <w:t xml:space="preserve">, </w:t>
            </w:r>
            <w:r w:rsidRPr="000D76A0">
              <w:rPr>
                <w:rFonts w:ascii="Times New Roman" w:hAnsi="Times New Roman"/>
                <w:color w:val="000000"/>
                <w:szCs w:val="22"/>
              </w:rPr>
              <w:t>közösségi szakember</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14:paraId="6C4D67B2" w14:textId="05820265" w:rsidR="009D2571" w:rsidRPr="00F424E6" w:rsidRDefault="009D2571" w:rsidP="009D2571">
            <w:pPr>
              <w:autoSpaceDE w:val="0"/>
              <w:autoSpaceDN w:val="0"/>
              <w:adjustRightInd w:val="0"/>
              <w:spacing w:before="40" w:after="20"/>
              <w:rPr>
                <w:rFonts w:ascii="Times New Roman" w:hAnsi="Times New Roman"/>
                <w:szCs w:val="22"/>
                <w:lang w:val="en-US"/>
              </w:rPr>
            </w:pPr>
            <w:r w:rsidRPr="00D22A9C">
              <w:rPr>
                <w:rFonts w:ascii="Times New Roman" w:hAnsi="Times New Roman"/>
                <w:szCs w:val="22"/>
              </w:rPr>
              <w:t>2025. 08. 31.</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70900DE6" w14:textId="77777777" w:rsidR="009D2571" w:rsidRPr="00F424E6" w:rsidRDefault="009D2571" w:rsidP="009D2571">
            <w:pPr>
              <w:autoSpaceDE w:val="0"/>
              <w:autoSpaceDN w:val="0"/>
              <w:adjustRightInd w:val="0"/>
              <w:spacing w:before="40" w:after="20"/>
              <w:rPr>
                <w:rFonts w:ascii="Times New Roman" w:hAnsi="Times New Roman"/>
                <w:szCs w:val="22"/>
              </w:rPr>
            </w:pPr>
            <w:r w:rsidRPr="00F424E6">
              <w:rPr>
                <w:rFonts w:ascii="Times New Roman" w:hAnsi="Times New Roman"/>
                <w:szCs w:val="22"/>
                <w:lang w:val="en-US"/>
              </w:rPr>
              <w:t>Teljes kör</w:t>
            </w:r>
            <w:r w:rsidRPr="00F424E6">
              <w:rPr>
                <w:rFonts w:ascii="Times New Roman" w:hAnsi="Times New Roman"/>
                <w:szCs w:val="22"/>
              </w:rPr>
              <w:t>ű éves adatbázis megléte. Folyamatos frissítés.</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14:paraId="617222AB" w14:textId="77777777" w:rsidR="009D2571" w:rsidRPr="00F424E6" w:rsidRDefault="009D2571" w:rsidP="009D2571">
            <w:pPr>
              <w:autoSpaceDE w:val="0"/>
              <w:autoSpaceDN w:val="0"/>
              <w:adjustRightInd w:val="0"/>
              <w:spacing w:before="40" w:after="20"/>
              <w:rPr>
                <w:rFonts w:ascii="Times New Roman" w:hAnsi="Times New Roman"/>
                <w:szCs w:val="22"/>
              </w:rPr>
            </w:pPr>
            <w:r w:rsidRPr="00F424E6">
              <w:rPr>
                <w:rFonts w:ascii="Times New Roman" w:hAnsi="Times New Roman"/>
                <w:szCs w:val="22"/>
              </w:rPr>
              <w:t>Számítógép, humán erőforrás (szociális ügyintéző</w:t>
            </w:r>
            <w:r>
              <w:rPr>
                <w:rFonts w:ascii="Times New Roman" w:hAnsi="Times New Roman"/>
                <w:szCs w:val="22"/>
              </w:rPr>
              <w:t xml:space="preserve">, </w:t>
            </w:r>
            <w:r w:rsidRPr="000D76A0">
              <w:rPr>
                <w:rFonts w:ascii="Times New Roman" w:hAnsi="Times New Roman"/>
                <w:color w:val="000000"/>
                <w:szCs w:val="22"/>
              </w:rPr>
              <w:t>közösségi szakember</w:t>
            </w:r>
            <w:r w:rsidRPr="00F424E6">
              <w:rPr>
                <w:rFonts w:ascii="Times New Roman" w:hAnsi="Times New Roman"/>
                <w:szCs w:val="22"/>
              </w:rPr>
              <w:t>)</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14:paraId="72A8EC89" w14:textId="77777777" w:rsidR="009D2571" w:rsidRPr="00F424E6" w:rsidRDefault="009D2571" w:rsidP="009D2571">
            <w:pPr>
              <w:autoSpaceDE w:val="0"/>
              <w:autoSpaceDN w:val="0"/>
              <w:adjustRightInd w:val="0"/>
              <w:spacing w:before="40" w:after="20"/>
              <w:rPr>
                <w:rFonts w:ascii="Times New Roman" w:hAnsi="Times New Roman"/>
                <w:szCs w:val="22"/>
              </w:rPr>
            </w:pPr>
            <w:r w:rsidRPr="00F424E6">
              <w:rPr>
                <w:rFonts w:ascii="Times New Roman" w:hAnsi="Times New Roman"/>
                <w:color w:val="000000"/>
                <w:szCs w:val="22"/>
              </w:rPr>
              <w:t>folyamatos együttműködés, megfelelő kommunikáció</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14:paraId="2F09DC95" w14:textId="544D16F7" w:rsidR="009D2571" w:rsidRPr="00F424E6" w:rsidRDefault="009D2571" w:rsidP="009D2571">
            <w:pPr>
              <w:autoSpaceDE w:val="0"/>
              <w:autoSpaceDN w:val="0"/>
              <w:adjustRightInd w:val="0"/>
              <w:spacing w:before="40" w:after="20"/>
              <w:rPr>
                <w:rFonts w:ascii="Times New Roman" w:hAnsi="Times New Roman"/>
                <w:color w:val="000000"/>
                <w:szCs w:val="22"/>
              </w:rPr>
            </w:pPr>
            <w:r w:rsidRPr="00F424E6">
              <w:rPr>
                <w:rFonts w:ascii="Times New Roman" w:hAnsi="Times New Roman"/>
                <w:color w:val="000000"/>
                <w:szCs w:val="22"/>
              </w:rPr>
              <w:t>folyamatos együttműködés, megfelelő kommunikáció</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Pr>
          <w:p w14:paraId="349BEE67" w14:textId="39CE0105" w:rsidR="009D2571" w:rsidRPr="00F424E6" w:rsidRDefault="009D2571" w:rsidP="009D2571">
            <w:pPr>
              <w:autoSpaceDE w:val="0"/>
              <w:autoSpaceDN w:val="0"/>
              <w:adjustRightInd w:val="0"/>
              <w:spacing w:before="40" w:after="20"/>
              <w:rPr>
                <w:rFonts w:ascii="Times New Roman" w:hAnsi="Times New Roman"/>
                <w:color w:val="000000"/>
                <w:szCs w:val="22"/>
              </w:rPr>
            </w:pPr>
          </w:p>
        </w:tc>
        <w:tc>
          <w:tcPr>
            <w:tcW w:w="941" w:type="dxa"/>
            <w:tcBorders>
              <w:top w:val="single" w:sz="2" w:space="0" w:color="000000"/>
              <w:left w:val="single" w:sz="2" w:space="0" w:color="000000"/>
              <w:bottom w:val="single" w:sz="2" w:space="0" w:color="000000"/>
              <w:right w:val="single" w:sz="2" w:space="0" w:color="000000"/>
            </w:tcBorders>
            <w:shd w:val="clear" w:color="000000" w:fill="FFFFFF"/>
          </w:tcPr>
          <w:p w14:paraId="2FDC625B" w14:textId="307FDF07" w:rsidR="009D2571" w:rsidRPr="00F424E6" w:rsidRDefault="009D2571" w:rsidP="009D2571">
            <w:pPr>
              <w:autoSpaceDE w:val="0"/>
              <w:autoSpaceDN w:val="0"/>
              <w:adjustRightInd w:val="0"/>
              <w:spacing w:before="40" w:after="20"/>
              <w:rPr>
                <w:rFonts w:ascii="Times New Roman" w:hAnsi="Times New Roman"/>
                <w:color w:val="000000"/>
                <w:szCs w:val="22"/>
              </w:rPr>
            </w:pPr>
          </w:p>
        </w:tc>
      </w:tr>
      <w:tr w:rsidR="009D2571" w:rsidRPr="00F424E6" w14:paraId="68660332" w14:textId="34B61ACB" w:rsidTr="00DB637D">
        <w:trPr>
          <w:trHeight w:val="1"/>
        </w:trPr>
        <w:tc>
          <w:tcPr>
            <w:tcW w:w="451" w:type="dxa"/>
            <w:tcBorders>
              <w:top w:val="single" w:sz="2" w:space="0" w:color="000000"/>
              <w:left w:val="single" w:sz="2" w:space="0" w:color="000000"/>
              <w:bottom w:val="single" w:sz="2" w:space="0" w:color="000000"/>
              <w:right w:val="single" w:sz="2" w:space="0" w:color="000000"/>
            </w:tcBorders>
            <w:shd w:val="clear" w:color="000000" w:fill="FFFFFF"/>
          </w:tcPr>
          <w:p w14:paraId="3DA1434F" w14:textId="77777777" w:rsidR="009D2571" w:rsidRPr="00F424E6" w:rsidRDefault="009D2571" w:rsidP="009D2571">
            <w:pPr>
              <w:autoSpaceDE w:val="0"/>
              <w:autoSpaceDN w:val="0"/>
              <w:adjustRightInd w:val="0"/>
              <w:spacing w:before="40" w:after="20"/>
              <w:rPr>
                <w:rFonts w:ascii="Times New Roman" w:hAnsi="Times New Roman"/>
                <w:szCs w:val="22"/>
              </w:rPr>
            </w:pPr>
            <w:r w:rsidRPr="00F424E6">
              <w:rPr>
                <w:rFonts w:ascii="Times New Roman" w:hAnsi="Times New Roman"/>
                <w:sz w:val="18"/>
                <w:szCs w:val="18"/>
              </w:rPr>
              <w:t>3</w:t>
            </w:r>
          </w:p>
        </w:tc>
        <w:tc>
          <w:tcPr>
            <w:tcW w:w="1418" w:type="dxa"/>
            <w:gridSpan w:val="2"/>
            <w:tcBorders>
              <w:top w:val="single" w:sz="2" w:space="0" w:color="000000"/>
              <w:left w:val="single" w:sz="2" w:space="0" w:color="000000"/>
              <w:bottom w:val="single" w:sz="2" w:space="0" w:color="000000"/>
              <w:right w:val="single" w:sz="2" w:space="0" w:color="000000"/>
            </w:tcBorders>
            <w:shd w:val="clear" w:color="000000" w:fill="FFFFFF"/>
          </w:tcPr>
          <w:p w14:paraId="6EA011A7" w14:textId="77777777" w:rsidR="009D2571" w:rsidRPr="00F424E6" w:rsidRDefault="009D2571" w:rsidP="009D2571">
            <w:pPr>
              <w:autoSpaceDE w:val="0"/>
              <w:autoSpaceDN w:val="0"/>
              <w:adjustRightInd w:val="0"/>
              <w:spacing w:before="40" w:after="20"/>
              <w:rPr>
                <w:rFonts w:ascii="Times New Roman" w:hAnsi="Times New Roman"/>
                <w:szCs w:val="22"/>
              </w:rPr>
            </w:pPr>
            <w:r w:rsidRPr="00F424E6">
              <w:rPr>
                <w:rFonts w:ascii="Times New Roman" w:hAnsi="Times New Roman"/>
                <w:szCs w:val="22"/>
              </w:rPr>
              <w:t>A településről eljáró óvodás, iskolás gyermekekről éves adatbázis létrehozása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14:paraId="0DD21959" w14:textId="77777777" w:rsidR="009D2571" w:rsidRPr="00F424E6" w:rsidRDefault="009D2571" w:rsidP="009D2571">
            <w:pPr>
              <w:autoSpaceDE w:val="0"/>
              <w:autoSpaceDN w:val="0"/>
              <w:adjustRightInd w:val="0"/>
              <w:spacing w:before="40" w:after="20"/>
              <w:rPr>
                <w:rFonts w:ascii="Times New Roman" w:hAnsi="Times New Roman"/>
                <w:szCs w:val="22"/>
              </w:rPr>
            </w:pPr>
            <w:r w:rsidRPr="00F424E6">
              <w:rPr>
                <w:rFonts w:ascii="Times New Roman" w:hAnsi="Times New Roman"/>
                <w:szCs w:val="22"/>
              </w:rPr>
              <w:t>Nincsenek adatok a településről eljáró óvodás, iskolás gyermekek létszámáról.</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5023318A" w14:textId="77777777" w:rsidR="009D2571" w:rsidRPr="00F424E6" w:rsidRDefault="009D2571" w:rsidP="009D2571">
            <w:pPr>
              <w:autoSpaceDE w:val="0"/>
              <w:autoSpaceDN w:val="0"/>
              <w:adjustRightInd w:val="0"/>
              <w:spacing w:before="40" w:after="20"/>
              <w:rPr>
                <w:rFonts w:ascii="Times New Roman" w:hAnsi="Times New Roman"/>
                <w:szCs w:val="22"/>
              </w:rPr>
            </w:pPr>
            <w:r w:rsidRPr="00F424E6">
              <w:rPr>
                <w:rFonts w:ascii="Times New Roman" w:hAnsi="Times New Roman"/>
                <w:szCs w:val="22"/>
              </w:rPr>
              <w:t xml:space="preserve">Legyen információ a településről eljáró óvodásokról, iskolásokról </w:t>
            </w:r>
          </w:p>
        </w:tc>
        <w:tc>
          <w:tcPr>
            <w:tcW w:w="993" w:type="dxa"/>
            <w:tcBorders>
              <w:top w:val="single" w:sz="2" w:space="0" w:color="000000"/>
              <w:left w:val="single" w:sz="2" w:space="0" w:color="000000"/>
              <w:bottom w:val="single" w:sz="2" w:space="0" w:color="000000"/>
              <w:right w:val="single" w:sz="2" w:space="0" w:color="000000"/>
            </w:tcBorders>
            <w:shd w:val="clear" w:color="000000" w:fill="FFFFFF"/>
          </w:tcPr>
          <w:p w14:paraId="71305C89" w14:textId="01D2DA44" w:rsidR="009D2571" w:rsidRPr="00F424E6" w:rsidRDefault="00275C43" w:rsidP="009D2571">
            <w:pPr>
              <w:autoSpaceDE w:val="0"/>
              <w:autoSpaceDN w:val="0"/>
              <w:adjustRightInd w:val="0"/>
              <w:spacing w:before="40" w:after="20"/>
              <w:rPr>
                <w:rFonts w:ascii="Times New Roman" w:hAnsi="Times New Roman"/>
                <w:szCs w:val="22"/>
              </w:rPr>
            </w:pPr>
            <w:r w:rsidRPr="00275C43">
              <w:rPr>
                <w:rFonts w:ascii="Times New Roman" w:hAnsi="Times New Roman"/>
                <w:szCs w:val="22"/>
              </w:rPr>
              <w:t>A szociális igazgatásról és ellátásokról szóló 12/2021. (VIII.10.) önkormányzati rendelet</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4F5AEA5F" w14:textId="60F16317" w:rsidR="009D2571" w:rsidRPr="00F424E6" w:rsidRDefault="00275C43" w:rsidP="009D2571">
            <w:pPr>
              <w:autoSpaceDE w:val="0"/>
              <w:autoSpaceDN w:val="0"/>
              <w:adjustRightInd w:val="0"/>
              <w:rPr>
                <w:rFonts w:ascii="Times New Roman" w:hAnsi="Times New Roman"/>
                <w:szCs w:val="22"/>
              </w:rPr>
            </w:pPr>
            <w:r w:rsidRPr="00275C43">
              <w:rPr>
                <w:rFonts w:ascii="Times New Roman" w:hAnsi="Times New Roman"/>
                <w:bCs/>
                <w:szCs w:val="22"/>
              </w:rPr>
              <w:t>„Legyen jobb a gyermekeknek” Nemzeti Stratégia (2007-2032)</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14:paraId="675AF911" w14:textId="0CB9CF85" w:rsidR="009D2571" w:rsidRPr="00F424E6" w:rsidRDefault="009D2571" w:rsidP="009D2571">
            <w:pPr>
              <w:autoSpaceDE w:val="0"/>
              <w:autoSpaceDN w:val="0"/>
              <w:adjustRightInd w:val="0"/>
              <w:rPr>
                <w:rFonts w:ascii="Times New Roman" w:hAnsi="Times New Roman"/>
                <w:szCs w:val="22"/>
              </w:rPr>
            </w:pPr>
            <w:r w:rsidRPr="00F424E6">
              <w:rPr>
                <w:rFonts w:ascii="Times New Roman" w:hAnsi="Times New Roman"/>
                <w:szCs w:val="22"/>
              </w:rPr>
              <w:t>- Adatgyűjtés</w:t>
            </w:r>
          </w:p>
          <w:p w14:paraId="2811E069" w14:textId="77777777" w:rsidR="009D2571" w:rsidRPr="00F424E6" w:rsidRDefault="009D2571" w:rsidP="009D2571">
            <w:pPr>
              <w:autoSpaceDE w:val="0"/>
              <w:autoSpaceDN w:val="0"/>
              <w:adjustRightInd w:val="0"/>
              <w:rPr>
                <w:rFonts w:ascii="Times New Roman" w:hAnsi="Times New Roman"/>
                <w:szCs w:val="22"/>
              </w:rPr>
            </w:pPr>
            <w:r w:rsidRPr="00F424E6">
              <w:rPr>
                <w:rFonts w:ascii="Times New Roman" w:hAnsi="Times New Roman"/>
                <w:szCs w:val="22"/>
              </w:rPr>
              <w:t>- Adatbázis létrehozása</w:t>
            </w:r>
          </w:p>
          <w:p w14:paraId="50DAF0D0" w14:textId="77777777" w:rsidR="009D2571" w:rsidRPr="00F424E6" w:rsidRDefault="009D2571" w:rsidP="009D2571">
            <w:pPr>
              <w:autoSpaceDE w:val="0"/>
              <w:autoSpaceDN w:val="0"/>
              <w:adjustRightInd w:val="0"/>
              <w:spacing w:before="40" w:after="20"/>
              <w:rPr>
                <w:rFonts w:ascii="Times New Roman" w:hAnsi="Times New Roman"/>
                <w:szCs w:val="22"/>
              </w:rPr>
            </w:pPr>
            <w:r w:rsidRPr="00F424E6">
              <w:rPr>
                <w:rFonts w:ascii="Times New Roman" w:hAnsi="Times New Roman"/>
                <w:szCs w:val="22"/>
              </w:rPr>
              <w:t>- Adatbázis folyamatos karbantartása</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Pr>
          <w:p w14:paraId="7A553F24" w14:textId="77777777" w:rsidR="009D2571" w:rsidRPr="00F424E6" w:rsidRDefault="009D2571" w:rsidP="009D2571">
            <w:pPr>
              <w:autoSpaceDE w:val="0"/>
              <w:autoSpaceDN w:val="0"/>
              <w:adjustRightInd w:val="0"/>
              <w:spacing w:before="40" w:after="20"/>
              <w:rPr>
                <w:rFonts w:ascii="Times New Roman" w:hAnsi="Times New Roman"/>
                <w:szCs w:val="22"/>
                <w:lang w:val="en-US"/>
              </w:rPr>
            </w:pPr>
            <w:r w:rsidRPr="00F424E6">
              <w:rPr>
                <w:rFonts w:ascii="Times New Roman" w:hAnsi="Times New Roman"/>
                <w:szCs w:val="22"/>
                <w:lang w:val="en-US"/>
              </w:rPr>
              <w:t>polgármester, szociális ügyintéz</w:t>
            </w:r>
            <w:r w:rsidRPr="00F424E6">
              <w:rPr>
                <w:rFonts w:ascii="Times New Roman" w:hAnsi="Times New Roman"/>
                <w:szCs w:val="22"/>
              </w:rPr>
              <w:t>ő</w:t>
            </w:r>
            <w:r>
              <w:rPr>
                <w:rFonts w:ascii="Times New Roman" w:hAnsi="Times New Roman"/>
                <w:szCs w:val="22"/>
              </w:rPr>
              <w:t xml:space="preserve">, </w:t>
            </w:r>
            <w:r w:rsidRPr="000D76A0">
              <w:rPr>
                <w:rFonts w:ascii="Times New Roman" w:hAnsi="Times New Roman"/>
                <w:color w:val="000000"/>
                <w:szCs w:val="22"/>
              </w:rPr>
              <w:t>közösségi szakember</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14:paraId="33643147" w14:textId="4CF2C0A9" w:rsidR="009D2571" w:rsidRPr="00F424E6" w:rsidRDefault="009D2571" w:rsidP="009D2571">
            <w:pPr>
              <w:autoSpaceDE w:val="0"/>
              <w:autoSpaceDN w:val="0"/>
              <w:adjustRightInd w:val="0"/>
              <w:spacing w:before="40" w:after="20"/>
              <w:rPr>
                <w:rFonts w:ascii="Times New Roman" w:hAnsi="Times New Roman"/>
                <w:szCs w:val="22"/>
                <w:lang w:val="en-US"/>
              </w:rPr>
            </w:pPr>
            <w:r w:rsidRPr="00D22A9C">
              <w:rPr>
                <w:rFonts w:ascii="Times New Roman" w:hAnsi="Times New Roman"/>
                <w:szCs w:val="22"/>
              </w:rPr>
              <w:t>2025. 08. 31.</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25C34B88" w14:textId="77777777" w:rsidR="009D2571" w:rsidRPr="00F424E6" w:rsidRDefault="009D2571" w:rsidP="009D2571">
            <w:pPr>
              <w:autoSpaceDE w:val="0"/>
              <w:autoSpaceDN w:val="0"/>
              <w:adjustRightInd w:val="0"/>
              <w:spacing w:before="40" w:after="20"/>
              <w:rPr>
                <w:rFonts w:ascii="Times New Roman" w:hAnsi="Times New Roman"/>
                <w:szCs w:val="22"/>
              </w:rPr>
            </w:pPr>
            <w:r w:rsidRPr="00F424E6">
              <w:rPr>
                <w:rFonts w:ascii="Times New Roman" w:hAnsi="Times New Roman"/>
                <w:szCs w:val="22"/>
                <w:lang w:val="en-US"/>
              </w:rPr>
              <w:t>Teljes kör</w:t>
            </w:r>
            <w:r w:rsidRPr="00F424E6">
              <w:rPr>
                <w:rFonts w:ascii="Times New Roman" w:hAnsi="Times New Roman"/>
                <w:szCs w:val="22"/>
              </w:rPr>
              <w:t>ű éves adatbázis megléte. Folyamatos frissítés.</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14:paraId="503578F9" w14:textId="77777777" w:rsidR="009D2571" w:rsidRPr="00F424E6" w:rsidRDefault="009D2571" w:rsidP="009D2571">
            <w:pPr>
              <w:autoSpaceDE w:val="0"/>
              <w:autoSpaceDN w:val="0"/>
              <w:adjustRightInd w:val="0"/>
              <w:spacing w:before="40" w:after="20"/>
              <w:rPr>
                <w:rFonts w:ascii="Times New Roman" w:hAnsi="Times New Roman"/>
                <w:szCs w:val="22"/>
              </w:rPr>
            </w:pPr>
            <w:r w:rsidRPr="00F424E6">
              <w:rPr>
                <w:rFonts w:ascii="Times New Roman" w:hAnsi="Times New Roman"/>
                <w:szCs w:val="22"/>
              </w:rPr>
              <w:t>Számítógép, humán erőforrás (szociális ügyintéző</w:t>
            </w:r>
            <w:r>
              <w:rPr>
                <w:rFonts w:ascii="Times New Roman" w:hAnsi="Times New Roman"/>
                <w:szCs w:val="22"/>
              </w:rPr>
              <w:t xml:space="preserve">, </w:t>
            </w:r>
            <w:r w:rsidRPr="000D76A0">
              <w:rPr>
                <w:rFonts w:ascii="Times New Roman" w:hAnsi="Times New Roman"/>
                <w:color w:val="000000"/>
                <w:szCs w:val="22"/>
              </w:rPr>
              <w:t>közösségi szakember</w:t>
            </w:r>
            <w:r w:rsidRPr="00F424E6">
              <w:rPr>
                <w:rFonts w:ascii="Times New Roman" w:hAnsi="Times New Roman"/>
                <w:szCs w:val="22"/>
              </w:rPr>
              <w:t>)</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14:paraId="2E6EB6C2" w14:textId="77777777" w:rsidR="009D2571" w:rsidRPr="00F424E6" w:rsidRDefault="009D2571" w:rsidP="009D2571">
            <w:pPr>
              <w:autoSpaceDE w:val="0"/>
              <w:autoSpaceDN w:val="0"/>
              <w:adjustRightInd w:val="0"/>
              <w:spacing w:before="40" w:after="20"/>
              <w:rPr>
                <w:rFonts w:ascii="Times New Roman" w:hAnsi="Times New Roman"/>
                <w:szCs w:val="22"/>
              </w:rPr>
            </w:pPr>
            <w:r w:rsidRPr="00F424E6">
              <w:rPr>
                <w:rFonts w:ascii="Times New Roman" w:hAnsi="Times New Roman"/>
                <w:color w:val="000000"/>
                <w:szCs w:val="22"/>
              </w:rPr>
              <w:t>folyamatos együttműködés, megfelelő kommunikáció</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14:paraId="07614CD5" w14:textId="2C76ECBB" w:rsidR="009D2571" w:rsidRPr="00F424E6" w:rsidRDefault="009D2571" w:rsidP="009D2571">
            <w:pPr>
              <w:autoSpaceDE w:val="0"/>
              <w:autoSpaceDN w:val="0"/>
              <w:adjustRightInd w:val="0"/>
              <w:spacing w:before="40" w:after="20"/>
              <w:rPr>
                <w:rFonts w:ascii="Times New Roman" w:hAnsi="Times New Roman"/>
                <w:color w:val="000000"/>
                <w:szCs w:val="22"/>
              </w:rPr>
            </w:pPr>
            <w:r w:rsidRPr="00F424E6">
              <w:rPr>
                <w:rFonts w:ascii="Times New Roman" w:hAnsi="Times New Roman"/>
                <w:color w:val="000000"/>
                <w:szCs w:val="22"/>
              </w:rPr>
              <w:t>folyamatos együttműködés, megfelelő kommunikáció</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Pr>
          <w:p w14:paraId="2617DB7F" w14:textId="286009B6" w:rsidR="009D2571" w:rsidRPr="00F424E6" w:rsidRDefault="009D2571" w:rsidP="009D2571">
            <w:pPr>
              <w:autoSpaceDE w:val="0"/>
              <w:autoSpaceDN w:val="0"/>
              <w:adjustRightInd w:val="0"/>
              <w:spacing w:before="40" w:after="20"/>
              <w:rPr>
                <w:rFonts w:ascii="Times New Roman" w:hAnsi="Times New Roman"/>
                <w:color w:val="000000"/>
                <w:szCs w:val="22"/>
              </w:rPr>
            </w:pPr>
          </w:p>
        </w:tc>
        <w:tc>
          <w:tcPr>
            <w:tcW w:w="941" w:type="dxa"/>
            <w:tcBorders>
              <w:top w:val="single" w:sz="2" w:space="0" w:color="000000"/>
              <w:left w:val="single" w:sz="2" w:space="0" w:color="000000"/>
              <w:bottom w:val="single" w:sz="2" w:space="0" w:color="000000"/>
              <w:right w:val="single" w:sz="2" w:space="0" w:color="000000"/>
            </w:tcBorders>
            <w:shd w:val="clear" w:color="000000" w:fill="FFFFFF"/>
          </w:tcPr>
          <w:p w14:paraId="492EC080" w14:textId="5D15BD9B" w:rsidR="009D2571" w:rsidRPr="00F424E6" w:rsidRDefault="009D2571" w:rsidP="009D2571">
            <w:pPr>
              <w:autoSpaceDE w:val="0"/>
              <w:autoSpaceDN w:val="0"/>
              <w:adjustRightInd w:val="0"/>
              <w:spacing w:before="40" w:after="20"/>
              <w:rPr>
                <w:rFonts w:ascii="Times New Roman" w:hAnsi="Times New Roman"/>
                <w:color w:val="000000"/>
                <w:szCs w:val="22"/>
              </w:rPr>
            </w:pPr>
          </w:p>
        </w:tc>
      </w:tr>
      <w:tr w:rsidR="009D2571" w:rsidRPr="00F424E6" w14:paraId="7EDE27DB" w14:textId="219BD7C7" w:rsidTr="009D2571">
        <w:trPr>
          <w:trHeight w:val="1"/>
        </w:trPr>
        <w:tc>
          <w:tcPr>
            <w:tcW w:w="1559" w:type="dxa"/>
            <w:gridSpan w:val="2"/>
            <w:tcBorders>
              <w:top w:val="single" w:sz="2" w:space="0" w:color="000000"/>
              <w:left w:val="single" w:sz="2" w:space="0" w:color="000000"/>
              <w:bottom w:val="single" w:sz="2" w:space="0" w:color="000000"/>
              <w:right w:val="single" w:sz="2" w:space="0" w:color="000000"/>
            </w:tcBorders>
            <w:shd w:val="clear" w:color="000000" w:fill="FFFFFF"/>
          </w:tcPr>
          <w:p w14:paraId="7CEB9FC5" w14:textId="77777777" w:rsidR="009D2571" w:rsidRPr="00F424E6" w:rsidRDefault="009D2571" w:rsidP="009D2571">
            <w:pPr>
              <w:autoSpaceDE w:val="0"/>
              <w:autoSpaceDN w:val="0"/>
              <w:adjustRightInd w:val="0"/>
              <w:spacing w:before="40" w:after="20"/>
              <w:rPr>
                <w:rFonts w:ascii="Times New Roman" w:hAnsi="Times New Roman"/>
                <w:sz w:val="18"/>
                <w:szCs w:val="18"/>
                <w:lang w:val="en-US"/>
              </w:rPr>
            </w:pPr>
          </w:p>
        </w:tc>
        <w:tc>
          <w:tcPr>
            <w:tcW w:w="11791" w:type="dxa"/>
            <w:gridSpan w:val="11"/>
            <w:tcBorders>
              <w:top w:val="single" w:sz="2" w:space="0" w:color="000000"/>
              <w:left w:val="single" w:sz="2" w:space="0" w:color="000000"/>
              <w:bottom w:val="single" w:sz="2" w:space="0" w:color="000000"/>
              <w:right w:val="single" w:sz="2" w:space="0" w:color="000000"/>
            </w:tcBorders>
            <w:shd w:val="clear" w:color="000000" w:fill="FFFFFF"/>
          </w:tcPr>
          <w:p w14:paraId="2C958363" w14:textId="6DDE1C2B" w:rsidR="009D2571" w:rsidRPr="00F424E6" w:rsidRDefault="009D2571" w:rsidP="009D2571">
            <w:pPr>
              <w:autoSpaceDE w:val="0"/>
              <w:autoSpaceDN w:val="0"/>
              <w:adjustRightInd w:val="0"/>
              <w:spacing w:before="40" w:after="20"/>
              <w:rPr>
                <w:rFonts w:ascii="Times New Roman" w:hAnsi="Times New Roman"/>
                <w:szCs w:val="22"/>
                <w:lang w:val="en-US"/>
              </w:rPr>
            </w:pPr>
            <w:r w:rsidRPr="00F424E6">
              <w:rPr>
                <w:rFonts w:ascii="Times New Roman" w:hAnsi="Times New Roman"/>
                <w:sz w:val="18"/>
                <w:szCs w:val="18"/>
                <w:lang w:val="en-US"/>
              </w:rPr>
              <w:t>III. A n</w:t>
            </w:r>
            <w:r w:rsidRPr="00F424E6">
              <w:rPr>
                <w:rFonts w:ascii="Times New Roman" w:hAnsi="Times New Roman"/>
                <w:sz w:val="18"/>
                <w:szCs w:val="18"/>
              </w:rPr>
              <w:t>ők esélyegyenlősége</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14:paraId="700F8171" w14:textId="77777777" w:rsidR="009D2571" w:rsidRPr="00F424E6" w:rsidRDefault="009D2571" w:rsidP="009D2571">
            <w:pPr>
              <w:autoSpaceDE w:val="0"/>
              <w:autoSpaceDN w:val="0"/>
              <w:adjustRightInd w:val="0"/>
              <w:spacing w:before="40" w:after="20"/>
              <w:rPr>
                <w:rFonts w:ascii="Times New Roman" w:hAnsi="Times New Roman"/>
                <w:sz w:val="18"/>
                <w:szCs w:val="18"/>
                <w:lang w:val="en-US"/>
              </w:rPr>
            </w:pPr>
          </w:p>
        </w:tc>
        <w:tc>
          <w:tcPr>
            <w:tcW w:w="992" w:type="dxa"/>
            <w:tcBorders>
              <w:top w:val="single" w:sz="2" w:space="0" w:color="000000"/>
              <w:left w:val="single" w:sz="2" w:space="0" w:color="000000"/>
              <w:bottom w:val="single" w:sz="2" w:space="0" w:color="000000"/>
              <w:right w:val="single" w:sz="2" w:space="0" w:color="000000"/>
            </w:tcBorders>
            <w:shd w:val="clear" w:color="000000" w:fill="FFFFFF"/>
          </w:tcPr>
          <w:p w14:paraId="17DCA36E" w14:textId="3ACD4652" w:rsidR="009D2571" w:rsidRPr="00F424E6" w:rsidRDefault="009D2571" w:rsidP="009D2571">
            <w:pPr>
              <w:autoSpaceDE w:val="0"/>
              <w:autoSpaceDN w:val="0"/>
              <w:adjustRightInd w:val="0"/>
              <w:spacing w:before="40" w:after="20"/>
              <w:rPr>
                <w:rFonts w:ascii="Times New Roman" w:hAnsi="Times New Roman"/>
                <w:sz w:val="18"/>
                <w:szCs w:val="18"/>
                <w:lang w:val="en-US"/>
              </w:rPr>
            </w:pPr>
          </w:p>
        </w:tc>
        <w:tc>
          <w:tcPr>
            <w:tcW w:w="941" w:type="dxa"/>
            <w:tcBorders>
              <w:top w:val="single" w:sz="2" w:space="0" w:color="000000"/>
              <w:left w:val="single" w:sz="2" w:space="0" w:color="000000"/>
              <w:bottom w:val="single" w:sz="2" w:space="0" w:color="000000"/>
              <w:right w:val="single" w:sz="2" w:space="0" w:color="000000"/>
            </w:tcBorders>
            <w:shd w:val="clear" w:color="000000" w:fill="FFFFFF"/>
          </w:tcPr>
          <w:p w14:paraId="72B1A8A2" w14:textId="7C4C5819" w:rsidR="009D2571" w:rsidRPr="00F424E6" w:rsidRDefault="009D2571" w:rsidP="009D2571">
            <w:pPr>
              <w:autoSpaceDE w:val="0"/>
              <w:autoSpaceDN w:val="0"/>
              <w:adjustRightInd w:val="0"/>
              <w:spacing w:before="40" w:after="20"/>
              <w:rPr>
                <w:rFonts w:ascii="Times New Roman" w:hAnsi="Times New Roman"/>
                <w:sz w:val="18"/>
                <w:szCs w:val="18"/>
                <w:lang w:val="en-US"/>
              </w:rPr>
            </w:pPr>
          </w:p>
        </w:tc>
      </w:tr>
      <w:tr w:rsidR="009D2571" w:rsidRPr="00F424E6" w14:paraId="4D3D51A6" w14:textId="249F49A9" w:rsidTr="00DB637D">
        <w:trPr>
          <w:trHeight w:val="1"/>
        </w:trPr>
        <w:tc>
          <w:tcPr>
            <w:tcW w:w="451" w:type="dxa"/>
            <w:tcBorders>
              <w:top w:val="single" w:sz="2" w:space="0" w:color="000000"/>
              <w:left w:val="single" w:sz="2" w:space="0" w:color="000000"/>
              <w:bottom w:val="single" w:sz="2" w:space="0" w:color="000000"/>
              <w:right w:val="single" w:sz="2" w:space="0" w:color="000000"/>
            </w:tcBorders>
            <w:shd w:val="clear" w:color="000000" w:fill="FFFFFF"/>
          </w:tcPr>
          <w:p w14:paraId="2BABF3EC" w14:textId="77777777" w:rsidR="009D2571" w:rsidRPr="00F424E6" w:rsidRDefault="009D2571" w:rsidP="009D2571">
            <w:pPr>
              <w:autoSpaceDE w:val="0"/>
              <w:autoSpaceDN w:val="0"/>
              <w:adjustRightInd w:val="0"/>
              <w:spacing w:before="40" w:after="20"/>
              <w:rPr>
                <w:rFonts w:ascii="Times New Roman" w:hAnsi="Times New Roman"/>
                <w:szCs w:val="22"/>
                <w:lang w:val="en-US"/>
              </w:rPr>
            </w:pPr>
            <w:r w:rsidRPr="00F424E6">
              <w:rPr>
                <w:rFonts w:ascii="Times New Roman" w:hAnsi="Times New Roman"/>
                <w:sz w:val="18"/>
                <w:szCs w:val="18"/>
                <w:lang w:val="en-US"/>
              </w:rPr>
              <w:t>1</w:t>
            </w:r>
          </w:p>
        </w:tc>
        <w:tc>
          <w:tcPr>
            <w:tcW w:w="1418" w:type="dxa"/>
            <w:gridSpan w:val="2"/>
            <w:tcBorders>
              <w:top w:val="single" w:sz="2" w:space="0" w:color="000000"/>
              <w:left w:val="single" w:sz="2" w:space="0" w:color="000000"/>
              <w:bottom w:val="single" w:sz="2" w:space="0" w:color="000000"/>
              <w:right w:val="single" w:sz="2" w:space="0" w:color="000000"/>
            </w:tcBorders>
            <w:shd w:val="clear" w:color="000000" w:fill="FFFFFF"/>
          </w:tcPr>
          <w:p w14:paraId="7EB965D8" w14:textId="77777777" w:rsidR="009D2571" w:rsidRPr="00F424E6" w:rsidRDefault="009D2571" w:rsidP="009D2571">
            <w:pPr>
              <w:autoSpaceDE w:val="0"/>
              <w:autoSpaceDN w:val="0"/>
              <w:adjustRightInd w:val="0"/>
              <w:spacing w:before="40" w:after="20"/>
              <w:rPr>
                <w:rFonts w:ascii="Times New Roman" w:hAnsi="Times New Roman"/>
                <w:szCs w:val="22"/>
                <w:lang w:val="en-US"/>
              </w:rPr>
            </w:pPr>
            <w:r w:rsidRPr="00F424E6">
              <w:rPr>
                <w:rFonts w:ascii="Times New Roman" w:hAnsi="Times New Roman"/>
                <w:szCs w:val="22"/>
                <w:lang w:val="en-US"/>
              </w:rPr>
              <w:t>Programszervezés felügyelet nélküli gyermekek részére</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14:paraId="298509C1" w14:textId="77777777" w:rsidR="009D2571" w:rsidRPr="00F424E6" w:rsidRDefault="009D2571" w:rsidP="009D2571">
            <w:pPr>
              <w:autoSpaceDE w:val="0"/>
              <w:autoSpaceDN w:val="0"/>
              <w:adjustRightInd w:val="0"/>
              <w:spacing w:before="40" w:after="20"/>
              <w:rPr>
                <w:rFonts w:ascii="Times New Roman" w:hAnsi="Times New Roman"/>
                <w:szCs w:val="22"/>
                <w:lang w:val="en-US"/>
              </w:rPr>
            </w:pPr>
            <w:r w:rsidRPr="00F424E6">
              <w:rPr>
                <w:rFonts w:ascii="Times New Roman" w:hAnsi="Times New Roman"/>
                <w:szCs w:val="22"/>
                <w:lang w:val="en-US"/>
              </w:rPr>
              <w:t>Felügyelet nélküli gyerekek délutánonként,iskolai szünetekben.</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6FD3F55F" w14:textId="77777777" w:rsidR="009D2571" w:rsidRPr="00F424E6" w:rsidRDefault="009D2571" w:rsidP="009D2571">
            <w:pPr>
              <w:autoSpaceDE w:val="0"/>
              <w:autoSpaceDN w:val="0"/>
              <w:adjustRightInd w:val="0"/>
              <w:spacing w:before="40" w:after="20"/>
              <w:rPr>
                <w:rFonts w:ascii="Times New Roman" w:hAnsi="Times New Roman"/>
                <w:szCs w:val="22"/>
                <w:lang w:val="en-US"/>
              </w:rPr>
            </w:pPr>
            <w:r w:rsidRPr="00F424E6">
              <w:rPr>
                <w:rFonts w:ascii="Times New Roman" w:hAnsi="Times New Roman"/>
                <w:szCs w:val="22"/>
                <w:lang w:val="en-US"/>
              </w:rPr>
              <w:t>Ne legyen olyan édesanya a településen, akinek problémát okoz a gyermek szünid</w:t>
            </w:r>
            <w:r w:rsidRPr="00F424E6">
              <w:rPr>
                <w:rFonts w:ascii="Times New Roman" w:hAnsi="Times New Roman"/>
                <w:szCs w:val="22"/>
              </w:rPr>
              <w:t>őben/szabadidőben való elhelyezése</w:t>
            </w:r>
          </w:p>
        </w:tc>
        <w:tc>
          <w:tcPr>
            <w:tcW w:w="993" w:type="dxa"/>
            <w:tcBorders>
              <w:top w:val="single" w:sz="2" w:space="0" w:color="000000"/>
              <w:left w:val="single" w:sz="2" w:space="0" w:color="000000"/>
              <w:bottom w:val="single" w:sz="2" w:space="0" w:color="000000"/>
              <w:right w:val="single" w:sz="2" w:space="0" w:color="000000"/>
            </w:tcBorders>
            <w:shd w:val="clear" w:color="000000" w:fill="FFFFFF"/>
          </w:tcPr>
          <w:p w14:paraId="3179298F" w14:textId="77777777" w:rsidR="009D2571" w:rsidRPr="00F424E6" w:rsidRDefault="009D2571" w:rsidP="009D2571">
            <w:pPr>
              <w:autoSpaceDE w:val="0"/>
              <w:autoSpaceDN w:val="0"/>
              <w:adjustRightInd w:val="0"/>
              <w:spacing w:before="40" w:after="20"/>
              <w:rPr>
                <w:rFonts w:ascii="Times New Roman" w:hAnsi="Times New Roman"/>
                <w:szCs w:val="22"/>
                <w:lang w:val="en-US"/>
              </w:rPr>
            </w:pPr>
            <w:r w:rsidRPr="00F424E6">
              <w:rPr>
                <w:rFonts w:ascii="Times New Roman" w:hAnsi="Times New Roman"/>
                <w:szCs w:val="22"/>
                <w:lang w:val="en-US"/>
              </w:rPr>
              <w:t>-</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70EEDFA4" w14:textId="5A9EAB15" w:rsidR="009D2571" w:rsidRPr="00275C43" w:rsidRDefault="00275C43" w:rsidP="009D2571">
            <w:pPr>
              <w:suppressAutoHyphens/>
              <w:autoSpaceDE w:val="0"/>
              <w:autoSpaceDN w:val="0"/>
              <w:adjustRightInd w:val="0"/>
              <w:ind w:right="5"/>
              <w:jc w:val="left"/>
              <w:rPr>
                <w:rFonts w:ascii="Times New Roman" w:hAnsi="Times New Roman"/>
                <w:bCs/>
                <w:szCs w:val="22"/>
                <w:lang w:val="en-US"/>
              </w:rPr>
            </w:pPr>
            <w:r w:rsidRPr="00275C43">
              <w:rPr>
                <w:rFonts w:ascii="Times New Roman" w:hAnsi="Times New Roman"/>
                <w:bCs/>
                <w:szCs w:val="22"/>
              </w:rPr>
              <w:t>Nők és Férfiak Társadalmi Egyenlőségét Elősegítő Nemzeti Stratégia (2010-2021)</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14:paraId="103C2A18" w14:textId="765D3609" w:rsidR="009D2571" w:rsidRPr="00F424E6" w:rsidRDefault="009D2571" w:rsidP="009D2571">
            <w:pPr>
              <w:suppressAutoHyphens/>
              <w:autoSpaceDE w:val="0"/>
              <w:autoSpaceDN w:val="0"/>
              <w:adjustRightInd w:val="0"/>
              <w:ind w:right="5"/>
              <w:jc w:val="left"/>
              <w:rPr>
                <w:rFonts w:ascii="Times New Roman" w:hAnsi="Times New Roman"/>
                <w:szCs w:val="22"/>
                <w:lang w:val="en-US"/>
              </w:rPr>
            </w:pPr>
            <w:r w:rsidRPr="00F424E6">
              <w:rPr>
                <w:rFonts w:ascii="Times New Roman" w:hAnsi="Times New Roman"/>
                <w:szCs w:val="22"/>
                <w:lang w:val="en-US"/>
              </w:rPr>
              <w:t>gyermeklétszám/igény felmérése</w:t>
            </w:r>
          </w:p>
          <w:p w14:paraId="6F2797B5" w14:textId="77777777" w:rsidR="009D2571" w:rsidRPr="00F424E6" w:rsidRDefault="009D2571" w:rsidP="009D2571">
            <w:pPr>
              <w:suppressAutoHyphens/>
              <w:autoSpaceDE w:val="0"/>
              <w:autoSpaceDN w:val="0"/>
              <w:adjustRightInd w:val="0"/>
              <w:ind w:right="5"/>
              <w:jc w:val="left"/>
              <w:rPr>
                <w:rFonts w:ascii="Times New Roman" w:hAnsi="Times New Roman"/>
                <w:szCs w:val="22"/>
              </w:rPr>
            </w:pPr>
            <w:r w:rsidRPr="00F424E6">
              <w:rPr>
                <w:rFonts w:ascii="Times New Roman" w:hAnsi="Times New Roman"/>
                <w:szCs w:val="22"/>
              </w:rPr>
              <w:t xml:space="preserve">pályázati lehetőségek keresése </w:t>
            </w:r>
          </w:p>
          <w:p w14:paraId="5CF3F569" w14:textId="77777777" w:rsidR="009D2571" w:rsidRPr="00F424E6" w:rsidRDefault="009D2571" w:rsidP="009D2571">
            <w:pPr>
              <w:autoSpaceDE w:val="0"/>
              <w:autoSpaceDN w:val="0"/>
              <w:adjustRightInd w:val="0"/>
              <w:spacing w:before="40" w:after="20"/>
              <w:rPr>
                <w:rFonts w:ascii="Times New Roman" w:hAnsi="Times New Roman"/>
                <w:szCs w:val="22"/>
              </w:rPr>
            </w:pPr>
            <w:r w:rsidRPr="00F424E6">
              <w:rPr>
                <w:rFonts w:ascii="Times New Roman" w:hAnsi="Times New Roman"/>
                <w:szCs w:val="22"/>
              </w:rPr>
              <w:t>helyi vállalkozások anyagi támogatása (felmérés, felkérés együttműködésre)</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Pr>
          <w:p w14:paraId="161AA453" w14:textId="77777777" w:rsidR="009D2571" w:rsidRPr="00F424E6" w:rsidRDefault="009D2571" w:rsidP="009D2571">
            <w:pPr>
              <w:autoSpaceDE w:val="0"/>
              <w:autoSpaceDN w:val="0"/>
              <w:adjustRightInd w:val="0"/>
              <w:spacing w:before="40" w:after="20"/>
              <w:rPr>
                <w:rFonts w:ascii="Times New Roman" w:hAnsi="Times New Roman"/>
                <w:szCs w:val="22"/>
              </w:rPr>
            </w:pPr>
            <w:r w:rsidRPr="00F424E6">
              <w:rPr>
                <w:rFonts w:ascii="Times New Roman" w:hAnsi="Times New Roman"/>
                <w:szCs w:val="22"/>
              </w:rPr>
              <w:t>a gyermekekkel foglalkozó munkacsoport vezetője, polgármester</w:t>
            </w:r>
            <w:r>
              <w:rPr>
                <w:rFonts w:ascii="Times New Roman" w:hAnsi="Times New Roman"/>
                <w:szCs w:val="22"/>
              </w:rPr>
              <w:t xml:space="preserve">, </w:t>
            </w:r>
            <w:r w:rsidRPr="000D76A0">
              <w:rPr>
                <w:rFonts w:ascii="Times New Roman" w:hAnsi="Times New Roman"/>
                <w:color w:val="000000"/>
                <w:szCs w:val="22"/>
              </w:rPr>
              <w:t>közösségi szakember</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14:paraId="171EBC34" w14:textId="4CBA26E0" w:rsidR="009D2571" w:rsidRPr="00F424E6" w:rsidRDefault="009D2571" w:rsidP="009D2571">
            <w:pPr>
              <w:autoSpaceDE w:val="0"/>
              <w:autoSpaceDN w:val="0"/>
              <w:adjustRightInd w:val="0"/>
              <w:spacing w:before="40" w:after="20"/>
              <w:rPr>
                <w:rFonts w:ascii="Times New Roman" w:hAnsi="Times New Roman"/>
                <w:szCs w:val="22"/>
                <w:lang w:val="en-US"/>
              </w:rPr>
            </w:pPr>
            <w:r w:rsidRPr="00D22A9C">
              <w:rPr>
                <w:rFonts w:ascii="Times New Roman" w:hAnsi="Times New Roman"/>
                <w:szCs w:val="22"/>
              </w:rPr>
              <w:t xml:space="preserve">2025. 08. 31. </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1126C546" w14:textId="77777777" w:rsidR="009D2571" w:rsidRPr="00F424E6" w:rsidRDefault="009D2571" w:rsidP="009D2571">
            <w:pPr>
              <w:autoSpaceDE w:val="0"/>
              <w:autoSpaceDN w:val="0"/>
              <w:adjustRightInd w:val="0"/>
              <w:spacing w:before="40" w:after="20"/>
              <w:jc w:val="left"/>
              <w:rPr>
                <w:rFonts w:ascii="Times New Roman" w:hAnsi="Times New Roman"/>
                <w:szCs w:val="22"/>
                <w:lang w:val="en-US"/>
              </w:rPr>
            </w:pPr>
            <w:r w:rsidRPr="00F424E6">
              <w:rPr>
                <w:rFonts w:ascii="Times New Roman" w:hAnsi="Times New Roman"/>
                <w:szCs w:val="22"/>
                <w:lang w:val="en-US"/>
              </w:rPr>
              <w:t>igénylők, résztvevők, érdeklődők száma a településen</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14:paraId="176AD29E" w14:textId="77777777" w:rsidR="009D2571" w:rsidRPr="00F424E6" w:rsidRDefault="009D2571" w:rsidP="009D2571">
            <w:pPr>
              <w:autoSpaceDE w:val="0"/>
              <w:autoSpaceDN w:val="0"/>
              <w:adjustRightInd w:val="0"/>
              <w:rPr>
                <w:rFonts w:ascii="Times New Roman" w:hAnsi="Times New Roman"/>
                <w:szCs w:val="22"/>
              </w:rPr>
            </w:pPr>
            <w:r w:rsidRPr="00F424E6">
              <w:rPr>
                <w:rFonts w:ascii="Times New Roman" w:hAnsi="Times New Roman"/>
                <w:szCs w:val="22"/>
                <w:lang w:val="en-US"/>
              </w:rPr>
              <w:t>Pénzügyi er</w:t>
            </w:r>
            <w:r w:rsidRPr="00F424E6">
              <w:rPr>
                <w:rFonts w:ascii="Times New Roman" w:hAnsi="Times New Roman"/>
                <w:szCs w:val="22"/>
              </w:rPr>
              <w:t xml:space="preserve">őforrások megteremtése pályázattal, helyiek támogatásávalHumán erőforrás: </w:t>
            </w:r>
            <w:r w:rsidRPr="000D76A0">
              <w:rPr>
                <w:rFonts w:ascii="Times New Roman" w:hAnsi="Times New Roman"/>
                <w:color w:val="000000"/>
                <w:szCs w:val="22"/>
              </w:rPr>
              <w:t>közösségi szakember</w:t>
            </w:r>
            <w:r w:rsidRPr="00F424E6">
              <w:rPr>
                <w:rFonts w:ascii="Times New Roman" w:hAnsi="Times New Roman"/>
                <w:szCs w:val="22"/>
              </w:rPr>
              <w:t xml:space="preserve"> felügyelők</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14:paraId="781EB61C" w14:textId="77777777" w:rsidR="009D2571" w:rsidRPr="00F424E6" w:rsidRDefault="009D2571" w:rsidP="009D2571">
            <w:pPr>
              <w:autoSpaceDE w:val="0"/>
              <w:autoSpaceDN w:val="0"/>
              <w:adjustRightInd w:val="0"/>
              <w:spacing w:before="40" w:after="20"/>
              <w:rPr>
                <w:rFonts w:ascii="Times New Roman" w:hAnsi="Times New Roman"/>
                <w:szCs w:val="22"/>
              </w:rPr>
            </w:pPr>
            <w:r w:rsidRPr="00F424E6">
              <w:rPr>
                <w:rFonts w:ascii="Times New Roman" w:hAnsi="Times New Roman"/>
                <w:color w:val="000000"/>
                <w:szCs w:val="22"/>
              </w:rPr>
              <w:t xml:space="preserve">intenzív kapcsolat fenntartása a Gyermekjóléti Szolgálattal, gyermekprogramok folyamatos figyelemmel kísérése </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14:paraId="1147690E" w14:textId="69648418" w:rsidR="009D2571" w:rsidRPr="00F424E6" w:rsidRDefault="009D2571" w:rsidP="009D2571">
            <w:pPr>
              <w:autoSpaceDE w:val="0"/>
              <w:autoSpaceDN w:val="0"/>
              <w:adjustRightInd w:val="0"/>
              <w:spacing w:before="40" w:after="20"/>
              <w:rPr>
                <w:rFonts w:ascii="Times New Roman" w:hAnsi="Times New Roman"/>
                <w:color w:val="000000"/>
                <w:szCs w:val="22"/>
              </w:rPr>
            </w:pPr>
            <w:r w:rsidRPr="00F424E6">
              <w:rPr>
                <w:rFonts w:ascii="Times New Roman" w:hAnsi="Times New Roman"/>
                <w:color w:val="000000"/>
                <w:szCs w:val="22"/>
              </w:rPr>
              <w:t>folyamatos együttműködés, megfelelő kommunikáció</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Pr>
          <w:p w14:paraId="0B0A7CE9" w14:textId="1DE5BB19" w:rsidR="009D2571" w:rsidRPr="00F424E6" w:rsidRDefault="009D2571" w:rsidP="009D2571">
            <w:pPr>
              <w:autoSpaceDE w:val="0"/>
              <w:autoSpaceDN w:val="0"/>
              <w:adjustRightInd w:val="0"/>
              <w:spacing w:before="40" w:after="20"/>
              <w:rPr>
                <w:rFonts w:ascii="Times New Roman" w:hAnsi="Times New Roman"/>
                <w:color w:val="000000"/>
                <w:szCs w:val="22"/>
              </w:rPr>
            </w:pPr>
          </w:p>
        </w:tc>
        <w:tc>
          <w:tcPr>
            <w:tcW w:w="941" w:type="dxa"/>
            <w:tcBorders>
              <w:top w:val="single" w:sz="2" w:space="0" w:color="000000"/>
              <w:left w:val="single" w:sz="2" w:space="0" w:color="000000"/>
              <w:bottom w:val="single" w:sz="2" w:space="0" w:color="000000"/>
              <w:right w:val="single" w:sz="2" w:space="0" w:color="000000"/>
            </w:tcBorders>
            <w:shd w:val="clear" w:color="000000" w:fill="FFFFFF"/>
          </w:tcPr>
          <w:p w14:paraId="0DD9A726" w14:textId="06767F9E" w:rsidR="009D2571" w:rsidRPr="00F424E6" w:rsidRDefault="009D2571" w:rsidP="009D2571">
            <w:pPr>
              <w:autoSpaceDE w:val="0"/>
              <w:autoSpaceDN w:val="0"/>
              <w:adjustRightInd w:val="0"/>
              <w:spacing w:before="40" w:after="20"/>
              <w:rPr>
                <w:rFonts w:ascii="Times New Roman" w:hAnsi="Times New Roman"/>
                <w:color w:val="000000"/>
                <w:szCs w:val="22"/>
              </w:rPr>
            </w:pPr>
          </w:p>
        </w:tc>
      </w:tr>
      <w:tr w:rsidR="009D2571" w:rsidRPr="00F424E6" w14:paraId="31A3DC83" w14:textId="71EE0C9B" w:rsidTr="00DB637D">
        <w:trPr>
          <w:trHeight w:val="1"/>
        </w:trPr>
        <w:tc>
          <w:tcPr>
            <w:tcW w:w="451" w:type="dxa"/>
            <w:tcBorders>
              <w:top w:val="single" w:sz="2" w:space="0" w:color="000000"/>
              <w:left w:val="single" w:sz="2" w:space="0" w:color="000000"/>
              <w:bottom w:val="single" w:sz="2" w:space="0" w:color="000000"/>
              <w:right w:val="single" w:sz="2" w:space="0" w:color="000000"/>
            </w:tcBorders>
            <w:shd w:val="clear" w:color="000000" w:fill="FFFFFF"/>
          </w:tcPr>
          <w:p w14:paraId="44722259" w14:textId="77777777" w:rsidR="009D2571" w:rsidRPr="00F424E6" w:rsidRDefault="009D2571" w:rsidP="009D2571">
            <w:pPr>
              <w:autoSpaceDE w:val="0"/>
              <w:autoSpaceDN w:val="0"/>
              <w:adjustRightInd w:val="0"/>
              <w:spacing w:before="40" w:after="20"/>
              <w:rPr>
                <w:rFonts w:ascii="Times New Roman" w:hAnsi="Times New Roman"/>
                <w:szCs w:val="22"/>
                <w:lang w:val="de-DE"/>
              </w:rPr>
            </w:pPr>
            <w:r>
              <w:rPr>
                <w:rFonts w:ascii="Times New Roman" w:hAnsi="Times New Roman"/>
                <w:szCs w:val="22"/>
                <w:lang w:val="de-DE"/>
              </w:rPr>
              <w:t>2</w:t>
            </w:r>
          </w:p>
        </w:tc>
        <w:tc>
          <w:tcPr>
            <w:tcW w:w="1418" w:type="dxa"/>
            <w:gridSpan w:val="2"/>
            <w:tcBorders>
              <w:top w:val="single" w:sz="2" w:space="0" w:color="000000"/>
              <w:left w:val="single" w:sz="2" w:space="0" w:color="000000"/>
              <w:bottom w:val="single" w:sz="2" w:space="0" w:color="000000"/>
              <w:right w:val="single" w:sz="2" w:space="0" w:color="000000"/>
            </w:tcBorders>
            <w:shd w:val="clear" w:color="000000" w:fill="FFFFFF"/>
          </w:tcPr>
          <w:p w14:paraId="699C9063" w14:textId="77777777" w:rsidR="009D2571" w:rsidRPr="00F424E6" w:rsidRDefault="009D2571" w:rsidP="009D2571">
            <w:pPr>
              <w:autoSpaceDE w:val="0"/>
              <w:autoSpaceDN w:val="0"/>
              <w:adjustRightInd w:val="0"/>
              <w:spacing w:before="40" w:after="20"/>
              <w:rPr>
                <w:rFonts w:ascii="Times New Roman" w:hAnsi="Times New Roman"/>
                <w:szCs w:val="22"/>
                <w:lang w:val="de-DE"/>
              </w:rPr>
            </w:pPr>
            <w:r w:rsidRPr="00F424E6">
              <w:rPr>
                <w:rFonts w:ascii="Times New Roman" w:hAnsi="Times New Roman"/>
                <w:szCs w:val="22"/>
                <w:lang w:val="de-DE"/>
              </w:rPr>
              <w:t>Egészséges életmód, élettervezési tanácsadás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14:paraId="365C20EC" w14:textId="77777777" w:rsidR="009D2571" w:rsidRPr="00F424E6" w:rsidRDefault="009D2571" w:rsidP="009D2571">
            <w:pPr>
              <w:autoSpaceDE w:val="0"/>
              <w:autoSpaceDN w:val="0"/>
              <w:adjustRightInd w:val="0"/>
              <w:spacing w:before="40" w:after="20"/>
              <w:rPr>
                <w:rFonts w:ascii="Times New Roman" w:hAnsi="Times New Roman"/>
                <w:szCs w:val="22"/>
                <w:lang w:val="de-DE"/>
              </w:rPr>
            </w:pPr>
            <w:r w:rsidRPr="00F424E6">
              <w:rPr>
                <w:rFonts w:ascii="Times New Roman" w:hAnsi="Times New Roman"/>
                <w:szCs w:val="22"/>
                <w:lang w:val="de-DE"/>
              </w:rPr>
              <w:t>Életmódból adódó egyre gyakoribb betegségek</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0767DA59" w14:textId="77777777" w:rsidR="009D2571" w:rsidRPr="00F424E6" w:rsidRDefault="009D2571" w:rsidP="009D2571">
            <w:pPr>
              <w:autoSpaceDE w:val="0"/>
              <w:autoSpaceDN w:val="0"/>
              <w:adjustRightInd w:val="0"/>
              <w:spacing w:before="40" w:after="20"/>
              <w:rPr>
                <w:rFonts w:ascii="Times New Roman" w:hAnsi="Times New Roman"/>
                <w:szCs w:val="22"/>
                <w:lang w:val="de-DE"/>
              </w:rPr>
            </w:pPr>
            <w:r w:rsidRPr="00F424E6">
              <w:rPr>
                <w:rFonts w:ascii="Times New Roman" w:hAnsi="Times New Roman"/>
                <w:szCs w:val="22"/>
                <w:lang w:val="de-DE"/>
              </w:rPr>
              <w:t xml:space="preserve">Érdemi együttműködés és adatgyűjtés </w:t>
            </w:r>
          </w:p>
        </w:tc>
        <w:tc>
          <w:tcPr>
            <w:tcW w:w="993" w:type="dxa"/>
            <w:tcBorders>
              <w:top w:val="single" w:sz="2" w:space="0" w:color="000000"/>
              <w:left w:val="single" w:sz="2" w:space="0" w:color="000000"/>
              <w:bottom w:val="single" w:sz="2" w:space="0" w:color="000000"/>
              <w:right w:val="single" w:sz="2" w:space="0" w:color="000000"/>
            </w:tcBorders>
            <w:shd w:val="clear" w:color="000000" w:fill="FFFFFF"/>
          </w:tcPr>
          <w:p w14:paraId="36304F4A" w14:textId="77777777" w:rsidR="009D2571" w:rsidRPr="00F424E6" w:rsidRDefault="009D2571" w:rsidP="009D2571">
            <w:pPr>
              <w:autoSpaceDE w:val="0"/>
              <w:autoSpaceDN w:val="0"/>
              <w:adjustRightInd w:val="0"/>
              <w:spacing w:before="40" w:after="20"/>
              <w:rPr>
                <w:rFonts w:ascii="Times New Roman" w:hAnsi="Times New Roman"/>
                <w:szCs w:val="22"/>
                <w:lang w:val="de-DE"/>
              </w:rPr>
            </w:pPr>
            <w:r w:rsidRPr="00F424E6">
              <w:rPr>
                <w:rFonts w:ascii="Times New Roman" w:hAnsi="Times New Roman"/>
                <w:szCs w:val="22"/>
                <w:lang w:val="de-DE"/>
              </w:rPr>
              <w:t>-</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72FB8697" w14:textId="30A96746" w:rsidR="009D2571" w:rsidRPr="00F424E6" w:rsidRDefault="00275C43" w:rsidP="009D2571">
            <w:pPr>
              <w:suppressAutoHyphens/>
              <w:autoSpaceDE w:val="0"/>
              <w:autoSpaceDN w:val="0"/>
              <w:adjustRightInd w:val="0"/>
              <w:ind w:right="5"/>
              <w:jc w:val="left"/>
              <w:rPr>
                <w:rFonts w:ascii="Times New Roman" w:hAnsi="Times New Roman"/>
                <w:szCs w:val="22"/>
                <w:lang w:val="en-US"/>
              </w:rPr>
            </w:pPr>
            <w:r w:rsidRPr="00275C43">
              <w:rPr>
                <w:rFonts w:ascii="Times New Roman" w:hAnsi="Times New Roman"/>
                <w:bCs/>
                <w:szCs w:val="22"/>
              </w:rPr>
              <w:t>Nők és Férfiak Társadalmi Egyenlőségét Elősegítő Nemzeti Stratégia (2010-2021)</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14:paraId="765EA43E" w14:textId="170697D5" w:rsidR="009D2571" w:rsidRPr="00F424E6" w:rsidRDefault="009D2571" w:rsidP="009D2571">
            <w:pPr>
              <w:suppressAutoHyphens/>
              <w:autoSpaceDE w:val="0"/>
              <w:autoSpaceDN w:val="0"/>
              <w:adjustRightInd w:val="0"/>
              <w:ind w:right="5"/>
              <w:jc w:val="left"/>
              <w:rPr>
                <w:rFonts w:ascii="Times New Roman" w:hAnsi="Times New Roman"/>
                <w:szCs w:val="22"/>
                <w:lang w:val="en-US"/>
              </w:rPr>
            </w:pPr>
            <w:r w:rsidRPr="00F424E6">
              <w:rPr>
                <w:rFonts w:ascii="Times New Roman" w:hAnsi="Times New Roman"/>
                <w:szCs w:val="22"/>
                <w:lang w:val="en-US"/>
              </w:rPr>
              <w:t>gyermeklétszám/igény felmérése, szülők meggyőzőse</w:t>
            </w:r>
          </w:p>
          <w:p w14:paraId="27CFE0FA" w14:textId="77777777" w:rsidR="009D2571" w:rsidRPr="00F424E6" w:rsidRDefault="009D2571" w:rsidP="009D2571">
            <w:pPr>
              <w:autoSpaceDE w:val="0"/>
              <w:autoSpaceDN w:val="0"/>
              <w:adjustRightInd w:val="0"/>
              <w:rPr>
                <w:rFonts w:ascii="Times New Roman" w:hAnsi="Times New Roman"/>
                <w:szCs w:val="22"/>
              </w:rPr>
            </w:pPr>
          </w:p>
        </w:tc>
        <w:tc>
          <w:tcPr>
            <w:tcW w:w="1276" w:type="dxa"/>
            <w:tcBorders>
              <w:top w:val="single" w:sz="2" w:space="0" w:color="000000"/>
              <w:left w:val="single" w:sz="2" w:space="0" w:color="000000"/>
              <w:bottom w:val="single" w:sz="2" w:space="0" w:color="000000"/>
              <w:right w:val="single" w:sz="2" w:space="0" w:color="000000"/>
            </w:tcBorders>
            <w:shd w:val="clear" w:color="000000" w:fill="FFFFFF"/>
          </w:tcPr>
          <w:p w14:paraId="6CF6936F" w14:textId="77777777" w:rsidR="009D2571" w:rsidRPr="00F424E6" w:rsidRDefault="009D2571" w:rsidP="009D2571">
            <w:pPr>
              <w:autoSpaceDE w:val="0"/>
              <w:autoSpaceDN w:val="0"/>
              <w:adjustRightInd w:val="0"/>
              <w:spacing w:before="40" w:after="20"/>
              <w:rPr>
                <w:rFonts w:ascii="Times New Roman" w:hAnsi="Times New Roman"/>
                <w:szCs w:val="22"/>
              </w:rPr>
            </w:pPr>
            <w:r w:rsidRPr="00F424E6">
              <w:rPr>
                <w:rFonts w:ascii="Times New Roman" w:hAnsi="Times New Roman"/>
                <w:szCs w:val="22"/>
              </w:rPr>
              <w:t>polgármester,  védőnő, szociális ügyintéző</w:t>
            </w:r>
            <w:r>
              <w:rPr>
                <w:rFonts w:ascii="Times New Roman" w:hAnsi="Times New Roman"/>
                <w:szCs w:val="22"/>
              </w:rPr>
              <w:t xml:space="preserve">, </w:t>
            </w:r>
            <w:r w:rsidRPr="000D76A0">
              <w:rPr>
                <w:rFonts w:ascii="Times New Roman" w:hAnsi="Times New Roman"/>
                <w:color w:val="000000"/>
                <w:szCs w:val="22"/>
              </w:rPr>
              <w:t>közösségi szakember</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14:paraId="4A830781" w14:textId="66603530" w:rsidR="009D2571" w:rsidRPr="00F424E6" w:rsidRDefault="009D2571" w:rsidP="009D2571">
            <w:pPr>
              <w:autoSpaceDE w:val="0"/>
              <w:autoSpaceDN w:val="0"/>
              <w:adjustRightInd w:val="0"/>
              <w:spacing w:before="40" w:after="20"/>
              <w:rPr>
                <w:rFonts w:ascii="Times New Roman" w:hAnsi="Times New Roman"/>
                <w:szCs w:val="22"/>
              </w:rPr>
            </w:pPr>
            <w:r w:rsidRPr="00D22A9C">
              <w:rPr>
                <w:rFonts w:ascii="Times New Roman" w:hAnsi="Times New Roman"/>
                <w:szCs w:val="22"/>
              </w:rPr>
              <w:t>2025. 08. 31.</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1FC3B535" w14:textId="77777777" w:rsidR="009D2571" w:rsidRPr="00F424E6" w:rsidRDefault="009D2571" w:rsidP="009D2571">
            <w:pPr>
              <w:rPr>
                <w:rFonts w:ascii="Times New Roman" w:hAnsi="Times New Roman"/>
                <w:color w:val="000000"/>
                <w:szCs w:val="22"/>
              </w:rPr>
            </w:pPr>
            <w:r w:rsidRPr="00F424E6">
              <w:rPr>
                <w:rFonts w:ascii="Times New Roman" w:hAnsi="Times New Roman"/>
                <w:color w:val="000000"/>
                <w:szCs w:val="22"/>
              </w:rPr>
              <w:t>igénylők, résztvevők, érdeklődők száma a településen</w:t>
            </w:r>
          </w:p>
          <w:p w14:paraId="320B87D3" w14:textId="77777777" w:rsidR="009D2571" w:rsidRPr="00F424E6" w:rsidRDefault="009D2571" w:rsidP="009D2571">
            <w:pPr>
              <w:autoSpaceDE w:val="0"/>
              <w:autoSpaceDN w:val="0"/>
              <w:adjustRightInd w:val="0"/>
              <w:rPr>
                <w:rFonts w:ascii="Times New Roman" w:hAnsi="Times New Roman"/>
                <w:szCs w:val="22"/>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14:paraId="7F666DC2" w14:textId="77777777" w:rsidR="009D2571" w:rsidRPr="00F424E6" w:rsidRDefault="009D2571" w:rsidP="009D2571">
            <w:pPr>
              <w:autoSpaceDE w:val="0"/>
              <w:autoSpaceDN w:val="0"/>
              <w:adjustRightInd w:val="0"/>
              <w:rPr>
                <w:rFonts w:ascii="Times New Roman" w:hAnsi="Times New Roman"/>
                <w:szCs w:val="22"/>
                <w:lang w:val="en-US"/>
              </w:rPr>
            </w:pPr>
            <w:r w:rsidRPr="00F424E6">
              <w:rPr>
                <w:rFonts w:ascii="Times New Roman" w:hAnsi="Times New Roman"/>
                <w:szCs w:val="22"/>
                <w:lang w:val="de-DE"/>
              </w:rPr>
              <w:t>Humán er</w:t>
            </w:r>
            <w:r w:rsidRPr="00F424E6">
              <w:rPr>
                <w:rFonts w:ascii="Times New Roman" w:hAnsi="Times New Roman"/>
                <w:szCs w:val="22"/>
              </w:rPr>
              <w:t>őforrás: védőnő, szociális ügyintéző</w:t>
            </w:r>
            <w:r>
              <w:rPr>
                <w:rFonts w:ascii="Times New Roman" w:hAnsi="Times New Roman"/>
                <w:szCs w:val="22"/>
              </w:rPr>
              <w:t xml:space="preserve">, </w:t>
            </w:r>
            <w:r w:rsidRPr="000D76A0">
              <w:rPr>
                <w:rFonts w:ascii="Times New Roman" w:hAnsi="Times New Roman"/>
                <w:color w:val="000000"/>
                <w:szCs w:val="22"/>
              </w:rPr>
              <w:t>közösségi szakember</w:t>
            </w:r>
            <w:r w:rsidRPr="00F424E6">
              <w:rPr>
                <w:rFonts w:ascii="Times New Roman" w:hAnsi="Times New Roman"/>
                <w:szCs w:val="22"/>
              </w:rPr>
              <w:t xml:space="preserve"> </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14:paraId="178DAFF4" w14:textId="77777777" w:rsidR="009D2571" w:rsidRPr="00F424E6" w:rsidRDefault="009D2571" w:rsidP="009D2571">
            <w:pPr>
              <w:autoSpaceDE w:val="0"/>
              <w:autoSpaceDN w:val="0"/>
              <w:adjustRightInd w:val="0"/>
              <w:spacing w:before="40" w:after="20"/>
              <w:rPr>
                <w:rFonts w:ascii="Times New Roman" w:hAnsi="Times New Roman"/>
                <w:szCs w:val="22"/>
                <w:lang w:val="en-US"/>
              </w:rPr>
            </w:pPr>
            <w:r w:rsidRPr="00F424E6">
              <w:rPr>
                <w:rFonts w:ascii="Times New Roman" w:hAnsi="Times New Roman"/>
                <w:color w:val="000000"/>
                <w:szCs w:val="22"/>
                <w:lang w:val="en-US"/>
              </w:rPr>
              <w:t xml:space="preserve">folyamatos kommunikáció, információáramlás </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14:paraId="42191638" w14:textId="502C7578" w:rsidR="009D2571" w:rsidRPr="00F424E6" w:rsidRDefault="009D2571" w:rsidP="009D2571">
            <w:pPr>
              <w:autoSpaceDE w:val="0"/>
              <w:autoSpaceDN w:val="0"/>
              <w:adjustRightInd w:val="0"/>
              <w:spacing w:before="40" w:after="20"/>
              <w:rPr>
                <w:rFonts w:ascii="Times New Roman" w:hAnsi="Times New Roman"/>
                <w:color w:val="000000"/>
                <w:szCs w:val="22"/>
                <w:lang w:val="en-US"/>
              </w:rPr>
            </w:pPr>
            <w:r w:rsidRPr="00F424E6">
              <w:rPr>
                <w:rFonts w:ascii="Times New Roman" w:hAnsi="Times New Roman"/>
                <w:color w:val="000000"/>
                <w:szCs w:val="22"/>
              </w:rPr>
              <w:t>folyamatos együttműködés, megfelelő kommunikáció</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Pr>
          <w:p w14:paraId="78FDFFEA" w14:textId="7B95EFAF" w:rsidR="009D2571" w:rsidRPr="00F424E6" w:rsidRDefault="009D2571" w:rsidP="009D2571">
            <w:pPr>
              <w:autoSpaceDE w:val="0"/>
              <w:autoSpaceDN w:val="0"/>
              <w:adjustRightInd w:val="0"/>
              <w:spacing w:before="40" w:after="20"/>
              <w:rPr>
                <w:rFonts w:ascii="Times New Roman" w:hAnsi="Times New Roman"/>
                <w:color w:val="000000"/>
                <w:szCs w:val="22"/>
                <w:lang w:val="en-US"/>
              </w:rPr>
            </w:pPr>
          </w:p>
        </w:tc>
        <w:tc>
          <w:tcPr>
            <w:tcW w:w="941" w:type="dxa"/>
            <w:tcBorders>
              <w:top w:val="single" w:sz="2" w:space="0" w:color="000000"/>
              <w:left w:val="single" w:sz="2" w:space="0" w:color="000000"/>
              <w:bottom w:val="single" w:sz="2" w:space="0" w:color="000000"/>
              <w:right w:val="single" w:sz="2" w:space="0" w:color="000000"/>
            </w:tcBorders>
            <w:shd w:val="clear" w:color="000000" w:fill="FFFFFF"/>
          </w:tcPr>
          <w:p w14:paraId="5466922A" w14:textId="2C66A613" w:rsidR="009D2571" w:rsidRPr="00F424E6" w:rsidRDefault="009D2571" w:rsidP="009D2571">
            <w:pPr>
              <w:autoSpaceDE w:val="0"/>
              <w:autoSpaceDN w:val="0"/>
              <w:adjustRightInd w:val="0"/>
              <w:spacing w:before="40" w:after="20"/>
              <w:rPr>
                <w:rFonts w:ascii="Times New Roman" w:hAnsi="Times New Roman"/>
                <w:color w:val="000000"/>
                <w:szCs w:val="22"/>
                <w:lang w:val="en-US"/>
              </w:rPr>
            </w:pPr>
          </w:p>
        </w:tc>
      </w:tr>
      <w:tr w:rsidR="009D2571" w:rsidRPr="00F424E6" w14:paraId="5E79618E" w14:textId="7E0238D6" w:rsidTr="009D2571">
        <w:trPr>
          <w:trHeight w:val="1"/>
        </w:trPr>
        <w:tc>
          <w:tcPr>
            <w:tcW w:w="1559" w:type="dxa"/>
            <w:gridSpan w:val="2"/>
            <w:tcBorders>
              <w:top w:val="single" w:sz="2" w:space="0" w:color="000000"/>
              <w:left w:val="single" w:sz="2" w:space="0" w:color="000000"/>
              <w:bottom w:val="single" w:sz="2" w:space="0" w:color="000000"/>
              <w:right w:val="single" w:sz="2" w:space="0" w:color="000000"/>
            </w:tcBorders>
            <w:shd w:val="clear" w:color="000000" w:fill="FFFFFF"/>
          </w:tcPr>
          <w:p w14:paraId="32653A3D" w14:textId="77777777" w:rsidR="009D2571" w:rsidRPr="00F424E6" w:rsidRDefault="009D2571" w:rsidP="009D2571">
            <w:pPr>
              <w:autoSpaceDE w:val="0"/>
              <w:autoSpaceDN w:val="0"/>
              <w:adjustRightInd w:val="0"/>
              <w:spacing w:before="40" w:after="20"/>
              <w:rPr>
                <w:rFonts w:ascii="Times New Roman" w:hAnsi="Times New Roman"/>
                <w:sz w:val="18"/>
                <w:szCs w:val="18"/>
                <w:lang w:val="en-US"/>
              </w:rPr>
            </w:pPr>
          </w:p>
        </w:tc>
        <w:tc>
          <w:tcPr>
            <w:tcW w:w="11791" w:type="dxa"/>
            <w:gridSpan w:val="11"/>
            <w:tcBorders>
              <w:top w:val="single" w:sz="2" w:space="0" w:color="000000"/>
              <w:left w:val="single" w:sz="2" w:space="0" w:color="000000"/>
              <w:bottom w:val="single" w:sz="2" w:space="0" w:color="000000"/>
              <w:right w:val="single" w:sz="2" w:space="0" w:color="000000"/>
            </w:tcBorders>
            <w:shd w:val="clear" w:color="000000" w:fill="FFFFFF"/>
          </w:tcPr>
          <w:p w14:paraId="764F6241" w14:textId="3667423F" w:rsidR="009D2571" w:rsidRPr="00F424E6" w:rsidRDefault="009D2571" w:rsidP="009D2571">
            <w:pPr>
              <w:autoSpaceDE w:val="0"/>
              <w:autoSpaceDN w:val="0"/>
              <w:adjustRightInd w:val="0"/>
              <w:spacing w:before="40" w:after="20"/>
              <w:rPr>
                <w:rFonts w:ascii="Times New Roman" w:hAnsi="Times New Roman"/>
                <w:szCs w:val="22"/>
                <w:lang w:val="en-US"/>
              </w:rPr>
            </w:pPr>
            <w:r w:rsidRPr="00F424E6">
              <w:rPr>
                <w:rFonts w:ascii="Times New Roman" w:hAnsi="Times New Roman"/>
                <w:sz w:val="18"/>
                <w:szCs w:val="18"/>
                <w:lang w:val="en-US"/>
              </w:rPr>
              <w:t>IV. Az id</w:t>
            </w:r>
            <w:r w:rsidRPr="00F424E6">
              <w:rPr>
                <w:rFonts w:ascii="Times New Roman" w:hAnsi="Times New Roman"/>
                <w:sz w:val="18"/>
                <w:szCs w:val="18"/>
              </w:rPr>
              <w:t>ősek esélyegyenlősége</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14:paraId="6C127E36" w14:textId="77777777" w:rsidR="009D2571" w:rsidRPr="00F424E6" w:rsidRDefault="009D2571" w:rsidP="009D2571">
            <w:pPr>
              <w:autoSpaceDE w:val="0"/>
              <w:autoSpaceDN w:val="0"/>
              <w:adjustRightInd w:val="0"/>
              <w:spacing w:before="40" w:after="20"/>
              <w:rPr>
                <w:rFonts w:ascii="Times New Roman" w:hAnsi="Times New Roman"/>
                <w:sz w:val="18"/>
                <w:szCs w:val="18"/>
                <w:lang w:val="en-US"/>
              </w:rPr>
            </w:pPr>
          </w:p>
        </w:tc>
        <w:tc>
          <w:tcPr>
            <w:tcW w:w="992" w:type="dxa"/>
            <w:tcBorders>
              <w:top w:val="single" w:sz="2" w:space="0" w:color="000000"/>
              <w:left w:val="single" w:sz="2" w:space="0" w:color="000000"/>
              <w:bottom w:val="single" w:sz="2" w:space="0" w:color="000000"/>
              <w:right w:val="single" w:sz="2" w:space="0" w:color="000000"/>
            </w:tcBorders>
            <w:shd w:val="clear" w:color="000000" w:fill="FFFFFF"/>
          </w:tcPr>
          <w:p w14:paraId="628ADB54" w14:textId="57762FBE" w:rsidR="009D2571" w:rsidRPr="00F424E6" w:rsidRDefault="009D2571" w:rsidP="009D2571">
            <w:pPr>
              <w:autoSpaceDE w:val="0"/>
              <w:autoSpaceDN w:val="0"/>
              <w:adjustRightInd w:val="0"/>
              <w:spacing w:before="40" w:after="20"/>
              <w:rPr>
                <w:rFonts w:ascii="Times New Roman" w:hAnsi="Times New Roman"/>
                <w:sz w:val="18"/>
                <w:szCs w:val="18"/>
                <w:lang w:val="en-US"/>
              </w:rPr>
            </w:pPr>
          </w:p>
        </w:tc>
        <w:tc>
          <w:tcPr>
            <w:tcW w:w="941" w:type="dxa"/>
            <w:tcBorders>
              <w:top w:val="single" w:sz="2" w:space="0" w:color="000000"/>
              <w:left w:val="single" w:sz="2" w:space="0" w:color="000000"/>
              <w:bottom w:val="single" w:sz="2" w:space="0" w:color="000000"/>
              <w:right w:val="single" w:sz="2" w:space="0" w:color="000000"/>
            </w:tcBorders>
            <w:shd w:val="clear" w:color="000000" w:fill="FFFFFF"/>
          </w:tcPr>
          <w:p w14:paraId="364B52F1" w14:textId="434FAC1E" w:rsidR="009D2571" w:rsidRPr="00F424E6" w:rsidRDefault="009D2571" w:rsidP="009D2571">
            <w:pPr>
              <w:autoSpaceDE w:val="0"/>
              <w:autoSpaceDN w:val="0"/>
              <w:adjustRightInd w:val="0"/>
              <w:spacing w:before="40" w:after="20"/>
              <w:rPr>
                <w:rFonts w:ascii="Times New Roman" w:hAnsi="Times New Roman"/>
                <w:sz w:val="18"/>
                <w:szCs w:val="18"/>
                <w:lang w:val="en-US"/>
              </w:rPr>
            </w:pPr>
          </w:p>
        </w:tc>
      </w:tr>
      <w:tr w:rsidR="009D2571" w:rsidRPr="00F424E6" w14:paraId="5E90C4D8" w14:textId="02B9C24B" w:rsidTr="00DB637D">
        <w:trPr>
          <w:trHeight w:val="1"/>
        </w:trPr>
        <w:tc>
          <w:tcPr>
            <w:tcW w:w="451" w:type="dxa"/>
            <w:tcBorders>
              <w:top w:val="single" w:sz="2" w:space="0" w:color="000000"/>
              <w:left w:val="single" w:sz="2" w:space="0" w:color="000000"/>
              <w:bottom w:val="single" w:sz="2" w:space="0" w:color="000000"/>
              <w:right w:val="single" w:sz="2" w:space="0" w:color="000000"/>
            </w:tcBorders>
            <w:shd w:val="clear" w:color="000000" w:fill="FFFFFF"/>
          </w:tcPr>
          <w:p w14:paraId="71A06DDC" w14:textId="77777777" w:rsidR="009D2571" w:rsidRPr="00F424E6" w:rsidRDefault="009D2571" w:rsidP="009D2571">
            <w:pPr>
              <w:autoSpaceDE w:val="0"/>
              <w:autoSpaceDN w:val="0"/>
              <w:adjustRightInd w:val="0"/>
              <w:spacing w:before="40" w:after="20"/>
              <w:rPr>
                <w:rFonts w:ascii="Times New Roman" w:hAnsi="Times New Roman"/>
                <w:szCs w:val="22"/>
                <w:lang w:val="en-US"/>
              </w:rPr>
            </w:pPr>
            <w:r w:rsidRPr="00F424E6">
              <w:rPr>
                <w:rFonts w:ascii="Times New Roman" w:hAnsi="Times New Roman"/>
                <w:sz w:val="18"/>
                <w:szCs w:val="18"/>
                <w:lang w:val="en-US"/>
              </w:rPr>
              <w:t>1</w:t>
            </w:r>
          </w:p>
        </w:tc>
        <w:tc>
          <w:tcPr>
            <w:tcW w:w="1418" w:type="dxa"/>
            <w:gridSpan w:val="2"/>
            <w:tcBorders>
              <w:top w:val="single" w:sz="2" w:space="0" w:color="000000"/>
              <w:left w:val="single" w:sz="2" w:space="0" w:color="000000"/>
              <w:bottom w:val="single" w:sz="2" w:space="0" w:color="000000"/>
              <w:right w:val="single" w:sz="2" w:space="0" w:color="000000"/>
            </w:tcBorders>
            <w:shd w:val="clear" w:color="000000" w:fill="FFFFFF"/>
          </w:tcPr>
          <w:p w14:paraId="32A372A1" w14:textId="77777777" w:rsidR="009D2571" w:rsidRPr="00F424E6" w:rsidRDefault="009D2571" w:rsidP="009D2571">
            <w:pPr>
              <w:autoSpaceDE w:val="0"/>
              <w:autoSpaceDN w:val="0"/>
              <w:adjustRightInd w:val="0"/>
              <w:spacing w:before="40" w:after="20"/>
              <w:rPr>
                <w:rFonts w:ascii="Times New Roman" w:hAnsi="Times New Roman"/>
                <w:szCs w:val="22"/>
                <w:lang w:val="en-US"/>
              </w:rPr>
            </w:pPr>
            <w:r w:rsidRPr="00F424E6">
              <w:rPr>
                <w:rFonts w:ascii="Times New Roman" w:hAnsi="Times New Roman"/>
                <w:szCs w:val="22"/>
                <w:lang w:val="en-US"/>
              </w:rPr>
              <w:t>Id</w:t>
            </w:r>
            <w:r w:rsidRPr="00F424E6">
              <w:rPr>
                <w:rFonts w:ascii="Times New Roman" w:hAnsi="Times New Roman"/>
                <w:szCs w:val="22"/>
              </w:rPr>
              <w:t>ősek nappali ellátásának biztosítása házi segítségnyújtás kiterjesztése által</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14:paraId="43715EEF" w14:textId="77777777" w:rsidR="009D2571" w:rsidRPr="00F424E6" w:rsidRDefault="009D2571" w:rsidP="009D2571">
            <w:pPr>
              <w:autoSpaceDE w:val="0"/>
              <w:autoSpaceDN w:val="0"/>
              <w:adjustRightInd w:val="0"/>
              <w:spacing w:before="40" w:after="20"/>
              <w:rPr>
                <w:rFonts w:ascii="Times New Roman" w:hAnsi="Times New Roman"/>
                <w:szCs w:val="22"/>
                <w:lang w:val="en-US"/>
              </w:rPr>
            </w:pPr>
            <w:r w:rsidRPr="00F424E6">
              <w:rPr>
                <w:rFonts w:ascii="Times New Roman" w:hAnsi="Times New Roman"/>
                <w:szCs w:val="22"/>
                <w:lang w:val="en-US"/>
              </w:rPr>
              <w:t>A település nagy az idősek aránya, ki kellene terjeszteni a házi segítségnyújtás igénybevételét</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6F53C57F" w14:textId="77777777" w:rsidR="009D2571" w:rsidRPr="00F424E6" w:rsidRDefault="009D2571" w:rsidP="009D2571">
            <w:pPr>
              <w:autoSpaceDE w:val="0"/>
              <w:autoSpaceDN w:val="0"/>
              <w:adjustRightInd w:val="0"/>
              <w:spacing w:before="40" w:after="20"/>
              <w:rPr>
                <w:rFonts w:ascii="Times New Roman" w:hAnsi="Times New Roman"/>
                <w:szCs w:val="22"/>
                <w:lang w:val="en-US"/>
              </w:rPr>
            </w:pPr>
            <w:r w:rsidRPr="00F424E6">
              <w:rPr>
                <w:rFonts w:ascii="Times New Roman" w:hAnsi="Times New Roman"/>
                <w:szCs w:val="22"/>
                <w:lang w:val="en-US"/>
              </w:rPr>
              <w:t>Legyen megoldott az id</w:t>
            </w:r>
            <w:r w:rsidRPr="00F424E6">
              <w:rPr>
                <w:rFonts w:ascii="Times New Roman" w:hAnsi="Times New Roman"/>
                <w:szCs w:val="22"/>
              </w:rPr>
              <w:t>ős emberek napközbeni ellátása</w:t>
            </w:r>
          </w:p>
        </w:tc>
        <w:tc>
          <w:tcPr>
            <w:tcW w:w="993" w:type="dxa"/>
            <w:tcBorders>
              <w:top w:val="single" w:sz="2" w:space="0" w:color="000000"/>
              <w:left w:val="single" w:sz="2" w:space="0" w:color="000000"/>
              <w:bottom w:val="single" w:sz="2" w:space="0" w:color="000000"/>
              <w:right w:val="single" w:sz="2" w:space="0" w:color="000000"/>
            </w:tcBorders>
            <w:shd w:val="clear" w:color="000000" w:fill="FFFFFF"/>
          </w:tcPr>
          <w:p w14:paraId="7BCC8EB2" w14:textId="14E4751C" w:rsidR="009D2571" w:rsidRPr="00F424E6" w:rsidRDefault="00275C43" w:rsidP="009D2571">
            <w:pPr>
              <w:autoSpaceDE w:val="0"/>
              <w:autoSpaceDN w:val="0"/>
              <w:adjustRightInd w:val="0"/>
              <w:spacing w:before="40" w:after="20"/>
              <w:rPr>
                <w:rFonts w:ascii="Times New Roman" w:hAnsi="Times New Roman"/>
                <w:szCs w:val="22"/>
                <w:lang w:val="en-US"/>
              </w:rPr>
            </w:pPr>
            <w:r w:rsidRPr="00275C43">
              <w:rPr>
                <w:rFonts w:ascii="Times New Roman" w:hAnsi="Times New Roman"/>
                <w:szCs w:val="22"/>
              </w:rPr>
              <w:t>A szociális igazgatásról és ellátásokról szóló 12/2021. (VIII.10.) önkormányzati rendelet</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4558EC38" w14:textId="0B6D19A9" w:rsidR="009D2571" w:rsidRPr="00275C43" w:rsidRDefault="00275C43" w:rsidP="009D2571">
            <w:pPr>
              <w:autoSpaceDE w:val="0"/>
              <w:autoSpaceDN w:val="0"/>
              <w:adjustRightInd w:val="0"/>
              <w:rPr>
                <w:rFonts w:ascii="Times New Roman" w:hAnsi="Times New Roman"/>
                <w:bCs/>
                <w:szCs w:val="22"/>
                <w:lang w:val="en-US"/>
              </w:rPr>
            </w:pPr>
            <w:r w:rsidRPr="00275C43">
              <w:rPr>
                <w:rFonts w:ascii="Times New Roman" w:hAnsi="Times New Roman"/>
                <w:bCs/>
                <w:szCs w:val="22"/>
              </w:rPr>
              <w:t>Idősügyi Nemzeti Stratégia (2010-2022), (2023-2024)</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14:paraId="718B42B7" w14:textId="7077F758" w:rsidR="009D2571" w:rsidRPr="00F424E6" w:rsidRDefault="009D2571" w:rsidP="009D2571">
            <w:pPr>
              <w:autoSpaceDE w:val="0"/>
              <w:autoSpaceDN w:val="0"/>
              <w:adjustRightInd w:val="0"/>
              <w:rPr>
                <w:rFonts w:ascii="Times New Roman" w:hAnsi="Times New Roman"/>
                <w:szCs w:val="22"/>
              </w:rPr>
            </w:pPr>
            <w:r w:rsidRPr="00F424E6">
              <w:rPr>
                <w:rFonts w:ascii="Times New Roman" w:hAnsi="Times New Roman"/>
                <w:szCs w:val="22"/>
                <w:lang w:val="en-US"/>
              </w:rPr>
              <w:t>- Kérd</w:t>
            </w:r>
            <w:r w:rsidRPr="00F424E6">
              <w:rPr>
                <w:rFonts w:ascii="Times New Roman" w:hAnsi="Times New Roman"/>
                <w:szCs w:val="22"/>
              </w:rPr>
              <w:t>őív készítése igényfelméréshez.</w:t>
            </w:r>
          </w:p>
          <w:p w14:paraId="068B50A8" w14:textId="77777777" w:rsidR="009D2571" w:rsidRPr="00F424E6" w:rsidRDefault="009D2571" w:rsidP="009D2571">
            <w:pPr>
              <w:autoSpaceDE w:val="0"/>
              <w:autoSpaceDN w:val="0"/>
              <w:adjustRightInd w:val="0"/>
              <w:rPr>
                <w:rFonts w:ascii="Times New Roman" w:hAnsi="Times New Roman"/>
                <w:szCs w:val="22"/>
              </w:rPr>
            </w:pPr>
            <w:r w:rsidRPr="00F424E6">
              <w:rPr>
                <w:rFonts w:ascii="Times New Roman" w:hAnsi="Times New Roman"/>
                <w:szCs w:val="22"/>
              </w:rPr>
              <w:t>- Kérdőívek eljuttatása az érdekeltekhez.</w:t>
            </w:r>
          </w:p>
          <w:p w14:paraId="29A1FF58" w14:textId="77777777" w:rsidR="009D2571" w:rsidRPr="00F424E6" w:rsidRDefault="009D2571" w:rsidP="009D2571">
            <w:pPr>
              <w:autoSpaceDE w:val="0"/>
              <w:autoSpaceDN w:val="0"/>
              <w:adjustRightInd w:val="0"/>
              <w:rPr>
                <w:rFonts w:ascii="Times New Roman" w:hAnsi="Times New Roman"/>
                <w:szCs w:val="22"/>
              </w:rPr>
            </w:pPr>
            <w:r w:rsidRPr="00F424E6">
              <w:rPr>
                <w:rFonts w:ascii="Times New Roman" w:hAnsi="Times New Roman"/>
                <w:szCs w:val="22"/>
              </w:rPr>
              <w:t>- Válaszok kiértékelése.</w:t>
            </w:r>
          </w:p>
          <w:p w14:paraId="46CDA34B" w14:textId="77777777" w:rsidR="009D2571" w:rsidRPr="00F424E6" w:rsidRDefault="009D2571" w:rsidP="009D2571">
            <w:pPr>
              <w:autoSpaceDE w:val="0"/>
              <w:autoSpaceDN w:val="0"/>
              <w:adjustRightInd w:val="0"/>
              <w:rPr>
                <w:rFonts w:ascii="Times New Roman" w:hAnsi="Times New Roman"/>
                <w:szCs w:val="22"/>
              </w:rPr>
            </w:pPr>
            <w:r w:rsidRPr="00F424E6">
              <w:rPr>
                <w:rFonts w:ascii="Times New Roman" w:hAnsi="Times New Roman"/>
                <w:szCs w:val="22"/>
              </w:rPr>
              <w:t>- A nappali ellátás megszervezése, fenntartása.</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Pr>
          <w:p w14:paraId="59FE434B" w14:textId="77777777" w:rsidR="009D2571" w:rsidRPr="00F424E6" w:rsidRDefault="009D2571" w:rsidP="009D2571">
            <w:pPr>
              <w:autoSpaceDE w:val="0"/>
              <w:autoSpaceDN w:val="0"/>
              <w:adjustRightInd w:val="0"/>
              <w:spacing w:before="40" w:after="20"/>
              <w:rPr>
                <w:rFonts w:ascii="Times New Roman" w:hAnsi="Times New Roman"/>
                <w:szCs w:val="22"/>
              </w:rPr>
            </w:pPr>
            <w:r w:rsidRPr="00F424E6">
              <w:rPr>
                <w:rFonts w:ascii="Times New Roman" w:hAnsi="Times New Roman"/>
                <w:szCs w:val="22"/>
              </w:rPr>
              <w:t>jegyző, polgármester, szociális ügyintéző</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14:paraId="0A68864A" w14:textId="5EDFCF23" w:rsidR="009D2571" w:rsidRPr="00F424E6" w:rsidRDefault="009D2571" w:rsidP="009D2571">
            <w:pPr>
              <w:autoSpaceDE w:val="0"/>
              <w:autoSpaceDN w:val="0"/>
              <w:adjustRightInd w:val="0"/>
              <w:spacing w:before="40" w:after="20"/>
              <w:rPr>
                <w:rFonts w:ascii="Times New Roman" w:hAnsi="Times New Roman"/>
                <w:szCs w:val="22"/>
              </w:rPr>
            </w:pPr>
            <w:r w:rsidRPr="00D22A9C">
              <w:rPr>
                <w:rFonts w:ascii="Times New Roman" w:hAnsi="Times New Roman"/>
                <w:szCs w:val="22"/>
              </w:rPr>
              <w:t>2025. 08. 31.</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66F489E4" w14:textId="77777777" w:rsidR="009D2571" w:rsidRPr="00F424E6" w:rsidRDefault="009D2571" w:rsidP="009D2571">
            <w:pPr>
              <w:autoSpaceDE w:val="0"/>
              <w:autoSpaceDN w:val="0"/>
              <w:adjustRightInd w:val="0"/>
              <w:rPr>
                <w:rFonts w:ascii="Times New Roman" w:hAnsi="Times New Roman"/>
                <w:szCs w:val="22"/>
              </w:rPr>
            </w:pPr>
            <w:r w:rsidRPr="00F424E6">
              <w:rPr>
                <w:rFonts w:ascii="Times New Roman" w:hAnsi="Times New Roman"/>
                <w:szCs w:val="22"/>
              </w:rPr>
              <w:t xml:space="preserve">Házi segítségnyújtást igénybevettek számának emelkedése, Helyi lakosú idősek igénybe veszik a szolgáltatásokat ( házi segítségnyújtás, Mind a kihasználtság, mind a gondozottak elégedettsége 100% </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14:paraId="4E5AD4D5" w14:textId="77777777" w:rsidR="009D2571" w:rsidRPr="00F424E6" w:rsidRDefault="009D2571" w:rsidP="009D2571">
            <w:pPr>
              <w:autoSpaceDE w:val="0"/>
              <w:autoSpaceDN w:val="0"/>
              <w:adjustRightInd w:val="0"/>
              <w:spacing w:before="40" w:after="20"/>
              <w:rPr>
                <w:rFonts w:ascii="Times New Roman" w:hAnsi="Times New Roman"/>
                <w:szCs w:val="22"/>
              </w:rPr>
            </w:pPr>
            <w:r w:rsidRPr="00F424E6">
              <w:rPr>
                <w:rFonts w:ascii="Times New Roman" w:hAnsi="Times New Roman"/>
                <w:szCs w:val="22"/>
              </w:rPr>
              <w:t>humán erőforrás: Szociális Gondozási Központ/gondozónő</w:t>
            </w:r>
            <w:r>
              <w:rPr>
                <w:rFonts w:ascii="Times New Roman" w:hAnsi="Times New Roman"/>
                <w:szCs w:val="22"/>
              </w:rPr>
              <w:t xml:space="preserve">, </w:t>
            </w:r>
            <w:r w:rsidRPr="000D76A0">
              <w:rPr>
                <w:rFonts w:ascii="Times New Roman" w:hAnsi="Times New Roman"/>
                <w:color w:val="000000"/>
                <w:szCs w:val="22"/>
              </w:rPr>
              <w:t>közösségi szakember</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14:paraId="0DA3C387" w14:textId="77777777" w:rsidR="009D2571" w:rsidRPr="00F424E6" w:rsidRDefault="009D2571" w:rsidP="009D2571">
            <w:pPr>
              <w:autoSpaceDE w:val="0"/>
              <w:autoSpaceDN w:val="0"/>
              <w:adjustRightInd w:val="0"/>
              <w:spacing w:before="40" w:after="20"/>
              <w:rPr>
                <w:rFonts w:ascii="Times New Roman" w:hAnsi="Times New Roman"/>
                <w:szCs w:val="22"/>
              </w:rPr>
            </w:pPr>
            <w:r w:rsidRPr="00F424E6">
              <w:rPr>
                <w:rFonts w:ascii="Times New Roman" w:hAnsi="Times New Roman"/>
                <w:color w:val="000000"/>
                <w:szCs w:val="22"/>
              </w:rPr>
              <w:t>folyamatos szervezés, kommunikáció a házi gondozókkal</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14:paraId="15C21EF0" w14:textId="54A353E2" w:rsidR="009D2571" w:rsidRPr="00F424E6" w:rsidRDefault="009D2571" w:rsidP="009D2571">
            <w:pPr>
              <w:autoSpaceDE w:val="0"/>
              <w:autoSpaceDN w:val="0"/>
              <w:adjustRightInd w:val="0"/>
              <w:spacing w:before="40" w:after="20"/>
              <w:rPr>
                <w:rFonts w:ascii="Times New Roman" w:hAnsi="Times New Roman"/>
                <w:color w:val="000000"/>
                <w:szCs w:val="22"/>
              </w:rPr>
            </w:pPr>
            <w:r w:rsidRPr="00F424E6">
              <w:rPr>
                <w:rFonts w:ascii="Times New Roman" w:hAnsi="Times New Roman"/>
                <w:color w:val="000000"/>
                <w:szCs w:val="22"/>
              </w:rPr>
              <w:t>folyamatos együttműködés, megfelelő kommunikáció</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Pr>
          <w:p w14:paraId="061C84A7" w14:textId="1C80D6EE" w:rsidR="009D2571" w:rsidRPr="00F424E6" w:rsidRDefault="009D2571" w:rsidP="009D2571">
            <w:pPr>
              <w:autoSpaceDE w:val="0"/>
              <w:autoSpaceDN w:val="0"/>
              <w:adjustRightInd w:val="0"/>
              <w:spacing w:before="40" w:after="20"/>
              <w:rPr>
                <w:rFonts w:ascii="Times New Roman" w:hAnsi="Times New Roman"/>
                <w:color w:val="000000"/>
                <w:szCs w:val="22"/>
              </w:rPr>
            </w:pPr>
          </w:p>
        </w:tc>
        <w:tc>
          <w:tcPr>
            <w:tcW w:w="941" w:type="dxa"/>
            <w:tcBorders>
              <w:top w:val="single" w:sz="2" w:space="0" w:color="000000"/>
              <w:left w:val="single" w:sz="2" w:space="0" w:color="000000"/>
              <w:bottom w:val="single" w:sz="2" w:space="0" w:color="000000"/>
              <w:right w:val="single" w:sz="2" w:space="0" w:color="000000"/>
            </w:tcBorders>
            <w:shd w:val="clear" w:color="000000" w:fill="FFFFFF"/>
          </w:tcPr>
          <w:p w14:paraId="2B5F6973" w14:textId="040D1CF5" w:rsidR="009D2571" w:rsidRPr="00F424E6" w:rsidRDefault="009D2571" w:rsidP="009D2571">
            <w:pPr>
              <w:autoSpaceDE w:val="0"/>
              <w:autoSpaceDN w:val="0"/>
              <w:adjustRightInd w:val="0"/>
              <w:spacing w:before="40" w:after="20"/>
              <w:rPr>
                <w:rFonts w:ascii="Times New Roman" w:hAnsi="Times New Roman"/>
                <w:color w:val="000000"/>
                <w:szCs w:val="22"/>
              </w:rPr>
            </w:pPr>
          </w:p>
        </w:tc>
      </w:tr>
      <w:tr w:rsidR="009D2571" w:rsidRPr="00F424E6" w14:paraId="2174A082" w14:textId="065D2F15" w:rsidTr="00DB637D">
        <w:trPr>
          <w:trHeight w:val="1"/>
        </w:trPr>
        <w:tc>
          <w:tcPr>
            <w:tcW w:w="451" w:type="dxa"/>
            <w:tcBorders>
              <w:top w:val="single" w:sz="2" w:space="0" w:color="000000"/>
              <w:left w:val="single" w:sz="2" w:space="0" w:color="000000"/>
              <w:bottom w:val="single" w:sz="2" w:space="0" w:color="000000"/>
              <w:right w:val="single" w:sz="2" w:space="0" w:color="000000"/>
            </w:tcBorders>
            <w:shd w:val="clear" w:color="000000" w:fill="FFFFFF"/>
          </w:tcPr>
          <w:p w14:paraId="72DC7226" w14:textId="77777777" w:rsidR="009D2571" w:rsidRPr="00F424E6" w:rsidRDefault="009D2571" w:rsidP="009D2571">
            <w:pPr>
              <w:autoSpaceDE w:val="0"/>
              <w:autoSpaceDN w:val="0"/>
              <w:adjustRightInd w:val="0"/>
              <w:spacing w:before="40" w:after="20"/>
              <w:rPr>
                <w:rFonts w:ascii="Times New Roman" w:hAnsi="Times New Roman"/>
                <w:szCs w:val="22"/>
              </w:rPr>
            </w:pPr>
            <w:r w:rsidRPr="00F424E6">
              <w:rPr>
                <w:rFonts w:ascii="Times New Roman" w:hAnsi="Times New Roman"/>
                <w:sz w:val="18"/>
                <w:szCs w:val="18"/>
              </w:rPr>
              <w:t>2</w:t>
            </w:r>
          </w:p>
        </w:tc>
        <w:tc>
          <w:tcPr>
            <w:tcW w:w="1418" w:type="dxa"/>
            <w:gridSpan w:val="2"/>
            <w:tcBorders>
              <w:top w:val="single" w:sz="2" w:space="0" w:color="000000"/>
              <w:left w:val="single" w:sz="2" w:space="0" w:color="000000"/>
              <w:bottom w:val="single" w:sz="2" w:space="0" w:color="000000"/>
              <w:right w:val="single" w:sz="2" w:space="0" w:color="000000"/>
            </w:tcBorders>
            <w:shd w:val="clear" w:color="000000" w:fill="FFFFFF"/>
          </w:tcPr>
          <w:p w14:paraId="0E141A49" w14:textId="77777777" w:rsidR="009D2571" w:rsidRPr="00F424E6" w:rsidRDefault="009D2571" w:rsidP="009D2571">
            <w:pPr>
              <w:autoSpaceDE w:val="0"/>
              <w:autoSpaceDN w:val="0"/>
              <w:adjustRightInd w:val="0"/>
              <w:spacing w:before="40" w:after="20"/>
              <w:rPr>
                <w:rFonts w:ascii="Times New Roman" w:hAnsi="Times New Roman"/>
                <w:szCs w:val="22"/>
              </w:rPr>
            </w:pPr>
            <w:r w:rsidRPr="00F424E6">
              <w:rPr>
                <w:rFonts w:ascii="Times New Roman" w:hAnsi="Times New Roman"/>
                <w:szCs w:val="22"/>
              </w:rPr>
              <w:t>Falugondnoki szolgálat ismételt megszervezése</w:t>
            </w:r>
            <w:r w:rsidRPr="00F424E6">
              <w:rPr>
                <w:rFonts w:ascii="Times New Roman" w:hAnsi="Times New Roman"/>
              </w:rPr>
              <w:t xml:space="preserve"> </w:t>
            </w:r>
            <w:r w:rsidRPr="00F424E6">
              <w:rPr>
                <w:rFonts w:ascii="Times New Roman" w:hAnsi="Times New Roman"/>
                <w:szCs w:val="22"/>
              </w:rPr>
              <w:t>(kizárólag nyertes pályázat esetén!)</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14:paraId="34412D60" w14:textId="77777777" w:rsidR="009D2571" w:rsidRPr="00F424E6" w:rsidRDefault="009D2571" w:rsidP="009D2571">
            <w:pPr>
              <w:autoSpaceDE w:val="0"/>
              <w:autoSpaceDN w:val="0"/>
              <w:adjustRightInd w:val="0"/>
              <w:spacing w:before="40" w:after="20"/>
              <w:rPr>
                <w:rFonts w:ascii="Times New Roman" w:hAnsi="Times New Roman"/>
                <w:szCs w:val="22"/>
              </w:rPr>
            </w:pPr>
            <w:r w:rsidRPr="00F424E6">
              <w:rPr>
                <w:rFonts w:ascii="Times New Roman" w:hAnsi="Times New Roman"/>
                <w:szCs w:val="22"/>
              </w:rPr>
              <w:t xml:space="preserve">A település nagy az idősek aránya, meg kell szervezni az őket is segítő falugondnoki szolgálatot. </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437680F6" w14:textId="77777777" w:rsidR="009D2571" w:rsidRPr="00F424E6" w:rsidRDefault="009D2571" w:rsidP="009D2571">
            <w:pPr>
              <w:autoSpaceDE w:val="0"/>
              <w:autoSpaceDN w:val="0"/>
              <w:adjustRightInd w:val="0"/>
              <w:spacing w:before="40" w:after="20"/>
              <w:rPr>
                <w:rFonts w:ascii="Times New Roman" w:hAnsi="Times New Roman"/>
                <w:szCs w:val="22"/>
              </w:rPr>
            </w:pPr>
            <w:r w:rsidRPr="00F424E6">
              <w:rPr>
                <w:rFonts w:ascii="Times New Roman" w:hAnsi="Times New Roman"/>
                <w:szCs w:val="22"/>
              </w:rPr>
              <w:t>Az idősek/rászorulók segítése a Falugondnoki Szolgálaton keresztül (is) legyen megoldott</w:t>
            </w:r>
          </w:p>
        </w:tc>
        <w:tc>
          <w:tcPr>
            <w:tcW w:w="993" w:type="dxa"/>
            <w:tcBorders>
              <w:top w:val="single" w:sz="2" w:space="0" w:color="000000"/>
              <w:left w:val="single" w:sz="2" w:space="0" w:color="000000"/>
              <w:bottom w:val="single" w:sz="2" w:space="0" w:color="000000"/>
              <w:right w:val="single" w:sz="2" w:space="0" w:color="000000"/>
            </w:tcBorders>
            <w:shd w:val="clear" w:color="000000" w:fill="FFFFFF"/>
          </w:tcPr>
          <w:p w14:paraId="343E22FA" w14:textId="4DAECF7F" w:rsidR="009D2571" w:rsidRPr="00F424E6" w:rsidRDefault="00275C43" w:rsidP="009D2571">
            <w:pPr>
              <w:autoSpaceDE w:val="0"/>
              <w:autoSpaceDN w:val="0"/>
              <w:adjustRightInd w:val="0"/>
              <w:spacing w:before="40" w:after="20"/>
              <w:rPr>
                <w:rFonts w:ascii="Times New Roman" w:hAnsi="Times New Roman"/>
                <w:szCs w:val="22"/>
              </w:rPr>
            </w:pPr>
            <w:r w:rsidRPr="00275C43">
              <w:rPr>
                <w:rFonts w:ascii="Times New Roman" w:hAnsi="Times New Roman"/>
                <w:szCs w:val="22"/>
              </w:rPr>
              <w:t>A szociális igazgatásról és ellátásokról szóló 12/2021. (VIII.10.) önkormányzati rendelet</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47F558C3" w14:textId="7E0CC590" w:rsidR="009D2571" w:rsidRPr="00F424E6" w:rsidRDefault="00275C43" w:rsidP="009D2571">
            <w:pPr>
              <w:autoSpaceDE w:val="0"/>
              <w:autoSpaceDN w:val="0"/>
              <w:adjustRightInd w:val="0"/>
              <w:rPr>
                <w:rFonts w:ascii="Times New Roman" w:hAnsi="Times New Roman"/>
                <w:szCs w:val="22"/>
              </w:rPr>
            </w:pPr>
            <w:r w:rsidRPr="00275C43">
              <w:rPr>
                <w:rFonts w:ascii="Times New Roman" w:hAnsi="Times New Roman"/>
                <w:bCs/>
                <w:szCs w:val="22"/>
              </w:rPr>
              <w:t>Idősügyi Nemzeti Stratégia (2010-2022), (2023-2024)</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14:paraId="4ED0A0D8" w14:textId="7F6B06EB" w:rsidR="009D2571" w:rsidRPr="00F424E6" w:rsidRDefault="009D2571" w:rsidP="009D2571">
            <w:pPr>
              <w:autoSpaceDE w:val="0"/>
              <w:autoSpaceDN w:val="0"/>
              <w:adjustRightInd w:val="0"/>
              <w:rPr>
                <w:rFonts w:ascii="Times New Roman" w:hAnsi="Times New Roman"/>
                <w:szCs w:val="22"/>
              </w:rPr>
            </w:pPr>
            <w:r w:rsidRPr="00F424E6">
              <w:rPr>
                <w:rFonts w:ascii="Times New Roman" w:hAnsi="Times New Roman"/>
                <w:szCs w:val="22"/>
              </w:rPr>
              <w:t>- Kérdőív készítése igényfelméréshez.</w:t>
            </w:r>
          </w:p>
          <w:p w14:paraId="34B75802" w14:textId="77777777" w:rsidR="009D2571" w:rsidRPr="00F424E6" w:rsidRDefault="009D2571" w:rsidP="009D2571">
            <w:pPr>
              <w:autoSpaceDE w:val="0"/>
              <w:autoSpaceDN w:val="0"/>
              <w:adjustRightInd w:val="0"/>
              <w:rPr>
                <w:rFonts w:ascii="Times New Roman" w:hAnsi="Times New Roman"/>
                <w:szCs w:val="22"/>
              </w:rPr>
            </w:pPr>
            <w:r w:rsidRPr="00F424E6">
              <w:rPr>
                <w:rFonts w:ascii="Times New Roman" w:hAnsi="Times New Roman"/>
                <w:szCs w:val="22"/>
              </w:rPr>
              <w:t>- Kérdőívek eljuttatása a lakossághoz.</w:t>
            </w:r>
          </w:p>
          <w:p w14:paraId="78B820E3" w14:textId="77777777" w:rsidR="009D2571" w:rsidRPr="00F424E6" w:rsidRDefault="009D2571" w:rsidP="009D2571">
            <w:pPr>
              <w:autoSpaceDE w:val="0"/>
              <w:autoSpaceDN w:val="0"/>
              <w:adjustRightInd w:val="0"/>
              <w:rPr>
                <w:rFonts w:ascii="Times New Roman" w:hAnsi="Times New Roman"/>
                <w:szCs w:val="22"/>
              </w:rPr>
            </w:pPr>
            <w:r w:rsidRPr="00F424E6">
              <w:rPr>
                <w:rFonts w:ascii="Times New Roman" w:hAnsi="Times New Roman"/>
                <w:szCs w:val="22"/>
              </w:rPr>
              <w:t>- Válaszok kiértékelése.</w:t>
            </w:r>
          </w:p>
          <w:p w14:paraId="4AD28E57" w14:textId="77777777" w:rsidR="009D2571" w:rsidRPr="00F424E6" w:rsidRDefault="009D2571" w:rsidP="009D2571">
            <w:pPr>
              <w:autoSpaceDE w:val="0"/>
              <w:autoSpaceDN w:val="0"/>
              <w:adjustRightInd w:val="0"/>
              <w:rPr>
                <w:rFonts w:ascii="Times New Roman" w:hAnsi="Times New Roman"/>
                <w:b/>
                <w:bCs/>
                <w:szCs w:val="22"/>
                <w:u w:val="single"/>
              </w:rPr>
            </w:pPr>
            <w:r w:rsidRPr="00F424E6">
              <w:rPr>
                <w:rFonts w:ascii="Times New Roman" w:hAnsi="Times New Roman"/>
                <w:szCs w:val="22"/>
              </w:rPr>
              <w:t>- Az ellátó rendszer pénzügyi hátterének kialakítása. Pályázatfigyelés</w:t>
            </w:r>
          </w:p>
          <w:p w14:paraId="0AAB6C69" w14:textId="77777777" w:rsidR="009D2571" w:rsidRPr="00F424E6" w:rsidRDefault="009D2571" w:rsidP="009D2571">
            <w:pPr>
              <w:autoSpaceDE w:val="0"/>
              <w:autoSpaceDN w:val="0"/>
              <w:adjustRightInd w:val="0"/>
              <w:rPr>
                <w:rFonts w:ascii="Times New Roman" w:hAnsi="Times New Roman"/>
                <w:szCs w:val="22"/>
              </w:rPr>
            </w:pPr>
            <w:r w:rsidRPr="00F424E6">
              <w:rPr>
                <w:rFonts w:ascii="Times New Roman" w:hAnsi="Times New Roman"/>
                <w:szCs w:val="22"/>
              </w:rPr>
              <w:t>- A leendő falugondnok képzésen való részvétele.</w:t>
            </w:r>
          </w:p>
          <w:p w14:paraId="6D6AB296" w14:textId="77777777" w:rsidR="009D2571" w:rsidRPr="00F424E6" w:rsidRDefault="009D2571" w:rsidP="009D2571">
            <w:pPr>
              <w:autoSpaceDE w:val="0"/>
              <w:autoSpaceDN w:val="0"/>
              <w:adjustRightInd w:val="0"/>
              <w:rPr>
                <w:rFonts w:ascii="Times New Roman" w:hAnsi="Times New Roman"/>
                <w:szCs w:val="22"/>
              </w:rPr>
            </w:pPr>
            <w:r w:rsidRPr="00F424E6">
              <w:rPr>
                <w:rFonts w:ascii="Times New Roman" w:hAnsi="Times New Roman"/>
                <w:szCs w:val="22"/>
              </w:rPr>
              <w:t>- A falugondnoki szolgálat hatékonyan működik.</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Pr>
          <w:p w14:paraId="31521868" w14:textId="77777777" w:rsidR="009D2571" w:rsidRPr="00F424E6" w:rsidRDefault="009D2571" w:rsidP="009D2571">
            <w:pPr>
              <w:autoSpaceDE w:val="0"/>
              <w:autoSpaceDN w:val="0"/>
              <w:adjustRightInd w:val="0"/>
              <w:spacing w:before="40" w:after="20"/>
              <w:rPr>
                <w:rFonts w:ascii="Times New Roman" w:hAnsi="Times New Roman"/>
                <w:szCs w:val="22"/>
              </w:rPr>
            </w:pPr>
            <w:r w:rsidRPr="00F424E6">
              <w:rPr>
                <w:rFonts w:ascii="Times New Roman" w:hAnsi="Times New Roman"/>
                <w:szCs w:val="22"/>
              </w:rPr>
              <w:t>polgármester, szociális ügyintéző</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14:paraId="357F279F" w14:textId="4B21D4A3" w:rsidR="009D2571" w:rsidRPr="00F424E6" w:rsidRDefault="009D2571" w:rsidP="009D2571">
            <w:pPr>
              <w:autoSpaceDE w:val="0"/>
              <w:autoSpaceDN w:val="0"/>
              <w:adjustRightInd w:val="0"/>
              <w:spacing w:before="40" w:after="20"/>
              <w:rPr>
                <w:rFonts w:ascii="Times New Roman" w:hAnsi="Times New Roman"/>
                <w:szCs w:val="22"/>
              </w:rPr>
            </w:pPr>
            <w:r w:rsidRPr="00D22A9C">
              <w:rPr>
                <w:rFonts w:ascii="Times New Roman" w:hAnsi="Times New Roman"/>
                <w:szCs w:val="22"/>
              </w:rPr>
              <w:t>2025. 08. 31.</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6A1FD06E" w14:textId="77777777" w:rsidR="009D2571" w:rsidRPr="00F424E6" w:rsidRDefault="009D2571" w:rsidP="009D2571">
            <w:pPr>
              <w:autoSpaceDE w:val="0"/>
              <w:autoSpaceDN w:val="0"/>
              <w:adjustRightInd w:val="0"/>
              <w:rPr>
                <w:rFonts w:ascii="Times New Roman" w:hAnsi="Times New Roman"/>
                <w:szCs w:val="22"/>
              </w:rPr>
            </w:pPr>
            <w:r w:rsidRPr="00F424E6">
              <w:rPr>
                <w:rFonts w:ascii="Times New Roman" w:hAnsi="Times New Roman"/>
                <w:szCs w:val="22"/>
              </w:rPr>
              <w:t>Falugondnoki szolgálat újbóli létrehozása. A szolgálat megalakításra került. Lakosság igénybe veszik a szolgáltatást. A kihasználtság, elégedettség 100 %</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14:paraId="618C0BB6" w14:textId="77777777" w:rsidR="009D2571" w:rsidRPr="00F424E6" w:rsidRDefault="009D2571" w:rsidP="009D2571">
            <w:pPr>
              <w:autoSpaceDE w:val="0"/>
              <w:autoSpaceDN w:val="0"/>
              <w:adjustRightInd w:val="0"/>
              <w:spacing w:before="40" w:after="20"/>
              <w:rPr>
                <w:rFonts w:ascii="Times New Roman" w:hAnsi="Times New Roman"/>
                <w:szCs w:val="22"/>
              </w:rPr>
            </w:pPr>
            <w:r w:rsidRPr="00F424E6">
              <w:rPr>
                <w:rFonts w:ascii="Times New Roman" w:hAnsi="Times New Roman"/>
                <w:szCs w:val="22"/>
              </w:rPr>
              <w:t>Pályázat, anyagi forrás biztosítása, humán erőforrás.</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14:paraId="54AA39B4" w14:textId="77777777" w:rsidR="009D2571" w:rsidRPr="00F424E6" w:rsidRDefault="009D2571" w:rsidP="009D2571">
            <w:pPr>
              <w:autoSpaceDE w:val="0"/>
              <w:autoSpaceDN w:val="0"/>
              <w:adjustRightInd w:val="0"/>
              <w:spacing w:before="40" w:after="20"/>
              <w:rPr>
                <w:rFonts w:ascii="Times New Roman" w:hAnsi="Times New Roman"/>
                <w:szCs w:val="22"/>
              </w:rPr>
            </w:pPr>
            <w:r w:rsidRPr="00F424E6">
              <w:rPr>
                <w:rFonts w:ascii="Times New Roman" w:hAnsi="Times New Roman"/>
                <w:color w:val="000000"/>
                <w:szCs w:val="22"/>
              </w:rPr>
              <w:t>folyamatos szervezés, kommunikáció a házi gondozókkal, falugondnok beiskolázása</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14:paraId="7CED37EF" w14:textId="18D5F665" w:rsidR="009D2571" w:rsidRPr="00F424E6" w:rsidRDefault="009D2571" w:rsidP="009D2571">
            <w:pPr>
              <w:autoSpaceDE w:val="0"/>
              <w:autoSpaceDN w:val="0"/>
              <w:adjustRightInd w:val="0"/>
              <w:spacing w:before="40" w:after="20"/>
              <w:rPr>
                <w:rFonts w:ascii="Times New Roman" w:hAnsi="Times New Roman"/>
                <w:color w:val="000000"/>
                <w:szCs w:val="22"/>
              </w:rPr>
            </w:pPr>
            <w:r w:rsidRPr="00F424E6">
              <w:rPr>
                <w:rFonts w:ascii="Times New Roman" w:hAnsi="Times New Roman"/>
                <w:color w:val="000000"/>
                <w:szCs w:val="22"/>
              </w:rPr>
              <w:t>folyamatos együttműködés, megfelelő kommunikáció</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Pr>
          <w:p w14:paraId="64AE1078" w14:textId="532992AF" w:rsidR="009D2571" w:rsidRPr="00F424E6" w:rsidRDefault="009D2571" w:rsidP="009D2571">
            <w:pPr>
              <w:autoSpaceDE w:val="0"/>
              <w:autoSpaceDN w:val="0"/>
              <w:adjustRightInd w:val="0"/>
              <w:spacing w:before="40" w:after="20"/>
              <w:rPr>
                <w:rFonts w:ascii="Times New Roman" w:hAnsi="Times New Roman"/>
                <w:color w:val="000000"/>
                <w:szCs w:val="22"/>
              </w:rPr>
            </w:pPr>
          </w:p>
        </w:tc>
        <w:tc>
          <w:tcPr>
            <w:tcW w:w="941" w:type="dxa"/>
            <w:tcBorders>
              <w:top w:val="single" w:sz="2" w:space="0" w:color="000000"/>
              <w:left w:val="single" w:sz="2" w:space="0" w:color="000000"/>
              <w:bottom w:val="single" w:sz="2" w:space="0" w:color="000000"/>
              <w:right w:val="single" w:sz="2" w:space="0" w:color="000000"/>
            </w:tcBorders>
            <w:shd w:val="clear" w:color="000000" w:fill="FFFFFF"/>
          </w:tcPr>
          <w:p w14:paraId="3FE3FBFD" w14:textId="0F199D23" w:rsidR="009D2571" w:rsidRPr="00F424E6" w:rsidRDefault="009D2571" w:rsidP="009D2571">
            <w:pPr>
              <w:autoSpaceDE w:val="0"/>
              <w:autoSpaceDN w:val="0"/>
              <w:adjustRightInd w:val="0"/>
              <w:spacing w:before="40" w:after="20"/>
              <w:rPr>
                <w:rFonts w:ascii="Times New Roman" w:hAnsi="Times New Roman"/>
                <w:color w:val="000000"/>
                <w:szCs w:val="22"/>
              </w:rPr>
            </w:pPr>
          </w:p>
        </w:tc>
      </w:tr>
      <w:tr w:rsidR="009D2571" w:rsidRPr="00F424E6" w14:paraId="7F0A16C5" w14:textId="2846FE11" w:rsidTr="009D2571">
        <w:trPr>
          <w:trHeight w:val="1"/>
        </w:trPr>
        <w:tc>
          <w:tcPr>
            <w:tcW w:w="1559" w:type="dxa"/>
            <w:gridSpan w:val="2"/>
            <w:tcBorders>
              <w:top w:val="single" w:sz="2" w:space="0" w:color="000000"/>
              <w:left w:val="single" w:sz="2" w:space="0" w:color="000000"/>
              <w:bottom w:val="single" w:sz="2" w:space="0" w:color="000000"/>
              <w:right w:val="single" w:sz="2" w:space="0" w:color="000000"/>
            </w:tcBorders>
            <w:shd w:val="clear" w:color="000000" w:fill="FFFFFF"/>
          </w:tcPr>
          <w:p w14:paraId="002318FE" w14:textId="77777777" w:rsidR="009D2571" w:rsidRPr="00F424E6" w:rsidRDefault="009D2571" w:rsidP="009D2571">
            <w:pPr>
              <w:autoSpaceDE w:val="0"/>
              <w:autoSpaceDN w:val="0"/>
              <w:adjustRightInd w:val="0"/>
              <w:spacing w:before="40" w:after="20"/>
              <w:rPr>
                <w:rFonts w:ascii="Times New Roman" w:hAnsi="Times New Roman"/>
                <w:sz w:val="18"/>
                <w:szCs w:val="18"/>
              </w:rPr>
            </w:pPr>
          </w:p>
        </w:tc>
        <w:tc>
          <w:tcPr>
            <w:tcW w:w="11791" w:type="dxa"/>
            <w:gridSpan w:val="11"/>
            <w:tcBorders>
              <w:top w:val="single" w:sz="2" w:space="0" w:color="000000"/>
              <w:left w:val="single" w:sz="2" w:space="0" w:color="000000"/>
              <w:bottom w:val="single" w:sz="2" w:space="0" w:color="000000"/>
              <w:right w:val="single" w:sz="2" w:space="0" w:color="000000"/>
            </w:tcBorders>
            <w:shd w:val="clear" w:color="000000" w:fill="FFFFFF"/>
          </w:tcPr>
          <w:p w14:paraId="123E6735" w14:textId="2A5B0031" w:rsidR="009D2571" w:rsidRPr="00F424E6" w:rsidRDefault="009D2571" w:rsidP="009D2571">
            <w:pPr>
              <w:autoSpaceDE w:val="0"/>
              <w:autoSpaceDN w:val="0"/>
              <w:adjustRightInd w:val="0"/>
              <w:spacing w:before="40" w:after="20"/>
              <w:rPr>
                <w:rFonts w:ascii="Times New Roman" w:hAnsi="Times New Roman"/>
                <w:szCs w:val="22"/>
              </w:rPr>
            </w:pPr>
            <w:r w:rsidRPr="00F424E6">
              <w:rPr>
                <w:rFonts w:ascii="Times New Roman" w:hAnsi="Times New Roman"/>
                <w:sz w:val="18"/>
                <w:szCs w:val="18"/>
              </w:rPr>
              <w:t>V. A fogyatékkal élők esélyegyenlősége</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14:paraId="7C2C5464" w14:textId="77777777" w:rsidR="009D2571" w:rsidRPr="00F424E6" w:rsidRDefault="009D2571" w:rsidP="009D2571">
            <w:pPr>
              <w:autoSpaceDE w:val="0"/>
              <w:autoSpaceDN w:val="0"/>
              <w:adjustRightInd w:val="0"/>
              <w:spacing w:before="40" w:after="20"/>
              <w:rPr>
                <w:rFonts w:ascii="Times New Roman" w:hAnsi="Times New Roman"/>
                <w:sz w:val="18"/>
                <w:szCs w:val="18"/>
              </w:rPr>
            </w:pPr>
          </w:p>
        </w:tc>
        <w:tc>
          <w:tcPr>
            <w:tcW w:w="992" w:type="dxa"/>
            <w:tcBorders>
              <w:top w:val="single" w:sz="2" w:space="0" w:color="000000"/>
              <w:left w:val="single" w:sz="2" w:space="0" w:color="000000"/>
              <w:bottom w:val="single" w:sz="2" w:space="0" w:color="000000"/>
              <w:right w:val="single" w:sz="2" w:space="0" w:color="000000"/>
            </w:tcBorders>
            <w:shd w:val="clear" w:color="000000" w:fill="FFFFFF"/>
          </w:tcPr>
          <w:p w14:paraId="098E6C4C" w14:textId="3387CF66" w:rsidR="009D2571" w:rsidRPr="00F424E6" w:rsidRDefault="009D2571" w:rsidP="009D2571">
            <w:pPr>
              <w:autoSpaceDE w:val="0"/>
              <w:autoSpaceDN w:val="0"/>
              <w:adjustRightInd w:val="0"/>
              <w:spacing w:before="40" w:after="20"/>
              <w:rPr>
                <w:rFonts w:ascii="Times New Roman" w:hAnsi="Times New Roman"/>
                <w:sz w:val="18"/>
                <w:szCs w:val="18"/>
              </w:rPr>
            </w:pPr>
          </w:p>
        </w:tc>
        <w:tc>
          <w:tcPr>
            <w:tcW w:w="941" w:type="dxa"/>
            <w:tcBorders>
              <w:top w:val="single" w:sz="2" w:space="0" w:color="000000"/>
              <w:left w:val="single" w:sz="2" w:space="0" w:color="000000"/>
              <w:bottom w:val="single" w:sz="2" w:space="0" w:color="000000"/>
              <w:right w:val="single" w:sz="2" w:space="0" w:color="000000"/>
            </w:tcBorders>
            <w:shd w:val="clear" w:color="000000" w:fill="FFFFFF"/>
          </w:tcPr>
          <w:p w14:paraId="468D8DE5" w14:textId="04BAB3BF" w:rsidR="009D2571" w:rsidRPr="00F424E6" w:rsidRDefault="009D2571" w:rsidP="009D2571">
            <w:pPr>
              <w:autoSpaceDE w:val="0"/>
              <w:autoSpaceDN w:val="0"/>
              <w:adjustRightInd w:val="0"/>
              <w:spacing w:before="40" w:after="20"/>
              <w:rPr>
                <w:rFonts w:ascii="Times New Roman" w:hAnsi="Times New Roman"/>
                <w:sz w:val="18"/>
                <w:szCs w:val="18"/>
              </w:rPr>
            </w:pPr>
          </w:p>
        </w:tc>
      </w:tr>
      <w:tr w:rsidR="009D2571" w:rsidRPr="00F424E6" w14:paraId="20E2DBDF" w14:textId="3F895B1D" w:rsidTr="00DB637D">
        <w:trPr>
          <w:trHeight w:val="1"/>
        </w:trPr>
        <w:tc>
          <w:tcPr>
            <w:tcW w:w="451" w:type="dxa"/>
            <w:tcBorders>
              <w:top w:val="single" w:sz="2" w:space="0" w:color="000000"/>
              <w:left w:val="single" w:sz="2" w:space="0" w:color="000000"/>
              <w:bottom w:val="single" w:sz="2" w:space="0" w:color="000000"/>
              <w:right w:val="single" w:sz="2" w:space="0" w:color="000000"/>
            </w:tcBorders>
            <w:shd w:val="clear" w:color="000000" w:fill="FFFFFF"/>
          </w:tcPr>
          <w:p w14:paraId="41187E73" w14:textId="77777777" w:rsidR="009D2571" w:rsidRPr="00F424E6" w:rsidRDefault="009D2571" w:rsidP="009D2571">
            <w:pPr>
              <w:autoSpaceDE w:val="0"/>
              <w:autoSpaceDN w:val="0"/>
              <w:adjustRightInd w:val="0"/>
              <w:spacing w:before="40" w:after="20"/>
              <w:rPr>
                <w:rFonts w:ascii="Times New Roman" w:hAnsi="Times New Roman"/>
                <w:szCs w:val="22"/>
              </w:rPr>
            </w:pPr>
            <w:r w:rsidRPr="00F424E6">
              <w:rPr>
                <w:rFonts w:ascii="Times New Roman" w:hAnsi="Times New Roman"/>
                <w:sz w:val="18"/>
                <w:szCs w:val="18"/>
              </w:rPr>
              <w:t>1</w:t>
            </w:r>
          </w:p>
        </w:tc>
        <w:tc>
          <w:tcPr>
            <w:tcW w:w="1418" w:type="dxa"/>
            <w:gridSpan w:val="2"/>
            <w:tcBorders>
              <w:top w:val="single" w:sz="2" w:space="0" w:color="000000"/>
              <w:left w:val="single" w:sz="2" w:space="0" w:color="000000"/>
              <w:bottom w:val="single" w:sz="2" w:space="0" w:color="000000"/>
              <w:right w:val="single" w:sz="2" w:space="0" w:color="000000"/>
            </w:tcBorders>
            <w:shd w:val="clear" w:color="000000" w:fill="FFFFFF"/>
          </w:tcPr>
          <w:p w14:paraId="63B7D76B" w14:textId="77777777" w:rsidR="009D2571" w:rsidRPr="00F424E6" w:rsidRDefault="009D2571" w:rsidP="009D2571">
            <w:pPr>
              <w:autoSpaceDE w:val="0"/>
              <w:autoSpaceDN w:val="0"/>
              <w:adjustRightInd w:val="0"/>
              <w:spacing w:before="40" w:after="20"/>
              <w:rPr>
                <w:rFonts w:ascii="Times New Roman" w:hAnsi="Times New Roman"/>
                <w:szCs w:val="22"/>
              </w:rPr>
            </w:pPr>
            <w:r w:rsidRPr="00F424E6">
              <w:rPr>
                <w:rFonts w:ascii="Times New Roman" w:hAnsi="Times New Roman"/>
                <w:szCs w:val="22"/>
              </w:rPr>
              <w:t>Fogyatékkal élő személyekről éves adatbázis készítése</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14:paraId="1ED01551" w14:textId="77777777" w:rsidR="009D2571" w:rsidRPr="00F424E6" w:rsidRDefault="009D2571" w:rsidP="009D2571">
            <w:pPr>
              <w:autoSpaceDE w:val="0"/>
              <w:autoSpaceDN w:val="0"/>
              <w:adjustRightInd w:val="0"/>
              <w:spacing w:before="40" w:after="20"/>
              <w:rPr>
                <w:rFonts w:ascii="Times New Roman" w:hAnsi="Times New Roman"/>
                <w:szCs w:val="22"/>
              </w:rPr>
            </w:pPr>
            <w:r w:rsidRPr="00F424E6">
              <w:rPr>
                <w:rFonts w:ascii="Times New Roman" w:hAnsi="Times New Roman"/>
                <w:szCs w:val="22"/>
              </w:rPr>
              <w:t>Pontatlan, nem teljes körű adatok a fogyatékkal élő személyek létszámáról, betegségükről.</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2FCE780D" w14:textId="77777777" w:rsidR="009D2571" w:rsidRPr="00F424E6" w:rsidRDefault="009D2571" w:rsidP="009D2571">
            <w:pPr>
              <w:autoSpaceDE w:val="0"/>
              <w:autoSpaceDN w:val="0"/>
              <w:adjustRightInd w:val="0"/>
              <w:spacing w:before="40" w:after="20"/>
              <w:rPr>
                <w:rFonts w:ascii="Times New Roman" w:hAnsi="Times New Roman"/>
                <w:szCs w:val="22"/>
              </w:rPr>
            </w:pPr>
            <w:r w:rsidRPr="00F424E6">
              <w:rPr>
                <w:rFonts w:ascii="Times New Roman" w:hAnsi="Times New Roman"/>
                <w:szCs w:val="22"/>
              </w:rPr>
              <w:t>Legyen információ a fogyatékkal élő gyermekekről</w:t>
            </w:r>
          </w:p>
        </w:tc>
        <w:tc>
          <w:tcPr>
            <w:tcW w:w="993" w:type="dxa"/>
            <w:tcBorders>
              <w:top w:val="single" w:sz="2" w:space="0" w:color="000000"/>
              <w:left w:val="single" w:sz="2" w:space="0" w:color="000000"/>
              <w:bottom w:val="single" w:sz="2" w:space="0" w:color="000000"/>
              <w:right w:val="single" w:sz="2" w:space="0" w:color="000000"/>
            </w:tcBorders>
            <w:shd w:val="clear" w:color="000000" w:fill="FFFFFF"/>
          </w:tcPr>
          <w:p w14:paraId="1EE06A55" w14:textId="2E8E5483" w:rsidR="009D2571" w:rsidRPr="00F424E6" w:rsidRDefault="00275C43" w:rsidP="009D2571">
            <w:pPr>
              <w:autoSpaceDE w:val="0"/>
              <w:autoSpaceDN w:val="0"/>
              <w:adjustRightInd w:val="0"/>
              <w:spacing w:before="40" w:after="20"/>
              <w:rPr>
                <w:rFonts w:ascii="Times New Roman" w:hAnsi="Times New Roman"/>
                <w:szCs w:val="22"/>
                <w:lang w:val="de-DE"/>
              </w:rPr>
            </w:pPr>
            <w:r w:rsidRPr="00275C43">
              <w:rPr>
                <w:rFonts w:ascii="Times New Roman" w:hAnsi="Times New Roman"/>
                <w:szCs w:val="22"/>
              </w:rPr>
              <w:t>A szociális igazgatásról és ellátásokról szóló 12/2021. (VIII.10.) önkormányzati rendelet</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543D2288" w14:textId="77777777" w:rsidR="0070579F" w:rsidRPr="0070579F" w:rsidRDefault="0070579F" w:rsidP="0070579F">
            <w:pPr>
              <w:jc w:val="left"/>
              <w:rPr>
                <w:rFonts w:ascii="Times New Roman" w:hAnsi="Times New Roman"/>
                <w:bCs/>
                <w:szCs w:val="22"/>
              </w:rPr>
            </w:pPr>
            <w:r w:rsidRPr="0070579F">
              <w:rPr>
                <w:rFonts w:ascii="Times New Roman" w:hAnsi="Times New Roman"/>
                <w:bCs/>
                <w:szCs w:val="22"/>
              </w:rPr>
              <w:t>Országos Fogyatékosságügyi Program (2015-2025)</w:t>
            </w:r>
          </w:p>
          <w:p w14:paraId="4862A43B" w14:textId="77777777" w:rsidR="0070579F" w:rsidRPr="0070579F" w:rsidRDefault="0070579F" w:rsidP="0070579F">
            <w:pPr>
              <w:spacing w:after="120"/>
              <w:jc w:val="left"/>
              <w:rPr>
                <w:rFonts w:ascii="Times New Roman" w:hAnsi="Times New Roman"/>
                <w:bCs/>
                <w:szCs w:val="22"/>
              </w:rPr>
            </w:pPr>
          </w:p>
          <w:p w14:paraId="71FA849C" w14:textId="77777777" w:rsidR="009D2571" w:rsidRPr="00F424E6" w:rsidRDefault="009D2571" w:rsidP="009D2571">
            <w:pPr>
              <w:autoSpaceDE w:val="0"/>
              <w:autoSpaceDN w:val="0"/>
              <w:adjustRightInd w:val="0"/>
              <w:rPr>
                <w:rFonts w:ascii="Times New Roman" w:hAnsi="Times New Roman"/>
                <w:szCs w:val="22"/>
                <w:lang w:val="de-DE"/>
              </w:rPr>
            </w:pP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14:paraId="225C1007" w14:textId="5D827CCC" w:rsidR="009D2571" w:rsidRPr="00F424E6" w:rsidRDefault="009D2571" w:rsidP="009D2571">
            <w:pPr>
              <w:autoSpaceDE w:val="0"/>
              <w:autoSpaceDN w:val="0"/>
              <w:adjustRightInd w:val="0"/>
              <w:rPr>
                <w:rFonts w:ascii="Times New Roman" w:hAnsi="Times New Roman"/>
                <w:szCs w:val="22"/>
              </w:rPr>
            </w:pPr>
            <w:r w:rsidRPr="00F424E6">
              <w:rPr>
                <w:rFonts w:ascii="Times New Roman" w:hAnsi="Times New Roman"/>
                <w:szCs w:val="22"/>
                <w:lang w:val="de-DE"/>
              </w:rPr>
              <w:t>Partnerek megkeresése (jelz</w:t>
            </w:r>
            <w:r w:rsidRPr="00F424E6">
              <w:rPr>
                <w:rFonts w:ascii="Times New Roman" w:hAnsi="Times New Roman"/>
                <w:szCs w:val="22"/>
              </w:rPr>
              <w:t>őrendszer)</w:t>
            </w:r>
          </w:p>
          <w:p w14:paraId="40DFAB85" w14:textId="77777777" w:rsidR="009D2571" w:rsidRPr="00F424E6" w:rsidRDefault="009D2571" w:rsidP="009D2571">
            <w:pPr>
              <w:autoSpaceDE w:val="0"/>
              <w:autoSpaceDN w:val="0"/>
              <w:adjustRightInd w:val="0"/>
              <w:rPr>
                <w:rFonts w:ascii="Times New Roman" w:hAnsi="Times New Roman"/>
                <w:szCs w:val="22"/>
              </w:rPr>
            </w:pPr>
            <w:r w:rsidRPr="00F424E6">
              <w:rPr>
                <w:rFonts w:ascii="Times New Roman" w:hAnsi="Times New Roman"/>
                <w:szCs w:val="22"/>
              </w:rPr>
              <w:t>Adatgyűjtés</w:t>
            </w:r>
          </w:p>
          <w:p w14:paraId="5FC3D206" w14:textId="77777777" w:rsidR="009D2571" w:rsidRPr="00F424E6" w:rsidRDefault="009D2571" w:rsidP="009D2571">
            <w:pPr>
              <w:autoSpaceDE w:val="0"/>
              <w:autoSpaceDN w:val="0"/>
              <w:adjustRightInd w:val="0"/>
              <w:rPr>
                <w:rFonts w:ascii="Times New Roman" w:hAnsi="Times New Roman"/>
                <w:szCs w:val="22"/>
              </w:rPr>
            </w:pPr>
            <w:r w:rsidRPr="00F424E6">
              <w:rPr>
                <w:rFonts w:ascii="Times New Roman" w:hAnsi="Times New Roman"/>
                <w:szCs w:val="22"/>
              </w:rPr>
              <w:t>Adatbázis létrehozása</w:t>
            </w:r>
          </w:p>
          <w:p w14:paraId="765D1FAC" w14:textId="77777777" w:rsidR="009D2571" w:rsidRPr="00F424E6" w:rsidRDefault="009D2571" w:rsidP="009D2571">
            <w:pPr>
              <w:autoSpaceDE w:val="0"/>
              <w:autoSpaceDN w:val="0"/>
              <w:adjustRightInd w:val="0"/>
              <w:rPr>
                <w:rFonts w:ascii="Times New Roman" w:hAnsi="Times New Roman"/>
                <w:szCs w:val="22"/>
              </w:rPr>
            </w:pPr>
            <w:r w:rsidRPr="00F424E6">
              <w:rPr>
                <w:rFonts w:ascii="Times New Roman" w:hAnsi="Times New Roman"/>
                <w:szCs w:val="22"/>
              </w:rPr>
              <w:t>Adatbázis karbantartása, folyamatos működése</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Pr>
          <w:p w14:paraId="6D94EE1C" w14:textId="77777777" w:rsidR="009D2571" w:rsidRPr="00F424E6" w:rsidRDefault="009D2571" w:rsidP="009D2571">
            <w:pPr>
              <w:autoSpaceDE w:val="0"/>
              <w:autoSpaceDN w:val="0"/>
              <w:adjustRightInd w:val="0"/>
              <w:spacing w:before="40" w:after="20"/>
              <w:rPr>
                <w:rFonts w:ascii="Times New Roman" w:hAnsi="Times New Roman"/>
                <w:szCs w:val="22"/>
                <w:lang w:val="en-US"/>
              </w:rPr>
            </w:pPr>
            <w:r w:rsidRPr="00F424E6">
              <w:rPr>
                <w:rFonts w:ascii="Times New Roman" w:hAnsi="Times New Roman"/>
                <w:szCs w:val="22"/>
                <w:lang w:val="en-US"/>
              </w:rPr>
              <w:t>polgármester, szociális ügyintéz</w:t>
            </w:r>
            <w:r w:rsidRPr="00F424E6">
              <w:rPr>
                <w:rFonts w:ascii="Times New Roman" w:hAnsi="Times New Roman"/>
                <w:szCs w:val="22"/>
              </w:rPr>
              <w:t>ő</w:t>
            </w:r>
            <w:r>
              <w:rPr>
                <w:rFonts w:ascii="Times New Roman" w:hAnsi="Times New Roman"/>
                <w:szCs w:val="22"/>
              </w:rPr>
              <w:t xml:space="preserve">, </w:t>
            </w:r>
            <w:r w:rsidRPr="000D76A0">
              <w:rPr>
                <w:rFonts w:ascii="Times New Roman" w:hAnsi="Times New Roman"/>
                <w:color w:val="000000"/>
                <w:szCs w:val="22"/>
              </w:rPr>
              <w:t>közösségi szakember</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14:paraId="057FA648" w14:textId="23EB46D4" w:rsidR="009D2571" w:rsidRPr="00F424E6" w:rsidRDefault="009D2571" w:rsidP="009D2571">
            <w:pPr>
              <w:autoSpaceDE w:val="0"/>
              <w:autoSpaceDN w:val="0"/>
              <w:adjustRightInd w:val="0"/>
              <w:rPr>
                <w:rFonts w:ascii="Times New Roman" w:hAnsi="Times New Roman"/>
                <w:szCs w:val="22"/>
                <w:lang w:val="en-US"/>
              </w:rPr>
            </w:pPr>
            <w:r w:rsidRPr="00D22A9C">
              <w:rPr>
                <w:rFonts w:ascii="Times New Roman" w:hAnsi="Times New Roman"/>
                <w:szCs w:val="22"/>
              </w:rPr>
              <w:t>2025. 08. 31.</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0D1AC03F" w14:textId="77777777" w:rsidR="009D2571" w:rsidRPr="00F424E6" w:rsidRDefault="009D2571" w:rsidP="009D2571">
            <w:pPr>
              <w:autoSpaceDE w:val="0"/>
              <w:autoSpaceDN w:val="0"/>
              <w:adjustRightInd w:val="0"/>
              <w:rPr>
                <w:rFonts w:ascii="Times New Roman" w:hAnsi="Times New Roman"/>
                <w:szCs w:val="22"/>
              </w:rPr>
            </w:pPr>
            <w:r w:rsidRPr="00F424E6">
              <w:rPr>
                <w:rFonts w:ascii="Times New Roman" w:hAnsi="Times New Roman"/>
                <w:szCs w:val="22"/>
                <w:lang w:val="en-US"/>
              </w:rPr>
              <w:t>Teljes kör</w:t>
            </w:r>
            <w:r w:rsidRPr="00F424E6">
              <w:rPr>
                <w:rFonts w:ascii="Times New Roman" w:hAnsi="Times New Roman"/>
                <w:szCs w:val="22"/>
              </w:rPr>
              <w:t>ű éves adatbázis megléte. Folyamatos frissítés.</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14:paraId="564DEB2E" w14:textId="77777777" w:rsidR="009D2571" w:rsidRDefault="009D2571" w:rsidP="009D2571">
            <w:pPr>
              <w:autoSpaceDE w:val="0"/>
              <w:autoSpaceDN w:val="0"/>
              <w:adjustRightInd w:val="0"/>
              <w:spacing w:before="40" w:after="20"/>
              <w:rPr>
                <w:rFonts w:ascii="Times New Roman" w:hAnsi="Times New Roman"/>
                <w:szCs w:val="22"/>
              </w:rPr>
            </w:pPr>
            <w:r w:rsidRPr="00F424E6">
              <w:rPr>
                <w:rFonts w:ascii="Times New Roman" w:hAnsi="Times New Roman"/>
                <w:szCs w:val="22"/>
              </w:rPr>
              <w:t>Humán erőforrás,  számítógép.</w:t>
            </w:r>
          </w:p>
          <w:p w14:paraId="064429B1" w14:textId="77777777" w:rsidR="009D2571" w:rsidRPr="006C4BA6" w:rsidRDefault="009D2571" w:rsidP="009D2571">
            <w:pPr>
              <w:pStyle w:val="NormlCalibri11"/>
            </w:pPr>
            <w:r w:rsidRPr="000D76A0">
              <w:rPr>
                <w:rFonts w:ascii="Times New Roman" w:hAnsi="Times New Roman"/>
                <w:color w:val="000000"/>
                <w:szCs w:val="22"/>
              </w:rPr>
              <w:t>közösségi szakember</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14:paraId="000026F3" w14:textId="77777777" w:rsidR="009D2571" w:rsidRPr="00F424E6" w:rsidRDefault="009D2571" w:rsidP="009D2571">
            <w:pPr>
              <w:autoSpaceDE w:val="0"/>
              <w:autoSpaceDN w:val="0"/>
              <w:adjustRightInd w:val="0"/>
              <w:spacing w:before="40" w:after="20"/>
              <w:rPr>
                <w:rFonts w:ascii="Times New Roman" w:hAnsi="Times New Roman"/>
                <w:szCs w:val="22"/>
              </w:rPr>
            </w:pPr>
            <w:r w:rsidRPr="00F424E6">
              <w:rPr>
                <w:rFonts w:ascii="Times New Roman" w:hAnsi="Times New Roman"/>
                <w:color w:val="000000"/>
                <w:szCs w:val="22"/>
              </w:rPr>
              <w:t>folyamatos együttműködés, megfelelő kommunikáció</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14:paraId="0168C904" w14:textId="297B28FA" w:rsidR="009D2571" w:rsidRPr="002F1A35" w:rsidRDefault="009D2571" w:rsidP="009D2571">
            <w:pPr>
              <w:autoSpaceDE w:val="0"/>
              <w:autoSpaceDN w:val="0"/>
              <w:adjustRightInd w:val="0"/>
              <w:spacing w:before="40" w:after="20"/>
              <w:rPr>
                <w:rFonts w:ascii="Times New Roman" w:hAnsi="Times New Roman"/>
                <w:color w:val="000000"/>
                <w:sz w:val="24"/>
              </w:rPr>
            </w:pPr>
            <w:r w:rsidRPr="002F1A35">
              <w:rPr>
                <w:rFonts w:ascii="Times New Roman" w:hAnsi="Times New Roman"/>
                <w:sz w:val="24"/>
              </w:rPr>
              <w:t>folyamatos kommunikáció, információáramlás</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Pr>
          <w:p w14:paraId="437E057F" w14:textId="4BAE8673" w:rsidR="009D2571" w:rsidRPr="00F424E6" w:rsidRDefault="009D2571" w:rsidP="009D2571">
            <w:pPr>
              <w:autoSpaceDE w:val="0"/>
              <w:autoSpaceDN w:val="0"/>
              <w:adjustRightInd w:val="0"/>
              <w:spacing w:before="40" w:after="20"/>
              <w:rPr>
                <w:rFonts w:ascii="Times New Roman" w:hAnsi="Times New Roman"/>
                <w:color w:val="000000"/>
                <w:szCs w:val="22"/>
              </w:rPr>
            </w:pPr>
          </w:p>
        </w:tc>
        <w:tc>
          <w:tcPr>
            <w:tcW w:w="941" w:type="dxa"/>
            <w:tcBorders>
              <w:top w:val="single" w:sz="2" w:space="0" w:color="000000"/>
              <w:left w:val="single" w:sz="2" w:space="0" w:color="000000"/>
              <w:bottom w:val="single" w:sz="2" w:space="0" w:color="000000"/>
              <w:right w:val="single" w:sz="2" w:space="0" w:color="000000"/>
            </w:tcBorders>
            <w:shd w:val="clear" w:color="000000" w:fill="FFFFFF"/>
          </w:tcPr>
          <w:p w14:paraId="137947F9" w14:textId="37DD6525" w:rsidR="009D2571" w:rsidRPr="00F424E6" w:rsidRDefault="009D2571" w:rsidP="009D2571">
            <w:pPr>
              <w:autoSpaceDE w:val="0"/>
              <w:autoSpaceDN w:val="0"/>
              <w:adjustRightInd w:val="0"/>
              <w:spacing w:before="40" w:after="20"/>
              <w:rPr>
                <w:rFonts w:ascii="Times New Roman" w:hAnsi="Times New Roman"/>
                <w:color w:val="000000"/>
                <w:szCs w:val="22"/>
              </w:rPr>
            </w:pPr>
          </w:p>
        </w:tc>
      </w:tr>
      <w:tr w:rsidR="009D2571" w:rsidRPr="00F424E6" w14:paraId="72E62B61" w14:textId="2ECAC62B" w:rsidTr="00DB637D">
        <w:trPr>
          <w:trHeight w:val="1"/>
        </w:trPr>
        <w:tc>
          <w:tcPr>
            <w:tcW w:w="451" w:type="dxa"/>
            <w:tcBorders>
              <w:top w:val="single" w:sz="2" w:space="0" w:color="000000"/>
              <w:left w:val="single" w:sz="2" w:space="0" w:color="000000"/>
              <w:bottom w:val="single" w:sz="2" w:space="0" w:color="000000"/>
              <w:right w:val="single" w:sz="2" w:space="0" w:color="000000"/>
            </w:tcBorders>
            <w:shd w:val="clear" w:color="000000" w:fill="FFFFFF"/>
          </w:tcPr>
          <w:p w14:paraId="3A19B834" w14:textId="77777777" w:rsidR="009D2571" w:rsidRPr="00F424E6" w:rsidRDefault="009D2571" w:rsidP="009D2571">
            <w:pPr>
              <w:autoSpaceDE w:val="0"/>
              <w:autoSpaceDN w:val="0"/>
              <w:adjustRightInd w:val="0"/>
              <w:spacing w:before="40" w:after="20"/>
              <w:rPr>
                <w:rFonts w:ascii="Times New Roman" w:hAnsi="Times New Roman"/>
                <w:szCs w:val="22"/>
              </w:rPr>
            </w:pPr>
            <w:r w:rsidRPr="00F424E6">
              <w:rPr>
                <w:rFonts w:ascii="Times New Roman" w:hAnsi="Times New Roman"/>
                <w:sz w:val="18"/>
                <w:szCs w:val="18"/>
              </w:rPr>
              <w:t>2</w:t>
            </w:r>
          </w:p>
        </w:tc>
        <w:tc>
          <w:tcPr>
            <w:tcW w:w="1418" w:type="dxa"/>
            <w:gridSpan w:val="2"/>
            <w:tcBorders>
              <w:top w:val="single" w:sz="2" w:space="0" w:color="000000"/>
              <w:left w:val="single" w:sz="2" w:space="0" w:color="000000"/>
              <w:bottom w:val="single" w:sz="2" w:space="0" w:color="000000"/>
              <w:right w:val="single" w:sz="2" w:space="0" w:color="000000"/>
            </w:tcBorders>
            <w:shd w:val="clear" w:color="000000" w:fill="FFFFFF"/>
          </w:tcPr>
          <w:p w14:paraId="07BC8161" w14:textId="23C53A3B" w:rsidR="009D2571" w:rsidRPr="00F424E6" w:rsidRDefault="009D2571" w:rsidP="009D2571">
            <w:pPr>
              <w:autoSpaceDE w:val="0"/>
              <w:autoSpaceDN w:val="0"/>
              <w:adjustRightInd w:val="0"/>
              <w:spacing w:before="40" w:after="20"/>
              <w:rPr>
                <w:rFonts w:ascii="Times New Roman" w:hAnsi="Times New Roman"/>
                <w:szCs w:val="22"/>
              </w:rPr>
            </w:pPr>
            <w:r w:rsidRPr="00F424E6">
              <w:rPr>
                <w:rFonts w:ascii="Times New Roman" w:hAnsi="Times New Roman"/>
                <w:szCs w:val="22"/>
              </w:rPr>
              <w:t>Fizikai akadálymentesítés mozgáskorlátozottak közlekedésének könnyítése (kizárólag nyertes pályázat esetén!)</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14:paraId="65BC1B96" w14:textId="77777777" w:rsidR="009D2571" w:rsidRPr="00F424E6" w:rsidRDefault="009D2571" w:rsidP="009D2571">
            <w:pPr>
              <w:autoSpaceDE w:val="0"/>
              <w:autoSpaceDN w:val="0"/>
              <w:adjustRightInd w:val="0"/>
              <w:spacing w:before="40" w:after="20"/>
              <w:rPr>
                <w:rFonts w:ascii="Times New Roman" w:hAnsi="Times New Roman"/>
                <w:szCs w:val="22"/>
              </w:rPr>
            </w:pPr>
            <w:r w:rsidRPr="00F424E6">
              <w:rPr>
                <w:rFonts w:ascii="Times New Roman" w:hAnsi="Times New Roman"/>
                <w:szCs w:val="22"/>
              </w:rPr>
              <w:t xml:space="preserve">A településen akadálymentesítésre szoruló  parkok, járdák ,kijavítása- sok helyen tönkrementek,a mozgássérültek járműveivel járhatatlanok. </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7C7B2FEA" w14:textId="77777777" w:rsidR="009D2571" w:rsidRPr="00F424E6" w:rsidRDefault="009D2571" w:rsidP="009D2571">
            <w:pPr>
              <w:autoSpaceDE w:val="0"/>
              <w:autoSpaceDN w:val="0"/>
              <w:adjustRightInd w:val="0"/>
              <w:spacing w:before="40" w:after="20"/>
              <w:rPr>
                <w:rFonts w:ascii="Times New Roman" w:hAnsi="Times New Roman"/>
                <w:szCs w:val="22"/>
              </w:rPr>
            </w:pPr>
            <w:r w:rsidRPr="00F424E6">
              <w:rPr>
                <w:rFonts w:ascii="Times New Roman" w:hAnsi="Times New Roman"/>
                <w:szCs w:val="22"/>
              </w:rPr>
              <w:t>A mozgáskorlátozottak gond nélkül tudják használni a  közterületeket</w:t>
            </w:r>
          </w:p>
        </w:tc>
        <w:tc>
          <w:tcPr>
            <w:tcW w:w="993" w:type="dxa"/>
            <w:tcBorders>
              <w:top w:val="single" w:sz="2" w:space="0" w:color="000000"/>
              <w:left w:val="single" w:sz="2" w:space="0" w:color="000000"/>
              <w:bottom w:val="single" w:sz="2" w:space="0" w:color="000000"/>
              <w:right w:val="single" w:sz="2" w:space="0" w:color="000000"/>
            </w:tcBorders>
            <w:shd w:val="clear" w:color="000000" w:fill="FFFFFF"/>
          </w:tcPr>
          <w:p w14:paraId="1CEA2FD4" w14:textId="13EA87EA" w:rsidR="009D2571" w:rsidRPr="00F424E6" w:rsidRDefault="00275C43" w:rsidP="009D2571">
            <w:pPr>
              <w:autoSpaceDE w:val="0"/>
              <w:autoSpaceDN w:val="0"/>
              <w:adjustRightInd w:val="0"/>
              <w:spacing w:before="40" w:after="20"/>
              <w:rPr>
                <w:rFonts w:ascii="Times New Roman" w:hAnsi="Times New Roman"/>
                <w:szCs w:val="22"/>
              </w:rPr>
            </w:pPr>
            <w:r w:rsidRPr="00275C43">
              <w:rPr>
                <w:rFonts w:ascii="Times New Roman" w:hAnsi="Times New Roman"/>
                <w:szCs w:val="22"/>
              </w:rPr>
              <w:t>A szociális igazgatásról és ellátásokról szóló 12/2021. (VIII.10.) önkormányzati rendelet</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5525AB73" w14:textId="26E1FBBA" w:rsidR="00275C43" w:rsidRPr="00275C43" w:rsidRDefault="00275C43" w:rsidP="00275C43">
            <w:pPr>
              <w:ind w:left="709"/>
              <w:jc w:val="left"/>
              <w:rPr>
                <w:rFonts w:ascii="Times New Roman" w:hAnsi="Times New Roman"/>
                <w:bCs/>
                <w:sz w:val="20"/>
                <w:szCs w:val="20"/>
              </w:rPr>
            </w:pPr>
          </w:p>
          <w:p w14:paraId="4F173DAB" w14:textId="77777777" w:rsidR="0070579F" w:rsidRPr="0070579F" w:rsidRDefault="0070579F" w:rsidP="0070579F">
            <w:pPr>
              <w:jc w:val="left"/>
              <w:rPr>
                <w:rFonts w:ascii="Times New Roman" w:hAnsi="Times New Roman"/>
                <w:bCs/>
                <w:szCs w:val="22"/>
              </w:rPr>
            </w:pPr>
            <w:r w:rsidRPr="0070579F">
              <w:rPr>
                <w:rFonts w:ascii="Times New Roman" w:hAnsi="Times New Roman"/>
                <w:bCs/>
                <w:szCs w:val="22"/>
              </w:rPr>
              <w:t>Országos Fogyatékosságügyi Program (2015-2025)</w:t>
            </w:r>
          </w:p>
          <w:p w14:paraId="49A5A788" w14:textId="77777777" w:rsidR="0070579F" w:rsidRPr="0070579F" w:rsidRDefault="0070579F" w:rsidP="0070579F">
            <w:pPr>
              <w:spacing w:after="120"/>
              <w:jc w:val="left"/>
              <w:rPr>
                <w:rFonts w:ascii="Times New Roman" w:hAnsi="Times New Roman"/>
                <w:bCs/>
                <w:szCs w:val="22"/>
              </w:rPr>
            </w:pPr>
          </w:p>
          <w:p w14:paraId="49FBF06F" w14:textId="77777777" w:rsidR="009D2571" w:rsidRPr="00F424E6" w:rsidRDefault="009D2571" w:rsidP="00275C43">
            <w:pPr>
              <w:ind w:left="709"/>
              <w:jc w:val="left"/>
              <w:rPr>
                <w:rFonts w:ascii="Times New Roman" w:hAnsi="Times New Roman"/>
                <w:szCs w:val="22"/>
              </w:rPr>
            </w:pP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14:paraId="5F398964" w14:textId="32BE4F7B" w:rsidR="009D2571" w:rsidRPr="00F424E6" w:rsidRDefault="009D2571" w:rsidP="009D2571">
            <w:pPr>
              <w:autoSpaceDE w:val="0"/>
              <w:autoSpaceDN w:val="0"/>
              <w:adjustRightInd w:val="0"/>
              <w:jc w:val="left"/>
              <w:rPr>
                <w:rFonts w:ascii="Times New Roman" w:hAnsi="Times New Roman"/>
                <w:szCs w:val="22"/>
              </w:rPr>
            </w:pPr>
            <w:r w:rsidRPr="00F424E6">
              <w:rPr>
                <w:rFonts w:ascii="Times New Roman" w:hAnsi="Times New Roman"/>
                <w:szCs w:val="22"/>
              </w:rPr>
              <w:t>Felmérés elkészítése a javítandó, felújítandó területekről.</w:t>
            </w:r>
          </w:p>
          <w:p w14:paraId="3D58B611" w14:textId="77777777" w:rsidR="009D2571" w:rsidRPr="00F424E6" w:rsidRDefault="009D2571" w:rsidP="009D2571">
            <w:pPr>
              <w:autoSpaceDE w:val="0"/>
              <w:autoSpaceDN w:val="0"/>
              <w:adjustRightInd w:val="0"/>
              <w:rPr>
                <w:rFonts w:ascii="Times New Roman" w:hAnsi="Times New Roman"/>
                <w:szCs w:val="22"/>
              </w:rPr>
            </w:pPr>
            <w:r w:rsidRPr="00F424E6">
              <w:rPr>
                <w:rFonts w:ascii="Times New Roman" w:hAnsi="Times New Roman"/>
                <w:szCs w:val="22"/>
              </w:rPr>
              <w:t>Költségvetés készítése</w:t>
            </w:r>
          </w:p>
          <w:p w14:paraId="0F4D83DE" w14:textId="77777777" w:rsidR="009D2571" w:rsidRPr="00F424E6" w:rsidRDefault="009D2571" w:rsidP="009D2571">
            <w:pPr>
              <w:autoSpaceDE w:val="0"/>
              <w:autoSpaceDN w:val="0"/>
              <w:adjustRightInd w:val="0"/>
              <w:rPr>
                <w:rFonts w:ascii="Times New Roman" w:hAnsi="Times New Roman"/>
                <w:szCs w:val="22"/>
              </w:rPr>
            </w:pPr>
            <w:r w:rsidRPr="00F424E6">
              <w:rPr>
                <w:rFonts w:ascii="Times New Roman" w:hAnsi="Times New Roman"/>
                <w:szCs w:val="22"/>
              </w:rPr>
              <w:t>pályázati lehetőségek figyelése, pályázat benyújtása</w:t>
            </w:r>
          </w:p>
          <w:p w14:paraId="2BC89F63" w14:textId="77777777" w:rsidR="009D2571" w:rsidRPr="00F424E6" w:rsidRDefault="009D2571" w:rsidP="009D2571">
            <w:pPr>
              <w:autoSpaceDE w:val="0"/>
              <w:autoSpaceDN w:val="0"/>
              <w:adjustRightInd w:val="0"/>
              <w:spacing w:before="40" w:after="20"/>
              <w:rPr>
                <w:rFonts w:ascii="Times New Roman" w:hAnsi="Times New Roman"/>
                <w:szCs w:val="22"/>
              </w:rPr>
            </w:pPr>
            <w:r w:rsidRPr="00F424E6">
              <w:rPr>
                <w:rFonts w:ascii="Times New Roman" w:hAnsi="Times New Roman"/>
                <w:szCs w:val="22"/>
              </w:rPr>
              <w:t>kivitelezése</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Pr>
          <w:p w14:paraId="4A97543C" w14:textId="77777777" w:rsidR="009D2571" w:rsidRPr="00F424E6" w:rsidRDefault="009D2571" w:rsidP="009D2571">
            <w:pPr>
              <w:autoSpaceDE w:val="0"/>
              <w:autoSpaceDN w:val="0"/>
              <w:adjustRightInd w:val="0"/>
              <w:spacing w:before="40" w:after="20"/>
              <w:rPr>
                <w:rFonts w:ascii="Times New Roman" w:hAnsi="Times New Roman"/>
                <w:szCs w:val="22"/>
              </w:rPr>
            </w:pPr>
            <w:r w:rsidRPr="00F424E6">
              <w:rPr>
                <w:rFonts w:ascii="Times New Roman" w:hAnsi="Times New Roman"/>
                <w:szCs w:val="22"/>
              </w:rPr>
              <w:t>polgármester</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14:paraId="2A874F46" w14:textId="39FFC214" w:rsidR="009D2571" w:rsidRPr="00F424E6" w:rsidRDefault="009D2571" w:rsidP="009D2571">
            <w:pPr>
              <w:autoSpaceDE w:val="0"/>
              <w:autoSpaceDN w:val="0"/>
              <w:adjustRightInd w:val="0"/>
              <w:spacing w:before="40" w:after="20"/>
              <w:rPr>
                <w:rFonts w:ascii="Times New Roman" w:hAnsi="Times New Roman"/>
                <w:szCs w:val="22"/>
              </w:rPr>
            </w:pPr>
            <w:r w:rsidRPr="00D22A9C">
              <w:rPr>
                <w:rFonts w:ascii="Times New Roman" w:hAnsi="Times New Roman"/>
                <w:szCs w:val="22"/>
              </w:rPr>
              <w:t>2025. 08. 31.</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23F9033A" w14:textId="77777777" w:rsidR="009D2571" w:rsidRPr="00F424E6" w:rsidRDefault="009D2571" w:rsidP="009D2571">
            <w:pPr>
              <w:autoSpaceDE w:val="0"/>
              <w:autoSpaceDN w:val="0"/>
              <w:adjustRightInd w:val="0"/>
              <w:jc w:val="left"/>
              <w:rPr>
                <w:rFonts w:ascii="Times New Roman" w:hAnsi="Times New Roman"/>
                <w:szCs w:val="22"/>
              </w:rPr>
            </w:pPr>
            <w:r w:rsidRPr="00F424E6">
              <w:rPr>
                <w:rFonts w:ascii="Times New Roman" w:hAnsi="Times New Roman"/>
                <w:szCs w:val="22"/>
              </w:rPr>
              <w:t>Felmérések nyilvántartása</w:t>
            </w:r>
          </w:p>
          <w:p w14:paraId="22FD96E6" w14:textId="77777777" w:rsidR="009D2571" w:rsidRPr="00F424E6" w:rsidRDefault="009D2571" w:rsidP="009D2571">
            <w:pPr>
              <w:autoSpaceDE w:val="0"/>
              <w:autoSpaceDN w:val="0"/>
              <w:adjustRightInd w:val="0"/>
              <w:rPr>
                <w:rFonts w:ascii="Times New Roman" w:hAnsi="Times New Roman"/>
                <w:szCs w:val="22"/>
              </w:rPr>
            </w:pPr>
            <w:r w:rsidRPr="00F424E6">
              <w:rPr>
                <w:rFonts w:ascii="Times New Roman" w:hAnsi="Times New Roman"/>
                <w:szCs w:val="22"/>
              </w:rPr>
              <w:t>Pályázati lehetőség.</w:t>
            </w:r>
          </w:p>
          <w:p w14:paraId="7592AC53" w14:textId="77777777" w:rsidR="009D2571" w:rsidRPr="00F424E6" w:rsidRDefault="009D2571" w:rsidP="009D2571">
            <w:pPr>
              <w:autoSpaceDE w:val="0"/>
              <w:autoSpaceDN w:val="0"/>
              <w:adjustRightInd w:val="0"/>
              <w:rPr>
                <w:rFonts w:ascii="Times New Roman" w:hAnsi="Times New Roman"/>
                <w:szCs w:val="22"/>
              </w:rPr>
            </w:pPr>
            <w:r w:rsidRPr="00F424E6">
              <w:rPr>
                <w:rFonts w:ascii="Times New Roman" w:hAnsi="Times New Roman"/>
                <w:szCs w:val="22"/>
              </w:rPr>
              <w:t>Anyagi források megteremtése</w:t>
            </w:r>
          </w:p>
          <w:p w14:paraId="16E9E3E4" w14:textId="77777777" w:rsidR="009D2571" w:rsidRPr="00F424E6" w:rsidRDefault="009D2571" w:rsidP="009D2571">
            <w:pPr>
              <w:autoSpaceDE w:val="0"/>
              <w:autoSpaceDN w:val="0"/>
              <w:adjustRightInd w:val="0"/>
              <w:rPr>
                <w:rFonts w:ascii="Times New Roman" w:hAnsi="Times New Roman"/>
                <w:szCs w:val="22"/>
              </w:rPr>
            </w:pPr>
            <w:r w:rsidRPr="00F424E6">
              <w:rPr>
                <w:rFonts w:ascii="Times New Roman" w:hAnsi="Times New Roman"/>
                <w:szCs w:val="22"/>
              </w:rPr>
              <w:t>Munkák elvégzése</w:t>
            </w:r>
          </w:p>
          <w:p w14:paraId="25D85F7F" w14:textId="77777777" w:rsidR="009D2571" w:rsidRPr="00F424E6" w:rsidRDefault="009D2571" w:rsidP="009D2571">
            <w:pPr>
              <w:autoSpaceDE w:val="0"/>
              <w:autoSpaceDN w:val="0"/>
              <w:adjustRightInd w:val="0"/>
              <w:jc w:val="left"/>
              <w:rPr>
                <w:rFonts w:ascii="Times New Roman" w:hAnsi="Times New Roman"/>
                <w:szCs w:val="22"/>
              </w:rPr>
            </w:pPr>
            <w:r w:rsidRPr="00F424E6">
              <w:rPr>
                <w:rFonts w:ascii="Times New Roman" w:hAnsi="Times New Roman"/>
                <w:szCs w:val="22"/>
              </w:rPr>
              <w:t xml:space="preserve"> Minden járda, épület alkalmas a mozgássérültek és kismamák babakocsival történő használatra.</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14:paraId="78D4516B" w14:textId="77777777" w:rsidR="009D2571" w:rsidRPr="00F424E6" w:rsidRDefault="009D2571" w:rsidP="009D2571">
            <w:pPr>
              <w:autoSpaceDE w:val="0"/>
              <w:autoSpaceDN w:val="0"/>
              <w:adjustRightInd w:val="0"/>
              <w:jc w:val="left"/>
              <w:rPr>
                <w:rFonts w:ascii="Times New Roman" w:hAnsi="Times New Roman"/>
                <w:szCs w:val="22"/>
              </w:rPr>
            </w:pPr>
            <w:r w:rsidRPr="00F424E6">
              <w:rPr>
                <w:rFonts w:ascii="Times New Roman" w:hAnsi="Times New Roman"/>
                <w:szCs w:val="22"/>
              </w:rPr>
              <w:t>Pályázati támogatás, kivitelező</w:t>
            </w:r>
          </w:p>
          <w:p w14:paraId="04445E40" w14:textId="77777777" w:rsidR="009D2571" w:rsidRPr="00F424E6" w:rsidRDefault="009D2571" w:rsidP="009D2571">
            <w:pPr>
              <w:autoSpaceDE w:val="0"/>
              <w:autoSpaceDN w:val="0"/>
              <w:adjustRightInd w:val="0"/>
              <w:rPr>
                <w:rFonts w:ascii="Times New Roman" w:hAnsi="Times New Roman"/>
                <w:szCs w:val="22"/>
              </w:rPr>
            </w:pPr>
            <w:r w:rsidRPr="00F424E6">
              <w:rPr>
                <w:rFonts w:ascii="Times New Roman" w:hAnsi="Times New Roman"/>
                <w:szCs w:val="22"/>
              </w:rPr>
              <w:t>Pályázatfigyelő, kivitelezés lebonyolítását irányító személy.</w:t>
            </w:r>
          </w:p>
          <w:p w14:paraId="4DE071C6" w14:textId="77777777" w:rsidR="009D2571" w:rsidRPr="00F424E6" w:rsidRDefault="009D2571" w:rsidP="009D2571">
            <w:pPr>
              <w:autoSpaceDE w:val="0"/>
              <w:autoSpaceDN w:val="0"/>
              <w:adjustRightInd w:val="0"/>
              <w:spacing w:before="40" w:after="20"/>
              <w:rPr>
                <w:rFonts w:ascii="Times New Roman" w:hAnsi="Times New Roman"/>
                <w:szCs w:val="22"/>
                <w:lang w:val="en-US"/>
              </w:rPr>
            </w:pPr>
            <w:r w:rsidRPr="00F424E6">
              <w:rPr>
                <w:rFonts w:ascii="Times New Roman" w:hAnsi="Times New Roman"/>
                <w:szCs w:val="22"/>
                <w:lang w:val="en-US"/>
              </w:rPr>
              <w:t>A munkákat elvégz</w:t>
            </w:r>
            <w:r w:rsidRPr="00F424E6">
              <w:rPr>
                <w:rFonts w:ascii="Times New Roman" w:hAnsi="Times New Roman"/>
                <w:szCs w:val="22"/>
              </w:rPr>
              <w:t xml:space="preserve">ő dolgozók </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14:paraId="36799F6F" w14:textId="77777777" w:rsidR="009D2571" w:rsidRPr="00F424E6" w:rsidRDefault="009D2571" w:rsidP="009D2571">
            <w:pPr>
              <w:autoSpaceDE w:val="0"/>
              <w:autoSpaceDN w:val="0"/>
              <w:adjustRightInd w:val="0"/>
              <w:spacing w:before="40" w:after="20"/>
              <w:rPr>
                <w:rFonts w:ascii="Times New Roman" w:hAnsi="Times New Roman"/>
                <w:szCs w:val="22"/>
                <w:lang w:val="en-US"/>
              </w:rPr>
            </w:pPr>
            <w:r w:rsidRPr="00F424E6">
              <w:rPr>
                <w:rFonts w:ascii="Times New Roman" w:hAnsi="Times New Roman"/>
                <w:color w:val="000000"/>
                <w:szCs w:val="22"/>
                <w:lang w:val="en-US"/>
              </w:rPr>
              <w:t>folyamatos karbantartás, felújítás</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14:paraId="5631920E" w14:textId="6424277B" w:rsidR="009D2571" w:rsidRPr="002F1A35" w:rsidRDefault="009D2571" w:rsidP="009D2571">
            <w:pPr>
              <w:autoSpaceDE w:val="0"/>
              <w:autoSpaceDN w:val="0"/>
              <w:adjustRightInd w:val="0"/>
              <w:spacing w:before="40" w:after="20"/>
              <w:rPr>
                <w:rFonts w:ascii="Times New Roman" w:hAnsi="Times New Roman"/>
                <w:color w:val="000000"/>
                <w:sz w:val="24"/>
                <w:lang w:val="en-US"/>
              </w:rPr>
            </w:pPr>
            <w:r w:rsidRPr="002F1A35">
              <w:rPr>
                <w:rFonts w:ascii="Times New Roman" w:hAnsi="Times New Roman"/>
                <w:sz w:val="24"/>
              </w:rPr>
              <w:t>folyamatos kommunikáció, információáramlás</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Pr>
          <w:p w14:paraId="74628BE5" w14:textId="2BF44CC3" w:rsidR="009D2571" w:rsidRPr="00F424E6" w:rsidRDefault="009D2571" w:rsidP="009D2571">
            <w:pPr>
              <w:autoSpaceDE w:val="0"/>
              <w:autoSpaceDN w:val="0"/>
              <w:adjustRightInd w:val="0"/>
              <w:spacing w:before="40" w:after="20"/>
              <w:rPr>
                <w:rFonts w:ascii="Times New Roman" w:hAnsi="Times New Roman"/>
                <w:color w:val="000000"/>
                <w:szCs w:val="22"/>
                <w:lang w:val="en-US"/>
              </w:rPr>
            </w:pPr>
          </w:p>
        </w:tc>
        <w:tc>
          <w:tcPr>
            <w:tcW w:w="941" w:type="dxa"/>
            <w:tcBorders>
              <w:top w:val="single" w:sz="2" w:space="0" w:color="000000"/>
              <w:left w:val="single" w:sz="2" w:space="0" w:color="000000"/>
              <w:bottom w:val="single" w:sz="2" w:space="0" w:color="000000"/>
              <w:right w:val="single" w:sz="2" w:space="0" w:color="000000"/>
            </w:tcBorders>
            <w:shd w:val="clear" w:color="000000" w:fill="FFFFFF"/>
          </w:tcPr>
          <w:p w14:paraId="342127A1" w14:textId="54A5B6CC" w:rsidR="009D2571" w:rsidRPr="00F424E6" w:rsidRDefault="009D2571" w:rsidP="009D2571">
            <w:pPr>
              <w:autoSpaceDE w:val="0"/>
              <w:autoSpaceDN w:val="0"/>
              <w:adjustRightInd w:val="0"/>
              <w:spacing w:before="40" w:after="20"/>
              <w:rPr>
                <w:rFonts w:ascii="Times New Roman" w:hAnsi="Times New Roman"/>
                <w:color w:val="000000"/>
                <w:szCs w:val="22"/>
                <w:lang w:val="en-US"/>
              </w:rPr>
            </w:pPr>
          </w:p>
        </w:tc>
      </w:tr>
    </w:tbl>
    <w:p w14:paraId="031B2213" w14:textId="77777777" w:rsidR="00CB3B25" w:rsidRPr="00F424E6" w:rsidRDefault="00CB3B25" w:rsidP="00CB3B25">
      <w:pPr>
        <w:rPr>
          <w:rFonts w:ascii="Times New Roman" w:hAnsi="Times New Roman"/>
          <w:sz w:val="24"/>
        </w:rPr>
      </w:pPr>
    </w:p>
    <w:p w14:paraId="42F6F3DE" w14:textId="77777777" w:rsidR="00CB3B25" w:rsidRPr="00F424E6" w:rsidRDefault="00CB3B25" w:rsidP="00CB3B25">
      <w:pPr>
        <w:pStyle w:val="Cmsor3"/>
        <w:rPr>
          <w:rFonts w:ascii="Times New Roman" w:hAnsi="Times New Roman"/>
          <w:szCs w:val="24"/>
        </w:rPr>
        <w:sectPr w:rsidR="00CB3B25" w:rsidRPr="00F424E6">
          <w:headerReference w:type="default" r:id="rId126"/>
          <w:footerReference w:type="even" r:id="rId127"/>
          <w:footerReference w:type="default" r:id="rId128"/>
          <w:pgSz w:w="16838" w:h="11906" w:orient="landscape" w:code="9"/>
          <w:pgMar w:top="1418" w:right="1418" w:bottom="1418" w:left="1418" w:header="709" w:footer="709" w:gutter="0"/>
          <w:cols w:space="708"/>
          <w:titlePg/>
          <w:docGrid w:linePitch="360"/>
        </w:sectPr>
      </w:pPr>
      <w:bookmarkStart w:id="142" w:name="_Toc212562048"/>
      <w:bookmarkStart w:id="143" w:name="_Toc212697738"/>
      <w:bookmarkStart w:id="144" w:name="_Toc212699633"/>
      <w:bookmarkStart w:id="145" w:name="_Toc212716891"/>
      <w:bookmarkStart w:id="146" w:name="_Toc212717008"/>
      <w:bookmarkStart w:id="147" w:name="_Toc214529845"/>
    </w:p>
    <w:p w14:paraId="16F651A3" w14:textId="77777777" w:rsidR="00CB3B25" w:rsidRPr="00F424E6" w:rsidRDefault="00CB3B25" w:rsidP="00CB3B25">
      <w:pPr>
        <w:pStyle w:val="Cmsor3"/>
        <w:rPr>
          <w:rFonts w:ascii="Times New Roman" w:hAnsi="Times New Roman"/>
          <w:szCs w:val="22"/>
        </w:rPr>
      </w:pPr>
      <w:bookmarkStart w:id="148" w:name="_Toc363646343"/>
      <w:bookmarkEnd w:id="142"/>
      <w:bookmarkEnd w:id="143"/>
      <w:bookmarkEnd w:id="144"/>
      <w:bookmarkEnd w:id="145"/>
      <w:bookmarkEnd w:id="146"/>
      <w:bookmarkEnd w:id="147"/>
      <w:r w:rsidRPr="00F424E6">
        <w:rPr>
          <w:rFonts w:ascii="Times New Roman" w:hAnsi="Times New Roman"/>
          <w:szCs w:val="22"/>
        </w:rPr>
        <w:t>3. Megvalósítás</w:t>
      </w:r>
      <w:bookmarkEnd w:id="148"/>
    </w:p>
    <w:p w14:paraId="02A6975C" w14:textId="77777777" w:rsidR="00CB3B25" w:rsidRPr="00F424E6" w:rsidRDefault="00CB3B25" w:rsidP="00CB3B25">
      <w:pPr>
        <w:rPr>
          <w:rFonts w:ascii="Times New Roman" w:hAnsi="Times New Roman"/>
          <w:szCs w:val="22"/>
        </w:rPr>
      </w:pPr>
    </w:p>
    <w:p w14:paraId="4C09604A" w14:textId="77777777" w:rsidR="00CB3B25" w:rsidRPr="00F424E6" w:rsidRDefault="00CB3B25" w:rsidP="00E82D03">
      <w:pPr>
        <w:pStyle w:val="Cmsor4"/>
        <w:pBdr>
          <w:between w:val="single" w:sz="4" w:space="1" w:color="auto"/>
          <w:bar w:val="single" w:sz="4" w:color="auto"/>
        </w:pBdr>
        <w:rPr>
          <w:rFonts w:ascii="Times New Roman" w:hAnsi="Times New Roman"/>
          <w:b/>
          <w:szCs w:val="24"/>
        </w:rPr>
      </w:pPr>
      <w:bookmarkStart w:id="149" w:name="_Toc79494638"/>
      <w:r w:rsidRPr="00F424E6">
        <w:rPr>
          <w:rFonts w:ascii="Times New Roman" w:hAnsi="Times New Roman"/>
          <w:b/>
          <w:szCs w:val="24"/>
        </w:rPr>
        <w:t>3.1 A megvalósítás előkészítése</w:t>
      </w:r>
      <w:bookmarkEnd w:id="149"/>
    </w:p>
    <w:p w14:paraId="1EBFD5BF" w14:textId="77777777" w:rsidR="00CB3B25" w:rsidRPr="00F424E6" w:rsidRDefault="00CB3B25" w:rsidP="00CB3B25">
      <w:pPr>
        <w:rPr>
          <w:rFonts w:ascii="Times New Roman" w:hAnsi="Times New Roman"/>
          <w:sz w:val="24"/>
        </w:rPr>
      </w:pPr>
    </w:p>
    <w:p w14:paraId="4077C938" w14:textId="77777777" w:rsidR="00CB3B25" w:rsidRPr="00F424E6" w:rsidRDefault="00CB3B25" w:rsidP="00CB3B25">
      <w:pPr>
        <w:rPr>
          <w:rFonts w:ascii="Times New Roman" w:hAnsi="Times New Roman"/>
          <w:sz w:val="24"/>
        </w:rPr>
      </w:pPr>
      <w:r w:rsidRPr="00F424E6">
        <w:rPr>
          <w:rFonts w:ascii="Times New Roman" w:hAnsi="Times New Roman"/>
          <w:sz w:val="24"/>
        </w:rPr>
        <w:t xml:space="preserve">Önkormányzatunk az általa fenntartott intézmények vezetői számára feladatul adja és ellenőrzi, a településen működő nem önkormányzati fenntartású intézmények vezetőit pedig partneri viszony során kéri, hogy a Helyi Esélyegyenlőségi Programot valósítsák meg, illetve támogassák. </w:t>
      </w:r>
    </w:p>
    <w:p w14:paraId="4E6F3219" w14:textId="77777777" w:rsidR="00CB3B25" w:rsidRPr="00F424E6" w:rsidRDefault="00CB3B25" w:rsidP="00CB3B25">
      <w:pPr>
        <w:rPr>
          <w:rFonts w:ascii="Times New Roman" w:hAnsi="Times New Roman"/>
          <w:sz w:val="24"/>
        </w:rPr>
      </w:pPr>
    </w:p>
    <w:p w14:paraId="1AE1D13C" w14:textId="77777777" w:rsidR="00CB3B25" w:rsidRPr="00F424E6" w:rsidRDefault="00CB3B25" w:rsidP="00CB3B25">
      <w:pPr>
        <w:rPr>
          <w:rFonts w:ascii="Times New Roman" w:hAnsi="Times New Roman"/>
          <w:sz w:val="24"/>
        </w:rPr>
      </w:pPr>
      <w:r w:rsidRPr="00F424E6">
        <w:rPr>
          <w:rFonts w:ascii="Times New Roman" w:hAnsi="Times New Roman"/>
          <w:sz w:val="24"/>
        </w:rPr>
        <w:t xml:space="preserve">Önkormányzatunk azt is kéri intézményeitől és partnereitől, hogy vizsgálják meg, és a program elfogadását követően biztosítsák, hogy az intézményük működését érintő, és az esélyegyenlőség szempontjából fontos egyéb közszolgáltatásokat meghatározó stratégiai dokumentumokba és iránymutatásokba épüljenek be és érvényesüljenek az egyenlő bánásmódra és esélyegyenlőségre vonatkozó azon kötelezettségek, melyek az önkormányzat Helyi Esélyegyenlőségi Programjában részletes leírásra kerültek. </w:t>
      </w:r>
    </w:p>
    <w:p w14:paraId="6424B0B4" w14:textId="77777777" w:rsidR="00CB3B25" w:rsidRPr="00F424E6" w:rsidRDefault="00CB3B25" w:rsidP="00CB3B25">
      <w:pPr>
        <w:rPr>
          <w:rFonts w:ascii="Times New Roman" w:hAnsi="Times New Roman"/>
          <w:bCs/>
          <w:iCs/>
          <w:sz w:val="24"/>
        </w:rPr>
      </w:pPr>
    </w:p>
    <w:p w14:paraId="6E9BD549" w14:textId="77777777" w:rsidR="00CB3B25" w:rsidRPr="00F424E6" w:rsidRDefault="00CB3B25" w:rsidP="00CB3B25">
      <w:pPr>
        <w:rPr>
          <w:rFonts w:ascii="Times New Roman" w:hAnsi="Times New Roman"/>
          <w:sz w:val="24"/>
        </w:rPr>
      </w:pPr>
      <w:r w:rsidRPr="00F424E6">
        <w:rPr>
          <w:rFonts w:ascii="Times New Roman" w:hAnsi="Times New Roman"/>
          <w:sz w:val="24"/>
        </w:rPr>
        <w:t xml:space="preserve">Önkormányzatunk elvárja, hogy intézményei a Helyi Esélyegyenlőségi Program Intézkedési Tervében szereplő vállalásokról, az őket érintő konkrét feladatokról intézményi szintű akcióterveket és évente cselekvési ütemterveket készítsenek. </w:t>
      </w:r>
    </w:p>
    <w:p w14:paraId="6B5240F0" w14:textId="77777777" w:rsidR="00CB3B25" w:rsidRPr="00F424E6" w:rsidRDefault="00CB3B25" w:rsidP="00CB3B25">
      <w:pPr>
        <w:rPr>
          <w:rFonts w:ascii="Times New Roman" w:hAnsi="Times New Roman"/>
          <w:sz w:val="24"/>
        </w:rPr>
      </w:pPr>
    </w:p>
    <w:p w14:paraId="4D9214EC" w14:textId="77777777" w:rsidR="00CB3B25" w:rsidRPr="00F424E6" w:rsidRDefault="00CB3B25" w:rsidP="00CB3B25">
      <w:pPr>
        <w:rPr>
          <w:rFonts w:ascii="Times New Roman" w:hAnsi="Times New Roman"/>
          <w:sz w:val="24"/>
        </w:rPr>
      </w:pPr>
      <w:r w:rsidRPr="00F424E6">
        <w:rPr>
          <w:rFonts w:ascii="Times New Roman" w:hAnsi="Times New Roman"/>
          <w:sz w:val="24"/>
        </w:rPr>
        <w:t xml:space="preserve">Önkormányzatunk a HEP kidolgozására és megvalósítására, továbbá értékelésére, ellenőrzésére és az ennek során nyert információk visszacsatolására, valamint a programba történő beépítésének garantálására </w:t>
      </w:r>
      <w:r w:rsidRPr="00F424E6">
        <w:rPr>
          <w:rFonts w:ascii="Times New Roman" w:hAnsi="Times New Roman"/>
          <w:b/>
          <w:sz w:val="24"/>
        </w:rPr>
        <w:t>Helyi Esélyegyenlőségi Programért Felelős Fórumot</w:t>
      </w:r>
      <w:r w:rsidRPr="00F424E6">
        <w:rPr>
          <w:rFonts w:ascii="Times New Roman" w:hAnsi="Times New Roman"/>
          <w:sz w:val="24"/>
        </w:rPr>
        <w:t xml:space="preserve"> hoz létre és működtet. </w:t>
      </w:r>
    </w:p>
    <w:p w14:paraId="78398490" w14:textId="77777777" w:rsidR="00CB3B25" w:rsidRPr="00F424E6" w:rsidRDefault="00CB3B25" w:rsidP="00CB3B25">
      <w:pPr>
        <w:rPr>
          <w:rFonts w:ascii="Times New Roman" w:hAnsi="Times New Roman"/>
          <w:sz w:val="24"/>
        </w:rPr>
      </w:pPr>
    </w:p>
    <w:p w14:paraId="519F788E" w14:textId="77777777" w:rsidR="00CB3B25" w:rsidRPr="00F424E6" w:rsidRDefault="00CB3B25" w:rsidP="00CB3B25">
      <w:pPr>
        <w:rPr>
          <w:rFonts w:ascii="Times New Roman" w:hAnsi="Times New Roman"/>
          <w:sz w:val="24"/>
        </w:rPr>
      </w:pPr>
      <w:r w:rsidRPr="00F424E6">
        <w:rPr>
          <w:rFonts w:ascii="Times New Roman" w:hAnsi="Times New Roman"/>
          <w:sz w:val="24"/>
        </w:rPr>
        <w:t>A fentiekkel kívánjuk biztosítani, hogy az HEP IT-ben vállalt feladatok településünkön maradéktalanul megvalósuljanak.</w:t>
      </w:r>
    </w:p>
    <w:p w14:paraId="6DE0BD52" w14:textId="77777777" w:rsidR="00CB3B25" w:rsidRPr="00F424E6" w:rsidRDefault="00CB3B25" w:rsidP="00CB3B25">
      <w:pPr>
        <w:pStyle w:val="Cmsor4"/>
        <w:pBdr>
          <w:top w:val="none" w:sz="0" w:space="0" w:color="auto"/>
          <w:left w:val="none" w:sz="0" w:space="0" w:color="auto"/>
          <w:bottom w:val="none" w:sz="0" w:space="0" w:color="auto"/>
          <w:right w:val="none" w:sz="0" w:space="0" w:color="auto"/>
        </w:pBdr>
        <w:rPr>
          <w:rFonts w:ascii="Times New Roman" w:hAnsi="Times New Roman"/>
          <w:szCs w:val="24"/>
        </w:rPr>
      </w:pPr>
    </w:p>
    <w:p w14:paraId="61CBD58B" w14:textId="77777777" w:rsidR="00CB3B25" w:rsidRPr="00F424E6" w:rsidRDefault="00CB3B25" w:rsidP="00E82D03">
      <w:pPr>
        <w:pStyle w:val="Cmsor4"/>
        <w:pBdr>
          <w:between w:val="single" w:sz="4" w:space="1" w:color="auto"/>
          <w:bar w:val="single" w:sz="4" w:color="auto"/>
        </w:pBdr>
        <w:rPr>
          <w:rFonts w:ascii="Times New Roman" w:hAnsi="Times New Roman"/>
          <w:b/>
          <w:szCs w:val="24"/>
        </w:rPr>
      </w:pPr>
      <w:bookmarkStart w:id="150" w:name="_Toc79494639"/>
      <w:r w:rsidRPr="00F424E6">
        <w:rPr>
          <w:rFonts w:ascii="Times New Roman" w:hAnsi="Times New Roman"/>
          <w:b/>
          <w:szCs w:val="24"/>
        </w:rPr>
        <w:t>3.2 A megvalósítás folyamata</w:t>
      </w:r>
      <w:bookmarkEnd w:id="150"/>
    </w:p>
    <w:p w14:paraId="63CC1EEB" w14:textId="77777777" w:rsidR="00CB3B25" w:rsidRPr="00F424E6" w:rsidRDefault="00CB3B25" w:rsidP="00CB3B25">
      <w:pPr>
        <w:pStyle w:val="Nincstrkz"/>
        <w:rPr>
          <w:rFonts w:ascii="Times New Roman" w:hAnsi="Times New Roman"/>
          <w:sz w:val="24"/>
          <w:szCs w:val="24"/>
        </w:rPr>
      </w:pPr>
      <w:r w:rsidRPr="00F424E6">
        <w:rPr>
          <w:rFonts w:ascii="Times New Roman" w:hAnsi="Times New Roman"/>
          <w:sz w:val="24"/>
          <w:szCs w:val="24"/>
        </w:rPr>
        <w:t xml:space="preserve">A társadalmi partnerség és együttműködés egyik eszköze a HEP Fórumok szervezése lehet. </w:t>
      </w:r>
    </w:p>
    <w:p w14:paraId="28CB0D04" w14:textId="77777777" w:rsidR="00CB3B25" w:rsidRPr="00F424E6" w:rsidRDefault="00CB3B25" w:rsidP="00CB3B25">
      <w:pPr>
        <w:pStyle w:val="Nincstrkz"/>
        <w:jc w:val="both"/>
        <w:rPr>
          <w:rFonts w:ascii="Times New Roman" w:hAnsi="Times New Roman"/>
          <w:sz w:val="24"/>
          <w:szCs w:val="24"/>
        </w:rPr>
      </w:pPr>
      <w:r w:rsidRPr="00F424E6">
        <w:rPr>
          <w:rFonts w:ascii="Times New Roman" w:hAnsi="Times New Roman"/>
          <w:sz w:val="24"/>
          <w:szCs w:val="24"/>
        </w:rPr>
        <w:t>HEP Fórumok segítségével a helyi állami, önkormányzati, egyházi és civil szervezetek között a hatékonyabb együttműködés alakulhat ki. a célcsoportok esélyegyenlőségi problémáinak a beazonosításában, a problémákra adekvátan válaszoló intézkedések megfogalmazásában, összehangolásában, valamint a HEP intézkedéseinek megvalósításában, megkönnyítve így az önkormányzatok esélyteremtő feladatainak ellátását.</w:t>
      </w:r>
    </w:p>
    <w:p w14:paraId="10BF1EA9" w14:textId="77777777" w:rsidR="00CB3B25" w:rsidRPr="00F424E6" w:rsidRDefault="00CB3B25" w:rsidP="00CB3B25">
      <w:pPr>
        <w:pStyle w:val="Nincstrkz"/>
        <w:jc w:val="both"/>
        <w:rPr>
          <w:rFonts w:ascii="Times New Roman" w:hAnsi="Times New Roman"/>
          <w:color w:val="000000"/>
          <w:sz w:val="24"/>
          <w:szCs w:val="24"/>
        </w:rPr>
      </w:pPr>
    </w:p>
    <w:p w14:paraId="0F07E275" w14:textId="77777777" w:rsidR="00CB3B25" w:rsidRPr="00F424E6" w:rsidRDefault="00CB3B25" w:rsidP="00CB3B25">
      <w:pPr>
        <w:pStyle w:val="Nincstrkz"/>
        <w:jc w:val="both"/>
        <w:rPr>
          <w:rFonts w:ascii="Times New Roman" w:hAnsi="Times New Roman"/>
          <w:b/>
          <w:sz w:val="24"/>
          <w:szCs w:val="24"/>
        </w:rPr>
      </w:pPr>
      <w:r w:rsidRPr="00F424E6">
        <w:rPr>
          <w:rFonts w:ascii="Times New Roman" w:hAnsi="Times New Roman"/>
          <w:b/>
          <w:color w:val="000000"/>
          <w:sz w:val="24"/>
          <w:szCs w:val="24"/>
        </w:rPr>
        <w:t>A HEP Fórum feladatai:</w:t>
      </w:r>
    </w:p>
    <w:p w14:paraId="3C876AA9" w14:textId="77777777" w:rsidR="00CB3B25" w:rsidRPr="00F424E6" w:rsidRDefault="00CB3B25" w:rsidP="00CB3B25">
      <w:pPr>
        <w:pStyle w:val="Nincstrkz"/>
        <w:jc w:val="both"/>
        <w:rPr>
          <w:rFonts w:ascii="Times New Roman" w:hAnsi="Times New Roman"/>
          <w:color w:val="000000"/>
          <w:sz w:val="24"/>
          <w:szCs w:val="24"/>
        </w:rPr>
      </w:pPr>
      <w:r w:rsidRPr="00F424E6">
        <w:rPr>
          <w:rFonts w:ascii="Times New Roman" w:hAnsi="Times New Roman"/>
          <w:color w:val="000000"/>
          <w:sz w:val="24"/>
          <w:szCs w:val="24"/>
        </w:rPr>
        <w:t xml:space="preserve">- a célcsoportok esélyegyenlőségi problémáinak a beazonosítása, a problémákra adekvátan válaszoló intézkedések megfogalmazása, összehangolása, </w:t>
      </w:r>
    </w:p>
    <w:p w14:paraId="3213AC2A" w14:textId="77777777" w:rsidR="00CB3B25" w:rsidRPr="00F424E6" w:rsidRDefault="00CB3B25" w:rsidP="00CB3B25">
      <w:pPr>
        <w:pStyle w:val="Nincstrkz"/>
        <w:rPr>
          <w:rFonts w:ascii="Times New Roman" w:hAnsi="Times New Roman"/>
          <w:color w:val="000000"/>
          <w:sz w:val="24"/>
          <w:szCs w:val="24"/>
        </w:rPr>
      </w:pPr>
      <w:r w:rsidRPr="00F424E6">
        <w:rPr>
          <w:rFonts w:ascii="Times New Roman" w:hAnsi="Times New Roman"/>
          <w:color w:val="000000"/>
          <w:sz w:val="24"/>
          <w:szCs w:val="24"/>
        </w:rPr>
        <w:t>- a HEP intézkedéseinek megvalósításában,az HEP IT megvalósulásának figyelemmel kísérése, a HEP IT-ben lefektetett célok megvalósulásához szükséges beavatkozások évenkénti felülvizsgálata,</w:t>
      </w:r>
    </w:p>
    <w:p w14:paraId="37C087C6" w14:textId="77777777" w:rsidR="00CB3B25" w:rsidRPr="00F424E6" w:rsidRDefault="00CB3B25" w:rsidP="00CB3B25">
      <w:pPr>
        <w:pStyle w:val="Nincstrkz"/>
        <w:rPr>
          <w:rFonts w:ascii="Times New Roman" w:hAnsi="Times New Roman"/>
          <w:color w:val="000000"/>
          <w:sz w:val="24"/>
          <w:szCs w:val="24"/>
        </w:rPr>
      </w:pPr>
      <w:r w:rsidRPr="00F424E6">
        <w:rPr>
          <w:rFonts w:ascii="Times New Roman" w:hAnsi="Times New Roman"/>
          <w:color w:val="000000"/>
          <w:sz w:val="24"/>
          <w:szCs w:val="24"/>
        </w:rPr>
        <w:t>- annak figyelemmel kísérése, hogy a megelőző időszakban végrehajtott intézkedések elősegítették-e a kitűzött célok megvalósulását, és az ezen tapasztalatok alapján esetleges új beavatkozások meghatározása</w:t>
      </w:r>
    </w:p>
    <w:p w14:paraId="70257977" w14:textId="77777777" w:rsidR="00CB3B25" w:rsidRPr="00F424E6" w:rsidRDefault="00CB3B25" w:rsidP="00CB3B25">
      <w:pPr>
        <w:pStyle w:val="Nincstrkz"/>
        <w:jc w:val="both"/>
        <w:rPr>
          <w:rFonts w:ascii="Times New Roman" w:hAnsi="Times New Roman"/>
          <w:color w:val="000000"/>
          <w:sz w:val="24"/>
          <w:szCs w:val="24"/>
        </w:rPr>
      </w:pPr>
      <w:r w:rsidRPr="00F424E6">
        <w:rPr>
          <w:rFonts w:ascii="Times New Roman" w:hAnsi="Times New Roman"/>
          <w:color w:val="000000"/>
          <w:sz w:val="24"/>
          <w:szCs w:val="24"/>
        </w:rPr>
        <w:t>- a HEP IT aktualizálása, az esetleges változások beépítése a HEP IT-be, a módosított HEP IT előkészítése képviselő-testületi döntésre</w:t>
      </w:r>
    </w:p>
    <w:p w14:paraId="68B1AF75" w14:textId="77777777" w:rsidR="00CB3B25" w:rsidRPr="00F424E6" w:rsidRDefault="00CB3B25" w:rsidP="00CB3B25">
      <w:pPr>
        <w:pStyle w:val="Nincstrkz"/>
        <w:jc w:val="both"/>
        <w:rPr>
          <w:rFonts w:ascii="Times New Roman" w:hAnsi="Times New Roman"/>
          <w:color w:val="000000"/>
          <w:sz w:val="24"/>
          <w:szCs w:val="24"/>
        </w:rPr>
      </w:pPr>
      <w:r w:rsidRPr="00F424E6">
        <w:rPr>
          <w:rFonts w:ascii="Times New Roman" w:hAnsi="Times New Roman"/>
          <w:color w:val="000000"/>
          <w:sz w:val="24"/>
          <w:szCs w:val="24"/>
        </w:rPr>
        <w:t>- az esélyegyenlőséggel összefüggő problémák megvitatása</w:t>
      </w:r>
    </w:p>
    <w:p w14:paraId="03A504A2" w14:textId="77777777" w:rsidR="00CB3B25" w:rsidRPr="00F424E6" w:rsidRDefault="00CB3B25" w:rsidP="00CB3B25">
      <w:pPr>
        <w:pStyle w:val="Nincstrkz"/>
        <w:jc w:val="both"/>
        <w:rPr>
          <w:rFonts w:ascii="Times New Roman" w:hAnsi="Times New Roman"/>
          <w:color w:val="000000"/>
          <w:sz w:val="24"/>
          <w:szCs w:val="24"/>
        </w:rPr>
      </w:pPr>
      <w:r w:rsidRPr="00F424E6">
        <w:rPr>
          <w:rFonts w:ascii="Times New Roman" w:hAnsi="Times New Roman"/>
          <w:color w:val="000000"/>
          <w:sz w:val="24"/>
          <w:szCs w:val="24"/>
        </w:rPr>
        <w:t>- a HEP IT és az elért eredmények nyilvánosság elé tárása, dokumentálása, kommunikálása</w:t>
      </w:r>
    </w:p>
    <w:p w14:paraId="6CAF6841" w14:textId="77777777" w:rsidR="00CB3B25" w:rsidRPr="00F424E6" w:rsidRDefault="00CB3B25" w:rsidP="00CB3B25">
      <w:pPr>
        <w:pStyle w:val="Nincstrkz"/>
        <w:jc w:val="both"/>
        <w:rPr>
          <w:rFonts w:ascii="Times New Roman" w:hAnsi="Times New Roman"/>
          <w:sz w:val="24"/>
          <w:szCs w:val="24"/>
        </w:rPr>
      </w:pPr>
    </w:p>
    <w:p w14:paraId="203F88AA" w14:textId="77777777" w:rsidR="00CB3B25" w:rsidRPr="00F424E6" w:rsidRDefault="00CB3B25" w:rsidP="00CB3B25">
      <w:pPr>
        <w:rPr>
          <w:rFonts w:ascii="Times New Roman" w:hAnsi="Times New Roman"/>
          <w:sz w:val="24"/>
        </w:rPr>
      </w:pPr>
      <w:r w:rsidRPr="00F424E6">
        <w:rPr>
          <w:rFonts w:ascii="Times New Roman" w:hAnsi="Times New Roman"/>
          <w:sz w:val="24"/>
        </w:rPr>
        <w:t xml:space="preserve">Az esélyegyenlőség fókuszban lévő célcsoportjaihoz és/vagy kiemelt problématerületekre a terület aktorainak részvételével tematikus munkacsoportokat alakíthatunk 2 ezer fő feletti településeken (opcionális) az adott területen kitűzött célok megvalósítása érdekében. A munkacsoportok vezetői egyben tagjai az Esélyegyenlőségi Fórumnak is, a munkacsoportok rendszeresen (minimum évente) beszámolnak munkájukról az Esélyegyenlőségi Fórum számára. </w:t>
      </w:r>
    </w:p>
    <w:p w14:paraId="406AAFC2" w14:textId="77777777" w:rsidR="00CB3B25" w:rsidRPr="00F424E6" w:rsidRDefault="00CB3B25" w:rsidP="00CB3B25">
      <w:pPr>
        <w:pStyle w:val="Nincstrkz"/>
        <w:jc w:val="both"/>
        <w:rPr>
          <w:rFonts w:ascii="Times New Roman" w:hAnsi="Times New Roman"/>
          <w:color w:val="000000"/>
          <w:sz w:val="24"/>
          <w:szCs w:val="24"/>
        </w:rPr>
      </w:pPr>
    </w:p>
    <w:p w14:paraId="57E582B0" w14:textId="77777777" w:rsidR="00CB3B25" w:rsidRPr="00F424E6" w:rsidRDefault="00CB3B25" w:rsidP="00CB3B25">
      <w:pPr>
        <w:pStyle w:val="Nincstrkz"/>
        <w:jc w:val="both"/>
        <w:rPr>
          <w:rFonts w:ascii="Times New Roman" w:hAnsi="Times New Roman"/>
          <w:sz w:val="24"/>
          <w:szCs w:val="24"/>
        </w:rPr>
      </w:pPr>
    </w:p>
    <w:p w14:paraId="1AD37248" w14:textId="77777777" w:rsidR="00CB3B25" w:rsidRPr="00F424E6" w:rsidRDefault="00CB3B25" w:rsidP="00CB3B25">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3CD3ED8D" w14:textId="77777777" w:rsidR="00CB3B25" w:rsidRPr="00F424E6" w:rsidRDefault="00CB3B25" w:rsidP="00CB3B25">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294D194F" w14:textId="77777777" w:rsidR="00CB3B25" w:rsidRPr="00F424E6" w:rsidRDefault="00CB3B25" w:rsidP="00CB3B25">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0DD0B26F" w14:textId="77777777" w:rsidR="00CB3B25" w:rsidRPr="00F424E6" w:rsidRDefault="00CB3B25" w:rsidP="00CB3B25">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1A5A11C9" w14:textId="77777777" w:rsidR="00CB3B25" w:rsidRPr="00F424E6" w:rsidRDefault="00CB3B25" w:rsidP="00CB3B25">
      <w:pPr>
        <w:pStyle w:val="Nincstrkz"/>
        <w:jc w:val="both"/>
        <w:rPr>
          <w:rFonts w:ascii="Times New Roman" w:hAnsi="Times New Roman"/>
          <w:color w:val="000000"/>
        </w:rPr>
      </w:pPr>
      <w:r w:rsidRPr="00F424E6">
        <w:rPr>
          <w:rFonts w:ascii="Times New Roman" w:hAnsi="Times New Roman"/>
          <w:noProof/>
          <w:lang w:eastAsia="hu-HU"/>
        </w:rPr>
        <w:drawing>
          <wp:anchor distT="0" distB="0" distL="114300" distR="114300" simplePos="0" relativeHeight="251662336" behindDoc="1" locked="0" layoutInCell="1" allowOverlap="1" wp14:anchorId="31F55E87" wp14:editId="2D382F1F">
            <wp:simplePos x="0" y="0"/>
            <wp:positionH relativeFrom="column">
              <wp:posOffset>52070</wp:posOffset>
            </wp:positionH>
            <wp:positionV relativeFrom="paragraph">
              <wp:posOffset>-175895</wp:posOffset>
            </wp:positionV>
            <wp:extent cx="5553075" cy="5838825"/>
            <wp:effectExtent l="0" t="0" r="9525" b="0"/>
            <wp:wrapNone/>
            <wp:docPr id="448" name="Diagram 4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14:sizeRelH relativeFrom="page">
              <wp14:pctWidth>0</wp14:pctWidth>
            </wp14:sizeRelH>
            <wp14:sizeRelV relativeFrom="page">
              <wp14:pctHeight>0</wp14:pctHeight>
            </wp14:sizeRelV>
          </wp:anchor>
        </w:drawing>
      </w:r>
    </w:p>
    <w:p w14:paraId="0C690E1C" w14:textId="77777777" w:rsidR="00CB3B25" w:rsidRPr="00F424E6" w:rsidRDefault="00CB3B25" w:rsidP="00CB3B25">
      <w:pPr>
        <w:pStyle w:val="Nincstrkz"/>
        <w:jc w:val="both"/>
        <w:rPr>
          <w:rFonts w:ascii="Times New Roman" w:hAnsi="Times New Roman"/>
        </w:rPr>
      </w:pPr>
    </w:p>
    <w:p w14:paraId="354F0397" w14:textId="77777777" w:rsidR="00CB3B25" w:rsidRPr="00F424E6" w:rsidRDefault="00CB3B25" w:rsidP="00CB3B25">
      <w:pPr>
        <w:pStyle w:val="Nincstrkz"/>
        <w:jc w:val="both"/>
        <w:rPr>
          <w:rFonts w:ascii="Times New Roman" w:hAnsi="Times New Roman"/>
        </w:rPr>
      </w:pPr>
    </w:p>
    <w:p w14:paraId="33499345" w14:textId="77777777" w:rsidR="00CB3B25" w:rsidRPr="00F424E6" w:rsidRDefault="00CB3B25" w:rsidP="00CB3B25">
      <w:pPr>
        <w:pStyle w:val="Nincstrkz"/>
        <w:jc w:val="both"/>
        <w:rPr>
          <w:rFonts w:ascii="Times New Roman" w:hAnsi="Times New Roman"/>
        </w:rPr>
      </w:pPr>
    </w:p>
    <w:p w14:paraId="28A3889F" w14:textId="77777777" w:rsidR="00CB3B25" w:rsidRPr="00F424E6" w:rsidRDefault="00CB3B25" w:rsidP="00CB3B25">
      <w:pPr>
        <w:pStyle w:val="Nincstrkz"/>
        <w:jc w:val="both"/>
        <w:rPr>
          <w:rFonts w:ascii="Times New Roman" w:hAnsi="Times New Roman"/>
          <w:color w:val="000000"/>
        </w:rPr>
      </w:pPr>
    </w:p>
    <w:p w14:paraId="24BD0B56" w14:textId="77777777" w:rsidR="00CB3B25" w:rsidRPr="00F424E6" w:rsidRDefault="00CB3B25" w:rsidP="00CB3B25">
      <w:pPr>
        <w:pStyle w:val="Nincstrkz"/>
        <w:jc w:val="both"/>
        <w:rPr>
          <w:rFonts w:ascii="Times New Roman" w:hAnsi="Times New Roman"/>
          <w:color w:val="000000"/>
        </w:rPr>
      </w:pPr>
    </w:p>
    <w:p w14:paraId="0368B857" w14:textId="77777777" w:rsidR="00CB3B25" w:rsidRPr="00F424E6" w:rsidRDefault="00CB3B25" w:rsidP="00CB3B25">
      <w:pPr>
        <w:pStyle w:val="Nincstrkz"/>
        <w:jc w:val="both"/>
        <w:rPr>
          <w:rFonts w:ascii="Times New Roman" w:hAnsi="Times New Roman"/>
          <w:color w:val="000000"/>
        </w:rPr>
      </w:pPr>
    </w:p>
    <w:p w14:paraId="637489C4" w14:textId="77777777" w:rsidR="00CB3B25" w:rsidRPr="00F424E6" w:rsidRDefault="00CB3B25" w:rsidP="00CB3B25">
      <w:pPr>
        <w:rPr>
          <w:rFonts w:ascii="Times New Roman" w:hAnsi="Times New Roman"/>
          <w:lang w:eastAsia="en-US"/>
        </w:rPr>
      </w:pPr>
    </w:p>
    <w:p w14:paraId="08D60BD5" w14:textId="77777777" w:rsidR="00CB3B25" w:rsidRPr="00F424E6" w:rsidRDefault="00CB3B25" w:rsidP="00CB3B25">
      <w:pPr>
        <w:rPr>
          <w:rFonts w:ascii="Times New Roman" w:hAnsi="Times New Roman"/>
          <w:lang w:eastAsia="en-US"/>
        </w:rPr>
      </w:pPr>
    </w:p>
    <w:p w14:paraId="1690A5E0" w14:textId="77777777" w:rsidR="00CB3B25" w:rsidRPr="00F424E6" w:rsidRDefault="00CB3B25" w:rsidP="00CB3B25">
      <w:pPr>
        <w:rPr>
          <w:rFonts w:ascii="Times New Roman" w:hAnsi="Times New Roman"/>
          <w:lang w:eastAsia="en-US"/>
        </w:rPr>
      </w:pPr>
    </w:p>
    <w:p w14:paraId="46383E64" w14:textId="77777777" w:rsidR="00CB3B25" w:rsidRPr="00F424E6" w:rsidRDefault="00CB3B25" w:rsidP="00CB3B25">
      <w:pPr>
        <w:rPr>
          <w:rFonts w:ascii="Times New Roman" w:hAnsi="Times New Roman"/>
          <w:lang w:eastAsia="en-US"/>
        </w:rPr>
      </w:pPr>
    </w:p>
    <w:p w14:paraId="76BE6F1F" w14:textId="77777777" w:rsidR="00CB3B25" w:rsidRPr="00F424E6" w:rsidRDefault="00CB3B25" w:rsidP="00CB3B25">
      <w:pPr>
        <w:rPr>
          <w:rFonts w:ascii="Times New Roman" w:hAnsi="Times New Roman"/>
          <w:lang w:eastAsia="en-US"/>
        </w:rPr>
      </w:pPr>
    </w:p>
    <w:p w14:paraId="02B9EE94" w14:textId="77777777" w:rsidR="00CB3B25" w:rsidRPr="00F424E6" w:rsidRDefault="00CB3B25" w:rsidP="00CB3B25">
      <w:pPr>
        <w:rPr>
          <w:rFonts w:ascii="Times New Roman" w:hAnsi="Times New Roman"/>
          <w:lang w:eastAsia="en-US"/>
        </w:rPr>
      </w:pPr>
    </w:p>
    <w:p w14:paraId="3202500D" w14:textId="77777777" w:rsidR="00CB3B25" w:rsidRPr="00F424E6" w:rsidRDefault="00CB3B25" w:rsidP="00CB3B25">
      <w:pPr>
        <w:rPr>
          <w:rFonts w:ascii="Times New Roman" w:hAnsi="Times New Roman"/>
          <w:lang w:eastAsia="en-US"/>
        </w:rPr>
      </w:pPr>
    </w:p>
    <w:p w14:paraId="1DC5C39E" w14:textId="77777777" w:rsidR="00CB3B25" w:rsidRPr="00F424E6" w:rsidRDefault="00CB3B25" w:rsidP="00CB3B25">
      <w:pPr>
        <w:rPr>
          <w:rFonts w:ascii="Times New Roman" w:hAnsi="Times New Roman"/>
          <w:lang w:eastAsia="en-US"/>
        </w:rPr>
      </w:pPr>
    </w:p>
    <w:p w14:paraId="46EE340E" w14:textId="77777777" w:rsidR="00CB3B25" w:rsidRPr="00F424E6" w:rsidRDefault="00CB3B25" w:rsidP="00CB3B25">
      <w:pPr>
        <w:rPr>
          <w:rFonts w:ascii="Times New Roman" w:hAnsi="Times New Roman"/>
          <w:lang w:eastAsia="en-US"/>
        </w:rPr>
      </w:pPr>
    </w:p>
    <w:p w14:paraId="3B4FC4A5" w14:textId="77777777" w:rsidR="00CB3B25" w:rsidRPr="00F424E6" w:rsidRDefault="00CB3B25" w:rsidP="00CB3B25">
      <w:pPr>
        <w:rPr>
          <w:rFonts w:ascii="Times New Roman" w:hAnsi="Times New Roman"/>
          <w:lang w:eastAsia="en-US"/>
        </w:rPr>
      </w:pPr>
    </w:p>
    <w:p w14:paraId="7E37B352" w14:textId="77777777" w:rsidR="00CB3B25" w:rsidRPr="00F424E6" w:rsidRDefault="00CB3B25" w:rsidP="00CB3B25">
      <w:pPr>
        <w:rPr>
          <w:rFonts w:ascii="Times New Roman" w:hAnsi="Times New Roman"/>
          <w:lang w:eastAsia="en-US"/>
        </w:rPr>
      </w:pPr>
    </w:p>
    <w:p w14:paraId="39E758A2" w14:textId="77777777" w:rsidR="00CB3B25" w:rsidRPr="00F424E6" w:rsidRDefault="00CB3B25" w:rsidP="00CB3B25">
      <w:pPr>
        <w:rPr>
          <w:rFonts w:ascii="Times New Roman" w:hAnsi="Times New Roman"/>
          <w:lang w:eastAsia="en-US"/>
        </w:rPr>
      </w:pPr>
    </w:p>
    <w:p w14:paraId="7B4024D3" w14:textId="77777777" w:rsidR="00CB3B25" w:rsidRPr="00F424E6" w:rsidRDefault="00CB3B25" w:rsidP="00CB3B25">
      <w:pPr>
        <w:rPr>
          <w:rFonts w:ascii="Times New Roman" w:hAnsi="Times New Roman"/>
          <w:lang w:eastAsia="en-US"/>
        </w:rPr>
      </w:pPr>
    </w:p>
    <w:p w14:paraId="66D1BB05" w14:textId="77777777" w:rsidR="00CB3B25" w:rsidRPr="00F424E6" w:rsidRDefault="00CB3B25" w:rsidP="00CB3B25">
      <w:pPr>
        <w:rPr>
          <w:rFonts w:ascii="Times New Roman" w:hAnsi="Times New Roman"/>
          <w:lang w:eastAsia="en-US"/>
        </w:rPr>
      </w:pPr>
    </w:p>
    <w:p w14:paraId="17009F23" w14:textId="77777777" w:rsidR="00CB3B25" w:rsidRPr="00F424E6" w:rsidRDefault="00CB3B25" w:rsidP="00CB3B25">
      <w:pPr>
        <w:rPr>
          <w:rFonts w:ascii="Times New Roman" w:hAnsi="Times New Roman"/>
          <w:lang w:eastAsia="en-US"/>
        </w:rPr>
      </w:pPr>
    </w:p>
    <w:p w14:paraId="0DE5BFE9" w14:textId="77777777" w:rsidR="00CB3B25" w:rsidRPr="00F424E6" w:rsidRDefault="00CB3B25" w:rsidP="00CB3B25">
      <w:pPr>
        <w:rPr>
          <w:rFonts w:ascii="Times New Roman" w:hAnsi="Times New Roman"/>
          <w:lang w:eastAsia="en-US"/>
        </w:rPr>
      </w:pPr>
    </w:p>
    <w:p w14:paraId="41FFF7FB" w14:textId="77777777" w:rsidR="00CB3B25" w:rsidRPr="00F424E6" w:rsidRDefault="00CB3B25" w:rsidP="00CB3B25">
      <w:pPr>
        <w:rPr>
          <w:rFonts w:ascii="Times New Roman" w:hAnsi="Times New Roman"/>
          <w:lang w:eastAsia="en-US"/>
        </w:rPr>
      </w:pPr>
    </w:p>
    <w:p w14:paraId="13D923B7" w14:textId="77777777" w:rsidR="00CB3B25" w:rsidRPr="00F424E6" w:rsidRDefault="00CB3B25" w:rsidP="00CB3B25">
      <w:pPr>
        <w:rPr>
          <w:rFonts w:ascii="Times New Roman" w:hAnsi="Times New Roman"/>
          <w:lang w:eastAsia="en-US"/>
        </w:rPr>
      </w:pPr>
    </w:p>
    <w:p w14:paraId="0C3BDA8E" w14:textId="77777777" w:rsidR="00CB3B25" w:rsidRPr="00F424E6" w:rsidRDefault="00CB3B25" w:rsidP="00CB3B25">
      <w:pPr>
        <w:rPr>
          <w:rFonts w:ascii="Times New Roman" w:hAnsi="Times New Roman"/>
          <w:lang w:eastAsia="en-US"/>
        </w:rPr>
      </w:pPr>
    </w:p>
    <w:p w14:paraId="6F3C4077" w14:textId="77777777" w:rsidR="00CB3B25" w:rsidRPr="00F424E6" w:rsidRDefault="00CB3B25" w:rsidP="00CB3B25">
      <w:pPr>
        <w:rPr>
          <w:rFonts w:ascii="Times New Roman" w:hAnsi="Times New Roman"/>
          <w:lang w:eastAsia="en-US"/>
        </w:rPr>
      </w:pPr>
    </w:p>
    <w:p w14:paraId="75820EFC" w14:textId="77777777" w:rsidR="00CB3B25" w:rsidRPr="00F424E6" w:rsidRDefault="00CB3B25" w:rsidP="00CB3B25">
      <w:pPr>
        <w:rPr>
          <w:rFonts w:ascii="Times New Roman" w:hAnsi="Times New Roman"/>
          <w:lang w:eastAsia="en-US"/>
        </w:rPr>
      </w:pPr>
    </w:p>
    <w:p w14:paraId="1985E032" w14:textId="77777777" w:rsidR="00CB3B25" w:rsidRPr="00F424E6" w:rsidRDefault="00CB3B25" w:rsidP="00CB3B25">
      <w:pPr>
        <w:rPr>
          <w:rFonts w:ascii="Times New Roman" w:hAnsi="Times New Roman"/>
          <w:lang w:eastAsia="en-US"/>
        </w:rPr>
      </w:pPr>
    </w:p>
    <w:p w14:paraId="3FF6A160" w14:textId="77777777" w:rsidR="00CB3B25" w:rsidRPr="00F424E6" w:rsidRDefault="00CB3B25" w:rsidP="00CB3B25">
      <w:pPr>
        <w:rPr>
          <w:rFonts w:ascii="Times New Roman" w:hAnsi="Times New Roman"/>
          <w:lang w:eastAsia="en-US"/>
        </w:rPr>
      </w:pPr>
    </w:p>
    <w:p w14:paraId="7399B717" w14:textId="77777777" w:rsidR="00CB3B25" w:rsidRPr="00F424E6" w:rsidRDefault="00CB3B25" w:rsidP="00CB3B25">
      <w:pPr>
        <w:pStyle w:val="Nincstrkz"/>
        <w:tabs>
          <w:tab w:val="left" w:pos="2145"/>
        </w:tabs>
        <w:jc w:val="both"/>
        <w:rPr>
          <w:rFonts w:ascii="Times New Roman" w:hAnsi="Times New Roman"/>
        </w:rPr>
      </w:pPr>
      <w:r w:rsidRPr="00F424E6">
        <w:rPr>
          <w:rFonts w:ascii="Times New Roman" w:hAnsi="Times New Roman"/>
        </w:rPr>
        <w:tab/>
      </w:r>
    </w:p>
    <w:p w14:paraId="6B11D7AD" w14:textId="77777777" w:rsidR="00CB3B25" w:rsidRPr="00F424E6" w:rsidRDefault="00CB3B25" w:rsidP="00CB3B25">
      <w:pPr>
        <w:pStyle w:val="Nincstrkz"/>
        <w:jc w:val="both"/>
        <w:rPr>
          <w:rFonts w:ascii="Times New Roman" w:hAnsi="Times New Roman"/>
          <w:b/>
          <w:color w:val="000000"/>
        </w:rPr>
      </w:pPr>
    </w:p>
    <w:p w14:paraId="268BFE76" w14:textId="77777777" w:rsidR="00CB3B25" w:rsidRPr="00F424E6" w:rsidRDefault="00CB3B25" w:rsidP="00CB3B25">
      <w:pPr>
        <w:pStyle w:val="Nincstrkz"/>
        <w:jc w:val="both"/>
        <w:rPr>
          <w:rFonts w:ascii="Times New Roman" w:hAnsi="Times New Roman"/>
          <w:b/>
          <w:color w:val="000000"/>
        </w:rPr>
      </w:pPr>
    </w:p>
    <w:p w14:paraId="63ADBD05" w14:textId="77777777" w:rsidR="00CB3B25" w:rsidRPr="00F424E6" w:rsidRDefault="00CB3B25" w:rsidP="00CB3B25">
      <w:pPr>
        <w:pStyle w:val="Nincstrkz"/>
        <w:jc w:val="both"/>
        <w:rPr>
          <w:rFonts w:ascii="Times New Roman" w:hAnsi="Times New Roman"/>
          <w:b/>
          <w:color w:val="000000"/>
        </w:rPr>
      </w:pPr>
    </w:p>
    <w:p w14:paraId="1B3965F3" w14:textId="77777777" w:rsidR="00CB3B25" w:rsidRPr="00F424E6" w:rsidRDefault="00CB3B25" w:rsidP="00CB3B25">
      <w:pPr>
        <w:pStyle w:val="Nincstrkz"/>
        <w:jc w:val="both"/>
        <w:rPr>
          <w:rFonts w:ascii="Times New Roman" w:hAnsi="Times New Roman"/>
          <w:b/>
          <w:color w:val="000000"/>
          <w:sz w:val="24"/>
          <w:szCs w:val="24"/>
        </w:rPr>
      </w:pPr>
    </w:p>
    <w:p w14:paraId="0408DBCB" w14:textId="77777777" w:rsidR="00CB3B25" w:rsidRPr="00F424E6" w:rsidRDefault="00CB3B25" w:rsidP="00CB3B25">
      <w:pPr>
        <w:pStyle w:val="Nincstrkz"/>
        <w:jc w:val="both"/>
        <w:rPr>
          <w:rFonts w:ascii="Times New Roman" w:hAnsi="Times New Roman"/>
          <w:b/>
          <w:color w:val="000000"/>
          <w:sz w:val="24"/>
          <w:szCs w:val="24"/>
        </w:rPr>
      </w:pPr>
    </w:p>
    <w:p w14:paraId="62E4BD48" w14:textId="77777777" w:rsidR="00CB3B25" w:rsidRPr="00F424E6" w:rsidRDefault="00CB3B25" w:rsidP="00CB3B25">
      <w:pPr>
        <w:pStyle w:val="Nincstrkz"/>
        <w:jc w:val="both"/>
        <w:rPr>
          <w:rFonts w:ascii="Times New Roman" w:hAnsi="Times New Roman"/>
          <w:b/>
          <w:color w:val="000000"/>
          <w:sz w:val="24"/>
          <w:szCs w:val="24"/>
        </w:rPr>
      </w:pPr>
      <w:r w:rsidRPr="00F424E6">
        <w:rPr>
          <w:rFonts w:ascii="Times New Roman" w:hAnsi="Times New Roman"/>
          <w:b/>
          <w:color w:val="000000"/>
          <w:sz w:val="24"/>
          <w:szCs w:val="24"/>
        </w:rPr>
        <w:t xml:space="preserve">A HEP Fórum működése: </w:t>
      </w:r>
    </w:p>
    <w:p w14:paraId="7C3E5862" w14:textId="77777777" w:rsidR="00CB3B25" w:rsidRPr="00F424E6" w:rsidRDefault="00CB3B25" w:rsidP="00CB3B25">
      <w:pPr>
        <w:pStyle w:val="Nincstrkz"/>
        <w:jc w:val="both"/>
        <w:rPr>
          <w:rFonts w:ascii="Times New Roman" w:hAnsi="Times New Roman"/>
          <w:color w:val="000000"/>
          <w:sz w:val="24"/>
          <w:szCs w:val="24"/>
        </w:rPr>
      </w:pPr>
    </w:p>
    <w:p w14:paraId="7ED190A6" w14:textId="77777777" w:rsidR="00CB3B25" w:rsidRPr="00F424E6" w:rsidRDefault="00CB3B25" w:rsidP="00CB3B25">
      <w:pPr>
        <w:pStyle w:val="Nincstrkz"/>
        <w:jc w:val="both"/>
        <w:rPr>
          <w:rFonts w:ascii="Times New Roman" w:hAnsi="Times New Roman"/>
          <w:sz w:val="24"/>
          <w:szCs w:val="24"/>
        </w:rPr>
      </w:pPr>
      <w:bookmarkStart w:id="151" w:name="_Toc363646347"/>
      <w:r w:rsidRPr="00F424E6">
        <w:rPr>
          <w:rFonts w:ascii="Times New Roman" w:hAnsi="Times New Roman"/>
          <w:color w:val="000000"/>
          <w:sz w:val="24"/>
          <w:szCs w:val="24"/>
        </w:rPr>
        <w:t>A Fórum legalább kétévente, a felülvizsgálatok és az új HEP elfogadása előtt, de szükség esetén ennél gyakrabban ülésezik.</w:t>
      </w:r>
    </w:p>
    <w:p w14:paraId="48A7239E" w14:textId="77777777" w:rsidR="00CB3B25" w:rsidRPr="00F424E6" w:rsidRDefault="00CB3B25" w:rsidP="00CB3B25">
      <w:pPr>
        <w:pStyle w:val="Nincstrkz"/>
        <w:jc w:val="both"/>
        <w:rPr>
          <w:rFonts w:ascii="Times New Roman" w:hAnsi="Times New Roman"/>
          <w:sz w:val="24"/>
          <w:szCs w:val="24"/>
        </w:rPr>
      </w:pPr>
      <w:r w:rsidRPr="00F424E6">
        <w:rPr>
          <w:rFonts w:ascii="Times New Roman" w:hAnsi="Times New Roman"/>
          <w:color w:val="000000"/>
          <w:sz w:val="24"/>
          <w:szCs w:val="24"/>
        </w:rPr>
        <w:t>A Fórum működését megfelelően dokumentálja, üléseiről jegyzőkönyv készül.</w:t>
      </w:r>
    </w:p>
    <w:p w14:paraId="4F0E5337" w14:textId="77777777" w:rsidR="00CB3B25" w:rsidRPr="00F424E6" w:rsidRDefault="00CB3B25" w:rsidP="00CB3B25">
      <w:pPr>
        <w:pStyle w:val="Nincstrkz"/>
        <w:jc w:val="both"/>
        <w:rPr>
          <w:rFonts w:ascii="Times New Roman" w:hAnsi="Times New Roman"/>
          <w:sz w:val="24"/>
          <w:szCs w:val="24"/>
        </w:rPr>
      </w:pPr>
      <w:r w:rsidRPr="00F424E6">
        <w:rPr>
          <w:rFonts w:ascii="Times New Roman" w:hAnsi="Times New Roman"/>
          <w:color w:val="000000"/>
          <w:sz w:val="24"/>
          <w:szCs w:val="24"/>
        </w:rPr>
        <w:t>A Fórum javaslatot tesz az HEP IT megvalósulásáról készített beszámoló elfogadására, vagy átdolgoztatására</w:t>
      </w:r>
      <w:r w:rsidRPr="00F424E6">
        <w:rPr>
          <w:rFonts w:ascii="Times New Roman" w:hAnsi="Times New Roman"/>
          <w:sz w:val="24"/>
          <w:szCs w:val="24"/>
        </w:rPr>
        <w:t>, valamint szükség szerinti módosítására.</w:t>
      </w:r>
    </w:p>
    <w:p w14:paraId="739B579E" w14:textId="77777777" w:rsidR="00CB3B25" w:rsidRPr="00F424E6" w:rsidRDefault="00CB3B25" w:rsidP="00CB3B25">
      <w:pPr>
        <w:pStyle w:val="Nincstrkz"/>
        <w:jc w:val="both"/>
        <w:rPr>
          <w:rFonts w:ascii="Times New Roman" w:hAnsi="Times New Roman"/>
          <w:color w:val="000000"/>
          <w:sz w:val="24"/>
          <w:szCs w:val="24"/>
        </w:rPr>
      </w:pPr>
      <w:r w:rsidRPr="00F424E6">
        <w:rPr>
          <w:rFonts w:ascii="Times New Roman" w:hAnsi="Times New Roman"/>
          <w:color w:val="000000"/>
          <w:sz w:val="24"/>
          <w:szCs w:val="24"/>
        </w:rPr>
        <w:t>A HEP Fórum egy-egy beavatkozási terület végrehajtására felelőst jelölhet ki tagjai közül.</w:t>
      </w:r>
    </w:p>
    <w:p w14:paraId="297D4528" w14:textId="77777777" w:rsidR="00CB3B25" w:rsidRPr="00F424E6" w:rsidRDefault="00CB3B25" w:rsidP="00CB3B25">
      <w:pPr>
        <w:rPr>
          <w:rFonts w:ascii="Times New Roman" w:hAnsi="Times New Roman"/>
          <w:sz w:val="24"/>
        </w:rPr>
      </w:pPr>
      <w:bookmarkStart w:id="152" w:name="_Toc212697742"/>
      <w:bookmarkStart w:id="153" w:name="_Toc212699637"/>
      <w:bookmarkStart w:id="154" w:name="_Toc212716895"/>
      <w:bookmarkStart w:id="155" w:name="_Toc212717012"/>
      <w:bookmarkStart w:id="156" w:name="_Toc214529849"/>
    </w:p>
    <w:p w14:paraId="45D2D3A4" w14:textId="77777777" w:rsidR="00CB3B25" w:rsidRPr="00F424E6" w:rsidRDefault="00CB3B25" w:rsidP="00CB3B25">
      <w:pPr>
        <w:spacing w:after="120"/>
        <w:rPr>
          <w:rFonts w:ascii="Times New Roman" w:hAnsi="Times New Roman"/>
          <w:b/>
          <w:bCs/>
          <w:sz w:val="24"/>
        </w:rPr>
      </w:pPr>
      <w:r w:rsidRPr="00F424E6">
        <w:rPr>
          <w:rFonts w:ascii="Times New Roman" w:hAnsi="Times New Roman"/>
          <w:b/>
          <w:bCs/>
          <w:sz w:val="24"/>
        </w:rPr>
        <w:t>A HEP Fórumok javasolt összetétele:</w:t>
      </w:r>
    </w:p>
    <w:p w14:paraId="440E18B0" w14:textId="77777777" w:rsidR="00CB3B25" w:rsidRPr="00F424E6" w:rsidRDefault="00CB3B25" w:rsidP="00CB3B25">
      <w:pPr>
        <w:spacing w:after="120"/>
        <w:rPr>
          <w:rFonts w:ascii="Times New Roman" w:hAnsi="Times New Roman"/>
          <w:sz w:val="24"/>
          <w:u w:val="single"/>
        </w:rPr>
      </w:pPr>
      <w:r w:rsidRPr="00F424E6">
        <w:rPr>
          <w:rFonts w:ascii="Times New Roman" w:hAnsi="Times New Roman"/>
          <w:sz w:val="24"/>
          <w:u w:val="single"/>
        </w:rPr>
        <w:t>Tagok</w:t>
      </w:r>
    </w:p>
    <w:p w14:paraId="6BD5F72B" w14:textId="77777777" w:rsidR="00CB3B25" w:rsidRPr="00F424E6" w:rsidRDefault="00CB3B25" w:rsidP="00CB3B25">
      <w:pPr>
        <w:pStyle w:val="Listaszerbekezds"/>
        <w:numPr>
          <w:ilvl w:val="0"/>
          <w:numId w:val="24"/>
        </w:numPr>
        <w:spacing w:after="120"/>
        <w:ind w:left="709" w:hanging="425"/>
        <w:contextualSpacing/>
        <w:rPr>
          <w:rFonts w:ascii="Times New Roman" w:hAnsi="Times New Roman"/>
          <w:sz w:val="24"/>
        </w:rPr>
      </w:pPr>
      <w:r w:rsidRPr="00F424E6">
        <w:rPr>
          <w:rFonts w:ascii="Times New Roman" w:hAnsi="Times New Roman"/>
          <w:sz w:val="24"/>
        </w:rPr>
        <w:t>a település polgármestere,</w:t>
      </w:r>
    </w:p>
    <w:p w14:paraId="0A7827A8" w14:textId="77777777" w:rsidR="00CB3B25" w:rsidRPr="00F424E6" w:rsidRDefault="00CB3B25" w:rsidP="00CB3B25">
      <w:pPr>
        <w:pStyle w:val="Listaszerbekezds"/>
        <w:numPr>
          <w:ilvl w:val="0"/>
          <w:numId w:val="24"/>
        </w:numPr>
        <w:spacing w:after="120"/>
        <w:ind w:left="709" w:hanging="425"/>
        <w:contextualSpacing/>
        <w:rPr>
          <w:rFonts w:ascii="Times New Roman" w:hAnsi="Times New Roman"/>
          <w:sz w:val="24"/>
        </w:rPr>
      </w:pPr>
      <w:r w:rsidRPr="00F424E6">
        <w:rPr>
          <w:rFonts w:ascii="Times New Roman" w:hAnsi="Times New Roman"/>
          <w:sz w:val="24"/>
        </w:rPr>
        <w:t>a település/közös önkormányzatok jegyzője,</w:t>
      </w:r>
    </w:p>
    <w:p w14:paraId="3E961566" w14:textId="77777777" w:rsidR="00CB3B25" w:rsidRPr="00F424E6" w:rsidRDefault="00CB3B25" w:rsidP="00CB3B25">
      <w:pPr>
        <w:pStyle w:val="Listaszerbekezds"/>
        <w:numPr>
          <w:ilvl w:val="0"/>
          <w:numId w:val="24"/>
        </w:numPr>
        <w:spacing w:after="120"/>
        <w:ind w:left="709" w:hanging="425"/>
        <w:contextualSpacing/>
        <w:rPr>
          <w:rFonts w:ascii="Times New Roman" w:hAnsi="Times New Roman"/>
          <w:sz w:val="24"/>
        </w:rPr>
      </w:pPr>
      <w:r w:rsidRPr="00F424E6">
        <w:rPr>
          <w:rFonts w:ascii="Times New Roman" w:hAnsi="Times New Roman"/>
          <w:sz w:val="24"/>
        </w:rPr>
        <w:t>helyi nemzetiségi önkormányzatok vezetői,</w:t>
      </w:r>
    </w:p>
    <w:p w14:paraId="1EBFBAD4" w14:textId="77777777" w:rsidR="00CB3B25" w:rsidRPr="00F424E6" w:rsidRDefault="00CB3B25" w:rsidP="00CB3B25">
      <w:pPr>
        <w:pStyle w:val="Listaszerbekezds"/>
        <w:numPr>
          <w:ilvl w:val="0"/>
          <w:numId w:val="24"/>
        </w:numPr>
        <w:spacing w:after="120"/>
        <w:ind w:left="709" w:hanging="425"/>
        <w:contextualSpacing/>
        <w:rPr>
          <w:rFonts w:ascii="Times New Roman" w:hAnsi="Times New Roman"/>
          <w:sz w:val="24"/>
        </w:rPr>
      </w:pPr>
      <w:r w:rsidRPr="00F424E6">
        <w:rPr>
          <w:rFonts w:ascii="Times New Roman" w:hAnsi="Times New Roman"/>
          <w:sz w:val="24"/>
        </w:rPr>
        <w:t>beavatkozási területekhez kapcsolódó önkormányzati bizottságok képviselői,</w:t>
      </w:r>
    </w:p>
    <w:p w14:paraId="3C6F2983" w14:textId="77777777" w:rsidR="00CB3B25" w:rsidRPr="00F424E6" w:rsidRDefault="00CB3B25" w:rsidP="00CB3B25">
      <w:pPr>
        <w:pStyle w:val="Listaszerbekezds"/>
        <w:numPr>
          <w:ilvl w:val="0"/>
          <w:numId w:val="24"/>
        </w:numPr>
        <w:spacing w:after="120"/>
        <w:ind w:left="709" w:hanging="425"/>
        <w:contextualSpacing/>
        <w:rPr>
          <w:rFonts w:ascii="Times New Roman" w:hAnsi="Times New Roman"/>
          <w:sz w:val="24"/>
        </w:rPr>
      </w:pPr>
      <w:r w:rsidRPr="00F424E6">
        <w:rPr>
          <w:rFonts w:ascii="Times New Roman" w:hAnsi="Times New Roman"/>
          <w:sz w:val="24"/>
        </w:rPr>
        <w:t xml:space="preserve">helyi/térségi releváns közszolgáltató intézmények képviselői, </w:t>
      </w:r>
    </w:p>
    <w:p w14:paraId="0F985FE8" w14:textId="77777777" w:rsidR="00CB3B25" w:rsidRPr="00F424E6" w:rsidRDefault="00CB3B25" w:rsidP="00CB3B25">
      <w:pPr>
        <w:pStyle w:val="Listaszerbekezds"/>
        <w:numPr>
          <w:ilvl w:val="0"/>
          <w:numId w:val="24"/>
        </w:numPr>
        <w:spacing w:after="120"/>
        <w:ind w:left="709" w:hanging="425"/>
        <w:contextualSpacing/>
        <w:rPr>
          <w:rFonts w:ascii="Times New Roman" w:hAnsi="Times New Roman"/>
          <w:sz w:val="24"/>
        </w:rPr>
      </w:pPr>
      <w:r w:rsidRPr="00F424E6">
        <w:rPr>
          <w:rFonts w:ascii="Times New Roman" w:hAnsi="Times New Roman"/>
          <w:sz w:val="24"/>
        </w:rPr>
        <w:t>meghatározó helyi/térségi gazdasági szereplők, munkáltatók képviselői,</w:t>
      </w:r>
    </w:p>
    <w:p w14:paraId="63A40E89" w14:textId="77777777" w:rsidR="00CB3B25" w:rsidRPr="00F424E6" w:rsidRDefault="00CB3B25" w:rsidP="00CB3B25">
      <w:pPr>
        <w:pStyle w:val="Listaszerbekezds"/>
        <w:numPr>
          <w:ilvl w:val="0"/>
          <w:numId w:val="24"/>
        </w:numPr>
        <w:spacing w:after="120"/>
        <w:ind w:left="709" w:hanging="425"/>
        <w:contextualSpacing/>
        <w:rPr>
          <w:rFonts w:ascii="Times New Roman" w:hAnsi="Times New Roman"/>
          <w:sz w:val="24"/>
        </w:rPr>
      </w:pPr>
      <w:r w:rsidRPr="00F424E6">
        <w:rPr>
          <w:rFonts w:ascii="Times New Roman" w:hAnsi="Times New Roman"/>
          <w:sz w:val="24"/>
        </w:rPr>
        <w:t>2 000 fő lakosságszám feletti települések esetében a Szociálpolitikai Kerekasztal képviselői,</w:t>
      </w:r>
    </w:p>
    <w:p w14:paraId="27CE9402" w14:textId="77777777" w:rsidR="00CB3B25" w:rsidRPr="00F424E6" w:rsidRDefault="00CB3B25" w:rsidP="00CB3B25">
      <w:pPr>
        <w:pStyle w:val="Listaszerbekezds"/>
        <w:numPr>
          <w:ilvl w:val="0"/>
          <w:numId w:val="24"/>
        </w:numPr>
        <w:spacing w:after="120"/>
        <w:ind w:left="709" w:hanging="425"/>
        <w:contextualSpacing/>
        <w:rPr>
          <w:rFonts w:ascii="Times New Roman" w:hAnsi="Times New Roman"/>
          <w:sz w:val="24"/>
        </w:rPr>
      </w:pPr>
      <w:r w:rsidRPr="00F424E6">
        <w:rPr>
          <w:rFonts w:ascii="Times New Roman" w:hAnsi="Times New Roman"/>
          <w:sz w:val="24"/>
        </w:rPr>
        <w:t>helyi jelzőrendszeri felelős,</w:t>
      </w:r>
    </w:p>
    <w:p w14:paraId="3B10DC54" w14:textId="77777777" w:rsidR="00CB3B25" w:rsidRPr="00F424E6" w:rsidRDefault="00CB3B25" w:rsidP="00CB3B25">
      <w:pPr>
        <w:pStyle w:val="Listaszerbekezds"/>
        <w:numPr>
          <w:ilvl w:val="0"/>
          <w:numId w:val="24"/>
        </w:numPr>
        <w:spacing w:after="120"/>
        <w:ind w:left="709" w:hanging="425"/>
        <w:contextualSpacing/>
        <w:rPr>
          <w:rFonts w:ascii="Times New Roman" w:hAnsi="Times New Roman"/>
          <w:sz w:val="24"/>
        </w:rPr>
      </w:pPr>
      <w:r w:rsidRPr="00F424E6">
        <w:rPr>
          <w:rFonts w:ascii="Times New Roman" w:hAnsi="Times New Roman"/>
          <w:sz w:val="24"/>
        </w:rPr>
        <w:t>a településen működő - a HEP célcsoportjai kapcsán érintett - civil szervezetek és egyházak képviselői,</w:t>
      </w:r>
    </w:p>
    <w:p w14:paraId="10E166EC" w14:textId="77777777" w:rsidR="00CB3B25" w:rsidRPr="00F424E6" w:rsidRDefault="00CB3B25" w:rsidP="00CB3B25">
      <w:pPr>
        <w:pStyle w:val="Listaszerbekezds"/>
        <w:numPr>
          <w:ilvl w:val="0"/>
          <w:numId w:val="24"/>
        </w:numPr>
        <w:spacing w:after="120"/>
        <w:ind w:left="709" w:hanging="425"/>
        <w:contextualSpacing/>
        <w:rPr>
          <w:rFonts w:ascii="Times New Roman" w:hAnsi="Times New Roman"/>
          <w:sz w:val="24"/>
        </w:rPr>
      </w:pPr>
      <w:r w:rsidRPr="00F424E6">
        <w:rPr>
          <w:rFonts w:ascii="Times New Roman" w:hAnsi="Times New Roman"/>
          <w:sz w:val="24"/>
        </w:rPr>
        <w:t>A HEP intézkedési tervében szereplő intézkedések végrehajtásáért felelős intézmények, szervezetek képviselői,</w:t>
      </w:r>
    </w:p>
    <w:p w14:paraId="32362E7F" w14:textId="77777777" w:rsidR="00CB3B25" w:rsidRPr="00F424E6" w:rsidRDefault="00CB3B25" w:rsidP="00CB3B25">
      <w:pPr>
        <w:pStyle w:val="Listaszerbekezds"/>
        <w:numPr>
          <w:ilvl w:val="0"/>
          <w:numId w:val="24"/>
        </w:numPr>
        <w:spacing w:after="120"/>
        <w:ind w:left="709" w:hanging="425"/>
        <w:contextualSpacing/>
        <w:rPr>
          <w:rFonts w:ascii="Times New Roman" w:hAnsi="Times New Roman"/>
          <w:sz w:val="24"/>
        </w:rPr>
      </w:pPr>
      <w:r w:rsidRPr="00F424E6">
        <w:rPr>
          <w:rFonts w:ascii="Times New Roman" w:hAnsi="Times New Roman"/>
          <w:sz w:val="24"/>
        </w:rPr>
        <w:t>a település HEP referense,</w:t>
      </w:r>
    </w:p>
    <w:p w14:paraId="63A291E8" w14:textId="77777777" w:rsidR="00CB3B25" w:rsidRPr="00F424E6" w:rsidRDefault="00CB3B25" w:rsidP="00CB3B25">
      <w:pPr>
        <w:pStyle w:val="Listaszerbekezds"/>
        <w:numPr>
          <w:ilvl w:val="0"/>
          <w:numId w:val="24"/>
        </w:numPr>
        <w:spacing w:after="120"/>
        <w:ind w:left="709" w:hanging="425"/>
        <w:contextualSpacing/>
        <w:rPr>
          <w:rFonts w:ascii="Times New Roman" w:hAnsi="Times New Roman"/>
          <w:sz w:val="24"/>
        </w:rPr>
      </w:pPr>
      <w:r w:rsidRPr="00F424E6">
        <w:rPr>
          <w:rFonts w:ascii="Times New Roman" w:hAnsi="Times New Roman"/>
          <w:sz w:val="24"/>
        </w:rPr>
        <w:t>a rendvédelmi és közbiztonsági szervezetek képviselői,</w:t>
      </w:r>
    </w:p>
    <w:p w14:paraId="6EC44DF7" w14:textId="77777777" w:rsidR="00CB3B25" w:rsidRPr="00F424E6" w:rsidRDefault="00CB3B25" w:rsidP="00CB3B25">
      <w:pPr>
        <w:pStyle w:val="Listaszerbekezds"/>
        <w:numPr>
          <w:ilvl w:val="0"/>
          <w:numId w:val="24"/>
        </w:numPr>
        <w:spacing w:after="120"/>
        <w:ind w:left="709" w:hanging="425"/>
        <w:contextualSpacing/>
        <w:rPr>
          <w:rFonts w:ascii="Times New Roman" w:hAnsi="Times New Roman"/>
          <w:sz w:val="24"/>
        </w:rPr>
      </w:pPr>
      <w:r w:rsidRPr="00F424E6">
        <w:rPr>
          <w:rFonts w:ascii="Times New Roman" w:hAnsi="Times New Roman"/>
          <w:sz w:val="24"/>
        </w:rPr>
        <w:t>egyéb tagok (pl. tapasztalati szakértőként valamely célcsoportban érintett személy, vagy a településen aktív szerepet vállaló személyek).</w:t>
      </w:r>
    </w:p>
    <w:p w14:paraId="7BEFF104" w14:textId="77777777" w:rsidR="00CB3B25" w:rsidRPr="00F424E6" w:rsidRDefault="00CB3B25" w:rsidP="00CB3B25">
      <w:pPr>
        <w:pStyle w:val="Listaszerbekezds"/>
        <w:spacing w:after="120"/>
        <w:ind w:left="709" w:hanging="425"/>
        <w:rPr>
          <w:rFonts w:ascii="Times New Roman" w:hAnsi="Times New Roman"/>
          <w:sz w:val="24"/>
        </w:rPr>
      </w:pPr>
    </w:p>
    <w:p w14:paraId="3EFE230F" w14:textId="77777777" w:rsidR="00CB3B25" w:rsidRPr="00F424E6" w:rsidRDefault="00CB3B25" w:rsidP="00CB3B25">
      <w:pPr>
        <w:spacing w:after="120"/>
        <w:ind w:left="709" w:hanging="425"/>
        <w:rPr>
          <w:rFonts w:ascii="Times New Roman" w:hAnsi="Times New Roman"/>
          <w:sz w:val="24"/>
          <w:u w:val="single"/>
        </w:rPr>
      </w:pPr>
      <w:r w:rsidRPr="00F424E6">
        <w:rPr>
          <w:rFonts w:ascii="Times New Roman" w:hAnsi="Times New Roman"/>
          <w:sz w:val="24"/>
          <w:u w:val="single"/>
        </w:rPr>
        <w:t>Állandó meghívottak</w:t>
      </w:r>
    </w:p>
    <w:p w14:paraId="3693D2FD" w14:textId="77777777" w:rsidR="00CB3B25" w:rsidRPr="00F424E6" w:rsidRDefault="00CB3B25" w:rsidP="00CB3B25">
      <w:pPr>
        <w:pStyle w:val="NormlWeb"/>
        <w:numPr>
          <w:ilvl w:val="0"/>
          <w:numId w:val="25"/>
        </w:numPr>
        <w:spacing w:before="0" w:beforeAutospacing="0" w:after="120" w:afterAutospacing="0"/>
        <w:ind w:left="709" w:hanging="425"/>
        <w:rPr>
          <w:rFonts w:ascii="Times New Roman" w:hAnsi="Times New Roman"/>
          <w:sz w:val="24"/>
        </w:rPr>
      </w:pPr>
      <w:r w:rsidRPr="00F424E6">
        <w:rPr>
          <w:rFonts w:ascii="Times New Roman" w:hAnsi="Times New Roman"/>
          <w:sz w:val="24"/>
        </w:rPr>
        <w:t>a település képviselő-testületének tagjai,</w:t>
      </w:r>
    </w:p>
    <w:p w14:paraId="6011F3E6" w14:textId="77777777" w:rsidR="00CB3B25" w:rsidRPr="00F424E6" w:rsidRDefault="00CB3B25" w:rsidP="00CB3B25">
      <w:pPr>
        <w:pStyle w:val="NormlWeb"/>
        <w:numPr>
          <w:ilvl w:val="0"/>
          <w:numId w:val="25"/>
        </w:numPr>
        <w:spacing w:before="0" w:beforeAutospacing="0" w:after="120" w:afterAutospacing="0"/>
        <w:ind w:left="709" w:hanging="425"/>
        <w:rPr>
          <w:rFonts w:ascii="Times New Roman" w:hAnsi="Times New Roman"/>
          <w:sz w:val="24"/>
        </w:rPr>
      </w:pPr>
      <w:r w:rsidRPr="00F424E6">
        <w:rPr>
          <w:rFonts w:ascii="Times New Roman" w:hAnsi="Times New Roman"/>
          <w:sz w:val="24"/>
        </w:rPr>
        <w:t>az illetékes esélyegyenlőségi mentor,</w:t>
      </w:r>
    </w:p>
    <w:p w14:paraId="2BC69D0A" w14:textId="77777777" w:rsidR="00CB3B25" w:rsidRPr="00F424E6" w:rsidRDefault="00CB3B25" w:rsidP="00CB3B25">
      <w:pPr>
        <w:pStyle w:val="NormlWeb"/>
        <w:numPr>
          <w:ilvl w:val="0"/>
          <w:numId w:val="25"/>
        </w:numPr>
        <w:spacing w:before="0" w:beforeAutospacing="0" w:after="120" w:afterAutospacing="0"/>
        <w:ind w:left="709" w:hanging="425"/>
        <w:rPr>
          <w:rFonts w:ascii="Times New Roman" w:hAnsi="Times New Roman"/>
          <w:sz w:val="24"/>
        </w:rPr>
      </w:pPr>
      <w:r w:rsidRPr="00F424E6">
        <w:rPr>
          <w:rFonts w:ascii="Times New Roman" w:hAnsi="Times New Roman"/>
          <w:sz w:val="24"/>
        </w:rPr>
        <w:t>tankerületi központ képviselője,</w:t>
      </w:r>
    </w:p>
    <w:p w14:paraId="7D836457" w14:textId="77777777" w:rsidR="00CB3B25" w:rsidRPr="00F424E6" w:rsidRDefault="00CB3B25" w:rsidP="00CB3B25">
      <w:pPr>
        <w:pStyle w:val="NormlWeb"/>
        <w:numPr>
          <w:ilvl w:val="0"/>
          <w:numId w:val="25"/>
        </w:numPr>
        <w:spacing w:before="0" w:beforeAutospacing="0" w:after="120" w:afterAutospacing="0"/>
        <w:ind w:left="709" w:hanging="425"/>
        <w:rPr>
          <w:rFonts w:ascii="Times New Roman" w:hAnsi="Times New Roman"/>
          <w:sz w:val="24"/>
        </w:rPr>
      </w:pPr>
      <w:r w:rsidRPr="00F424E6">
        <w:rPr>
          <w:rFonts w:ascii="Times New Roman" w:hAnsi="Times New Roman"/>
          <w:sz w:val="24"/>
        </w:rPr>
        <w:t>környező települések önkormányzati szereplői,</w:t>
      </w:r>
    </w:p>
    <w:p w14:paraId="34AD6A66" w14:textId="77777777" w:rsidR="00CB3B25" w:rsidRPr="00F424E6" w:rsidRDefault="00CB3B25" w:rsidP="00CB3B25">
      <w:pPr>
        <w:pStyle w:val="NormlWeb"/>
        <w:numPr>
          <w:ilvl w:val="0"/>
          <w:numId w:val="25"/>
        </w:numPr>
        <w:spacing w:before="0" w:beforeAutospacing="0" w:after="120" w:afterAutospacing="0"/>
        <w:ind w:left="709" w:hanging="425"/>
        <w:rPr>
          <w:rFonts w:ascii="Times New Roman" w:hAnsi="Times New Roman"/>
          <w:sz w:val="24"/>
        </w:rPr>
      </w:pPr>
      <w:r w:rsidRPr="00F424E6">
        <w:rPr>
          <w:rFonts w:ascii="Times New Roman" w:hAnsi="Times New Roman"/>
          <w:sz w:val="24"/>
        </w:rPr>
        <w:t>járási jelzőrendszeri tanácsadó,</w:t>
      </w:r>
    </w:p>
    <w:p w14:paraId="7BD78A37" w14:textId="77777777" w:rsidR="00CB3B25" w:rsidRPr="00F424E6" w:rsidRDefault="00CB3B25" w:rsidP="00CB3B25">
      <w:pPr>
        <w:pStyle w:val="NormlWeb"/>
        <w:numPr>
          <w:ilvl w:val="0"/>
          <w:numId w:val="25"/>
        </w:numPr>
        <w:spacing w:before="0" w:beforeAutospacing="0" w:after="120" w:afterAutospacing="0"/>
        <w:ind w:left="709" w:hanging="425"/>
        <w:rPr>
          <w:rFonts w:ascii="Times New Roman" w:hAnsi="Times New Roman"/>
          <w:sz w:val="24"/>
        </w:rPr>
      </w:pPr>
      <w:r w:rsidRPr="00F424E6">
        <w:rPr>
          <w:rFonts w:ascii="Times New Roman" w:hAnsi="Times New Roman"/>
          <w:sz w:val="24"/>
        </w:rPr>
        <w:t>egyéb meghívottak (járási hivatalok beavatkozási területekhez és célcsoportokhoz kapcsolódó szervezeti egységeinek képviselői, térségi felzárkózási programok képviselői).</w:t>
      </w:r>
    </w:p>
    <w:p w14:paraId="16DE64E8" w14:textId="77777777" w:rsidR="00CB3B25" w:rsidRPr="00F424E6" w:rsidRDefault="00CB3B25" w:rsidP="00CB3B25">
      <w:pPr>
        <w:pStyle w:val="NormlWeb"/>
        <w:spacing w:before="0" w:beforeAutospacing="0" w:after="120" w:afterAutospacing="0"/>
        <w:ind w:left="709"/>
        <w:rPr>
          <w:rFonts w:ascii="Times New Roman" w:hAnsi="Times New Roman"/>
          <w:sz w:val="24"/>
        </w:rPr>
      </w:pPr>
    </w:p>
    <w:p w14:paraId="2ABB653A" w14:textId="77777777" w:rsidR="00CB3B25" w:rsidRPr="00F424E6" w:rsidRDefault="00CB3B25" w:rsidP="00E82D03">
      <w:pPr>
        <w:pStyle w:val="Cmsor4"/>
        <w:pBdr>
          <w:between w:val="single" w:sz="4" w:space="1" w:color="auto"/>
          <w:bar w:val="single" w:sz="4" w:color="auto"/>
        </w:pBdr>
        <w:rPr>
          <w:rFonts w:ascii="Times New Roman" w:hAnsi="Times New Roman"/>
          <w:b/>
          <w:szCs w:val="24"/>
        </w:rPr>
      </w:pPr>
      <w:bookmarkStart w:id="157" w:name="_Toc79494640"/>
      <w:r w:rsidRPr="00F424E6">
        <w:rPr>
          <w:rFonts w:ascii="Times New Roman" w:hAnsi="Times New Roman"/>
          <w:b/>
          <w:szCs w:val="24"/>
        </w:rPr>
        <w:t>3.3 Monitoring</w:t>
      </w:r>
      <w:bookmarkEnd w:id="152"/>
      <w:bookmarkEnd w:id="153"/>
      <w:bookmarkEnd w:id="154"/>
      <w:bookmarkEnd w:id="155"/>
      <w:bookmarkEnd w:id="156"/>
      <w:r w:rsidRPr="00F424E6">
        <w:rPr>
          <w:rFonts w:ascii="Times New Roman" w:hAnsi="Times New Roman"/>
          <w:b/>
          <w:szCs w:val="24"/>
        </w:rPr>
        <w:t xml:space="preserve"> és visszacsatolás</w:t>
      </w:r>
      <w:bookmarkEnd w:id="157"/>
    </w:p>
    <w:p w14:paraId="72271E76" w14:textId="77777777" w:rsidR="00CB3B25" w:rsidRPr="00F424E6" w:rsidRDefault="00CB3B25" w:rsidP="00CB3B25">
      <w:pPr>
        <w:rPr>
          <w:rFonts w:ascii="Times New Roman" w:hAnsi="Times New Roman"/>
          <w:sz w:val="24"/>
        </w:rPr>
      </w:pPr>
    </w:p>
    <w:p w14:paraId="61C87E24" w14:textId="77777777" w:rsidR="00CB3B25" w:rsidRPr="00F424E6" w:rsidRDefault="00CB3B25" w:rsidP="00CB3B25">
      <w:pPr>
        <w:rPr>
          <w:rFonts w:ascii="Times New Roman" w:hAnsi="Times New Roman"/>
          <w:sz w:val="24"/>
        </w:rPr>
      </w:pPr>
      <w:r w:rsidRPr="00F424E6">
        <w:rPr>
          <w:rFonts w:ascii="Times New Roman" w:hAnsi="Times New Roman"/>
          <w:sz w:val="24"/>
        </w:rPr>
        <w:t>A Helyi Esélyegyenlőségi Program megvalósulását, végrehajtását a HEP Fórum ellenőrzi, és javaslatot készít a HEP szükség szerinti aktualizálására az egyes beavatkozási területek felelőseinek, illetve a létrehozott munkacsoportok beszámolóinak alapján.</w:t>
      </w:r>
    </w:p>
    <w:p w14:paraId="639C0CDC" w14:textId="77777777" w:rsidR="00CB3B25" w:rsidRPr="00F424E6" w:rsidRDefault="00CB3B25" w:rsidP="00CB3B25">
      <w:pPr>
        <w:rPr>
          <w:rFonts w:ascii="Times New Roman" w:hAnsi="Times New Roman"/>
          <w:sz w:val="24"/>
        </w:rPr>
      </w:pPr>
    </w:p>
    <w:p w14:paraId="74A62F55" w14:textId="77777777" w:rsidR="00CB3B25" w:rsidRPr="00F424E6" w:rsidRDefault="00CB3B25" w:rsidP="00E82D03">
      <w:pPr>
        <w:pStyle w:val="Cmsor4"/>
        <w:pBdr>
          <w:between w:val="single" w:sz="4" w:space="1" w:color="auto"/>
          <w:bar w:val="single" w:sz="4" w:color="auto"/>
        </w:pBdr>
        <w:rPr>
          <w:rFonts w:ascii="Times New Roman" w:hAnsi="Times New Roman"/>
          <w:b/>
          <w:szCs w:val="24"/>
        </w:rPr>
      </w:pPr>
      <w:r w:rsidRPr="00F424E6">
        <w:rPr>
          <w:rFonts w:ascii="Times New Roman" w:hAnsi="Times New Roman"/>
          <w:b/>
          <w:szCs w:val="24"/>
        </w:rPr>
        <w:t>3.4 Nyilvánosság</w:t>
      </w:r>
      <w:bookmarkEnd w:id="151"/>
    </w:p>
    <w:p w14:paraId="2672C0CC" w14:textId="77777777" w:rsidR="00CB3B25" w:rsidRPr="00F424E6" w:rsidRDefault="00CB3B25" w:rsidP="00CB3B25">
      <w:pPr>
        <w:rPr>
          <w:rFonts w:ascii="Times New Roman" w:hAnsi="Times New Roman"/>
          <w:sz w:val="24"/>
        </w:rPr>
      </w:pPr>
      <w:r w:rsidRPr="00F424E6">
        <w:rPr>
          <w:rFonts w:ascii="Times New Roman" w:hAnsi="Times New Roman"/>
          <w:sz w:val="24"/>
        </w:rPr>
        <w:t xml:space="preserve">A program elfogadását megelőzően, a véleménynyilvánítás lehetőségének biztosítása érdekében nyilvános fórumot hívunk össze. </w:t>
      </w:r>
    </w:p>
    <w:p w14:paraId="1B5B21C3" w14:textId="77777777" w:rsidR="00CB3B25" w:rsidRPr="00F424E6" w:rsidRDefault="00CB3B25" w:rsidP="00CB3B25">
      <w:pPr>
        <w:pStyle w:val="Nincstrkz"/>
        <w:jc w:val="both"/>
        <w:rPr>
          <w:rFonts w:ascii="Times New Roman" w:hAnsi="Times New Roman"/>
          <w:sz w:val="24"/>
          <w:szCs w:val="24"/>
        </w:rPr>
      </w:pPr>
    </w:p>
    <w:p w14:paraId="122AEC8A" w14:textId="77777777" w:rsidR="00CB3B25" w:rsidRPr="00F424E6" w:rsidRDefault="00CB3B25" w:rsidP="00CB3B25">
      <w:pPr>
        <w:pStyle w:val="Nincstrkz"/>
        <w:jc w:val="both"/>
        <w:rPr>
          <w:rFonts w:ascii="Times New Roman" w:hAnsi="Times New Roman"/>
          <w:sz w:val="24"/>
          <w:szCs w:val="24"/>
        </w:rPr>
      </w:pPr>
      <w:r w:rsidRPr="00F424E6">
        <w:rPr>
          <w:rFonts w:ascii="Times New Roman" w:hAnsi="Times New Roman"/>
          <w:sz w:val="24"/>
          <w:szCs w:val="24"/>
        </w:rPr>
        <w:t xml:space="preserve">A véleményformálás lehetőségét biztosítja az Helyi Esélyegyenlőségi Program nyilvánosságra hozatala is, valamint a megvalósítás folyamatát koordináló HEP Fórum első ülésének mihamarabbi összehívása. </w:t>
      </w:r>
    </w:p>
    <w:p w14:paraId="13C1348A" w14:textId="77777777" w:rsidR="00CB3B25" w:rsidRPr="00F424E6" w:rsidRDefault="00CB3B25" w:rsidP="00CB3B25">
      <w:pPr>
        <w:rPr>
          <w:rFonts w:ascii="Times New Roman" w:hAnsi="Times New Roman"/>
          <w:sz w:val="24"/>
        </w:rPr>
      </w:pPr>
    </w:p>
    <w:p w14:paraId="760953C4" w14:textId="77777777" w:rsidR="00CB3B25" w:rsidRPr="00F424E6" w:rsidRDefault="00CB3B25" w:rsidP="00CB3B25">
      <w:pPr>
        <w:rPr>
          <w:rFonts w:ascii="Times New Roman" w:hAnsi="Times New Roman"/>
          <w:sz w:val="24"/>
        </w:rPr>
      </w:pPr>
      <w:r w:rsidRPr="00F424E6">
        <w:rPr>
          <w:rFonts w:ascii="Times New Roman" w:hAnsi="Times New Roman"/>
          <w:sz w:val="24"/>
        </w:rPr>
        <w:t>A nyilvánosság folyamatos biztosítására legalább évente tájékoztatjuk a program megvalósításában elért eredményekről, a monitoring eredményeiről a település döntéshozóit, tisztségviselőit, az intézményeket és az együttműködő szakmai és társadalmi partnerek képviselőit.</w:t>
      </w:r>
    </w:p>
    <w:p w14:paraId="5EDF8AE6" w14:textId="77777777" w:rsidR="00CB3B25" w:rsidRPr="00F424E6" w:rsidRDefault="00CB3B25" w:rsidP="00CB3B25">
      <w:pPr>
        <w:rPr>
          <w:rFonts w:ascii="Times New Roman" w:hAnsi="Times New Roman"/>
          <w:sz w:val="24"/>
        </w:rPr>
      </w:pPr>
    </w:p>
    <w:p w14:paraId="40E08DC5" w14:textId="77777777" w:rsidR="00CB3B25" w:rsidRPr="00F424E6" w:rsidRDefault="00CB3B25" w:rsidP="00CB3B25">
      <w:pPr>
        <w:rPr>
          <w:rFonts w:ascii="Times New Roman" w:hAnsi="Times New Roman"/>
          <w:sz w:val="24"/>
        </w:rPr>
      </w:pPr>
      <w:r w:rsidRPr="00F424E6">
        <w:rPr>
          <w:rFonts w:ascii="Times New Roman" w:hAnsi="Times New Roman"/>
          <w:sz w:val="24"/>
        </w:rPr>
        <w:t>A HEP Fórum által végzett monitoring vizsgálatok eredményeit nyilvánosságra hozzuk a személyes adatok védelmének biztosítása mellett. A nyilvánosság biztosítására az önkormányzat honlapja, a helyi média áll rendelkezésre. Az eredményekre felhívjuk a figyelmet az önkormányzat és intézményeinek különböző rendezvényein, beépítjük kiadványainkba, a tolerancia, a befogadás, a hátrányos helyzetűek támogatásának fontosságát igyekszünk megértetni a lakossággal, a támogató szakmai és társadalmi környezet kialakítása érdekében.</w:t>
      </w:r>
    </w:p>
    <w:p w14:paraId="01AB8DD8" w14:textId="77777777" w:rsidR="00CB3B25" w:rsidRPr="00F424E6" w:rsidRDefault="00CB3B25" w:rsidP="00CB3B25">
      <w:pPr>
        <w:pStyle w:val="Nincstrkz"/>
        <w:jc w:val="both"/>
        <w:rPr>
          <w:rFonts w:ascii="Times New Roman" w:hAnsi="Times New Roman"/>
          <w:sz w:val="24"/>
          <w:szCs w:val="24"/>
        </w:rPr>
      </w:pPr>
    </w:p>
    <w:p w14:paraId="2D6D51B1" w14:textId="77777777" w:rsidR="00CB3B25" w:rsidRPr="00F424E6" w:rsidRDefault="00CB3B25" w:rsidP="00CB3B25">
      <w:pPr>
        <w:pStyle w:val="Nincstrkz"/>
        <w:jc w:val="both"/>
        <w:rPr>
          <w:rFonts w:ascii="Times New Roman" w:hAnsi="Times New Roman"/>
          <w:sz w:val="24"/>
          <w:szCs w:val="24"/>
        </w:rPr>
      </w:pPr>
      <w:bookmarkStart w:id="158" w:name="_Toc212560429"/>
      <w:bookmarkStart w:id="159" w:name="_Toc212562053"/>
      <w:bookmarkStart w:id="160" w:name="_Toc212697745"/>
      <w:bookmarkStart w:id="161" w:name="_Toc212699640"/>
      <w:bookmarkStart w:id="162" w:name="_Toc212716898"/>
      <w:bookmarkStart w:id="163" w:name="_Toc212717015"/>
      <w:bookmarkStart w:id="164" w:name="_Toc214529853"/>
    </w:p>
    <w:p w14:paraId="55E3ABF3" w14:textId="77777777" w:rsidR="00CB3B25" w:rsidRPr="00F424E6" w:rsidRDefault="00CB3B25" w:rsidP="00E82D03">
      <w:pPr>
        <w:pStyle w:val="Nincstrkz"/>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b/>
          <w:sz w:val="24"/>
          <w:szCs w:val="24"/>
        </w:rPr>
      </w:pPr>
      <w:r w:rsidRPr="00F424E6">
        <w:rPr>
          <w:rFonts w:ascii="Times New Roman" w:hAnsi="Times New Roman"/>
          <w:b/>
          <w:sz w:val="24"/>
          <w:szCs w:val="24"/>
        </w:rPr>
        <w:t>3.5 Kötelezettségek és felelősség</w:t>
      </w:r>
      <w:bookmarkEnd w:id="158"/>
      <w:bookmarkEnd w:id="159"/>
      <w:bookmarkEnd w:id="160"/>
      <w:bookmarkEnd w:id="161"/>
      <w:bookmarkEnd w:id="162"/>
      <w:bookmarkEnd w:id="163"/>
      <w:bookmarkEnd w:id="164"/>
    </w:p>
    <w:p w14:paraId="1A48600C" w14:textId="77777777" w:rsidR="00CB3B25" w:rsidRPr="00F424E6" w:rsidRDefault="00CB3B25" w:rsidP="00CB3B25">
      <w:pPr>
        <w:pStyle w:val="Nincstrkz"/>
        <w:jc w:val="both"/>
        <w:rPr>
          <w:rFonts w:ascii="Times New Roman" w:hAnsi="Times New Roman"/>
          <w:sz w:val="24"/>
          <w:szCs w:val="24"/>
        </w:rPr>
      </w:pPr>
    </w:p>
    <w:p w14:paraId="65996CDF" w14:textId="77777777" w:rsidR="00CB3B25" w:rsidRPr="00F424E6" w:rsidRDefault="00CB3B25" w:rsidP="00CB3B25">
      <w:pPr>
        <w:pStyle w:val="Nincstrkz"/>
        <w:jc w:val="both"/>
        <w:rPr>
          <w:rFonts w:ascii="Times New Roman" w:hAnsi="Times New Roman"/>
          <w:sz w:val="24"/>
          <w:szCs w:val="24"/>
        </w:rPr>
      </w:pPr>
      <w:r w:rsidRPr="00F424E6">
        <w:rPr>
          <w:rFonts w:ascii="Times New Roman" w:hAnsi="Times New Roman"/>
          <w:sz w:val="24"/>
          <w:szCs w:val="24"/>
        </w:rPr>
        <w:t>Az esélyegyenlőséggel összefüggő feladatokért az alábbi személyek/csoportok felelősek:</w:t>
      </w:r>
    </w:p>
    <w:p w14:paraId="49F28FE9" w14:textId="77777777" w:rsidR="00CB3B25" w:rsidRPr="00F424E6" w:rsidRDefault="00CB3B25" w:rsidP="00CB3B25">
      <w:pPr>
        <w:pStyle w:val="Nincstrkz"/>
        <w:jc w:val="both"/>
        <w:rPr>
          <w:rFonts w:ascii="Times New Roman" w:hAnsi="Times New Roman"/>
          <w:sz w:val="24"/>
          <w:szCs w:val="24"/>
        </w:rPr>
      </w:pPr>
    </w:p>
    <w:p w14:paraId="7987C2DF" w14:textId="77777777" w:rsidR="00CB3B25" w:rsidRPr="00F424E6" w:rsidRDefault="00CB3B25" w:rsidP="00CB3B25">
      <w:pPr>
        <w:pStyle w:val="Nincstrkz"/>
        <w:jc w:val="both"/>
        <w:rPr>
          <w:rFonts w:ascii="Times New Roman" w:hAnsi="Times New Roman"/>
          <w:b/>
          <w:sz w:val="24"/>
          <w:szCs w:val="24"/>
        </w:rPr>
      </w:pPr>
      <w:r w:rsidRPr="00F424E6">
        <w:rPr>
          <w:rFonts w:ascii="Times New Roman" w:hAnsi="Times New Roman"/>
          <w:b/>
          <w:sz w:val="24"/>
          <w:szCs w:val="24"/>
        </w:rPr>
        <w:t>A Helyi Esélyegyenlőségi Program végrehajtásáért az önkormányzat részéről a polgármester felel.</w:t>
      </w:r>
    </w:p>
    <w:p w14:paraId="684BCE0F" w14:textId="77777777" w:rsidR="00CB3B25" w:rsidRPr="00F424E6" w:rsidRDefault="00CB3B25" w:rsidP="00CB3B25">
      <w:pPr>
        <w:pStyle w:val="Nincstrkz"/>
        <w:numPr>
          <w:ilvl w:val="0"/>
          <w:numId w:val="2"/>
        </w:numPr>
        <w:jc w:val="both"/>
        <w:rPr>
          <w:rFonts w:ascii="Times New Roman" w:hAnsi="Times New Roman"/>
          <w:sz w:val="24"/>
          <w:szCs w:val="24"/>
        </w:rPr>
      </w:pPr>
      <w:r w:rsidRPr="00F424E6">
        <w:rPr>
          <w:rFonts w:ascii="Times New Roman" w:hAnsi="Times New Roman"/>
          <w:sz w:val="24"/>
          <w:szCs w:val="24"/>
        </w:rPr>
        <w:t>Az ő feladata és felelőssége a HEP Fórum létrejöttének szervezése, működésének sokoldalú támogatása, az önkormányzat és a HEP Fórum közötti kapcsolat biztosítása.</w:t>
      </w:r>
    </w:p>
    <w:p w14:paraId="3F2D08C4" w14:textId="77777777" w:rsidR="00CB3B25" w:rsidRPr="00F424E6" w:rsidRDefault="00CB3B25" w:rsidP="00CB3B25">
      <w:pPr>
        <w:pStyle w:val="Nincstrkz"/>
        <w:numPr>
          <w:ilvl w:val="0"/>
          <w:numId w:val="2"/>
        </w:numPr>
        <w:jc w:val="both"/>
        <w:rPr>
          <w:rFonts w:ascii="Times New Roman" w:hAnsi="Times New Roman"/>
          <w:sz w:val="24"/>
          <w:szCs w:val="24"/>
        </w:rPr>
      </w:pPr>
      <w:r w:rsidRPr="00F424E6">
        <w:rPr>
          <w:rFonts w:ascii="Times New Roman" w:hAnsi="Times New Roman"/>
          <w:sz w:val="24"/>
          <w:szCs w:val="24"/>
        </w:rPr>
        <w:t>Folyamatosan együttműködik a HEP Fórum vezetőjével.</w:t>
      </w:r>
    </w:p>
    <w:p w14:paraId="3DB60F96" w14:textId="77777777" w:rsidR="00CB3B25" w:rsidRPr="00F424E6" w:rsidRDefault="00CB3B25" w:rsidP="00CB3B25">
      <w:pPr>
        <w:pStyle w:val="Nincstrkz"/>
        <w:numPr>
          <w:ilvl w:val="0"/>
          <w:numId w:val="2"/>
        </w:numPr>
        <w:jc w:val="both"/>
        <w:rPr>
          <w:rFonts w:ascii="Times New Roman" w:hAnsi="Times New Roman"/>
          <w:sz w:val="24"/>
          <w:szCs w:val="24"/>
        </w:rPr>
      </w:pPr>
      <w:r w:rsidRPr="00F424E6">
        <w:rPr>
          <w:rFonts w:ascii="Times New Roman" w:hAnsi="Times New Roman"/>
          <w:sz w:val="24"/>
          <w:szCs w:val="24"/>
        </w:rPr>
        <w:t xml:space="preserve">Felelősségi körébe tartozó, az alábbiakban felsorolt tevékenységeit a HEP Fórum bevonásával és támogatásával végzi. Így </w:t>
      </w:r>
    </w:p>
    <w:p w14:paraId="0C80B2CE" w14:textId="77777777" w:rsidR="00CB3B25" w:rsidRPr="00F424E6" w:rsidRDefault="00CB3B25" w:rsidP="00CB3B25">
      <w:pPr>
        <w:pStyle w:val="Nincstrkz"/>
        <w:numPr>
          <w:ilvl w:val="1"/>
          <w:numId w:val="2"/>
        </w:numPr>
        <w:jc w:val="both"/>
        <w:rPr>
          <w:rFonts w:ascii="Times New Roman" w:hAnsi="Times New Roman"/>
          <w:sz w:val="24"/>
          <w:szCs w:val="24"/>
        </w:rPr>
      </w:pPr>
      <w:r w:rsidRPr="00F424E6">
        <w:rPr>
          <w:rFonts w:ascii="Times New Roman" w:hAnsi="Times New Roman"/>
          <w:sz w:val="24"/>
          <w:szCs w:val="24"/>
        </w:rPr>
        <w:t xml:space="preserve">Felel azért, hogy a település minden lakója és az érintett szakmai és társadalmi partnerek számára elérhető legyen a Helyi Esélyegyenlőségi Program. </w:t>
      </w:r>
    </w:p>
    <w:p w14:paraId="40583CFD" w14:textId="77777777" w:rsidR="00CB3B25" w:rsidRPr="00F424E6" w:rsidRDefault="00CB3B25" w:rsidP="00CB3B25">
      <w:pPr>
        <w:pStyle w:val="Nincstrkz"/>
        <w:numPr>
          <w:ilvl w:val="1"/>
          <w:numId w:val="2"/>
        </w:numPr>
        <w:jc w:val="both"/>
        <w:rPr>
          <w:rFonts w:ascii="Times New Roman" w:hAnsi="Times New Roman"/>
          <w:sz w:val="24"/>
          <w:szCs w:val="24"/>
        </w:rPr>
      </w:pPr>
      <w:r w:rsidRPr="00F424E6">
        <w:rPr>
          <w:rFonts w:ascii="Times New Roman" w:hAnsi="Times New Roman"/>
          <w:sz w:val="24"/>
          <w:szCs w:val="24"/>
        </w:rPr>
        <w:t xml:space="preserve">Figyelemmel kíséri azt, hogy az önkormányzat döntéshozói, tisztségviselői és intézményeinek dolgozói megismerik és követik a HEP-ben foglaltakat. </w:t>
      </w:r>
    </w:p>
    <w:p w14:paraId="14287993" w14:textId="77777777" w:rsidR="00CB3B25" w:rsidRPr="00F424E6" w:rsidRDefault="00CB3B25" w:rsidP="00CB3B25">
      <w:pPr>
        <w:pStyle w:val="Nincstrkz"/>
        <w:numPr>
          <w:ilvl w:val="1"/>
          <w:numId w:val="2"/>
        </w:numPr>
        <w:jc w:val="both"/>
        <w:rPr>
          <w:rFonts w:ascii="Times New Roman" w:hAnsi="Times New Roman"/>
          <w:sz w:val="24"/>
          <w:szCs w:val="24"/>
        </w:rPr>
      </w:pPr>
      <w:r w:rsidRPr="00F424E6">
        <w:rPr>
          <w:rFonts w:ascii="Times New Roman" w:hAnsi="Times New Roman"/>
          <w:sz w:val="24"/>
          <w:szCs w:val="24"/>
        </w:rPr>
        <w:t xml:space="preserve">Támogatnia kell, hogy az önkormányzat, illetve intézményeinek vezetői minden ponton megkapják a szükséges felkészítést és segítséget a HEP végrehajtásához. </w:t>
      </w:r>
    </w:p>
    <w:p w14:paraId="6FCCB0B3" w14:textId="77777777" w:rsidR="00CB3B25" w:rsidRPr="00F424E6" w:rsidRDefault="00CB3B25" w:rsidP="00CB3B25">
      <w:pPr>
        <w:pStyle w:val="Nincstrkz"/>
        <w:numPr>
          <w:ilvl w:val="1"/>
          <w:numId w:val="2"/>
        </w:numPr>
        <w:jc w:val="both"/>
        <w:rPr>
          <w:rFonts w:ascii="Times New Roman" w:hAnsi="Times New Roman"/>
          <w:sz w:val="24"/>
          <w:szCs w:val="24"/>
        </w:rPr>
      </w:pPr>
      <w:r w:rsidRPr="00F424E6">
        <w:rPr>
          <w:rFonts w:ascii="Times New Roman" w:hAnsi="Times New Roman"/>
          <w:sz w:val="24"/>
          <w:szCs w:val="24"/>
        </w:rPr>
        <w:t xml:space="preserve">Kötelessége az egyenlő bánásmód elvét sértő esetekben meg tennie a szükséges lépéseket, vizsgálatot kezdeményezni, és a jogsértés következményeinek elhárításáról intézkedni </w:t>
      </w:r>
    </w:p>
    <w:p w14:paraId="1AA3BAFD" w14:textId="77777777" w:rsidR="00CB3B25" w:rsidRPr="00F424E6" w:rsidRDefault="00CB3B25" w:rsidP="00CB3B25">
      <w:pPr>
        <w:pStyle w:val="Nincstrkz"/>
        <w:jc w:val="both"/>
        <w:rPr>
          <w:rFonts w:ascii="Times New Roman" w:hAnsi="Times New Roman"/>
          <w:sz w:val="24"/>
          <w:szCs w:val="24"/>
        </w:rPr>
      </w:pPr>
    </w:p>
    <w:p w14:paraId="16494E69" w14:textId="77777777" w:rsidR="00CB3B25" w:rsidRPr="00F424E6" w:rsidRDefault="00CB3B25" w:rsidP="00CB3B25">
      <w:pPr>
        <w:pStyle w:val="Nincstrkz"/>
        <w:jc w:val="both"/>
        <w:rPr>
          <w:rFonts w:ascii="Times New Roman" w:hAnsi="Times New Roman"/>
          <w:sz w:val="24"/>
          <w:szCs w:val="24"/>
        </w:rPr>
      </w:pPr>
    </w:p>
    <w:p w14:paraId="1551C519" w14:textId="77777777" w:rsidR="00CB3B25" w:rsidRPr="00F424E6" w:rsidRDefault="00CB3B25" w:rsidP="00CB3B25">
      <w:pPr>
        <w:pStyle w:val="Nincstrkz"/>
        <w:jc w:val="both"/>
        <w:rPr>
          <w:rFonts w:ascii="Times New Roman" w:hAnsi="Times New Roman"/>
          <w:sz w:val="24"/>
          <w:szCs w:val="24"/>
        </w:rPr>
      </w:pPr>
      <w:r w:rsidRPr="00F424E6">
        <w:rPr>
          <w:rFonts w:ascii="Times New Roman" w:hAnsi="Times New Roman"/>
          <w:sz w:val="24"/>
          <w:szCs w:val="24"/>
        </w:rPr>
        <w:t xml:space="preserve">A település vezetése, az önkormányzat tisztségviselői és a települési intézmények vezetői </w:t>
      </w:r>
    </w:p>
    <w:p w14:paraId="7D031756" w14:textId="77777777" w:rsidR="00CB3B25" w:rsidRPr="00F424E6" w:rsidRDefault="00CB3B25" w:rsidP="00CB3B25">
      <w:pPr>
        <w:pStyle w:val="Nincstrkz"/>
        <w:numPr>
          <w:ilvl w:val="0"/>
          <w:numId w:val="2"/>
        </w:numPr>
        <w:jc w:val="both"/>
        <w:rPr>
          <w:rFonts w:ascii="Times New Roman" w:hAnsi="Times New Roman"/>
          <w:sz w:val="24"/>
          <w:szCs w:val="24"/>
        </w:rPr>
      </w:pPr>
      <w:r w:rsidRPr="00F424E6">
        <w:rPr>
          <w:rFonts w:ascii="Times New Roman" w:hAnsi="Times New Roman"/>
          <w:sz w:val="24"/>
          <w:szCs w:val="24"/>
        </w:rPr>
        <w:t xml:space="preserve">felelősek azért, hogy ismerjék az egyenlő bánásmódra és esélyegyenlőségre vonatkozó jogi előírásokat, biztosítsák a diszkriminációmentes intézményi szolgáltatásokat, a befogadó és toleráns légkört, és megragadjanak minden alkalmat, hogy az esélyegyenlőséggel kapcsolatos ismereteiket bővítő képzésen, egyéb programon részt vegyenek. </w:t>
      </w:r>
    </w:p>
    <w:p w14:paraId="7AA3347A" w14:textId="77777777" w:rsidR="00CB3B25" w:rsidRPr="00F424E6" w:rsidRDefault="00CB3B25" w:rsidP="00CB3B25">
      <w:pPr>
        <w:pStyle w:val="Nincstrkz"/>
        <w:numPr>
          <w:ilvl w:val="0"/>
          <w:numId w:val="2"/>
        </w:numPr>
        <w:jc w:val="both"/>
        <w:rPr>
          <w:rFonts w:ascii="Times New Roman" w:hAnsi="Times New Roman"/>
          <w:sz w:val="24"/>
          <w:szCs w:val="24"/>
        </w:rPr>
      </w:pPr>
      <w:r w:rsidRPr="00F424E6">
        <w:rPr>
          <w:rFonts w:ascii="Times New Roman" w:hAnsi="Times New Roman"/>
          <w:sz w:val="24"/>
          <w:szCs w:val="24"/>
        </w:rPr>
        <w:t>Felelősségük továbbá, hogy ismerjék a HEP IT-ben foglaltakat és közreműködjenek annak megvalósításában.</w:t>
      </w:r>
    </w:p>
    <w:p w14:paraId="62211E6F" w14:textId="77777777" w:rsidR="00CB3B25" w:rsidRPr="00F424E6" w:rsidRDefault="00CB3B25" w:rsidP="00CB3B25">
      <w:pPr>
        <w:pStyle w:val="Nincstrkz"/>
        <w:numPr>
          <w:ilvl w:val="0"/>
          <w:numId w:val="2"/>
        </w:numPr>
        <w:jc w:val="both"/>
        <w:rPr>
          <w:rFonts w:ascii="Times New Roman" w:hAnsi="Times New Roman"/>
          <w:sz w:val="24"/>
          <w:szCs w:val="24"/>
        </w:rPr>
      </w:pPr>
      <w:r w:rsidRPr="00F424E6">
        <w:rPr>
          <w:rFonts w:ascii="Times New Roman" w:hAnsi="Times New Roman"/>
          <w:sz w:val="24"/>
          <w:szCs w:val="24"/>
        </w:rPr>
        <w:t>Az esélyegyenlőség sérülése esetén hivatalosan jelezzék azt a HEP IT kijelölt irányítóinak.</w:t>
      </w:r>
    </w:p>
    <w:p w14:paraId="2B997ABE" w14:textId="77777777" w:rsidR="00CB3B25" w:rsidRPr="00F424E6" w:rsidRDefault="00CB3B25" w:rsidP="00CB3B25">
      <w:pPr>
        <w:pStyle w:val="Nincstrkz"/>
        <w:numPr>
          <w:ilvl w:val="0"/>
          <w:numId w:val="2"/>
        </w:numPr>
        <w:jc w:val="both"/>
        <w:rPr>
          <w:rFonts w:ascii="Times New Roman" w:hAnsi="Times New Roman"/>
          <w:sz w:val="24"/>
          <w:szCs w:val="24"/>
        </w:rPr>
      </w:pPr>
      <w:r w:rsidRPr="00F424E6">
        <w:rPr>
          <w:rFonts w:ascii="Times New Roman" w:hAnsi="Times New Roman"/>
          <w:sz w:val="24"/>
          <w:szCs w:val="24"/>
        </w:rPr>
        <w:t>Az önkormányzati intézmények vezetői intézményi akciótervben gondoskodjanak az Esélyegyenlőségi Programban foglaltaknak az intézményükben történő maradéktalan érvényesüléséről.</w:t>
      </w:r>
    </w:p>
    <w:p w14:paraId="3A068C83" w14:textId="77777777" w:rsidR="00CB3B25" w:rsidRPr="00F424E6" w:rsidRDefault="00CB3B25" w:rsidP="00CB3B25">
      <w:pPr>
        <w:pStyle w:val="Nincstrkz"/>
        <w:jc w:val="both"/>
        <w:rPr>
          <w:rFonts w:ascii="Times New Roman" w:hAnsi="Times New Roman"/>
          <w:sz w:val="24"/>
          <w:szCs w:val="24"/>
        </w:rPr>
      </w:pPr>
      <w:r w:rsidRPr="00F424E6">
        <w:rPr>
          <w:rFonts w:ascii="Times New Roman" w:hAnsi="Times New Roman"/>
          <w:sz w:val="24"/>
          <w:szCs w:val="24"/>
        </w:rPr>
        <w:t xml:space="preserve">Szükséges továbbá, hogy a jogszabály által előírt feladat-megosztás, együttműködési kötelezettség alapján a települési önkormányzattal kapcsolatban álló szereplők ismerjék a HEP-et, annak megvalósításában aktív szerepet vállaljanak. </w:t>
      </w:r>
    </w:p>
    <w:p w14:paraId="28494DFD" w14:textId="77777777" w:rsidR="00CB3B25" w:rsidRPr="00F424E6" w:rsidRDefault="00CB3B25" w:rsidP="00CB3B25">
      <w:pPr>
        <w:pStyle w:val="Nincstrkz"/>
        <w:jc w:val="both"/>
        <w:rPr>
          <w:rFonts w:ascii="Times New Roman" w:hAnsi="Times New Roman"/>
          <w:b/>
          <w:sz w:val="24"/>
          <w:szCs w:val="24"/>
        </w:rPr>
      </w:pPr>
    </w:p>
    <w:p w14:paraId="1F41B8EE" w14:textId="77777777" w:rsidR="00CB3B25" w:rsidRPr="00F424E6" w:rsidRDefault="00CB3B25" w:rsidP="00E82D03">
      <w:pPr>
        <w:pStyle w:val="Cmsor4"/>
        <w:pBdr>
          <w:between w:val="single" w:sz="4" w:space="1" w:color="auto"/>
          <w:bar w:val="single" w:sz="4" w:color="auto"/>
        </w:pBdr>
        <w:rPr>
          <w:rFonts w:ascii="Times New Roman" w:hAnsi="Times New Roman"/>
          <w:b/>
          <w:szCs w:val="24"/>
        </w:rPr>
      </w:pPr>
      <w:bookmarkStart w:id="165" w:name="_Toc212560430"/>
      <w:bookmarkStart w:id="166" w:name="_Toc212562054"/>
      <w:bookmarkStart w:id="167" w:name="_Toc212697746"/>
      <w:bookmarkStart w:id="168" w:name="_Toc212699641"/>
      <w:bookmarkStart w:id="169" w:name="_Toc212716899"/>
      <w:bookmarkStart w:id="170" w:name="_Toc212717016"/>
      <w:bookmarkStart w:id="171" w:name="_Toc214529854"/>
      <w:bookmarkStart w:id="172" w:name="_Toc79494642"/>
      <w:r w:rsidRPr="00F424E6">
        <w:rPr>
          <w:rFonts w:ascii="Times New Roman" w:hAnsi="Times New Roman"/>
          <w:b/>
          <w:szCs w:val="24"/>
        </w:rPr>
        <w:t>3.6 Érvényesülés, módosítás</w:t>
      </w:r>
      <w:bookmarkEnd w:id="165"/>
      <w:bookmarkEnd w:id="166"/>
      <w:bookmarkEnd w:id="167"/>
      <w:bookmarkEnd w:id="168"/>
      <w:bookmarkEnd w:id="169"/>
      <w:bookmarkEnd w:id="170"/>
      <w:bookmarkEnd w:id="171"/>
      <w:bookmarkEnd w:id="172"/>
    </w:p>
    <w:p w14:paraId="37604A05" w14:textId="77777777" w:rsidR="00CB3B25" w:rsidRPr="00F424E6" w:rsidRDefault="00CB3B25" w:rsidP="00CB3B25">
      <w:pPr>
        <w:rPr>
          <w:rFonts w:ascii="Times New Roman" w:hAnsi="Times New Roman"/>
          <w:sz w:val="24"/>
        </w:rPr>
      </w:pPr>
    </w:p>
    <w:p w14:paraId="04046734" w14:textId="77777777" w:rsidR="00CB3B25" w:rsidRPr="00F424E6" w:rsidRDefault="00CB3B25" w:rsidP="00CB3B25">
      <w:pPr>
        <w:rPr>
          <w:rFonts w:ascii="Times New Roman" w:hAnsi="Times New Roman"/>
          <w:sz w:val="24"/>
        </w:rPr>
      </w:pPr>
      <w:r w:rsidRPr="00F424E6">
        <w:rPr>
          <w:rFonts w:ascii="Times New Roman" w:hAnsi="Times New Roman"/>
          <w:sz w:val="24"/>
        </w:rPr>
        <w:t xml:space="preserve">Amennyiben a </w:t>
      </w:r>
      <w:r w:rsidRPr="00F424E6">
        <w:rPr>
          <w:rFonts w:ascii="Times New Roman" w:hAnsi="Times New Roman"/>
          <w:b/>
          <w:sz w:val="24"/>
        </w:rPr>
        <w:t>kétévente előírt</w:t>
      </w:r>
      <w:r w:rsidRPr="00F424E6">
        <w:rPr>
          <w:rFonts w:ascii="Times New Roman" w:hAnsi="Times New Roman"/>
          <w:sz w:val="24"/>
        </w:rPr>
        <w:t xml:space="preserve"> – de ennél gyakrabban, pl. évente is elvégezhető - </w:t>
      </w:r>
      <w:r w:rsidRPr="00F424E6">
        <w:rPr>
          <w:rFonts w:ascii="Times New Roman" w:hAnsi="Times New Roman"/>
          <w:b/>
          <w:sz w:val="24"/>
        </w:rPr>
        <w:t xml:space="preserve">felülvizsgálat </w:t>
      </w:r>
      <w:r w:rsidRPr="00F424E6">
        <w:rPr>
          <w:rFonts w:ascii="Times New Roman" w:hAnsi="Times New Roman"/>
          <w:sz w:val="24"/>
        </w:rPr>
        <w:t xml:space="preserve">során kiderül, hogy a HEP IT-ben vállalt célokat nem sikerül teljesíteni, </w:t>
      </w:r>
      <w:r w:rsidRPr="00F424E6">
        <w:rPr>
          <w:rFonts w:ascii="Times New Roman" w:hAnsi="Times New Roman"/>
          <w:b/>
          <w:sz w:val="24"/>
        </w:rPr>
        <w:t xml:space="preserve">a HEP Fórum megvitatja a beavatkozási tevékenységek korrekciójára, kiegészítésére vonatkozó intézkedési tervjavaslatát </w:t>
      </w:r>
      <w:r w:rsidRPr="00F424E6">
        <w:rPr>
          <w:rFonts w:ascii="Times New Roman" w:hAnsi="Times New Roman"/>
          <w:sz w:val="24"/>
        </w:rPr>
        <w:t xml:space="preserve">annak érdekében, hogy a célok teljesíthetők legyenek. </w:t>
      </w:r>
    </w:p>
    <w:p w14:paraId="37F7F103" w14:textId="77777777" w:rsidR="00CB3B25" w:rsidRDefault="00CB3B25" w:rsidP="00CB3B25">
      <w:pPr>
        <w:rPr>
          <w:rFonts w:ascii="Times New Roman" w:hAnsi="Times New Roman"/>
          <w:sz w:val="24"/>
        </w:rPr>
      </w:pPr>
      <w:r w:rsidRPr="00F424E6">
        <w:rPr>
          <w:rFonts w:ascii="Times New Roman" w:hAnsi="Times New Roman"/>
          <w:sz w:val="24"/>
        </w:rPr>
        <w:t>Az HEP IT-t mindenképp módosítani szükséges, ha megállapításaiban lényeges változás következik be, illetve amennyiben a tervezett beavatkozások nem elegendő módon járulnak hozzá a kitűzött célok megvalósításához.</w:t>
      </w:r>
    </w:p>
    <w:p w14:paraId="4A8EB157" w14:textId="77777777" w:rsidR="00E425C6" w:rsidRPr="00F424E6" w:rsidRDefault="00E425C6" w:rsidP="00E425C6">
      <w:pPr>
        <w:rPr>
          <w:rFonts w:ascii="Times New Roman" w:hAnsi="Times New Roman"/>
          <w:sz w:val="24"/>
        </w:rPr>
      </w:pPr>
      <w:r w:rsidRPr="00F424E6">
        <w:rPr>
          <w:rFonts w:ascii="Times New Roman" w:hAnsi="Times New Roman"/>
          <w:sz w:val="24"/>
        </w:rPr>
        <w:t>Az egyenlő bánásmód elvét sértő esetekben az HEP IT végrehajtásáért felelős személy megteszi a szükséges lépéseket, vizsgálatot kezdeményez, és intézkedik a jogsértés következményeinek elhárításáról.</w:t>
      </w:r>
    </w:p>
    <w:p w14:paraId="05132568" w14:textId="77777777" w:rsidR="00E425C6" w:rsidRPr="00E425C6" w:rsidRDefault="00E425C6" w:rsidP="00E425C6">
      <w:pPr>
        <w:pStyle w:val="NormlCalibri11"/>
        <w:pBdr>
          <w:top w:val="none" w:sz="0" w:space="0" w:color="auto"/>
          <w:left w:val="none" w:sz="0" w:space="0" w:color="auto"/>
          <w:bottom w:val="none" w:sz="0" w:space="0" w:color="auto"/>
          <w:right w:val="none" w:sz="0" w:space="0" w:color="auto"/>
        </w:pBdr>
      </w:pPr>
    </w:p>
    <w:p w14:paraId="72D8C913" w14:textId="77777777" w:rsidR="00904476" w:rsidRPr="00BB7705" w:rsidRDefault="00904476" w:rsidP="00563470">
      <w:pPr>
        <w:rPr>
          <w:rFonts w:ascii="Times New Roman" w:hAnsi="Times New Roman"/>
          <w:sz w:val="24"/>
        </w:rPr>
      </w:pPr>
    </w:p>
    <w:p w14:paraId="01A6DFC2" w14:textId="77777777" w:rsidR="00904476" w:rsidRPr="00BB7705" w:rsidRDefault="00904476" w:rsidP="00563470">
      <w:pPr>
        <w:pStyle w:val="Alcm"/>
        <w:rPr>
          <w:rFonts w:ascii="Times New Roman" w:hAnsi="Times New Roman"/>
        </w:rPr>
      </w:pPr>
    </w:p>
    <w:p w14:paraId="79E2C0B5" w14:textId="77777777" w:rsidR="00904476" w:rsidRPr="00BB7705" w:rsidRDefault="00904476" w:rsidP="00563470">
      <w:pPr>
        <w:rPr>
          <w:rFonts w:ascii="Times New Roman" w:hAnsi="Times New Roman"/>
          <w:sz w:val="24"/>
        </w:rPr>
      </w:pPr>
    </w:p>
    <w:p w14:paraId="0B07D88B" w14:textId="07F055AE" w:rsidR="00904476" w:rsidRPr="00BB7705" w:rsidRDefault="00B616A5" w:rsidP="00563470">
      <w:pPr>
        <w:pStyle w:val="Alcm"/>
        <w:jc w:val="both"/>
        <w:rPr>
          <w:rFonts w:ascii="Times New Roman" w:hAnsi="Times New Roman"/>
        </w:rPr>
      </w:pPr>
      <w:r w:rsidRPr="00B616A5">
        <w:rPr>
          <w:rFonts w:ascii="Times New Roman" w:hAnsi="Times New Roman"/>
          <w:noProof/>
        </w:rPr>
        <w:drawing>
          <wp:inline distT="0" distB="0" distL="0" distR="0" wp14:anchorId="71FDBEB6" wp14:editId="2D2FC166">
            <wp:extent cx="6483985" cy="9555480"/>
            <wp:effectExtent l="0" t="0" r="0" b="7620"/>
            <wp:docPr id="190670021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484599" cy="9556385"/>
                    </a:xfrm>
                    <a:prstGeom prst="rect">
                      <a:avLst/>
                    </a:prstGeom>
                    <a:noFill/>
                    <a:ln>
                      <a:noFill/>
                    </a:ln>
                  </pic:spPr>
                </pic:pic>
              </a:graphicData>
            </a:graphic>
          </wp:inline>
        </w:drawing>
      </w:r>
    </w:p>
    <w:sectPr w:rsidR="00904476" w:rsidRPr="00BB7705" w:rsidSect="00BF7FB2">
      <w:headerReference w:type="default" r:id="rId135"/>
      <w:footerReference w:type="even" r:id="rId136"/>
      <w:footerReference w:type="default" r:id="rId137"/>
      <w:pgSz w:w="11907" w:h="16840"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268B96" w14:textId="77777777" w:rsidR="0027782F" w:rsidRDefault="0027782F">
      <w:r>
        <w:separator/>
      </w:r>
    </w:p>
  </w:endnote>
  <w:endnote w:type="continuationSeparator" w:id="0">
    <w:p w14:paraId="738F0BFE" w14:textId="77777777" w:rsidR="0027782F" w:rsidRDefault="00277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7BFDE" w14:textId="77777777" w:rsidR="00681EFB" w:rsidRDefault="00681EFB" w:rsidP="005E5222">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Pr>
        <w:rStyle w:val="Oldalszm"/>
        <w:noProof/>
      </w:rPr>
      <w:t>16</w:t>
    </w:r>
    <w:r>
      <w:rPr>
        <w:rStyle w:val="Oldalszm"/>
      </w:rPr>
      <w:fldChar w:fldCharType="end"/>
    </w:r>
  </w:p>
  <w:p w14:paraId="7DD86264" w14:textId="77777777" w:rsidR="00681EFB" w:rsidRDefault="00681EFB" w:rsidP="005E5222">
    <w:pPr>
      <w:pStyle w:val="llb"/>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8D878" w14:textId="174461E8" w:rsidR="00681EFB" w:rsidRDefault="00681EFB" w:rsidP="005E5222">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695CC3">
      <w:rPr>
        <w:rStyle w:val="Oldalszm"/>
        <w:noProof/>
      </w:rPr>
      <w:t>134</w:t>
    </w:r>
    <w:r>
      <w:rPr>
        <w:rStyle w:val="Oldalszm"/>
      </w:rPr>
      <w:fldChar w:fldCharType="end"/>
    </w:r>
  </w:p>
  <w:p w14:paraId="2DE546D7" w14:textId="77777777" w:rsidR="00681EFB" w:rsidRDefault="00681EFB" w:rsidP="005E5222">
    <w:pPr>
      <w:pStyle w:val="llb"/>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FC22E" w14:textId="77777777" w:rsidR="00CB3B25" w:rsidRDefault="00CB3B25">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Pr>
        <w:rStyle w:val="Oldalszm"/>
        <w:noProof/>
      </w:rPr>
      <w:t>141</w:t>
    </w:r>
    <w:r>
      <w:rPr>
        <w:rStyle w:val="Oldalszm"/>
      </w:rPr>
      <w:fldChar w:fldCharType="end"/>
    </w:r>
  </w:p>
  <w:p w14:paraId="17893A47" w14:textId="77777777" w:rsidR="00CB3B25" w:rsidRDefault="00CB3B25">
    <w:pPr>
      <w:pStyle w:val="llb"/>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89010" w14:textId="60C30304" w:rsidR="00CB3B25" w:rsidRDefault="00CB3B25">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695CC3">
      <w:rPr>
        <w:rStyle w:val="Oldalszm"/>
        <w:noProof/>
      </w:rPr>
      <w:t>143</w:t>
    </w:r>
    <w:r>
      <w:rPr>
        <w:rStyle w:val="Oldalszm"/>
      </w:rPr>
      <w:fldChar w:fldCharType="end"/>
    </w:r>
  </w:p>
  <w:p w14:paraId="041BB306" w14:textId="77777777" w:rsidR="00CB3B25" w:rsidRDefault="00CB3B25">
    <w:pPr>
      <w:pStyle w:val="llb"/>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A2D68" w14:textId="77777777" w:rsidR="00CB3B25" w:rsidRDefault="00CB3B25">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760CC9D1" w14:textId="77777777" w:rsidR="00CB3B25" w:rsidRDefault="00CB3B25">
    <w:pPr>
      <w:pStyle w:val="llb"/>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3131E" w14:textId="4F998C89" w:rsidR="00CB3B25" w:rsidRDefault="00CB3B25">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695CC3">
      <w:rPr>
        <w:rStyle w:val="Oldalszm"/>
        <w:noProof/>
      </w:rPr>
      <w:t>150</w:t>
    </w:r>
    <w:r>
      <w:rPr>
        <w:rStyle w:val="Oldalszm"/>
      </w:rPr>
      <w:fldChar w:fldCharType="end"/>
    </w:r>
  </w:p>
  <w:p w14:paraId="250121B1" w14:textId="77777777" w:rsidR="00CB3B25" w:rsidRDefault="00CB3B25">
    <w:pPr>
      <w:pStyle w:val="llb"/>
      <w:ind w:right="360"/>
    </w:pPr>
    <w:r>
      <w:rPr>
        <w:noProof/>
        <w:lang w:val="hu-HU" w:eastAsia="hu-HU"/>
      </w:rPr>
      <mc:AlternateContent>
        <mc:Choice Requires="wps">
          <w:drawing>
            <wp:anchor distT="0" distB="0" distL="114300" distR="114300" simplePos="0" relativeHeight="251659776" behindDoc="0" locked="0" layoutInCell="1" allowOverlap="1" wp14:anchorId="5295431D" wp14:editId="433C80FB">
              <wp:simplePos x="0" y="0"/>
              <wp:positionH relativeFrom="margin">
                <wp:align>center</wp:align>
              </wp:positionH>
              <wp:positionV relativeFrom="page">
                <wp:align>bottom</wp:align>
              </wp:positionV>
              <wp:extent cx="8891270" cy="727075"/>
              <wp:effectExtent l="0" t="0" r="0" b="254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1270" cy="72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47613" w14:textId="77777777" w:rsidR="00CB3B25" w:rsidRDefault="00CB3B25"/>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295431D" id="Rectangle 1" o:spid="_x0000_s1026" style="position:absolute;left:0;text-align:left;margin-left:0;margin-top:0;width:700.1pt;height:57.25pt;z-index:251659776;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" filled="f" stroked="f">
              <v:textbox inset=",0">
                <w:txbxContent>
                  <w:p w14:paraId="5F747613" w14:textId="77777777" w:rsidR="00CB3B25" w:rsidRDefault="00CB3B25"/>
                </w:txbxContent>
              </v:textbox>
              <w10:wrap anchorx="margin" anchory="page"/>
            </v:rect>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988C4" w14:textId="77777777" w:rsidR="00904476" w:rsidRDefault="00904476">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7800A41C" w14:textId="77777777" w:rsidR="00904476" w:rsidRDefault="00904476">
    <w:pPr>
      <w:pStyle w:val="llb"/>
      <w:ind w:right="36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4131B" w14:textId="65533E3C" w:rsidR="00904476" w:rsidRDefault="00904476">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695CC3">
      <w:rPr>
        <w:rStyle w:val="Oldalszm"/>
        <w:noProof/>
      </w:rPr>
      <w:t>156</w:t>
    </w:r>
    <w:r>
      <w:rPr>
        <w:rStyle w:val="Oldalszm"/>
      </w:rPr>
      <w:fldChar w:fldCharType="end"/>
    </w:r>
  </w:p>
  <w:p w14:paraId="734DB0FF" w14:textId="3427BAC4" w:rsidR="00904476" w:rsidRDefault="000361AB">
    <w:pPr>
      <w:pStyle w:val="llb"/>
      <w:ind w:right="360"/>
    </w:pPr>
    <w:r>
      <w:rPr>
        <w:noProof/>
        <w:lang w:val="hu-HU" w:eastAsia="hu-HU"/>
      </w:rPr>
      <mc:AlternateContent>
        <mc:Choice Requires="wps">
          <w:drawing>
            <wp:anchor distT="0" distB="0" distL="114300" distR="114300" simplePos="0" relativeHeight="251657728" behindDoc="0" locked="0" layoutInCell="1" allowOverlap="1" wp14:anchorId="592CDBFF" wp14:editId="7BB043D8">
              <wp:simplePos x="0" y="0"/>
              <wp:positionH relativeFrom="margin">
                <wp:align>center</wp:align>
              </wp:positionH>
              <wp:positionV relativeFrom="page">
                <wp:align>bottom</wp:align>
              </wp:positionV>
              <wp:extent cx="6115685" cy="579755"/>
              <wp:effectExtent l="0" t="0" r="0" b="0"/>
              <wp:wrapNone/>
              <wp:docPr id="94823474" name="Téglalap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685" cy="579755"/>
                      </a:xfrm>
                      <a:prstGeom prst="rect">
                        <a:avLst/>
                      </a:prstGeom>
                      <a:noFill/>
                      <a:ln>
                        <a:noFill/>
                      </a:ln>
                    </wps:spPr>
                    <wps:txbx>
                      <w:txbxContent>
                        <w:p w14:paraId="66100C62" w14:textId="77777777" w:rsidR="00904476" w:rsidRDefault="00904476"/>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92CDBFF" id="Téglalap 1" o:spid="_x0000_s1027" style="position:absolute;left:0;text-align:left;margin-left:0;margin-top:0;width:481.55pt;height:45.65pt;z-index:251657728;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" filled="f" stroked="f">
              <v:textbox inset=",0">
                <w:txbxContent>
                  <w:p w14:paraId="66100C62" w14:textId="77777777" w:rsidR="00904476" w:rsidRDefault="00904476"/>
                </w:txbxContent>
              </v:textbox>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890216" w14:textId="77777777" w:rsidR="0027782F" w:rsidRDefault="0027782F">
      <w:r>
        <w:separator/>
      </w:r>
    </w:p>
  </w:footnote>
  <w:footnote w:type="continuationSeparator" w:id="0">
    <w:p w14:paraId="239C2F2B" w14:textId="77777777" w:rsidR="0027782F" w:rsidRDefault="0027782F">
      <w:r>
        <w:continuationSeparator/>
      </w:r>
    </w:p>
  </w:footnote>
  <w:footnote w:id="1">
    <w:p w14:paraId="5A5A5F6E" w14:textId="77777777" w:rsidR="001D1871" w:rsidRPr="00870B87" w:rsidRDefault="001D1871" w:rsidP="001D1871">
      <w:pPr>
        <w:pStyle w:val="Lbjegyzetszveg"/>
        <w:rPr>
          <w:rFonts w:ascii="Garamond" w:hAnsi="Garamond"/>
          <w:sz w:val="18"/>
          <w:szCs w:val="18"/>
          <w:lang w:val="hu-HU"/>
        </w:rPr>
      </w:pPr>
      <w:r w:rsidRPr="00870B87">
        <w:rPr>
          <w:rStyle w:val="Lbjegyzet-hivatkozs"/>
          <w:rFonts w:ascii="Garamond" w:hAnsi="Garamond"/>
          <w:sz w:val="18"/>
          <w:szCs w:val="18"/>
        </w:rPr>
        <w:footnoteRef/>
      </w:r>
      <w:r w:rsidRPr="00870B87">
        <w:rPr>
          <w:rFonts w:ascii="Garamond" w:hAnsi="Garamond"/>
          <w:sz w:val="18"/>
          <w:szCs w:val="18"/>
        </w:rPr>
        <w:t xml:space="preserve"> Költségvetési koncepció, Gazdasági program, Szolgáltatástervezési koncepció, Településfejlesztési stratégia, Településrendezési terv, </w:t>
      </w:r>
      <w:r w:rsidRPr="00870B87">
        <w:rPr>
          <w:rFonts w:ascii="Garamond" w:hAnsi="Garamond"/>
          <w:bCs/>
          <w:sz w:val="18"/>
          <w:szCs w:val="18"/>
        </w:rPr>
        <w:t xml:space="preserve">Településszerkezeti terv, </w:t>
      </w:r>
      <w:r w:rsidRPr="00870B87">
        <w:rPr>
          <w:rFonts w:ascii="Garamond" w:hAnsi="Garamond"/>
          <w:sz w:val="18"/>
          <w:szCs w:val="18"/>
        </w:rPr>
        <w:t xml:space="preserve">Településfejlesztési koncepció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5BE43" w14:textId="77777777" w:rsidR="00CB3B25" w:rsidRDefault="00CB3B25">
    <w:pPr>
      <w:pStyle w:val="lfej"/>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79C5A" w14:textId="77777777" w:rsidR="00904476" w:rsidRDefault="00904476">
    <w:pPr>
      <w:pStyle w:val="lfej"/>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2660FA2"/>
    <w:lvl w:ilvl="0">
      <w:numFmt w:val="decimal"/>
      <w:lvlText w:val="*"/>
      <w:lvlJc w:val="left"/>
    </w:lvl>
  </w:abstractNum>
  <w:abstractNum w:abstractNumId="1" w15:restartNumberingAfterBreak="0">
    <w:nsid w:val="01385DF9"/>
    <w:multiLevelType w:val="hybridMultilevel"/>
    <w:tmpl w:val="982687E4"/>
    <w:lvl w:ilvl="0" w:tplc="040E0017">
      <w:start w:val="8"/>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5BE6C93"/>
    <w:multiLevelType w:val="hybridMultilevel"/>
    <w:tmpl w:val="22F8FF86"/>
    <w:lvl w:ilvl="0" w:tplc="7642414A">
      <w:start w:val="1"/>
      <w:numFmt w:val="lowerLetter"/>
      <w:lvlText w:val="%1)"/>
      <w:lvlJc w:val="left"/>
      <w:pPr>
        <w:ind w:left="502" w:hanging="360"/>
      </w:pPr>
      <w:rPr>
        <w:rFonts w:hint="default"/>
        <w:i/>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3" w15:restartNumberingAfterBreak="0">
    <w:nsid w:val="08717BBD"/>
    <w:multiLevelType w:val="hybridMultilevel"/>
    <w:tmpl w:val="A2DC78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9716CCE"/>
    <w:multiLevelType w:val="hybridMultilevel"/>
    <w:tmpl w:val="90F46BD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0C316C43"/>
    <w:multiLevelType w:val="hybridMultilevel"/>
    <w:tmpl w:val="86446E78"/>
    <w:lvl w:ilvl="0" w:tplc="18FE2610">
      <w:start w:val="1"/>
      <w:numFmt w:val="lowerLetter"/>
      <w:lvlText w:val="%1)"/>
      <w:lvlJc w:val="left"/>
      <w:pPr>
        <w:ind w:left="502" w:hanging="360"/>
      </w:pPr>
      <w:rPr>
        <w:rFonts w:hint="default"/>
        <w:i/>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6" w15:restartNumberingAfterBreak="0">
    <w:nsid w:val="0FED3541"/>
    <w:multiLevelType w:val="hybridMultilevel"/>
    <w:tmpl w:val="2B12A680"/>
    <w:lvl w:ilvl="0" w:tplc="0B7CED4C">
      <w:start w:val="1"/>
      <w:numFmt w:val="lowerLetter"/>
      <w:lvlText w:val="%1)"/>
      <w:lvlJc w:val="left"/>
      <w:pPr>
        <w:ind w:left="502" w:hanging="360"/>
      </w:pPr>
      <w:rPr>
        <w:rFonts w:hint="default"/>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7" w15:restartNumberingAfterBreak="0">
    <w:nsid w:val="11035345"/>
    <w:multiLevelType w:val="multilevel"/>
    <w:tmpl w:val="A8A67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FB1FA3"/>
    <w:multiLevelType w:val="hybridMultilevel"/>
    <w:tmpl w:val="E67259E8"/>
    <w:lvl w:ilvl="0" w:tplc="C6BC92B0">
      <w:start w:val="7"/>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7293CD4"/>
    <w:multiLevelType w:val="hybridMultilevel"/>
    <w:tmpl w:val="B8FAC62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189A08EB"/>
    <w:multiLevelType w:val="multilevel"/>
    <w:tmpl w:val="75606E34"/>
    <w:lvl w:ilvl="0">
      <w:start w:val="1"/>
      <w:numFmt w:val="decimal"/>
      <w:lvlText w:val="%1."/>
      <w:lvlJc w:val="left"/>
      <w:pPr>
        <w:ind w:left="390" w:hanging="390"/>
      </w:pPr>
      <w:rPr>
        <w:rFonts w:hint="default"/>
      </w:rPr>
    </w:lvl>
    <w:lvl w:ilvl="1">
      <w:start w:val="1"/>
      <w:numFmt w:val="decimal"/>
      <w:pStyle w:val="Stlus1"/>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9895170"/>
    <w:multiLevelType w:val="hybridMultilevel"/>
    <w:tmpl w:val="04EC466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25FF6A9C"/>
    <w:multiLevelType w:val="hybridMultilevel"/>
    <w:tmpl w:val="2EB8AE22"/>
    <w:lvl w:ilvl="0" w:tplc="1EBC93F2">
      <w:start w:val="1"/>
      <w:numFmt w:val="lowerLetter"/>
      <w:lvlText w:val="%1)"/>
      <w:lvlJc w:val="left"/>
      <w:pPr>
        <w:ind w:left="502" w:hanging="360"/>
      </w:pPr>
      <w:rPr>
        <w:rFonts w:hint="default"/>
        <w:i/>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13" w15:restartNumberingAfterBreak="0">
    <w:nsid w:val="27E41E07"/>
    <w:multiLevelType w:val="multilevel"/>
    <w:tmpl w:val="641296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576"/>
        </w:tabs>
        <w:ind w:left="2576" w:hanging="1440"/>
      </w:pPr>
      <w:rPr>
        <w:rFonts w:hint="default"/>
      </w:rPr>
    </w:lvl>
  </w:abstractNum>
  <w:abstractNum w:abstractNumId="14" w15:restartNumberingAfterBreak="0">
    <w:nsid w:val="2A400474"/>
    <w:multiLevelType w:val="hybridMultilevel"/>
    <w:tmpl w:val="ACA254B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2A4A17FD"/>
    <w:multiLevelType w:val="hybridMultilevel"/>
    <w:tmpl w:val="2E0CE8C4"/>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6" w15:restartNumberingAfterBreak="0">
    <w:nsid w:val="2C237876"/>
    <w:multiLevelType w:val="hybridMultilevel"/>
    <w:tmpl w:val="14CC3C40"/>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C4A5892"/>
    <w:multiLevelType w:val="hybridMultilevel"/>
    <w:tmpl w:val="3AA8A680"/>
    <w:lvl w:ilvl="0" w:tplc="38F80C54">
      <w:start w:val="1"/>
      <w:numFmt w:val="lowerLetter"/>
      <w:lvlText w:val="%1)"/>
      <w:lvlJc w:val="left"/>
      <w:pPr>
        <w:ind w:left="960" w:hanging="360"/>
      </w:pPr>
      <w:rPr>
        <w:rFonts w:hint="default"/>
        <w:i/>
      </w:rPr>
    </w:lvl>
    <w:lvl w:ilvl="1" w:tplc="040E0019" w:tentative="1">
      <w:start w:val="1"/>
      <w:numFmt w:val="lowerLetter"/>
      <w:lvlText w:val="%2."/>
      <w:lvlJc w:val="left"/>
      <w:pPr>
        <w:ind w:left="1680" w:hanging="360"/>
      </w:pPr>
    </w:lvl>
    <w:lvl w:ilvl="2" w:tplc="040E001B" w:tentative="1">
      <w:start w:val="1"/>
      <w:numFmt w:val="lowerRoman"/>
      <w:lvlText w:val="%3."/>
      <w:lvlJc w:val="right"/>
      <w:pPr>
        <w:ind w:left="2400" w:hanging="180"/>
      </w:pPr>
    </w:lvl>
    <w:lvl w:ilvl="3" w:tplc="040E000F" w:tentative="1">
      <w:start w:val="1"/>
      <w:numFmt w:val="decimal"/>
      <w:lvlText w:val="%4."/>
      <w:lvlJc w:val="left"/>
      <w:pPr>
        <w:ind w:left="3120" w:hanging="360"/>
      </w:pPr>
    </w:lvl>
    <w:lvl w:ilvl="4" w:tplc="040E0019" w:tentative="1">
      <w:start w:val="1"/>
      <w:numFmt w:val="lowerLetter"/>
      <w:lvlText w:val="%5."/>
      <w:lvlJc w:val="left"/>
      <w:pPr>
        <w:ind w:left="3840" w:hanging="360"/>
      </w:pPr>
    </w:lvl>
    <w:lvl w:ilvl="5" w:tplc="040E001B" w:tentative="1">
      <w:start w:val="1"/>
      <w:numFmt w:val="lowerRoman"/>
      <w:lvlText w:val="%6."/>
      <w:lvlJc w:val="right"/>
      <w:pPr>
        <w:ind w:left="4560" w:hanging="180"/>
      </w:pPr>
    </w:lvl>
    <w:lvl w:ilvl="6" w:tplc="040E000F" w:tentative="1">
      <w:start w:val="1"/>
      <w:numFmt w:val="decimal"/>
      <w:lvlText w:val="%7."/>
      <w:lvlJc w:val="left"/>
      <w:pPr>
        <w:ind w:left="5280" w:hanging="360"/>
      </w:pPr>
    </w:lvl>
    <w:lvl w:ilvl="7" w:tplc="040E0019" w:tentative="1">
      <w:start w:val="1"/>
      <w:numFmt w:val="lowerLetter"/>
      <w:lvlText w:val="%8."/>
      <w:lvlJc w:val="left"/>
      <w:pPr>
        <w:ind w:left="6000" w:hanging="360"/>
      </w:pPr>
    </w:lvl>
    <w:lvl w:ilvl="8" w:tplc="040E001B" w:tentative="1">
      <w:start w:val="1"/>
      <w:numFmt w:val="lowerRoman"/>
      <w:lvlText w:val="%9."/>
      <w:lvlJc w:val="right"/>
      <w:pPr>
        <w:ind w:left="6720" w:hanging="180"/>
      </w:pPr>
    </w:lvl>
  </w:abstractNum>
  <w:abstractNum w:abstractNumId="18" w15:restartNumberingAfterBreak="0">
    <w:nsid w:val="2F89443B"/>
    <w:multiLevelType w:val="hybridMultilevel"/>
    <w:tmpl w:val="0320441A"/>
    <w:lvl w:ilvl="0" w:tplc="2B6067F8">
      <w:start w:val="1"/>
      <w:numFmt w:val="low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34BB3123"/>
    <w:multiLevelType w:val="hybridMultilevel"/>
    <w:tmpl w:val="C470A1BE"/>
    <w:lvl w:ilvl="0" w:tplc="16BC8794">
      <w:start w:val="1"/>
      <w:numFmt w:val="lowerLetter"/>
      <w:lvlText w:val="%1)"/>
      <w:lvlJc w:val="left"/>
      <w:pPr>
        <w:tabs>
          <w:tab w:val="num" w:pos="577"/>
        </w:tabs>
        <w:ind w:left="577" w:hanging="435"/>
      </w:pPr>
      <w:rPr>
        <w:rFonts w:hint="default"/>
        <w:i/>
      </w:rPr>
    </w:lvl>
    <w:lvl w:ilvl="1" w:tplc="040E0019" w:tentative="1">
      <w:start w:val="1"/>
      <w:numFmt w:val="lowerLetter"/>
      <w:lvlText w:val="%2."/>
      <w:lvlJc w:val="left"/>
      <w:pPr>
        <w:tabs>
          <w:tab w:val="num" w:pos="1222"/>
        </w:tabs>
        <w:ind w:left="1222" w:hanging="360"/>
      </w:pPr>
    </w:lvl>
    <w:lvl w:ilvl="2" w:tplc="040E001B" w:tentative="1">
      <w:start w:val="1"/>
      <w:numFmt w:val="lowerRoman"/>
      <w:lvlText w:val="%3."/>
      <w:lvlJc w:val="right"/>
      <w:pPr>
        <w:tabs>
          <w:tab w:val="num" w:pos="1942"/>
        </w:tabs>
        <w:ind w:left="1942" w:hanging="180"/>
      </w:pPr>
    </w:lvl>
    <w:lvl w:ilvl="3" w:tplc="040E000F" w:tentative="1">
      <w:start w:val="1"/>
      <w:numFmt w:val="decimal"/>
      <w:lvlText w:val="%4."/>
      <w:lvlJc w:val="left"/>
      <w:pPr>
        <w:tabs>
          <w:tab w:val="num" w:pos="2662"/>
        </w:tabs>
        <w:ind w:left="2662" w:hanging="360"/>
      </w:pPr>
    </w:lvl>
    <w:lvl w:ilvl="4" w:tplc="040E0019" w:tentative="1">
      <w:start w:val="1"/>
      <w:numFmt w:val="lowerLetter"/>
      <w:lvlText w:val="%5."/>
      <w:lvlJc w:val="left"/>
      <w:pPr>
        <w:tabs>
          <w:tab w:val="num" w:pos="3382"/>
        </w:tabs>
        <w:ind w:left="3382" w:hanging="360"/>
      </w:pPr>
    </w:lvl>
    <w:lvl w:ilvl="5" w:tplc="040E001B" w:tentative="1">
      <w:start w:val="1"/>
      <w:numFmt w:val="lowerRoman"/>
      <w:lvlText w:val="%6."/>
      <w:lvlJc w:val="right"/>
      <w:pPr>
        <w:tabs>
          <w:tab w:val="num" w:pos="4102"/>
        </w:tabs>
        <w:ind w:left="4102" w:hanging="180"/>
      </w:pPr>
    </w:lvl>
    <w:lvl w:ilvl="6" w:tplc="040E000F" w:tentative="1">
      <w:start w:val="1"/>
      <w:numFmt w:val="decimal"/>
      <w:lvlText w:val="%7."/>
      <w:lvlJc w:val="left"/>
      <w:pPr>
        <w:tabs>
          <w:tab w:val="num" w:pos="4822"/>
        </w:tabs>
        <w:ind w:left="4822" w:hanging="360"/>
      </w:pPr>
    </w:lvl>
    <w:lvl w:ilvl="7" w:tplc="040E0019" w:tentative="1">
      <w:start w:val="1"/>
      <w:numFmt w:val="lowerLetter"/>
      <w:lvlText w:val="%8."/>
      <w:lvlJc w:val="left"/>
      <w:pPr>
        <w:tabs>
          <w:tab w:val="num" w:pos="5542"/>
        </w:tabs>
        <w:ind w:left="5542" w:hanging="360"/>
      </w:pPr>
    </w:lvl>
    <w:lvl w:ilvl="8" w:tplc="040E001B" w:tentative="1">
      <w:start w:val="1"/>
      <w:numFmt w:val="lowerRoman"/>
      <w:lvlText w:val="%9."/>
      <w:lvlJc w:val="right"/>
      <w:pPr>
        <w:tabs>
          <w:tab w:val="num" w:pos="6262"/>
        </w:tabs>
        <w:ind w:left="6262" w:hanging="180"/>
      </w:pPr>
    </w:lvl>
  </w:abstractNum>
  <w:abstractNum w:abstractNumId="20" w15:restartNumberingAfterBreak="0">
    <w:nsid w:val="36632E80"/>
    <w:multiLevelType w:val="hybridMultilevel"/>
    <w:tmpl w:val="6180D898"/>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1" w15:restartNumberingAfterBreak="0">
    <w:nsid w:val="38E736AB"/>
    <w:multiLevelType w:val="hybridMultilevel"/>
    <w:tmpl w:val="D7161016"/>
    <w:lvl w:ilvl="0" w:tplc="01EE5ECA">
      <w:start w:val="1"/>
      <w:numFmt w:val="lowerLetter"/>
      <w:lvlText w:val="%1)"/>
      <w:lvlJc w:val="left"/>
      <w:pPr>
        <w:ind w:left="502" w:hanging="360"/>
      </w:pPr>
      <w:rPr>
        <w:rFonts w:hint="default"/>
        <w:i/>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22" w15:restartNumberingAfterBreak="0">
    <w:nsid w:val="3BBC5229"/>
    <w:multiLevelType w:val="hybridMultilevel"/>
    <w:tmpl w:val="D44C24C4"/>
    <w:lvl w:ilvl="0" w:tplc="6226A2E6">
      <w:start w:val="1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40135666"/>
    <w:multiLevelType w:val="hybridMultilevel"/>
    <w:tmpl w:val="BFFA8CBA"/>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10646E5"/>
    <w:multiLevelType w:val="hybridMultilevel"/>
    <w:tmpl w:val="FDBA834E"/>
    <w:lvl w:ilvl="0" w:tplc="7FD0D90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420F7BAE"/>
    <w:multiLevelType w:val="hybridMultilevel"/>
    <w:tmpl w:val="0E94B28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42C37F87"/>
    <w:multiLevelType w:val="hybridMultilevel"/>
    <w:tmpl w:val="FE549D30"/>
    <w:lvl w:ilvl="0" w:tplc="510499F6">
      <w:start w:val="1"/>
      <w:numFmt w:val="lowerLetter"/>
      <w:lvlText w:val="%1)"/>
      <w:lvlJc w:val="left"/>
      <w:pPr>
        <w:ind w:left="502" w:hanging="360"/>
      </w:pPr>
      <w:rPr>
        <w:rFonts w:hint="default"/>
        <w:i/>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27" w15:restartNumberingAfterBreak="0">
    <w:nsid w:val="47F83C15"/>
    <w:multiLevelType w:val="hybridMultilevel"/>
    <w:tmpl w:val="AFB417A2"/>
    <w:lvl w:ilvl="0" w:tplc="D9C61D76">
      <w:start w:val="1"/>
      <w:numFmt w:val="lowerLetter"/>
      <w:lvlText w:val="%1)"/>
      <w:lvlJc w:val="left"/>
      <w:pPr>
        <w:tabs>
          <w:tab w:val="num" w:pos="532"/>
        </w:tabs>
        <w:ind w:left="532" w:hanging="390"/>
      </w:pPr>
      <w:rPr>
        <w:rFonts w:hint="default"/>
        <w:i/>
      </w:rPr>
    </w:lvl>
    <w:lvl w:ilvl="1" w:tplc="040E0019" w:tentative="1">
      <w:start w:val="1"/>
      <w:numFmt w:val="lowerLetter"/>
      <w:lvlText w:val="%2."/>
      <w:lvlJc w:val="left"/>
      <w:pPr>
        <w:tabs>
          <w:tab w:val="num" w:pos="1222"/>
        </w:tabs>
        <w:ind w:left="1222" w:hanging="360"/>
      </w:pPr>
    </w:lvl>
    <w:lvl w:ilvl="2" w:tplc="040E001B" w:tentative="1">
      <w:start w:val="1"/>
      <w:numFmt w:val="lowerRoman"/>
      <w:lvlText w:val="%3."/>
      <w:lvlJc w:val="right"/>
      <w:pPr>
        <w:tabs>
          <w:tab w:val="num" w:pos="1942"/>
        </w:tabs>
        <w:ind w:left="1942" w:hanging="180"/>
      </w:pPr>
    </w:lvl>
    <w:lvl w:ilvl="3" w:tplc="040E000F" w:tentative="1">
      <w:start w:val="1"/>
      <w:numFmt w:val="decimal"/>
      <w:lvlText w:val="%4."/>
      <w:lvlJc w:val="left"/>
      <w:pPr>
        <w:tabs>
          <w:tab w:val="num" w:pos="2662"/>
        </w:tabs>
        <w:ind w:left="2662" w:hanging="360"/>
      </w:pPr>
    </w:lvl>
    <w:lvl w:ilvl="4" w:tplc="040E0019" w:tentative="1">
      <w:start w:val="1"/>
      <w:numFmt w:val="lowerLetter"/>
      <w:lvlText w:val="%5."/>
      <w:lvlJc w:val="left"/>
      <w:pPr>
        <w:tabs>
          <w:tab w:val="num" w:pos="3382"/>
        </w:tabs>
        <w:ind w:left="3382" w:hanging="360"/>
      </w:pPr>
    </w:lvl>
    <w:lvl w:ilvl="5" w:tplc="040E001B" w:tentative="1">
      <w:start w:val="1"/>
      <w:numFmt w:val="lowerRoman"/>
      <w:lvlText w:val="%6."/>
      <w:lvlJc w:val="right"/>
      <w:pPr>
        <w:tabs>
          <w:tab w:val="num" w:pos="4102"/>
        </w:tabs>
        <w:ind w:left="4102" w:hanging="180"/>
      </w:pPr>
    </w:lvl>
    <w:lvl w:ilvl="6" w:tplc="040E000F" w:tentative="1">
      <w:start w:val="1"/>
      <w:numFmt w:val="decimal"/>
      <w:lvlText w:val="%7."/>
      <w:lvlJc w:val="left"/>
      <w:pPr>
        <w:tabs>
          <w:tab w:val="num" w:pos="4822"/>
        </w:tabs>
        <w:ind w:left="4822" w:hanging="360"/>
      </w:pPr>
    </w:lvl>
    <w:lvl w:ilvl="7" w:tplc="040E0019" w:tentative="1">
      <w:start w:val="1"/>
      <w:numFmt w:val="lowerLetter"/>
      <w:lvlText w:val="%8."/>
      <w:lvlJc w:val="left"/>
      <w:pPr>
        <w:tabs>
          <w:tab w:val="num" w:pos="5542"/>
        </w:tabs>
        <w:ind w:left="5542" w:hanging="360"/>
      </w:pPr>
    </w:lvl>
    <w:lvl w:ilvl="8" w:tplc="040E001B" w:tentative="1">
      <w:start w:val="1"/>
      <w:numFmt w:val="lowerRoman"/>
      <w:lvlText w:val="%9."/>
      <w:lvlJc w:val="right"/>
      <w:pPr>
        <w:tabs>
          <w:tab w:val="num" w:pos="6262"/>
        </w:tabs>
        <w:ind w:left="6262" w:hanging="180"/>
      </w:pPr>
    </w:lvl>
  </w:abstractNum>
  <w:abstractNum w:abstractNumId="28" w15:restartNumberingAfterBreak="0">
    <w:nsid w:val="4F943233"/>
    <w:multiLevelType w:val="hybridMultilevel"/>
    <w:tmpl w:val="DF520A98"/>
    <w:lvl w:ilvl="0" w:tplc="60CCD30A">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554B7339"/>
    <w:multiLevelType w:val="hybridMultilevel"/>
    <w:tmpl w:val="2E0CE8C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57EC3BEF"/>
    <w:multiLevelType w:val="hybridMultilevel"/>
    <w:tmpl w:val="4C884BFA"/>
    <w:lvl w:ilvl="0" w:tplc="B6EAAF5E">
      <w:start w:val="8"/>
      <w:numFmt w:val="lowerLetter"/>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31" w15:restartNumberingAfterBreak="0">
    <w:nsid w:val="592D4983"/>
    <w:multiLevelType w:val="hybridMultilevel"/>
    <w:tmpl w:val="22C64E4A"/>
    <w:lvl w:ilvl="0" w:tplc="7FD0D90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5983379D"/>
    <w:multiLevelType w:val="hybridMultilevel"/>
    <w:tmpl w:val="895C324C"/>
    <w:lvl w:ilvl="0" w:tplc="D360B2A4">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A0B1D70"/>
    <w:multiLevelType w:val="hybridMultilevel"/>
    <w:tmpl w:val="B32AD2F6"/>
    <w:lvl w:ilvl="0" w:tplc="ADA2A9F4">
      <w:start w:val="1"/>
      <w:numFmt w:val="lowerLetter"/>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4" w15:restartNumberingAfterBreak="0">
    <w:nsid w:val="5A356E81"/>
    <w:multiLevelType w:val="hybridMultilevel"/>
    <w:tmpl w:val="D8D04574"/>
    <w:lvl w:ilvl="0" w:tplc="3A9010AC">
      <w:start w:val="1"/>
      <w:numFmt w:val="lowerLetter"/>
      <w:lvlText w:val="%1)"/>
      <w:lvlJc w:val="left"/>
      <w:pPr>
        <w:ind w:left="502" w:hanging="360"/>
      </w:pPr>
      <w:rPr>
        <w:rFonts w:hint="default"/>
        <w:i/>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35" w15:restartNumberingAfterBreak="0">
    <w:nsid w:val="5EF23306"/>
    <w:multiLevelType w:val="multilevel"/>
    <w:tmpl w:val="641296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576"/>
        </w:tabs>
        <w:ind w:left="2576" w:hanging="1440"/>
      </w:pPr>
      <w:rPr>
        <w:rFonts w:hint="default"/>
      </w:rPr>
    </w:lvl>
  </w:abstractNum>
  <w:abstractNum w:abstractNumId="36" w15:restartNumberingAfterBreak="0">
    <w:nsid w:val="5FE47B49"/>
    <w:multiLevelType w:val="hybridMultilevel"/>
    <w:tmpl w:val="5E0ED96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60821EA7"/>
    <w:multiLevelType w:val="hybridMultilevel"/>
    <w:tmpl w:val="2A56832A"/>
    <w:lvl w:ilvl="0" w:tplc="98FED536">
      <w:start w:val="1"/>
      <w:numFmt w:val="lowerLetter"/>
      <w:lvlText w:val="%1)"/>
      <w:lvlJc w:val="left"/>
      <w:pPr>
        <w:ind w:left="502" w:hanging="360"/>
      </w:pPr>
      <w:rPr>
        <w:rFonts w:hint="default"/>
        <w:i/>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38" w15:restartNumberingAfterBreak="0">
    <w:nsid w:val="60B13584"/>
    <w:multiLevelType w:val="hybridMultilevel"/>
    <w:tmpl w:val="338A8844"/>
    <w:lvl w:ilvl="0" w:tplc="040E000F">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63E051C3"/>
    <w:multiLevelType w:val="hybridMultilevel"/>
    <w:tmpl w:val="40184B9E"/>
    <w:lvl w:ilvl="0" w:tplc="9944420C">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65DE2F96"/>
    <w:multiLevelType w:val="hybridMultilevel"/>
    <w:tmpl w:val="B7282C0A"/>
    <w:lvl w:ilvl="0" w:tplc="38F80C54">
      <w:start w:val="1"/>
      <w:numFmt w:val="lowerLetter"/>
      <w:lvlText w:val="%1)"/>
      <w:lvlJc w:val="left"/>
      <w:pPr>
        <w:ind w:left="960" w:hanging="360"/>
      </w:pPr>
      <w:rPr>
        <w:rFonts w:hint="default"/>
        <w:i/>
      </w:rPr>
    </w:lvl>
    <w:lvl w:ilvl="1" w:tplc="040E0019" w:tentative="1">
      <w:start w:val="1"/>
      <w:numFmt w:val="lowerLetter"/>
      <w:lvlText w:val="%2."/>
      <w:lvlJc w:val="left"/>
      <w:pPr>
        <w:ind w:left="1680" w:hanging="360"/>
      </w:pPr>
    </w:lvl>
    <w:lvl w:ilvl="2" w:tplc="040E001B" w:tentative="1">
      <w:start w:val="1"/>
      <w:numFmt w:val="lowerRoman"/>
      <w:lvlText w:val="%3."/>
      <w:lvlJc w:val="right"/>
      <w:pPr>
        <w:ind w:left="2400" w:hanging="180"/>
      </w:pPr>
    </w:lvl>
    <w:lvl w:ilvl="3" w:tplc="040E000F" w:tentative="1">
      <w:start w:val="1"/>
      <w:numFmt w:val="decimal"/>
      <w:lvlText w:val="%4."/>
      <w:lvlJc w:val="left"/>
      <w:pPr>
        <w:ind w:left="3120" w:hanging="360"/>
      </w:pPr>
    </w:lvl>
    <w:lvl w:ilvl="4" w:tplc="040E0019" w:tentative="1">
      <w:start w:val="1"/>
      <w:numFmt w:val="lowerLetter"/>
      <w:lvlText w:val="%5."/>
      <w:lvlJc w:val="left"/>
      <w:pPr>
        <w:ind w:left="3840" w:hanging="360"/>
      </w:pPr>
    </w:lvl>
    <w:lvl w:ilvl="5" w:tplc="040E001B" w:tentative="1">
      <w:start w:val="1"/>
      <w:numFmt w:val="lowerRoman"/>
      <w:lvlText w:val="%6."/>
      <w:lvlJc w:val="right"/>
      <w:pPr>
        <w:ind w:left="4560" w:hanging="180"/>
      </w:pPr>
    </w:lvl>
    <w:lvl w:ilvl="6" w:tplc="040E000F" w:tentative="1">
      <w:start w:val="1"/>
      <w:numFmt w:val="decimal"/>
      <w:lvlText w:val="%7."/>
      <w:lvlJc w:val="left"/>
      <w:pPr>
        <w:ind w:left="5280" w:hanging="360"/>
      </w:pPr>
    </w:lvl>
    <w:lvl w:ilvl="7" w:tplc="040E0019" w:tentative="1">
      <w:start w:val="1"/>
      <w:numFmt w:val="lowerLetter"/>
      <w:lvlText w:val="%8."/>
      <w:lvlJc w:val="left"/>
      <w:pPr>
        <w:ind w:left="6000" w:hanging="360"/>
      </w:pPr>
    </w:lvl>
    <w:lvl w:ilvl="8" w:tplc="040E001B" w:tentative="1">
      <w:start w:val="1"/>
      <w:numFmt w:val="lowerRoman"/>
      <w:lvlText w:val="%9."/>
      <w:lvlJc w:val="right"/>
      <w:pPr>
        <w:ind w:left="6720" w:hanging="180"/>
      </w:pPr>
    </w:lvl>
  </w:abstractNum>
  <w:abstractNum w:abstractNumId="41" w15:restartNumberingAfterBreak="0">
    <w:nsid w:val="664A66CA"/>
    <w:multiLevelType w:val="hybridMultilevel"/>
    <w:tmpl w:val="2B640BA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15:restartNumberingAfterBreak="0">
    <w:nsid w:val="6DC277D5"/>
    <w:multiLevelType w:val="hybridMultilevel"/>
    <w:tmpl w:val="DDAA79F4"/>
    <w:lvl w:ilvl="0" w:tplc="ABC41AC8">
      <w:start w:val="1"/>
      <w:numFmt w:val="bullet"/>
      <w:lvlText w:val=""/>
      <w:lvlJc w:val="left"/>
      <w:pPr>
        <w:tabs>
          <w:tab w:val="num" w:pos="720"/>
        </w:tabs>
        <w:ind w:left="720" w:hanging="360"/>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21A0E6C"/>
    <w:multiLevelType w:val="hybridMultilevel"/>
    <w:tmpl w:val="DEC81838"/>
    <w:lvl w:ilvl="0" w:tplc="9C9C8C04">
      <w:start w:val="10"/>
      <w:numFmt w:val="bullet"/>
      <w:lvlText w:val="-"/>
      <w:lvlJc w:val="left"/>
      <w:pPr>
        <w:ind w:left="720" w:hanging="360"/>
      </w:pPr>
      <w:rPr>
        <w:rFonts w:ascii="Arial" w:eastAsia="Times New Roman" w:hAnsi="Arial" w:cs="Aria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7320554A"/>
    <w:multiLevelType w:val="multilevel"/>
    <w:tmpl w:val="A3E06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A1A0F10"/>
    <w:multiLevelType w:val="hybridMultilevel"/>
    <w:tmpl w:val="2CC29182"/>
    <w:lvl w:ilvl="0" w:tplc="19AEAD40">
      <w:numFmt w:val="bullet"/>
      <w:lvlText w:val="-"/>
      <w:lvlJc w:val="left"/>
      <w:pPr>
        <w:ind w:left="720" w:hanging="360"/>
      </w:pPr>
      <w:rPr>
        <w:rFonts w:ascii="Garamond" w:eastAsia="Times New Roman" w:hAnsi="Garamond"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0"/>
  </w:num>
  <w:num w:numId="2">
    <w:abstractNumId w:val="43"/>
  </w:num>
  <w:num w:numId="3">
    <w:abstractNumId w:val="13"/>
  </w:num>
  <w:num w:numId="4">
    <w:abstractNumId w:val="23"/>
  </w:num>
  <w:num w:numId="5">
    <w:abstractNumId w:val="16"/>
  </w:num>
  <w:num w:numId="6">
    <w:abstractNumId w:val="27"/>
  </w:num>
  <w:num w:numId="7">
    <w:abstractNumId w:val="45"/>
  </w:num>
  <w:num w:numId="8">
    <w:abstractNumId w:val="33"/>
  </w:num>
  <w:num w:numId="9">
    <w:abstractNumId w:val="0"/>
    <w:lvlOverride w:ilvl="0">
      <w:lvl w:ilvl="0">
        <w:numFmt w:val="bullet"/>
        <w:lvlText w:val=""/>
        <w:legacy w:legacy="1" w:legacySpace="0" w:legacyIndent="360"/>
        <w:lvlJc w:val="left"/>
        <w:rPr>
          <w:rFonts w:ascii="Symbol" w:hAnsi="Symbol" w:hint="default"/>
        </w:rPr>
      </w:lvl>
    </w:lvlOverride>
  </w:num>
  <w:num w:numId="10">
    <w:abstractNumId w:val="20"/>
  </w:num>
  <w:num w:numId="11">
    <w:abstractNumId w:val="19"/>
  </w:num>
  <w:num w:numId="12">
    <w:abstractNumId w:val="36"/>
  </w:num>
  <w:num w:numId="13">
    <w:abstractNumId w:val="44"/>
  </w:num>
  <w:num w:numId="14">
    <w:abstractNumId w:val="8"/>
  </w:num>
  <w:num w:numId="15">
    <w:abstractNumId w:val="31"/>
  </w:num>
  <w:num w:numId="16">
    <w:abstractNumId w:val="24"/>
  </w:num>
  <w:num w:numId="17">
    <w:abstractNumId w:val="32"/>
  </w:num>
  <w:num w:numId="18">
    <w:abstractNumId w:val="18"/>
  </w:num>
  <w:num w:numId="19">
    <w:abstractNumId w:val="34"/>
  </w:num>
  <w:num w:numId="20">
    <w:abstractNumId w:val="30"/>
  </w:num>
  <w:num w:numId="21">
    <w:abstractNumId w:val="22"/>
  </w:num>
  <w:num w:numId="22">
    <w:abstractNumId w:val="40"/>
  </w:num>
  <w:num w:numId="23">
    <w:abstractNumId w:val="17"/>
  </w:num>
  <w:num w:numId="24">
    <w:abstractNumId w:val="14"/>
  </w:num>
  <w:num w:numId="25">
    <w:abstractNumId w:val="3"/>
  </w:num>
  <w:num w:numId="26">
    <w:abstractNumId w:val="5"/>
  </w:num>
  <w:num w:numId="27">
    <w:abstractNumId w:val="37"/>
  </w:num>
  <w:num w:numId="28">
    <w:abstractNumId w:val="21"/>
  </w:num>
  <w:num w:numId="29">
    <w:abstractNumId w:val="39"/>
  </w:num>
  <w:num w:numId="30">
    <w:abstractNumId w:val="41"/>
  </w:num>
  <w:num w:numId="31">
    <w:abstractNumId w:val="9"/>
  </w:num>
  <w:num w:numId="32">
    <w:abstractNumId w:val="1"/>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num>
  <w:num w:numId="35">
    <w:abstractNumId w:val="4"/>
  </w:num>
  <w:num w:numId="36">
    <w:abstractNumId w:val="2"/>
  </w:num>
  <w:num w:numId="37">
    <w:abstractNumId w:val="7"/>
  </w:num>
  <w:num w:numId="38">
    <w:abstractNumId w:val="29"/>
  </w:num>
  <w:num w:numId="39">
    <w:abstractNumId w:val="11"/>
  </w:num>
  <w:num w:numId="40">
    <w:abstractNumId w:val="28"/>
  </w:num>
  <w:num w:numId="41">
    <w:abstractNumId w:val="25"/>
  </w:num>
  <w:num w:numId="42">
    <w:abstractNumId w:val="42"/>
  </w:num>
  <w:num w:numId="43">
    <w:abstractNumId w:val="26"/>
  </w:num>
  <w:num w:numId="44">
    <w:abstractNumId w:val="6"/>
  </w:num>
  <w:num w:numId="45">
    <w:abstractNumId w:val="12"/>
  </w:num>
  <w:num w:numId="46">
    <w:abstractNumId w:val="3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F4C"/>
    <w:rsid w:val="00000177"/>
    <w:rsid w:val="00001FBC"/>
    <w:rsid w:val="00003143"/>
    <w:rsid w:val="000035C0"/>
    <w:rsid w:val="00006C56"/>
    <w:rsid w:val="00011149"/>
    <w:rsid w:val="00017EC1"/>
    <w:rsid w:val="000208D8"/>
    <w:rsid w:val="000232C5"/>
    <w:rsid w:val="00023555"/>
    <w:rsid w:val="0002404A"/>
    <w:rsid w:val="000252CD"/>
    <w:rsid w:val="0002570A"/>
    <w:rsid w:val="00027974"/>
    <w:rsid w:val="00030CBD"/>
    <w:rsid w:val="00031B19"/>
    <w:rsid w:val="000361AB"/>
    <w:rsid w:val="00036BC7"/>
    <w:rsid w:val="000408C4"/>
    <w:rsid w:val="0004266C"/>
    <w:rsid w:val="000435DD"/>
    <w:rsid w:val="00043F4C"/>
    <w:rsid w:val="00047D5D"/>
    <w:rsid w:val="00047F53"/>
    <w:rsid w:val="00050635"/>
    <w:rsid w:val="0005350E"/>
    <w:rsid w:val="00053BAA"/>
    <w:rsid w:val="000563F1"/>
    <w:rsid w:val="000606B3"/>
    <w:rsid w:val="0006114F"/>
    <w:rsid w:val="000611D7"/>
    <w:rsid w:val="00061CC8"/>
    <w:rsid w:val="0006227A"/>
    <w:rsid w:val="000648C3"/>
    <w:rsid w:val="00065E30"/>
    <w:rsid w:val="0006692C"/>
    <w:rsid w:val="00066A07"/>
    <w:rsid w:val="00076281"/>
    <w:rsid w:val="0007725F"/>
    <w:rsid w:val="00080EE7"/>
    <w:rsid w:val="00081ABE"/>
    <w:rsid w:val="000848F1"/>
    <w:rsid w:val="000877C1"/>
    <w:rsid w:val="00092805"/>
    <w:rsid w:val="00092DFE"/>
    <w:rsid w:val="0009524C"/>
    <w:rsid w:val="000954B0"/>
    <w:rsid w:val="00096ADD"/>
    <w:rsid w:val="000A056C"/>
    <w:rsid w:val="000A2CCF"/>
    <w:rsid w:val="000A3A6E"/>
    <w:rsid w:val="000A3D40"/>
    <w:rsid w:val="000A4BF0"/>
    <w:rsid w:val="000B1AAB"/>
    <w:rsid w:val="000B33CA"/>
    <w:rsid w:val="000B4530"/>
    <w:rsid w:val="000B7145"/>
    <w:rsid w:val="000C0C8D"/>
    <w:rsid w:val="000C36C1"/>
    <w:rsid w:val="000C4C2F"/>
    <w:rsid w:val="000C66D9"/>
    <w:rsid w:val="000C6C08"/>
    <w:rsid w:val="000D0933"/>
    <w:rsid w:val="000D2985"/>
    <w:rsid w:val="000D2E1A"/>
    <w:rsid w:val="000D43CA"/>
    <w:rsid w:val="000D6420"/>
    <w:rsid w:val="000D7D56"/>
    <w:rsid w:val="000E053D"/>
    <w:rsid w:val="000E0643"/>
    <w:rsid w:val="000E383D"/>
    <w:rsid w:val="000E3D51"/>
    <w:rsid w:val="000E45F2"/>
    <w:rsid w:val="000E4E92"/>
    <w:rsid w:val="000E7A5A"/>
    <w:rsid w:val="000F7262"/>
    <w:rsid w:val="00101268"/>
    <w:rsid w:val="001015F6"/>
    <w:rsid w:val="00101A1B"/>
    <w:rsid w:val="001023BA"/>
    <w:rsid w:val="00103D67"/>
    <w:rsid w:val="00105AC6"/>
    <w:rsid w:val="00106786"/>
    <w:rsid w:val="0011047F"/>
    <w:rsid w:val="001115CE"/>
    <w:rsid w:val="00112914"/>
    <w:rsid w:val="00112CDA"/>
    <w:rsid w:val="0011786D"/>
    <w:rsid w:val="00120CE3"/>
    <w:rsid w:val="001235C7"/>
    <w:rsid w:val="001242CF"/>
    <w:rsid w:val="001260A0"/>
    <w:rsid w:val="00126BBC"/>
    <w:rsid w:val="00130164"/>
    <w:rsid w:val="0013021F"/>
    <w:rsid w:val="00133AC8"/>
    <w:rsid w:val="00133FA6"/>
    <w:rsid w:val="0013620F"/>
    <w:rsid w:val="0014055B"/>
    <w:rsid w:val="001436CD"/>
    <w:rsid w:val="00143B47"/>
    <w:rsid w:val="001443C1"/>
    <w:rsid w:val="001455E4"/>
    <w:rsid w:val="00150562"/>
    <w:rsid w:val="00150F82"/>
    <w:rsid w:val="00152576"/>
    <w:rsid w:val="001535D4"/>
    <w:rsid w:val="00155718"/>
    <w:rsid w:val="001567DD"/>
    <w:rsid w:val="0016205D"/>
    <w:rsid w:val="001653C1"/>
    <w:rsid w:val="00165DF4"/>
    <w:rsid w:val="00167C4F"/>
    <w:rsid w:val="00172734"/>
    <w:rsid w:val="00173C03"/>
    <w:rsid w:val="00174C9B"/>
    <w:rsid w:val="00175BFE"/>
    <w:rsid w:val="00176154"/>
    <w:rsid w:val="00182DC2"/>
    <w:rsid w:val="00184D19"/>
    <w:rsid w:val="0018634F"/>
    <w:rsid w:val="0018650A"/>
    <w:rsid w:val="00190514"/>
    <w:rsid w:val="00197C55"/>
    <w:rsid w:val="001A122D"/>
    <w:rsid w:val="001A1D36"/>
    <w:rsid w:val="001A3E1B"/>
    <w:rsid w:val="001A4261"/>
    <w:rsid w:val="001A67A0"/>
    <w:rsid w:val="001A6871"/>
    <w:rsid w:val="001B20D7"/>
    <w:rsid w:val="001B558F"/>
    <w:rsid w:val="001B6E57"/>
    <w:rsid w:val="001B7581"/>
    <w:rsid w:val="001C0A34"/>
    <w:rsid w:val="001C3873"/>
    <w:rsid w:val="001C4669"/>
    <w:rsid w:val="001C5522"/>
    <w:rsid w:val="001D0F3C"/>
    <w:rsid w:val="001D154F"/>
    <w:rsid w:val="001D1871"/>
    <w:rsid w:val="001D261C"/>
    <w:rsid w:val="001D53B1"/>
    <w:rsid w:val="001D5536"/>
    <w:rsid w:val="001D5697"/>
    <w:rsid w:val="001D659F"/>
    <w:rsid w:val="001E0D48"/>
    <w:rsid w:val="001E116A"/>
    <w:rsid w:val="001E1E79"/>
    <w:rsid w:val="001E35F1"/>
    <w:rsid w:val="001E5222"/>
    <w:rsid w:val="001F1CF6"/>
    <w:rsid w:val="001F1D9C"/>
    <w:rsid w:val="001F2EA8"/>
    <w:rsid w:val="001F674D"/>
    <w:rsid w:val="002040B0"/>
    <w:rsid w:val="0020434A"/>
    <w:rsid w:val="00204846"/>
    <w:rsid w:val="00206C28"/>
    <w:rsid w:val="00206D79"/>
    <w:rsid w:val="00207841"/>
    <w:rsid w:val="0021120C"/>
    <w:rsid w:val="00212823"/>
    <w:rsid w:val="00214A79"/>
    <w:rsid w:val="00220CD3"/>
    <w:rsid w:val="00221957"/>
    <w:rsid w:val="002301B3"/>
    <w:rsid w:val="00233C4C"/>
    <w:rsid w:val="00233E89"/>
    <w:rsid w:val="00234278"/>
    <w:rsid w:val="0023427F"/>
    <w:rsid w:val="0023624B"/>
    <w:rsid w:val="00236E3C"/>
    <w:rsid w:val="00236F74"/>
    <w:rsid w:val="002418F1"/>
    <w:rsid w:val="00242C20"/>
    <w:rsid w:val="002449DD"/>
    <w:rsid w:val="00244E64"/>
    <w:rsid w:val="00245A2E"/>
    <w:rsid w:val="00246CE9"/>
    <w:rsid w:val="0024719F"/>
    <w:rsid w:val="002506B1"/>
    <w:rsid w:val="002508B7"/>
    <w:rsid w:val="00252289"/>
    <w:rsid w:val="002533E5"/>
    <w:rsid w:val="00255510"/>
    <w:rsid w:val="00257CCD"/>
    <w:rsid w:val="00261E13"/>
    <w:rsid w:val="002628DE"/>
    <w:rsid w:val="00262E31"/>
    <w:rsid w:val="00263485"/>
    <w:rsid w:val="002637C6"/>
    <w:rsid w:val="002646EA"/>
    <w:rsid w:val="00264BFF"/>
    <w:rsid w:val="00265238"/>
    <w:rsid w:val="00265B19"/>
    <w:rsid w:val="0026640C"/>
    <w:rsid w:val="0026707D"/>
    <w:rsid w:val="002677A8"/>
    <w:rsid w:val="00270CA3"/>
    <w:rsid w:val="0027108C"/>
    <w:rsid w:val="00271EAD"/>
    <w:rsid w:val="0027263C"/>
    <w:rsid w:val="00274593"/>
    <w:rsid w:val="00275C43"/>
    <w:rsid w:val="002768C1"/>
    <w:rsid w:val="0027782F"/>
    <w:rsid w:val="002802F5"/>
    <w:rsid w:val="00282D10"/>
    <w:rsid w:val="00283605"/>
    <w:rsid w:val="0028605C"/>
    <w:rsid w:val="002863FC"/>
    <w:rsid w:val="00287F75"/>
    <w:rsid w:val="002904EC"/>
    <w:rsid w:val="00291A6F"/>
    <w:rsid w:val="0029300F"/>
    <w:rsid w:val="00296AA5"/>
    <w:rsid w:val="002A1E63"/>
    <w:rsid w:val="002A21AC"/>
    <w:rsid w:val="002A4A0B"/>
    <w:rsid w:val="002A4B11"/>
    <w:rsid w:val="002A6C28"/>
    <w:rsid w:val="002B4345"/>
    <w:rsid w:val="002B4EBC"/>
    <w:rsid w:val="002B5360"/>
    <w:rsid w:val="002B57EF"/>
    <w:rsid w:val="002B6327"/>
    <w:rsid w:val="002C0845"/>
    <w:rsid w:val="002C1B64"/>
    <w:rsid w:val="002C22C8"/>
    <w:rsid w:val="002C62BA"/>
    <w:rsid w:val="002C660D"/>
    <w:rsid w:val="002C7419"/>
    <w:rsid w:val="002D0C29"/>
    <w:rsid w:val="002D1068"/>
    <w:rsid w:val="002D1AAD"/>
    <w:rsid w:val="002D36A1"/>
    <w:rsid w:val="002D41C4"/>
    <w:rsid w:val="002D5AA2"/>
    <w:rsid w:val="002E0C0A"/>
    <w:rsid w:val="002E1C8B"/>
    <w:rsid w:val="002E28A9"/>
    <w:rsid w:val="002E355D"/>
    <w:rsid w:val="002E361A"/>
    <w:rsid w:val="002E4985"/>
    <w:rsid w:val="002E5240"/>
    <w:rsid w:val="002E6F95"/>
    <w:rsid w:val="002E7308"/>
    <w:rsid w:val="002E78CF"/>
    <w:rsid w:val="002F087B"/>
    <w:rsid w:val="002F0E61"/>
    <w:rsid w:val="002F1523"/>
    <w:rsid w:val="002F1919"/>
    <w:rsid w:val="002F1A35"/>
    <w:rsid w:val="002F4A7D"/>
    <w:rsid w:val="002F55FF"/>
    <w:rsid w:val="002F75D3"/>
    <w:rsid w:val="003008E6"/>
    <w:rsid w:val="00301E02"/>
    <w:rsid w:val="00303C2C"/>
    <w:rsid w:val="003042C0"/>
    <w:rsid w:val="00304541"/>
    <w:rsid w:val="0030589F"/>
    <w:rsid w:val="0030606D"/>
    <w:rsid w:val="003119B8"/>
    <w:rsid w:val="003126BC"/>
    <w:rsid w:val="003134CF"/>
    <w:rsid w:val="003166F8"/>
    <w:rsid w:val="00320B96"/>
    <w:rsid w:val="0032282E"/>
    <w:rsid w:val="003228F6"/>
    <w:rsid w:val="00322B17"/>
    <w:rsid w:val="00323B49"/>
    <w:rsid w:val="003251AD"/>
    <w:rsid w:val="00325238"/>
    <w:rsid w:val="003255C9"/>
    <w:rsid w:val="00326B67"/>
    <w:rsid w:val="00332ADE"/>
    <w:rsid w:val="00336904"/>
    <w:rsid w:val="00336B58"/>
    <w:rsid w:val="00336CEA"/>
    <w:rsid w:val="003401DB"/>
    <w:rsid w:val="00341173"/>
    <w:rsid w:val="003417E9"/>
    <w:rsid w:val="00343FD8"/>
    <w:rsid w:val="00344F35"/>
    <w:rsid w:val="0035419B"/>
    <w:rsid w:val="003612D9"/>
    <w:rsid w:val="00362690"/>
    <w:rsid w:val="00364E6E"/>
    <w:rsid w:val="0036502F"/>
    <w:rsid w:val="00366BE0"/>
    <w:rsid w:val="003711E2"/>
    <w:rsid w:val="00373DFB"/>
    <w:rsid w:val="003747C9"/>
    <w:rsid w:val="00374F84"/>
    <w:rsid w:val="00374FF7"/>
    <w:rsid w:val="00376706"/>
    <w:rsid w:val="003771EF"/>
    <w:rsid w:val="00377F1A"/>
    <w:rsid w:val="0038140C"/>
    <w:rsid w:val="00382E82"/>
    <w:rsid w:val="00384A52"/>
    <w:rsid w:val="00384AFE"/>
    <w:rsid w:val="00386F5D"/>
    <w:rsid w:val="00394163"/>
    <w:rsid w:val="00396C83"/>
    <w:rsid w:val="003A5604"/>
    <w:rsid w:val="003A5B16"/>
    <w:rsid w:val="003A65B6"/>
    <w:rsid w:val="003A6786"/>
    <w:rsid w:val="003A6938"/>
    <w:rsid w:val="003A6CDA"/>
    <w:rsid w:val="003A6F4A"/>
    <w:rsid w:val="003B1A74"/>
    <w:rsid w:val="003B48FD"/>
    <w:rsid w:val="003B61B7"/>
    <w:rsid w:val="003C037E"/>
    <w:rsid w:val="003C3E44"/>
    <w:rsid w:val="003C4722"/>
    <w:rsid w:val="003C4B7C"/>
    <w:rsid w:val="003D1523"/>
    <w:rsid w:val="003D19FB"/>
    <w:rsid w:val="003D4012"/>
    <w:rsid w:val="003D471D"/>
    <w:rsid w:val="003D75B2"/>
    <w:rsid w:val="003E0E06"/>
    <w:rsid w:val="003E1C48"/>
    <w:rsid w:val="003F0FF6"/>
    <w:rsid w:val="003F6C22"/>
    <w:rsid w:val="003F6F07"/>
    <w:rsid w:val="00400221"/>
    <w:rsid w:val="00400DDE"/>
    <w:rsid w:val="004011BD"/>
    <w:rsid w:val="00403422"/>
    <w:rsid w:val="00403BC7"/>
    <w:rsid w:val="0041011A"/>
    <w:rsid w:val="00410B57"/>
    <w:rsid w:val="0041168A"/>
    <w:rsid w:val="004123CD"/>
    <w:rsid w:val="004130B8"/>
    <w:rsid w:val="004229FF"/>
    <w:rsid w:val="00422EB7"/>
    <w:rsid w:val="00425737"/>
    <w:rsid w:val="00425E22"/>
    <w:rsid w:val="00426BC8"/>
    <w:rsid w:val="004276F2"/>
    <w:rsid w:val="00427E08"/>
    <w:rsid w:val="00430F08"/>
    <w:rsid w:val="004317EE"/>
    <w:rsid w:val="00432BC8"/>
    <w:rsid w:val="00433476"/>
    <w:rsid w:val="00433EC2"/>
    <w:rsid w:val="00436FD4"/>
    <w:rsid w:val="004371FF"/>
    <w:rsid w:val="00437D73"/>
    <w:rsid w:val="004408C4"/>
    <w:rsid w:val="00441C6D"/>
    <w:rsid w:val="00443B85"/>
    <w:rsid w:val="00443F32"/>
    <w:rsid w:val="004450C8"/>
    <w:rsid w:val="00445D62"/>
    <w:rsid w:val="00447F13"/>
    <w:rsid w:val="00452C84"/>
    <w:rsid w:val="00455018"/>
    <w:rsid w:val="004562AF"/>
    <w:rsid w:val="004568A2"/>
    <w:rsid w:val="00457489"/>
    <w:rsid w:val="004600C2"/>
    <w:rsid w:val="004609BD"/>
    <w:rsid w:val="00461874"/>
    <w:rsid w:val="0046352B"/>
    <w:rsid w:val="00463BDC"/>
    <w:rsid w:val="00465A50"/>
    <w:rsid w:val="004728ED"/>
    <w:rsid w:val="00474E19"/>
    <w:rsid w:val="00477E3B"/>
    <w:rsid w:val="004803C8"/>
    <w:rsid w:val="004806CF"/>
    <w:rsid w:val="00481EA7"/>
    <w:rsid w:val="00481F00"/>
    <w:rsid w:val="00483EC1"/>
    <w:rsid w:val="0048508E"/>
    <w:rsid w:val="00485A0A"/>
    <w:rsid w:val="00490EAF"/>
    <w:rsid w:val="00495D36"/>
    <w:rsid w:val="0049761C"/>
    <w:rsid w:val="004A25E5"/>
    <w:rsid w:val="004A5D6E"/>
    <w:rsid w:val="004A67FF"/>
    <w:rsid w:val="004A6F82"/>
    <w:rsid w:val="004A769E"/>
    <w:rsid w:val="004A7AE8"/>
    <w:rsid w:val="004B1F68"/>
    <w:rsid w:val="004B4BAC"/>
    <w:rsid w:val="004B608B"/>
    <w:rsid w:val="004B6E20"/>
    <w:rsid w:val="004B6F7F"/>
    <w:rsid w:val="004B726B"/>
    <w:rsid w:val="004B73B7"/>
    <w:rsid w:val="004C0578"/>
    <w:rsid w:val="004C07C0"/>
    <w:rsid w:val="004C5D5B"/>
    <w:rsid w:val="004D148C"/>
    <w:rsid w:val="004D397B"/>
    <w:rsid w:val="004D5420"/>
    <w:rsid w:val="004D566A"/>
    <w:rsid w:val="004D5A89"/>
    <w:rsid w:val="004D6835"/>
    <w:rsid w:val="004D7E8D"/>
    <w:rsid w:val="004E0346"/>
    <w:rsid w:val="004E0538"/>
    <w:rsid w:val="004E06B3"/>
    <w:rsid w:val="004E1E54"/>
    <w:rsid w:val="004E414E"/>
    <w:rsid w:val="004E514D"/>
    <w:rsid w:val="004E539D"/>
    <w:rsid w:val="004E5978"/>
    <w:rsid w:val="004E59E7"/>
    <w:rsid w:val="004F2D4C"/>
    <w:rsid w:val="004F33E9"/>
    <w:rsid w:val="004F473B"/>
    <w:rsid w:val="004F5FB7"/>
    <w:rsid w:val="004F60AE"/>
    <w:rsid w:val="004F664B"/>
    <w:rsid w:val="004F6BAD"/>
    <w:rsid w:val="005016EC"/>
    <w:rsid w:val="0050211E"/>
    <w:rsid w:val="00502ECC"/>
    <w:rsid w:val="005046A8"/>
    <w:rsid w:val="00505B8B"/>
    <w:rsid w:val="00505FB9"/>
    <w:rsid w:val="00512E04"/>
    <w:rsid w:val="005178FF"/>
    <w:rsid w:val="00517E5A"/>
    <w:rsid w:val="00520168"/>
    <w:rsid w:val="005206BE"/>
    <w:rsid w:val="00522A64"/>
    <w:rsid w:val="00522C47"/>
    <w:rsid w:val="00522E67"/>
    <w:rsid w:val="00525632"/>
    <w:rsid w:val="0052591F"/>
    <w:rsid w:val="00526B18"/>
    <w:rsid w:val="00532A36"/>
    <w:rsid w:val="00532F48"/>
    <w:rsid w:val="005339BC"/>
    <w:rsid w:val="00536387"/>
    <w:rsid w:val="00536E37"/>
    <w:rsid w:val="005379C7"/>
    <w:rsid w:val="00541872"/>
    <w:rsid w:val="00542F75"/>
    <w:rsid w:val="00546EF9"/>
    <w:rsid w:val="00550B7C"/>
    <w:rsid w:val="00550E5E"/>
    <w:rsid w:val="005518CF"/>
    <w:rsid w:val="00551C79"/>
    <w:rsid w:val="00554C3E"/>
    <w:rsid w:val="00554D31"/>
    <w:rsid w:val="0055604B"/>
    <w:rsid w:val="00562634"/>
    <w:rsid w:val="00563470"/>
    <w:rsid w:val="00563CCB"/>
    <w:rsid w:val="00564BEB"/>
    <w:rsid w:val="00565929"/>
    <w:rsid w:val="0057263C"/>
    <w:rsid w:val="00575708"/>
    <w:rsid w:val="00576B48"/>
    <w:rsid w:val="00580220"/>
    <w:rsid w:val="00582024"/>
    <w:rsid w:val="00585E5D"/>
    <w:rsid w:val="0059025F"/>
    <w:rsid w:val="00591AF9"/>
    <w:rsid w:val="005938B3"/>
    <w:rsid w:val="00593B64"/>
    <w:rsid w:val="005967BE"/>
    <w:rsid w:val="0059684D"/>
    <w:rsid w:val="0059705C"/>
    <w:rsid w:val="005A1522"/>
    <w:rsid w:val="005A16B3"/>
    <w:rsid w:val="005A18D2"/>
    <w:rsid w:val="005A3BCA"/>
    <w:rsid w:val="005A3C41"/>
    <w:rsid w:val="005A4380"/>
    <w:rsid w:val="005A69E6"/>
    <w:rsid w:val="005A6AE4"/>
    <w:rsid w:val="005A7A20"/>
    <w:rsid w:val="005A7F83"/>
    <w:rsid w:val="005B2155"/>
    <w:rsid w:val="005B258D"/>
    <w:rsid w:val="005B5084"/>
    <w:rsid w:val="005B5F1A"/>
    <w:rsid w:val="005B61E5"/>
    <w:rsid w:val="005B652C"/>
    <w:rsid w:val="005B67B1"/>
    <w:rsid w:val="005C14A6"/>
    <w:rsid w:val="005C1D28"/>
    <w:rsid w:val="005D207D"/>
    <w:rsid w:val="005D256C"/>
    <w:rsid w:val="005D3982"/>
    <w:rsid w:val="005D53BB"/>
    <w:rsid w:val="005D6542"/>
    <w:rsid w:val="005D6646"/>
    <w:rsid w:val="005D6EE3"/>
    <w:rsid w:val="005E1C03"/>
    <w:rsid w:val="005E2A29"/>
    <w:rsid w:val="005E330C"/>
    <w:rsid w:val="005E5222"/>
    <w:rsid w:val="005E5440"/>
    <w:rsid w:val="005E54A3"/>
    <w:rsid w:val="005F1640"/>
    <w:rsid w:val="005F185C"/>
    <w:rsid w:val="005F1E1E"/>
    <w:rsid w:val="005F2D01"/>
    <w:rsid w:val="005F460D"/>
    <w:rsid w:val="005F55A8"/>
    <w:rsid w:val="005F6615"/>
    <w:rsid w:val="005F690E"/>
    <w:rsid w:val="00602C04"/>
    <w:rsid w:val="0061019E"/>
    <w:rsid w:val="00610201"/>
    <w:rsid w:val="006115F2"/>
    <w:rsid w:val="00611622"/>
    <w:rsid w:val="00612286"/>
    <w:rsid w:val="00620E11"/>
    <w:rsid w:val="00620E92"/>
    <w:rsid w:val="006228E5"/>
    <w:rsid w:val="00624045"/>
    <w:rsid w:val="006244AF"/>
    <w:rsid w:val="00625B8A"/>
    <w:rsid w:val="00630653"/>
    <w:rsid w:val="00630AD3"/>
    <w:rsid w:val="0063144C"/>
    <w:rsid w:val="00631C3F"/>
    <w:rsid w:val="00631F21"/>
    <w:rsid w:val="00634705"/>
    <w:rsid w:val="0063511B"/>
    <w:rsid w:val="00637B92"/>
    <w:rsid w:val="0064058C"/>
    <w:rsid w:val="0064539A"/>
    <w:rsid w:val="00645C5C"/>
    <w:rsid w:val="006531A9"/>
    <w:rsid w:val="00654689"/>
    <w:rsid w:val="00655AB9"/>
    <w:rsid w:val="006576F4"/>
    <w:rsid w:val="00661150"/>
    <w:rsid w:val="00662EDF"/>
    <w:rsid w:val="00662F3E"/>
    <w:rsid w:val="006653A9"/>
    <w:rsid w:val="00666FE8"/>
    <w:rsid w:val="006675D3"/>
    <w:rsid w:val="00667D75"/>
    <w:rsid w:val="00671815"/>
    <w:rsid w:val="006743B4"/>
    <w:rsid w:val="0067509E"/>
    <w:rsid w:val="006754FD"/>
    <w:rsid w:val="0067624A"/>
    <w:rsid w:val="0067787C"/>
    <w:rsid w:val="006805D9"/>
    <w:rsid w:val="00681EFB"/>
    <w:rsid w:val="006823B8"/>
    <w:rsid w:val="0068619A"/>
    <w:rsid w:val="00686F14"/>
    <w:rsid w:val="00687E3C"/>
    <w:rsid w:val="00692720"/>
    <w:rsid w:val="006934DF"/>
    <w:rsid w:val="00695CC3"/>
    <w:rsid w:val="00695E41"/>
    <w:rsid w:val="006A0E71"/>
    <w:rsid w:val="006A1E8B"/>
    <w:rsid w:val="006A231F"/>
    <w:rsid w:val="006A2333"/>
    <w:rsid w:val="006A48D0"/>
    <w:rsid w:val="006A5AD8"/>
    <w:rsid w:val="006A5E89"/>
    <w:rsid w:val="006B2570"/>
    <w:rsid w:val="006B290B"/>
    <w:rsid w:val="006B482E"/>
    <w:rsid w:val="006B494B"/>
    <w:rsid w:val="006C3DEB"/>
    <w:rsid w:val="006C461E"/>
    <w:rsid w:val="006C732C"/>
    <w:rsid w:val="006C78E6"/>
    <w:rsid w:val="006D3645"/>
    <w:rsid w:val="006D4738"/>
    <w:rsid w:val="006E0272"/>
    <w:rsid w:val="006E16F5"/>
    <w:rsid w:val="006E1E62"/>
    <w:rsid w:val="006E2AA1"/>
    <w:rsid w:val="006E3D56"/>
    <w:rsid w:val="006E452B"/>
    <w:rsid w:val="006E5FB6"/>
    <w:rsid w:val="006E655C"/>
    <w:rsid w:val="006E7388"/>
    <w:rsid w:val="006F1D2D"/>
    <w:rsid w:val="006F2AB1"/>
    <w:rsid w:val="006F3813"/>
    <w:rsid w:val="006F5DD5"/>
    <w:rsid w:val="006F6AD9"/>
    <w:rsid w:val="006F7EFE"/>
    <w:rsid w:val="00704828"/>
    <w:rsid w:val="00704C7A"/>
    <w:rsid w:val="00705189"/>
    <w:rsid w:val="0070579F"/>
    <w:rsid w:val="00705C87"/>
    <w:rsid w:val="00706D7E"/>
    <w:rsid w:val="00707B80"/>
    <w:rsid w:val="00710C12"/>
    <w:rsid w:val="007113F2"/>
    <w:rsid w:val="007123ED"/>
    <w:rsid w:val="007129E4"/>
    <w:rsid w:val="007135C4"/>
    <w:rsid w:val="00713719"/>
    <w:rsid w:val="007153EC"/>
    <w:rsid w:val="00716689"/>
    <w:rsid w:val="00716B1A"/>
    <w:rsid w:val="00716C19"/>
    <w:rsid w:val="00720B54"/>
    <w:rsid w:val="00722A44"/>
    <w:rsid w:val="00724F58"/>
    <w:rsid w:val="00726EA9"/>
    <w:rsid w:val="00727C02"/>
    <w:rsid w:val="007316E4"/>
    <w:rsid w:val="007328D1"/>
    <w:rsid w:val="0073403F"/>
    <w:rsid w:val="00735856"/>
    <w:rsid w:val="007402D5"/>
    <w:rsid w:val="007403AE"/>
    <w:rsid w:val="0074191C"/>
    <w:rsid w:val="0074330A"/>
    <w:rsid w:val="00743ED5"/>
    <w:rsid w:val="0074480B"/>
    <w:rsid w:val="00744AB5"/>
    <w:rsid w:val="00746DDC"/>
    <w:rsid w:val="00746EF9"/>
    <w:rsid w:val="0075570D"/>
    <w:rsid w:val="007558BD"/>
    <w:rsid w:val="00761231"/>
    <w:rsid w:val="0076164C"/>
    <w:rsid w:val="007634A3"/>
    <w:rsid w:val="00764D02"/>
    <w:rsid w:val="00765D5E"/>
    <w:rsid w:val="00766DBE"/>
    <w:rsid w:val="00770669"/>
    <w:rsid w:val="00774528"/>
    <w:rsid w:val="00775335"/>
    <w:rsid w:val="0077546F"/>
    <w:rsid w:val="00775A80"/>
    <w:rsid w:val="0077642C"/>
    <w:rsid w:val="0078028E"/>
    <w:rsid w:val="00781362"/>
    <w:rsid w:val="00781C64"/>
    <w:rsid w:val="00785C8C"/>
    <w:rsid w:val="00786382"/>
    <w:rsid w:val="00790978"/>
    <w:rsid w:val="007938FC"/>
    <w:rsid w:val="0079502A"/>
    <w:rsid w:val="00796349"/>
    <w:rsid w:val="00796A90"/>
    <w:rsid w:val="00797789"/>
    <w:rsid w:val="007A3B66"/>
    <w:rsid w:val="007A45D3"/>
    <w:rsid w:val="007A4C94"/>
    <w:rsid w:val="007A5DB3"/>
    <w:rsid w:val="007A7875"/>
    <w:rsid w:val="007A7DE8"/>
    <w:rsid w:val="007B0494"/>
    <w:rsid w:val="007B04EF"/>
    <w:rsid w:val="007B51F0"/>
    <w:rsid w:val="007B556D"/>
    <w:rsid w:val="007B686E"/>
    <w:rsid w:val="007C0537"/>
    <w:rsid w:val="007C1C3F"/>
    <w:rsid w:val="007C234E"/>
    <w:rsid w:val="007C37A9"/>
    <w:rsid w:val="007C4F6C"/>
    <w:rsid w:val="007C51B3"/>
    <w:rsid w:val="007C5CD6"/>
    <w:rsid w:val="007C7A86"/>
    <w:rsid w:val="007D1D9F"/>
    <w:rsid w:val="007D56E5"/>
    <w:rsid w:val="007E5AAF"/>
    <w:rsid w:val="007E7955"/>
    <w:rsid w:val="007F11F3"/>
    <w:rsid w:val="007F17A1"/>
    <w:rsid w:val="007F6DB0"/>
    <w:rsid w:val="00801A7C"/>
    <w:rsid w:val="008027FD"/>
    <w:rsid w:val="008028DE"/>
    <w:rsid w:val="00802E50"/>
    <w:rsid w:val="008052FE"/>
    <w:rsid w:val="00805391"/>
    <w:rsid w:val="00805559"/>
    <w:rsid w:val="00807456"/>
    <w:rsid w:val="008139D9"/>
    <w:rsid w:val="00816FEA"/>
    <w:rsid w:val="00817704"/>
    <w:rsid w:val="0082328C"/>
    <w:rsid w:val="00825169"/>
    <w:rsid w:val="008339D4"/>
    <w:rsid w:val="008350A5"/>
    <w:rsid w:val="00841048"/>
    <w:rsid w:val="008425DE"/>
    <w:rsid w:val="0084329C"/>
    <w:rsid w:val="00845293"/>
    <w:rsid w:val="008458F5"/>
    <w:rsid w:val="008506E9"/>
    <w:rsid w:val="00851119"/>
    <w:rsid w:val="00852F9D"/>
    <w:rsid w:val="0085436B"/>
    <w:rsid w:val="0085642E"/>
    <w:rsid w:val="0085781A"/>
    <w:rsid w:val="00861B6C"/>
    <w:rsid w:val="008626E9"/>
    <w:rsid w:val="008637FB"/>
    <w:rsid w:val="00867EE4"/>
    <w:rsid w:val="00870B87"/>
    <w:rsid w:val="00871966"/>
    <w:rsid w:val="00872D05"/>
    <w:rsid w:val="0087508C"/>
    <w:rsid w:val="00875E0D"/>
    <w:rsid w:val="008768CB"/>
    <w:rsid w:val="00882400"/>
    <w:rsid w:val="00884949"/>
    <w:rsid w:val="008860DE"/>
    <w:rsid w:val="00886D92"/>
    <w:rsid w:val="008943FB"/>
    <w:rsid w:val="008969C3"/>
    <w:rsid w:val="008972FF"/>
    <w:rsid w:val="00897BE5"/>
    <w:rsid w:val="008A2674"/>
    <w:rsid w:val="008A352D"/>
    <w:rsid w:val="008A419A"/>
    <w:rsid w:val="008A4486"/>
    <w:rsid w:val="008A4A6E"/>
    <w:rsid w:val="008A6EF9"/>
    <w:rsid w:val="008B65AF"/>
    <w:rsid w:val="008B7EC5"/>
    <w:rsid w:val="008D11A3"/>
    <w:rsid w:val="008D165B"/>
    <w:rsid w:val="008D2B11"/>
    <w:rsid w:val="008D2F4E"/>
    <w:rsid w:val="008D31CE"/>
    <w:rsid w:val="008D4277"/>
    <w:rsid w:val="008D59F4"/>
    <w:rsid w:val="008D7191"/>
    <w:rsid w:val="008E006B"/>
    <w:rsid w:val="008E13C2"/>
    <w:rsid w:val="008E40B9"/>
    <w:rsid w:val="008E60E3"/>
    <w:rsid w:val="008E73E1"/>
    <w:rsid w:val="008F0922"/>
    <w:rsid w:val="008F1348"/>
    <w:rsid w:val="008F3B3B"/>
    <w:rsid w:val="008F7A03"/>
    <w:rsid w:val="00900C5F"/>
    <w:rsid w:val="00901EC0"/>
    <w:rsid w:val="00903D62"/>
    <w:rsid w:val="00904476"/>
    <w:rsid w:val="009048F5"/>
    <w:rsid w:val="0090709B"/>
    <w:rsid w:val="009104BF"/>
    <w:rsid w:val="009117DF"/>
    <w:rsid w:val="00913E60"/>
    <w:rsid w:val="00914FE7"/>
    <w:rsid w:val="009174E6"/>
    <w:rsid w:val="0092141B"/>
    <w:rsid w:val="009221D7"/>
    <w:rsid w:val="0092640B"/>
    <w:rsid w:val="009268ED"/>
    <w:rsid w:val="00930D3E"/>
    <w:rsid w:val="009323B3"/>
    <w:rsid w:val="00932B46"/>
    <w:rsid w:val="00933454"/>
    <w:rsid w:val="00934BC1"/>
    <w:rsid w:val="009353B8"/>
    <w:rsid w:val="009359EC"/>
    <w:rsid w:val="009378DB"/>
    <w:rsid w:val="00937AA5"/>
    <w:rsid w:val="009436C8"/>
    <w:rsid w:val="0094373F"/>
    <w:rsid w:val="00946565"/>
    <w:rsid w:val="009470CD"/>
    <w:rsid w:val="0095355B"/>
    <w:rsid w:val="00953AA3"/>
    <w:rsid w:val="009555DB"/>
    <w:rsid w:val="00957269"/>
    <w:rsid w:val="009626A8"/>
    <w:rsid w:val="00967AA1"/>
    <w:rsid w:val="00967E84"/>
    <w:rsid w:val="0097021E"/>
    <w:rsid w:val="00970526"/>
    <w:rsid w:val="00970D0A"/>
    <w:rsid w:val="00971E8D"/>
    <w:rsid w:val="0097504C"/>
    <w:rsid w:val="00977A67"/>
    <w:rsid w:val="009811BC"/>
    <w:rsid w:val="009860E7"/>
    <w:rsid w:val="0099239A"/>
    <w:rsid w:val="0099377A"/>
    <w:rsid w:val="00995214"/>
    <w:rsid w:val="009A089D"/>
    <w:rsid w:val="009A1E74"/>
    <w:rsid w:val="009A364F"/>
    <w:rsid w:val="009A3827"/>
    <w:rsid w:val="009A4608"/>
    <w:rsid w:val="009A59B7"/>
    <w:rsid w:val="009B163B"/>
    <w:rsid w:val="009B3224"/>
    <w:rsid w:val="009B52E4"/>
    <w:rsid w:val="009C1672"/>
    <w:rsid w:val="009C20EB"/>
    <w:rsid w:val="009C3471"/>
    <w:rsid w:val="009C710E"/>
    <w:rsid w:val="009D1923"/>
    <w:rsid w:val="009D2491"/>
    <w:rsid w:val="009D2571"/>
    <w:rsid w:val="009D4B4C"/>
    <w:rsid w:val="009D7385"/>
    <w:rsid w:val="009E3A18"/>
    <w:rsid w:val="009E487F"/>
    <w:rsid w:val="009E6762"/>
    <w:rsid w:val="009E7F1E"/>
    <w:rsid w:val="009F2BCC"/>
    <w:rsid w:val="009F33EB"/>
    <w:rsid w:val="00A02175"/>
    <w:rsid w:val="00A02355"/>
    <w:rsid w:val="00A02D89"/>
    <w:rsid w:val="00A04A4F"/>
    <w:rsid w:val="00A107C4"/>
    <w:rsid w:val="00A108D8"/>
    <w:rsid w:val="00A11273"/>
    <w:rsid w:val="00A12C56"/>
    <w:rsid w:val="00A14CCA"/>
    <w:rsid w:val="00A174C0"/>
    <w:rsid w:val="00A207D4"/>
    <w:rsid w:val="00A22B75"/>
    <w:rsid w:val="00A276D4"/>
    <w:rsid w:val="00A3164C"/>
    <w:rsid w:val="00A320C2"/>
    <w:rsid w:val="00A36722"/>
    <w:rsid w:val="00A419CB"/>
    <w:rsid w:val="00A44770"/>
    <w:rsid w:val="00A44D27"/>
    <w:rsid w:val="00A45517"/>
    <w:rsid w:val="00A45D96"/>
    <w:rsid w:val="00A532BB"/>
    <w:rsid w:val="00A5396F"/>
    <w:rsid w:val="00A54E65"/>
    <w:rsid w:val="00A54F0E"/>
    <w:rsid w:val="00A62179"/>
    <w:rsid w:val="00A6368A"/>
    <w:rsid w:val="00A65AE2"/>
    <w:rsid w:val="00A707A1"/>
    <w:rsid w:val="00A7129F"/>
    <w:rsid w:val="00A75A3B"/>
    <w:rsid w:val="00A75A6B"/>
    <w:rsid w:val="00A76D92"/>
    <w:rsid w:val="00A80B85"/>
    <w:rsid w:val="00A80EDE"/>
    <w:rsid w:val="00A81B86"/>
    <w:rsid w:val="00A83001"/>
    <w:rsid w:val="00A84BE7"/>
    <w:rsid w:val="00A8518B"/>
    <w:rsid w:val="00A8526E"/>
    <w:rsid w:val="00A87668"/>
    <w:rsid w:val="00A87CBC"/>
    <w:rsid w:val="00A90481"/>
    <w:rsid w:val="00A9195B"/>
    <w:rsid w:val="00A91E71"/>
    <w:rsid w:val="00A91FF7"/>
    <w:rsid w:val="00A96D4E"/>
    <w:rsid w:val="00A978A7"/>
    <w:rsid w:val="00AA1E5F"/>
    <w:rsid w:val="00AA23C6"/>
    <w:rsid w:val="00AA31BD"/>
    <w:rsid w:val="00AB098F"/>
    <w:rsid w:val="00AB12DA"/>
    <w:rsid w:val="00AB27FB"/>
    <w:rsid w:val="00AB329C"/>
    <w:rsid w:val="00AB4979"/>
    <w:rsid w:val="00AC0D33"/>
    <w:rsid w:val="00AC30BE"/>
    <w:rsid w:val="00AC3FB4"/>
    <w:rsid w:val="00AC44DF"/>
    <w:rsid w:val="00AC53FA"/>
    <w:rsid w:val="00AC7287"/>
    <w:rsid w:val="00AD0CA6"/>
    <w:rsid w:val="00AD2BD3"/>
    <w:rsid w:val="00AD30D0"/>
    <w:rsid w:val="00AD4A94"/>
    <w:rsid w:val="00AD552E"/>
    <w:rsid w:val="00AD6194"/>
    <w:rsid w:val="00AD75F5"/>
    <w:rsid w:val="00AE02E0"/>
    <w:rsid w:val="00AE04C3"/>
    <w:rsid w:val="00AE4276"/>
    <w:rsid w:val="00AE4E2B"/>
    <w:rsid w:val="00AE57F2"/>
    <w:rsid w:val="00AE59D1"/>
    <w:rsid w:val="00AE6599"/>
    <w:rsid w:val="00AF0611"/>
    <w:rsid w:val="00AF1C34"/>
    <w:rsid w:val="00AF2C72"/>
    <w:rsid w:val="00AF33A0"/>
    <w:rsid w:val="00AF5198"/>
    <w:rsid w:val="00B00908"/>
    <w:rsid w:val="00B06A77"/>
    <w:rsid w:val="00B10E6A"/>
    <w:rsid w:val="00B122AE"/>
    <w:rsid w:val="00B131CE"/>
    <w:rsid w:val="00B169C2"/>
    <w:rsid w:val="00B17531"/>
    <w:rsid w:val="00B1797D"/>
    <w:rsid w:val="00B20F0A"/>
    <w:rsid w:val="00B21FB5"/>
    <w:rsid w:val="00B23A08"/>
    <w:rsid w:val="00B27D74"/>
    <w:rsid w:val="00B27F7D"/>
    <w:rsid w:val="00B3002F"/>
    <w:rsid w:val="00B309D7"/>
    <w:rsid w:val="00B31E67"/>
    <w:rsid w:val="00B32A6D"/>
    <w:rsid w:val="00B32C95"/>
    <w:rsid w:val="00B32F6E"/>
    <w:rsid w:val="00B34036"/>
    <w:rsid w:val="00B35791"/>
    <w:rsid w:val="00B35B7D"/>
    <w:rsid w:val="00B36085"/>
    <w:rsid w:val="00B41EED"/>
    <w:rsid w:val="00B422F3"/>
    <w:rsid w:val="00B428A0"/>
    <w:rsid w:val="00B45ACC"/>
    <w:rsid w:val="00B465F2"/>
    <w:rsid w:val="00B473B7"/>
    <w:rsid w:val="00B516E2"/>
    <w:rsid w:val="00B52D09"/>
    <w:rsid w:val="00B53246"/>
    <w:rsid w:val="00B53EAF"/>
    <w:rsid w:val="00B54CF2"/>
    <w:rsid w:val="00B54DF6"/>
    <w:rsid w:val="00B564C9"/>
    <w:rsid w:val="00B616A5"/>
    <w:rsid w:val="00B64BDC"/>
    <w:rsid w:val="00B657B1"/>
    <w:rsid w:val="00B6678B"/>
    <w:rsid w:val="00B66EFE"/>
    <w:rsid w:val="00B71E8B"/>
    <w:rsid w:val="00B74727"/>
    <w:rsid w:val="00B75B2E"/>
    <w:rsid w:val="00B762A3"/>
    <w:rsid w:val="00B81A15"/>
    <w:rsid w:val="00B8307D"/>
    <w:rsid w:val="00B83833"/>
    <w:rsid w:val="00B90DD5"/>
    <w:rsid w:val="00B9132F"/>
    <w:rsid w:val="00B91ABF"/>
    <w:rsid w:val="00B92E9C"/>
    <w:rsid w:val="00B96A21"/>
    <w:rsid w:val="00B975B0"/>
    <w:rsid w:val="00B97C41"/>
    <w:rsid w:val="00BA153B"/>
    <w:rsid w:val="00BA1E14"/>
    <w:rsid w:val="00BA2094"/>
    <w:rsid w:val="00BA2BD2"/>
    <w:rsid w:val="00BA4054"/>
    <w:rsid w:val="00BA5F6B"/>
    <w:rsid w:val="00BB4848"/>
    <w:rsid w:val="00BB6903"/>
    <w:rsid w:val="00BB7705"/>
    <w:rsid w:val="00BC00E1"/>
    <w:rsid w:val="00BC03E7"/>
    <w:rsid w:val="00BC27D9"/>
    <w:rsid w:val="00BC4273"/>
    <w:rsid w:val="00BC6743"/>
    <w:rsid w:val="00BD0615"/>
    <w:rsid w:val="00BD1934"/>
    <w:rsid w:val="00BD1A95"/>
    <w:rsid w:val="00BD2748"/>
    <w:rsid w:val="00BD365A"/>
    <w:rsid w:val="00BD5730"/>
    <w:rsid w:val="00BD5E48"/>
    <w:rsid w:val="00BD653A"/>
    <w:rsid w:val="00BE01A2"/>
    <w:rsid w:val="00BE17A5"/>
    <w:rsid w:val="00BE206D"/>
    <w:rsid w:val="00BE26F8"/>
    <w:rsid w:val="00BE2B61"/>
    <w:rsid w:val="00BE53B2"/>
    <w:rsid w:val="00BE575A"/>
    <w:rsid w:val="00BE7645"/>
    <w:rsid w:val="00BF1A5A"/>
    <w:rsid w:val="00BF226F"/>
    <w:rsid w:val="00BF5449"/>
    <w:rsid w:val="00BF79F7"/>
    <w:rsid w:val="00BF7FB2"/>
    <w:rsid w:val="00C00935"/>
    <w:rsid w:val="00C01A13"/>
    <w:rsid w:val="00C01B12"/>
    <w:rsid w:val="00C069F0"/>
    <w:rsid w:val="00C06CEA"/>
    <w:rsid w:val="00C112A2"/>
    <w:rsid w:val="00C1231F"/>
    <w:rsid w:val="00C124AC"/>
    <w:rsid w:val="00C13C75"/>
    <w:rsid w:val="00C14C1C"/>
    <w:rsid w:val="00C20553"/>
    <w:rsid w:val="00C211C8"/>
    <w:rsid w:val="00C22AED"/>
    <w:rsid w:val="00C230BB"/>
    <w:rsid w:val="00C2446B"/>
    <w:rsid w:val="00C24985"/>
    <w:rsid w:val="00C24AF7"/>
    <w:rsid w:val="00C256A3"/>
    <w:rsid w:val="00C259CF"/>
    <w:rsid w:val="00C26102"/>
    <w:rsid w:val="00C2681A"/>
    <w:rsid w:val="00C276E9"/>
    <w:rsid w:val="00C27C90"/>
    <w:rsid w:val="00C33874"/>
    <w:rsid w:val="00C33DB1"/>
    <w:rsid w:val="00C41A1C"/>
    <w:rsid w:val="00C43609"/>
    <w:rsid w:val="00C45A30"/>
    <w:rsid w:val="00C4733B"/>
    <w:rsid w:val="00C506BD"/>
    <w:rsid w:val="00C54033"/>
    <w:rsid w:val="00C55291"/>
    <w:rsid w:val="00C63898"/>
    <w:rsid w:val="00C64044"/>
    <w:rsid w:val="00C640F3"/>
    <w:rsid w:val="00C66873"/>
    <w:rsid w:val="00C7021A"/>
    <w:rsid w:val="00C802FD"/>
    <w:rsid w:val="00C80620"/>
    <w:rsid w:val="00C809B9"/>
    <w:rsid w:val="00C81669"/>
    <w:rsid w:val="00C82EE9"/>
    <w:rsid w:val="00C84805"/>
    <w:rsid w:val="00C86439"/>
    <w:rsid w:val="00C900ED"/>
    <w:rsid w:val="00C9019D"/>
    <w:rsid w:val="00C905E6"/>
    <w:rsid w:val="00C91904"/>
    <w:rsid w:val="00C92540"/>
    <w:rsid w:val="00C93397"/>
    <w:rsid w:val="00C95D6B"/>
    <w:rsid w:val="00C9704A"/>
    <w:rsid w:val="00C975AD"/>
    <w:rsid w:val="00C9784D"/>
    <w:rsid w:val="00C97A46"/>
    <w:rsid w:val="00CA3A96"/>
    <w:rsid w:val="00CA4392"/>
    <w:rsid w:val="00CA75AE"/>
    <w:rsid w:val="00CB109D"/>
    <w:rsid w:val="00CB1EBC"/>
    <w:rsid w:val="00CB3B25"/>
    <w:rsid w:val="00CB4953"/>
    <w:rsid w:val="00CB564C"/>
    <w:rsid w:val="00CB6390"/>
    <w:rsid w:val="00CC1CE2"/>
    <w:rsid w:val="00CC40EF"/>
    <w:rsid w:val="00CC5F36"/>
    <w:rsid w:val="00CC7BAE"/>
    <w:rsid w:val="00CD072E"/>
    <w:rsid w:val="00CD255A"/>
    <w:rsid w:val="00CD2746"/>
    <w:rsid w:val="00CD4C77"/>
    <w:rsid w:val="00CD7138"/>
    <w:rsid w:val="00CE1957"/>
    <w:rsid w:val="00CE1B8C"/>
    <w:rsid w:val="00CE1E8E"/>
    <w:rsid w:val="00CE32C9"/>
    <w:rsid w:val="00CE59BD"/>
    <w:rsid w:val="00CE6719"/>
    <w:rsid w:val="00CE7240"/>
    <w:rsid w:val="00CF0EBE"/>
    <w:rsid w:val="00CF1C5C"/>
    <w:rsid w:val="00CF28B4"/>
    <w:rsid w:val="00CF754E"/>
    <w:rsid w:val="00CF7C96"/>
    <w:rsid w:val="00D0128D"/>
    <w:rsid w:val="00D038AA"/>
    <w:rsid w:val="00D04B00"/>
    <w:rsid w:val="00D04EA2"/>
    <w:rsid w:val="00D0564F"/>
    <w:rsid w:val="00D10297"/>
    <w:rsid w:val="00D10FB7"/>
    <w:rsid w:val="00D13F6C"/>
    <w:rsid w:val="00D14746"/>
    <w:rsid w:val="00D1497A"/>
    <w:rsid w:val="00D14C76"/>
    <w:rsid w:val="00D15D33"/>
    <w:rsid w:val="00D16209"/>
    <w:rsid w:val="00D1647B"/>
    <w:rsid w:val="00D16F3A"/>
    <w:rsid w:val="00D17999"/>
    <w:rsid w:val="00D20C6B"/>
    <w:rsid w:val="00D225CA"/>
    <w:rsid w:val="00D22A9C"/>
    <w:rsid w:val="00D24DEC"/>
    <w:rsid w:val="00D26159"/>
    <w:rsid w:val="00D27430"/>
    <w:rsid w:val="00D27524"/>
    <w:rsid w:val="00D30398"/>
    <w:rsid w:val="00D30D46"/>
    <w:rsid w:val="00D32AD3"/>
    <w:rsid w:val="00D33178"/>
    <w:rsid w:val="00D34BCC"/>
    <w:rsid w:val="00D34DA2"/>
    <w:rsid w:val="00D41E45"/>
    <w:rsid w:val="00D41FC1"/>
    <w:rsid w:val="00D43511"/>
    <w:rsid w:val="00D4357F"/>
    <w:rsid w:val="00D43C14"/>
    <w:rsid w:val="00D44839"/>
    <w:rsid w:val="00D45651"/>
    <w:rsid w:val="00D47493"/>
    <w:rsid w:val="00D50409"/>
    <w:rsid w:val="00D51A7C"/>
    <w:rsid w:val="00D51AAF"/>
    <w:rsid w:val="00D51ACA"/>
    <w:rsid w:val="00D53649"/>
    <w:rsid w:val="00D66977"/>
    <w:rsid w:val="00D70E64"/>
    <w:rsid w:val="00D71040"/>
    <w:rsid w:val="00D71C83"/>
    <w:rsid w:val="00D741A5"/>
    <w:rsid w:val="00D76582"/>
    <w:rsid w:val="00D80D4A"/>
    <w:rsid w:val="00D84FD8"/>
    <w:rsid w:val="00D863EE"/>
    <w:rsid w:val="00D90906"/>
    <w:rsid w:val="00D92A89"/>
    <w:rsid w:val="00D932E2"/>
    <w:rsid w:val="00D96CFD"/>
    <w:rsid w:val="00D96E1A"/>
    <w:rsid w:val="00DA0C29"/>
    <w:rsid w:val="00DA1421"/>
    <w:rsid w:val="00DA1B51"/>
    <w:rsid w:val="00DA77AD"/>
    <w:rsid w:val="00DB2861"/>
    <w:rsid w:val="00DB386E"/>
    <w:rsid w:val="00DB38B9"/>
    <w:rsid w:val="00DB4A17"/>
    <w:rsid w:val="00DB5636"/>
    <w:rsid w:val="00DB5D93"/>
    <w:rsid w:val="00DB637D"/>
    <w:rsid w:val="00DB7B23"/>
    <w:rsid w:val="00DC0DA7"/>
    <w:rsid w:val="00DC181E"/>
    <w:rsid w:val="00DC4FC2"/>
    <w:rsid w:val="00DC570B"/>
    <w:rsid w:val="00DD1009"/>
    <w:rsid w:val="00DD1147"/>
    <w:rsid w:val="00DD1DEA"/>
    <w:rsid w:val="00DD3545"/>
    <w:rsid w:val="00DD359F"/>
    <w:rsid w:val="00DD48DF"/>
    <w:rsid w:val="00DD5F5D"/>
    <w:rsid w:val="00DD60F9"/>
    <w:rsid w:val="00DD63B1"/>
    <w:rsid w:val="00DD72D8"/>
    <w:rsid w:val="00DD7625"/>
    <w:rsid w:val="00DE07C1"/>
    <w:rsid w:val="00DE1478"/>
    <w:rsid w:val="00DE22BE"/>
    <w:rsid w:val="00DE2482"/>
    <w:rsid w:val="00DE6BAC"/>
    <w:rsid w:val="00DF18CD"/>
    <w:rsid w:val="00DF1EFB"/>
    <w:rsid w:val="00DF2053"/>
    <w:rsid w:val="00DF40F9"/>
    <w:rsid w:val="00DF5174"/>
    <w:rsid w:val="00DF6576"/>
    <w:rsid w:val="00DF741D"/>
    <w:rsid w:val="00E05552"/>
    <w:rsid w:val="00E05DDA"/>
    <w:rsid w:val="00E0640E"/>
    <w:rsid w:val="00E07ABC"/>
    <w:rsid w:val="00E146F0"/>
    <w:rsid w:val="00E1509B"/>
    <w:rsid w:val="00E17266"/>
    <w:rsid w:val="00E20C6B"/>
    <w:rsid w:val="00E220E8"/>
    <w:rsid w:val="00E24296"/>
    <w:rsid w:val="00E3064F"/>
    <w:rsid w:val="00E316A2"/>
    <w:rsid w:val="00E35D9E"/>
    <w:rsid w:val="00E378CA"/>
    <w:rsid w:val="00E37B98"/>
    <w:rsid w:val="00E4035D"/>
    <w:rsid w:val="00E40740"/>
    <w:rsid w:val="00E40E7F"/>
    <w:rsid w:val="00E418D1"/>
    <w:rsid w:val="00E421E6"/>
    <w:rsid w:val="00E425C6"/>
    <w:rsid w:val="00E42E3A"/>
    <w:rsid w:val="00E44761"/>
    <w:rsid w:val="00E522A9"/>
    <w:rsid w:val="00E53768"/>
    <w:rsid w:val="00E53F48"/>
    <w:rsid w:val="00E55ADA"/>
    <w:rsid w:val="00E57711"/>
    <w:rsid w:val="00E60593"/>
    <w:rsid w:val="00E61A0C"/>
    <w:rsid w:val="00E63FDD"/>
    <w:rsid w:val="00E6413E"/>
    <w:rsid w:val="00E65D68"/>
    <w:rsid w:val="00E660A1"/>
    <w:rsid w:val="00E666BC"/>
    <w:rsid w:val="00E67EF1"/>
    <w:rsid w:val="00E743DE"/>
    <w:rsid w:val="00E80236"/>
    <w:rsid w:val="00E82A22"/>
    <w:rsid w:val="00E82D03"/>
    <w:rsid w:val="00E84878"/>
    <w:rsid w:val="00E85367"/>
    <w:rsid w:val="00E9010A"/>
    <w:rsid w:val="00E904B9"/>
    <w:rsid w:val="00E908CA"/>
    <w:rsid w:val="00E930F1"/>
    <w:rsid w:val="00E947AA"/>
    <w:rsid w:val="00EA0E0D"/>
    <w:rsid w:val="00EA16AB"/>
    <w:rsid w:val="00EA2FF2"/>
    <w:rsid w:val="00EA323A"/>
    <w:rsid w:val="00EA393E"/>
    <w:rsid w:val="00EA44EB"/>
    <w:rsid w:val="00EA49BF"/>
    <w:rsid w:val="00EA4B9B"/>
    <w:rsid w:val="00EB0B6D"/>
    <w:rsid w:val="00EB1E68"/>
    <w:rsid w:val="00EB5942"/>
    <w:rsid w:val="00EC144D"/>
    <w:rsid w:val="00EC2D44"/>
    <w:rsid w:val="00EC3AD6"/>
    <w:rsid w:val="00EC435A"/>
    <w:rsid w:val="00ED3598"/>
    <w:rsid w:val="00ED4D58"/>
    <w:rsid w:val="00ED5A3A"/>
    <w:rsid w:val="00ED5D83"/>
    <w:rsid w:val="00ED6935"/>
    <w:rsid w:val="00EE0B45"/>
    <w:rsid w:val="00EE123B"/>
    <w:rsid w:val="00EE345F"/>
    <w:rsid w:val="00EE4CC1"/>
    <w:rsid w:val="00EE6B1B"/>
    <w:rsid w:val="00EF02C6"/>
    <w:rsid w:val="00EF132A"/>
    <w:rsid w:val="00EF2846"/>
    <w:rsid w:val="00EF53A1"/>
    <w:rsid w:val="00EF5C78"/>
    <w:rsid w:val="00EF7FD9"/>
    <w:rsid w:val="00F0124B"/>
    <w:rsid w:val="00F0127A"/>
    <w:rsid w:val="00F02BA1"/>
    <w:rsid w:val="00F035ED"/>
    <w:rsid w:val="00F04624"/>
    <w:rsid w:val="00F0661E"/>
    <w:rsid w:val="00F105EA"/>
    <w:rsid w:val="00F12EFA"/>
    <w:rsid w:val="00F131C7"/>
    <w:rsid w:val="00F13D08"/>
    <w:rsid w:val="00F21075"/>
    <w:rsid w:val="00F26A8D"/>
    <w:rsid w:val="00F27775"/>
    <w:rsid w:val="00F27823"/>
    <w:rsid w:val="00F27CF4"/>
    <w:rsid w:val="00F27DF8"/>
    <w:rsid w:val="00F311CD"/>
    <w:rsid w:val="00F31457"/>
    <w:rsid w:val="00F317F0"/>
    <w:rsid w:val="00F330DB"/>
    <w:rsid w:val="00F33CBB"/>
    <w:rsid w:val="00F33ECE"/>
    <w:rsid w:val="00F3406B"/>
    <w:rsid w:val="00F3417B"/>
    <w:rsid w:val="00F3462F"/>
    <w:rsid w:val="00F3469D"/>
    <w:rsid w:val="00F35DD1"/>
    <w:rsid w:val="00F36984"/>
    <w:rsid w:val="00F37545"/>
    <w:rsid w:val="00F40A81"/>
    <w:rsid w:val="00F4141D"/>
    <w:rsid w:val="00F42113"/>
    <w:rsid w:val="00F428FB"/>
    <w:rsid w:val="00F42D00"/>
    <w:rsid w:val="00F4323E"/>
    <w:rsid w:val="00F44909"/>
    <w:rsid w:val="00F4612C"/>
    <w:rsid w:val="00F4740A"/>
    <w:rsid w:val="00F47C9E"/>
    <w:rsid w:val="00F5016D"/>
    <w:rsid w:val="00F56D84"/>
    <w:rsid w:val="00F603D7"/>
    <w:rsid w:val="00F64C2F"/>
    <w:rsid w:val="00F64F4C"/>
    <w:rsid w:val="00F65714"/>
    <w:rsid w:val="00F67A16"/>
    <w:rsid w:val="00F70E87"/>
    <w:rsid w:val="00F7164D"/>
    <w:rsid w:val="00F718C7"/>
    <w:rsid w:val="00F722EE"/>
    <w:rsid w:val="00F73C4B"/>
    <w:rsid w:val="00F7518D"/>
    <w:rsid w:val="00F75F4F"/>
    <w:rsid w:val="00F75FCA"/>
    <w:rsid w:val="00F76808"/>
    <w:rsid w:val="00F76971"/>
    <w:rsid w:val="00F76991"/>
    <w:rsid w:val="00F812BC"/>
    <w:rsid w:val="00F816FF"/>
    <w:rsid w:val="00F86B81"/>
    <w:rsid w:val="00F925FB"/>
    <w:rsid w:val="00F92DE8"/>
    <w:rsid w:val="00F9338C"/>
    <w:rsid w:val="00FA13C8"/>
    <w:rsid w:val="00FA2731"/>
    <w:rsid w:val="00FA41C6"/>
    <w:rsid w:val="00FA556A"/>
    <w:rsid w:val="00FA5DE6"/>
    <w:rsid w:val="00FB1D4A"/>
    <w:rsid w:val="00FB4BEA"/>
    <w:rsid w:val="00FB5F55"/>
    <w:rsid w:val="00FC602E"/>
    <w:rsid w:val="00FC7120"/>
    <w:rsid w:val="00FC74C3"/>
    <w:rsid w:val="00FC7BAB"/>
    <w:rsid w:val="00FD3E6E"/>
    <w:rsid w:val="00FD63B1"/>
    <w:rsid w:val="00FD7957"/>
    <w:rsid w:val="00FE081C"/>
    <w:rsid w:val="00FE093A"/>
    <w:rsid w:val="00FE3A7A"/>
    <w:rsid w:val="00FE3DF5"/>
    <w:rsid w:val="00FE615A"/>
    <w:rsid w:val="00FE67D0"/>
    <w:rsid w:val="00FF1030"/>
    <w:rsid w:val="00FF11D0"/>
    <w:rsid w:val="00FF1FD1"/>
    <w:rsid w:val="00FF36FF"/>
    <w:rsid w:val="00FF5981"/>
    <w:rsid w:val="00FF6C33"/>
    <w:rsid w:val="00FF705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32E8A394"/>
  <w15:docId w15:val="{C30994D5-A714-4537-B22D-32C89227A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next w:val="NormlCalibri11"/>
    <w:qFormat/>
    <w:pPr>
      <w:jc w:val="both"/>
    </w:pPr>
    <w:rPr>
      <w:rFonts w:ascii="Calibri" w:hAnsi="Calibri"/>
      <w:sz w:val="22"/>
      <w:szCs w:val="24"/>
    </w:rPr>
  </w:style>
  <w:style w:type="paragraph" w:styleId="Cmsor1">
    <w:name w:val="heading 1"/>
    <w:basedOn w:val="Norml"/>
    <w:next w:val="Norml"/>
    <w:autoRedefine/>
    <w:qFormat/>
    <w:rsid w:val="00BA4054"/>
    <w:pPr>
      <w:shd w:val="clear" w:color="auto" w:fill="F2F2F2"/>
      <w:autoSpaceDE w:val="0"/>
      <w:autoSpaceDN w:val="0"/>
      <w:adjustRightInd w:val="0"/>
      <w:spacing w:line="360" w:lineRule="auto"/>
      <w:outlineLvl w:val="0"/>
    </w:pPr>
    <w:rPr>
      <w:rFonts w:ascii="Garamond" w:hAnsi="Garamond" w:cs="Arial"/>
      <w:b/>
      <w:bCs/>
      <w:sz w:val="24"/>
    </w:rPr>
  </w:style>
  <w:style w:type="paragraph" w:styleId="Cmsor2">
    <w:name w:val="heading 2"/>
    <w:basedOn w:val="Norml"/>
    <w:next w:val="Norml"/>
    <w:autoRedefine/>
    <w:qFormat/>
    <w:pPr>
      <w:keepNext/>
      <w:pBdr>
        <w:top w:val="single" w:sz="4" w:space="1" w:color="auto"/>
        <w:left w:val="single" w:sz="4" w:space="4" w:color="auto"/>
        <w:bottom w:val="single" w:sz="4" w:space="1" w:color="auto"/>
        <w:right w:val="single" w:sz="4" w:space="4" w:color="auto"/>
      </w:pBdr>
      <w:shd w:val="clear" w:color="auto" w:fill="FFFFFF"/>
      <w:tabs>
        <w:tab w:val="left" w:pos="2580"/>
      </w:tabs>
      <w:outlineLvl w:val="1"/>
    </w:pPr>
    <w:rPr>
      <w:rFonts w:ascii="Garamond" w:hAnsi="Garamond"/>
      <w:b/>
      <w:bCs/>
      <w:iCs/>
      <w:sz w:val="28"/>
      <w:szCs w:val="22"/>
    </w:rPr>
  </w:style>
  <w:style w:type="paragraph" w:styleId="Cmsor3">
    <w:name w:val="heading 3"/>
    <w:basedOn w:val="Norml"/>
    <w:next w:val="Norml"/>
    <w:link w:val="Cmsor3Char"/>
    <w:qFormat/>
    <w:pPr>
      <w:keepNext/>
      <w:pBdr>
        <w:top w:val="single" w:sz="4" w:space="1" w:color="auto"/>
        <w:left w:val="single" w:sz="4" w:space="4" w:color="auto"/>
        <w:bottom w:val="single" w:sz="4" w:space="1" w:color="auto"/>
        <w:right w:val="single" w:sz="4" w:space="4" w:color="auto"/>
      </w:pBdr>
      <w:spacing w:before="240" w:after="240"/>
      <w:jc w:val="left"/>
      <w:outlineLvl w:val="2"/>
    </w:pPr>
    <w:rPr>
      <w:b/>
      <w:bCs/>
      <w:sz w:val="24"/>
      <w:szCs w:val="26"/>
    </w:rPr>
  </w:style>
  <w:style w:type="paragraph" w:styleId="Cmsor4">
    <w:name w:val="heading 4"/>
    <w:basedOn w:val="Norml"/>
    <w:next w:val="Norml"/>
    <w:qFormat/>
    <w:pPr>
      <w:keepNext/>
      <w:pBdr>
        <w:top w:val="single" w:sz="4" w:space="1" w:color="auto"/>
        <w:left w:val="single" w:sz="4" w:space="4" w:color="auto"/>
        <w:bottom w:val="single" w:sz="4" w:space="1" w:color="auto"/>
        <w:right w:val="single" w:sz="4" w:space="4" w:color="auto"/>
      </w:pBdr>
      <w:spacing w:before="240" w:after="240"/>
      <w:outlineLvl w:val="3"/>
    </w:pPr>
    <w:rPr>
      <w:bCs/>
      <w:sz w:val="24"/>
      <w:szCs w:val="28"/>
    </w:rPr>
  </w:style>
  <w:style w:type="paragraph" w:styleId="Cmsor5">
    <w:name w:val="heading 5"/>
    <w:basedOn w:val="Norml"/>
    <w:next w:val="Norml"/>
    <w:qFormat/>
    <w:pPr>
      <w:spacing w:before="240" w:after="60"/>
      <w:outlineLvl w:val="4"/>
    </w:pPr>
    <w:rPr>
      <w:b/>
      <w:bCs/>
      <w:i/>
      <w:iCs/>
      <w:sz w:val="26"/>
      <w:szCs w:val="26"/>
    </w:rPr>
  </w:style>
  <w:style w:type="paragraph" w:styleId="Cmsor6">
    <w:name w:val="heading 6"/>
    <w:basedOn w:val="Norml"/>
    <w:next w:val="Norml"/>
    <w:qFormat/>
    <w:pPr>
      <w:spacing w:before="240" w:after="60"/>
      <w:outlineLvl w:val="5"/>
    </w:pPr>
    <w:rPr>
      <w:b/>
      <w:bCs/>
      <w:szCs w:val="22"/>
    </w:rPr>
  </w:style>
  <w:style w:type="paragraph" w:styleId="Cmsor7">
    <w:name w:val="heading 7"/>
    <w:basedOn w:val="Norml"/>
    <w:next w:val="Norml"/>
    <w:qFormat/>
    <w:pPr>
      <w:spacing w:before="240" w:after="60"/>
      <w:outlineLvl w:val="6"/>
    </w:pPr>
    <w:rPr>
      <w:sz w:val="24"/>
    </w:rPr>
  </w:style>
  <w:style w:type="paragraph" w:styleId="Cmsor8">
    <w:name w:val="heading 8"/>
    <w:basedOn w:val="Norml"/>
    <w:next w:val="Norml"/>
    <w:qFormat/>
    <w:pPr>
      <w:spacing w:before="240" w:after="60"/>
      <w:outlineLvl w:val="7"/>
    </w:pPr>
    <w:rPr>
      <w:i/>
      <w:iCs/>
      <w:sz w:val="24"/>
    </w:rPr>
  </w:style>
  <w:style w:type="paragraph" w:styleId="Cmsor9">
    <w:name w:val="heading 9"/>
    <w:basedOn w:val="Norml"/>
    <w:next w:val="Norml"/>
    <w:qFormat/>
    <w:pPr>
      <w:spacing w:before="240" w:after="60"/>
      <w:outlineLvl w:val="8"/>
    </w:pPr>
    <w:rPr>
      <w:rFonts w:ascii="Cambria" w:hAnsi="Cambria"/>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harChar12">
    <w:name w:val="Char Char12"/>
    <w:rPr>
      <w:rFonts w:ascii="Calibri" w:hAnsi="Calibri" w:cs="Arial"/>
      <w:b/>
      <w:bCs/>
      <w:sz w:val="28"/>
      <w:szCs w:val="28"/>
      <w:lang w:val="hu-HU" w:eastAsia="hu-HU" w:bidi="ar-SA"/>
    </w:rPr>
  </w:style>
  <w:style w:type="character" w:customStyle="1" w:styleId="CharChar11">
    <w:name w:val="Char Char11"/>
    <w:rPr>
      <w:rFonts w:ascii="Calibri" w:hAnsi="Calibri"/>
      <w:bCs/>
      <w:iCs/>
      <w:sz w:val="28"/>
      <w:szCs w:val="22"/>
      <w:lang w:val="hu-HU" w:eastAsia="hu-HU" w:bidi="ar-SA"/>
    </w:rPr>
  </w:style>
  <w:style w:type="character" w:customStyle="1" w:styleId="CharChar10">
    <w:name w:val="Char Char10"/>
    <w:rPr>
      <w:rFonts w:ascii="Calibri" w:hAnsi="Calibri"/>
      <w:b/>
      <w:bCs/>
      <w:sz w:val="24"/>
      <w:szCs w:val="26"/>
      <w:lang w:val="hu-HU" w:eastAsia="hu-HU" w:bidi="ar-SA"/>
    </w:rPr>
  </w:style>
  <w:style w:type="character" w:customStyle="1" w:styleId="CharChar9">
    <w:name w:val="Char Char9"/>
    <w:semiHidden/>
    <w:rPr>
      <w:rFonts w:ascii="Calibri" w:hAnsi="Calibri"/>
      <w:bCs/>
      <w:sz w:val="24"/>
      <w:szCs w:val="28"/>
      <w:lang w:val="hu-HU" w:eastAsia="hu-HU" w:bidi="ar-SA"/>
    </w:rPr>
  </w:style>
  <w:style w:type="character" w:customStyle="1" w:styleId="CharChar8">
    <w:name w:val="Char Char8"/>
    <w:semiHidden/>
    <w:rPr>
      <w:rFonts w:ascii="Calibri" w:hAnsi="Calibri"/>
      <w:b/>
      <w:bCs/>
      <w:i/>
      <w:iCs/>
      <w:sz w:val="26"/>
      <w:szCs w:val="26"/>
      <w:lang w:val="hu-HU" w:eastAsia="hu-HU" w:bidi="ar-SA"/>
    </w:rPr>
  </w:style>
  <w:style w:type="character" w:customStyle="1" w:styleId="CharChar7">
    <w:name w:val="Char Char7"/>
    <w:semiHidden/>
    <w:rPr>
      <w:rFonts w:ascii="Calibri" w:hAnsi="Calibri"/>
      <w:b/>
      <w:bCs/>
      <w:sz w:val="22"/>
      <w:szCs w:val="22"/>
      <w:lang w:val="hu-HU" w:eastAsia="hu-HU" w:bidi="ar-SA"/>
    </w:rPr>
  </w:style>
  <w:style w:type="character" w:customStyle="1" w:styleId="CharChar6">
    <w:name w:val="Char Char6"/>
    <w:semiHidden/>
    <w:rPr>
      <w:rFonts w:ascii="Calibri" w:hAnsi="Calibri"/>
      <w:sz w:val="24"/>
      <w:szCs w:val="24"/>
      <w:lang w:val="hu-HU" w:eastAsia="hu-HU" w:bidi="ar-SA"/>
    </w:rPr>
  </w:style>
  <w:style w:type="character" w:customStyle="1" w:styleId="CharChar5">
    <w:name w:val="Char Char5"/>
    <w:semiHidden/>
    <w:rPr>
      <w:rFonts w:ascii="Calibri" w:hAnsi="Calibri"/>
      <w:i/>
      <w:iCs/>
      <w:sz w:val="24"/>
      <w:szCs w:val="24"/>
      <w:lang w:val="hu-HU" w:eastAsia="hu-HU" w:bidi="ar-SA"/>
    </w:rPr>
  </w:style>
  <w:style w:type="character" w:customStyle="1" w:styleId="CharChar4">
    <w:name w:val="Char Char4"/>
    <w:rPr>
      <w:rFonts w:ascii="Cambria" w:hAnsi="Cambria"/>
      <w:sz w:val="22"/>
      <w:szCs w:val="22"/>
      <w:lang w:val="hu-HU" w:eastAsia="hu-HU" w:bidi="ar-SA"/>
    </w:rPr>
  </w:style>
  <w:style w:type="paragraph" w:styleId="Kpalrs">
    <w:name w:val="caption"/>
    <w:basedOn w:val="Norml"/>
    <w:next w:val="Norml"/>
    <w:qFormat/>
    <w:rPr>
      <w:b/>
      <w:bCs/>
      <w:szCs w:val="20"/>
    </w:rPr>
  </w:style>
  <w:style w:type="paragraph" w:styleId="Cm">
    <w:name w:val="Title"/>
    <w:basedOn w:val="Norml"/>
    <w:next w:val="Norml"/>
    <w:qFormat/>
    <w:pPr>
      <w:spacing w:before="240" w:after="60"/>
      <w:jc w:val="center"/>
      <w:outlineLvl w:val="0"/>
    </w:pPr>
    <w:rPr>
      <w:rFonts w:ascii="Cambria" w:hAnsi="Cambria"/>
      <w:b/>
      <w:bCs/>
      <w:kern w:val="28"/>
      <w:sz w:val="32"/>
      <w:szCs w:val="32"/>
    </w:rPr>
  </w:style>
  <w:style w:type="character" w:customStyle="1" w:styleId="CharChar3">
    <w:name w:val="Char Char3"/>
    <w:rPr>
      <w:rFonts w:ascii="Cambria" w:hAnsi="Cambria"/>
      <w:b/>
      <w:bCs/>
      <w:kern w:val="28"/>
      <w:sz w:val="32"/>
      <w:szCs w:val="32"/>
      <w:lang w:val="hu-HU" w:eastAsia="hu-HU" w:bidi="ar-SA"/>
    </w:rPr>
  </w:style>
  <w:style w:type="paragraph" w:styleId="Alcm">
    <w:name w:val="Subtitle"/>
    <w:basedOn w:val="Norml"/>
    <w:next w:val="Norml"/>
    <w:link w:val="AlcmChar"/>
    <w:qFormat/>
    <w:pPr>
      <w:spacing w:after="60"/>
      <w:jc w:val="center"/>
      <w:outlineLvl w:val="1"/>
    </w:pPr>
    <w:rPr>
      <w:rFonts w:ascii="Cambria" w:hAnsi="Cambria"/>
      <w:sz w:val="24"/>
    </w:rPr>
  </w:style>
  <w:style w:type="character" w:customStyle="1" w:styleId="CharChar">
    <w:name w:val="Char Char"/>
    <w:rPr>
      <w:rFonts w:ascii="Cambria" w:hAnsi="Cambria"/>
      <w:sz w:val="24"/>
      <w:szCs w:val="24"/>
      <w:lang w:val="hu-HU" w:eastAsia="hu-HU" w:bidi="ar-SA"/>
    </w:rPr>
  </w:style>
  <w:style w:type="character" w:styleId="Kiemels2">
    <w:name w:val="Strong"/>
    <w:aliases w:val="Kiemelés2"/>
    <w:uiPriority w:val="22"/>
    <w:qFormat/>
    <w:rPr>
      <w:b/>
      <w:bCs/>
    </w:rPr>
  </w:style>
  <w:style w:type="character" w:styleId="Kiemels">
    <w:name w:val="Emphasis"/>
    <w:qFormat/>
    <w:rPr>
      <w:i/>
      <w:iCs/>
    </w:rPr>
  </w:style>
  <w:style w:type="paragraph" w:styleId="Nincstrkz">
    <w:name w:val="No Spacing"/>
    <w:uiPriority w:val="1"/>
    <w:qFormat/>
    <w:rPr>
      <w:rFonts w:ascii="Calibri" w:hAnsi="Calibri"/>
      <w:sz w:val="22"/>
      <w:szCs w:val="22"/>
      <w:lang w:eastAsia="en-US"/>
    </w:rPr>
  </w:style>
  <w:style w:type="character" w:customStyle="1" w:styleId="NincstrkzChar">
    <w:name w:val="Nincs térköz Char"/>
    <w:rPr>
      <w:rFonts w:ascii="Calibri" w:hAnsi="Calibri"/>
      <w:sz w:val="22"/>
      <w:szCs w:val="22"/>
      <w:lang w:val="hu-HU" w:eastAsia="en-US" w:bidi="ar-SA"/>
    </w:rPr>
  </w:style>
  <w:style w:type="paragraph" w:styleId="Listaszerbekezds">
    <w:name w:val="List Paragraph"/>
    <w:aliases w:val="List Paragraph à moi,lista_2,Számozott lista 1,Eszeri felsorolás,List Paragraph1,Welt L Char,Welt L,Bullet List,FooterText,numbered,Paragraphe de liste1,Bulletr List Paragraph,列出段落,列出段落1,Listeafsnit1,リスト段落1,LISTA"/>
    <w:basedOn w:val="Norml"/>
    <w:link w:val="ListaszerbekezdsChar"/>
    <w:uiPriority w:val="34"/>
    <w:qFormat/>
    <w:pPr>
      <w:ind w:left="708"/>
    </w:pPr>
  </w:style>
  <w:style w:type="paragraph" w:styleId="Idzet">
    <w:name w:val="Quote"/>
    <w:basedOn w:val="Norml"/>
    <w:next w:val="Norml"/>
    <w:qFormat/>
    <w:rPr>
      <w:rFonts w:ascii="Arial" w:hAnsi="Arial"/>
      <w:i/>
      <w:iCs/>
      <w:color w:val="000000"/>
      <w:sz w:val="20"/>
    </w:rPr>
  </w:style>
  <w:style w:type="character" w:customStyle="1" w:styleId="IdzetChar">
    <w:name w:val="Idézet Char"/>
    <w:rPr>
      <w:rFonts w:ascii="Arial" w:hAnsi="Arial"/>
      <w:i/>
      <w:iCs/>
      <w:color w:val="000000"/>
      <w:szCs w:val="24"/>
      <w:lang w:val="hu-HU" w:eastAsia="hu-HU" w:bidi="ar-SA"/>
    </w:rPr>
  </w:style>
  <w:style w:type="paragraph" w:styleId="Kiemeltidzet">
    <w:name w:val="Intense Quote"/>
    <w:basedOn w:val="Norml"/>
    <w:next w:val="Norml"/>
    <w:qFormat/>
    <w:pPr>
      <w:pBdr>
        <w:bottom w:val="single" w:sz="4" w:space="4" w:color="4F81BD"/>
      </w:pBdr>
      <w:spacing w:before="200" w:after="280"/>
      <w:ind w:left="936" w:right="936"/>
    </w:pPr>
    <w:rPr>
      <w:rFonts w:ascii="Arial" w:hAnsi="Arial"/>
      <w:b/>
      <w:bCs/>
      <w:i/>
      <w:iCs/>
      <w:color w:val="4F81BD"/>
      <w:sz w:val="20"/>
    </w:rPr>
  </w:style>
  <w:style w:type="character" w:customStyle="1" w:styleId="KiemeltidzetChar">
    <w:name w:val="Kiemelt idézet Char"/>
    <w:rPr>
      <w:rFonts w:ascii="Arial" w:hAnsi="Arial"/>
      <w:b/>
      <w:bCs/>
      <w:i/>
      <w:iCs/>
      <w:color w:val="4F81BD"/>
      <w:szCs w:val="24"/>
      <w:lang w:val="hu-HU" w:eastAsia="hu-HU" w:bidi="ar-SA"/>
    </w:rPr>
  </w:style>
  <w:style w:type="character" w:styleId="Finomkiemels">
    <w:name w:val="Subtle Emphasis"/>
    <w:qFormat/>
    <w:rPr>
      <w:i/>
      <w:iCs/>
      <w:color w:val="808080"/>
    </w:rPr>
  </w:style>
  <w:style w:type="character" w:styleId="Erskiemels">
    <w:name w:val="Intense Emphasis"/>
    <w:aliases w:val="Erős hangsúlyozás"/>
    <w:qFormat/>
    <w:rPr>
      <w:b/>
      <w:bCs/>
      <w:i/>
      <w:iCs/>
      <w:color w:val="4F81BD"/>
    </w:rPr>
  </w:style>
  <w:style w:type="character" w:styleId="Finomhivatkozs">
    <w:name w:val="Subtle Reference"/>
    <w:qFormat/>
    <w:rPr>
      <w:smallCaps/>
      <w:color w:val="C0504D"/>
      <w:u w:val="single"/>
    </w:rPr>
  </w:style>
  <w:style w:type="character" w:styleId="Ershivatkozs">
    <w:name w:val="Intense Reference"/>
    <w:qFormat/>
    <w:rPr>
      <w:b/>
      <w:bCs/>
      <w:smallCaps/>
      <w:color w:val="C0504D"/>
      <w:spacing w:val="5"/>
      <w:u w:val="single"/>
    </w:rPr>
  </w:style>
  <w:style w:type="character" w:styleId="Knyvcme">
    <w:name w:val="Book Title"/>
    <w:qFormat/>
    <w:rPr>
      <w:b/>
      <w:bCs/>
      <w:smallCaps/>
      <w:spacing w:val="5"/>
    </w:rPr>
  </w:style>
  <w:style w:type="paragraph" w:styleId="Tartalomjegyzkcmsora">
    <w:name w:val="TOC Heading"/>
    <w:basedOn w:val="Cmsor1"/>
    <w:next w:val="Norml"/>
    <w:qFormat/>
    <w:pPr>
      <w:keepLines/>
      <w:spacing w:before="480" w:line="276" w:lineRule="auto"/>
      <w:outlineLvl w:val="9"/>
    </w:pPr>
    <w:rPr>
      <w:rFonts w:ascii="Cambria" w:hAnsi="Cambria" w:cs="Times New Roman"/>
      <w:color w:val="365F91"/>
      <w:lang w:eastAsia="en-US"/>
    </w:rPr>
  </w:style>
  <w:style w:type="paragraph" w:customStyle="1" w:styleId="Stlus1">
    <w:name w:val="Stílus1"/>
    <w:basedOn w:val="Cmsor2"/>
    <w:autoRedefine/>
    <w:qFormat/>
    <w:pPr>
      <w:numPr>
        <w:ilvl w:val="1"/>
        <w:numId w:val="1"/>
      </w:numPr>
      <w:spacing w:line="360" w:lineRule="auto"/>
    </w:pPr>
  </w:style>
  <w:style w:type="character" w:customStyle="1" w:styleId="Stlus1Char">
    <w:name w:val="Stílus1 Char"/>
    <w:basedOn w:val="CharChar11"/>
    <w:rPr>
      <w:rFonts w:ascii="Calibri" w:hAnsi="Calibri"/>
      <w:bCs/>
      <w:iCs/>
      <w:sz w:val="28"/>
      <w:szCs w:val="22"/>
      <w:lang w:val="hu-HU" w:eastAsia="hu-HU" w:bidi="ar-SA"/>
    </w:rPr>
  </w:style>
  <w:style w:type="paragraph" w:styleId="TJ1">
    <w:name w:val="toc 1"/>
    <w:basedOn w:val="Norml"/>
    <w:next w:val="Norml"/>
    <w:autoRedefine/>
    <w:semiHidden/>
    <w:pPr>
      <w:tabs>
        <w:tab w:val="right" w:leader="dot" w:pos="9639"/>
      </w:tabs>
    </w:pPr>
    <w:rPr>
      <w:noProof/>
      <w:szCs w:val="22"/>
    </w:rPr>
  </w:style>
  <w:style w:type="paragraph" w:styleId="TJ2">
    <w:name w:val="toc 2"/>
    <w:basedOn w:val="Norml"/>
    <w:next w:val="Norml"/>
    <w:autoRedefine/>
    <w:semiHidden/>
    <w:pPr>
      <w:ind w:left="200"/>
    </w:pPr>
  </w:style>
  <w:style w:type="paragraph" w:styleId="Lbjegyzetszveg">
    <w:name w:val="footnote text"/>
    <w:aliases w:val="lábjegyzetszöveg"/>
    <w:basedOn w:val="Norml"/>
    <w:link w:val="LbjegyzetszvegChar"/>
    <w:uiPriority w:val="99"/>
    <w:rPr>
      <w:rFonts w:ascii="Arial" w:hAnsi="Arial"/>
      <w:sz w:val="20"/>
      <w:szCs w:val="20"/>
      <w:lang w:val="fr-FR"/>
    </w:rPr>
  </w:style>
  <w:style w:type="character" w:customStyle="1" w:styleId="lbjegyzetszvegCharChar1">
    <w:name w:val="lábjegyzetszöveg Char Char1"/>
    <w:rPr>
      <w:rFonts w:ascii="Arial" w:hAnsi="Arial"/>
      <w:lang w:val="fr-FR" w:eastAsia="hu-HU" w:bidi="ar-SA"/>
    </w:rPr>
  </w:style>
  <w:style w:type="paragraph" w:styleId="lfej">
    <w:name w:val="header"/>
    <w:aliases w:val=" Char,h,Header/Footer,header odd,Hyphen"/>
    <w:basedOn w:val="Norml"/>
    <w:link w:val="lfejChar"/>
    <w:pPr>
      <w:tabs>
        <w:tab w:val="center" w:pos="4536"/>
        <w:tab w:val="right" w:pos="9072"/>
      </w:tabs>
    </w:pPr>
    <w:rPr>
      <w:rFonts w:ascii="Arial" w:hAnsi="Arial"/>
      <w:sz w:val="20"/>
    </w:rPr>
  </w:style>
  <w:style w:type="character" w:customStyle="1" w:styleId="CharCharChar2">
    <w:name w:val="Char Char Char2"/>
    <w:rPr>
      <w:rFonts w:ascii="Arial" w:hAnsi="Arial"/>
      <w:szCs w:val="24"/>
      <w:lang w:val="hu-HU" w:eastAsia="hu-HU" w:bidi="ar-SA"/>
    </w:rPr>
  </w:style>
  <w:style w:type="paragraph" w:styleId="llb">
    <w:name w:val="footer"/>
    <w:basedOn w:val="Norml"/>
    <w:pPr>
      <w:tabs>
        <w:tab w:val="center" w:pos="4320"/>
        <w:tab w:val="right" w:pos="8640"/>
      </w:tabs>
    </w:pPr>
    <w:rPr>
      <w:rFonts w:ascii="Arial" w:hAnsi="Arial"/>
      <w:sz w:val="20"/>
      <w:lang w:val="en-US" w:eastAsia="en-US"/>
    </w:rPr>
  </w:style>
  <w:style w:type="character" w:customStyle="1" w:styleId="CharChar2">
    <w:name w:val="Char Char2"/>
    <w:rPr>
      <w:rFonts w:ascii="Arial" w:hAnsi="Arial"/>
      <w:szCs w:val="24"/>
      <w:lang w:val="en-US" w:eastAsia="en-US" w:bidi="ar-SA"/>
    </w:rPr>
  </w:style>
  <w:style w:type="character" w:styleId="Lbjegyzet-hivatkozs">
    <w:name w:val="footnote reference"/>
    <w:uiPriority w:val="99"/>
    <w:rPr>
      <w:vertAlign w:val="superscript"/>
    </w:rPr>
  </w:style>
  <w:style w:type="character" w:styleId="Oldalszm">
    <w:name w:val="page number"/>
    <w:basedOn w:val="Bekezdsalapbettpusa"/>
  </w:style>
  <w:style w:type="paragraph" w:styleId="Szvegtrzsbehzssal">
    <w:name w:val="Body Text Indent"/>
    <w:basedOn w:val="Norml"/>
    <w:semiHidden/>
    <w:pPr>
      <w:autoSpaceDE w:val="0"/>
      <w:autoSpaceDN w:val="0"/>
      <w:spacing w:after="120"/>
      <w:ind w:left="283"/>
    </w:pPr>
    <w:rPr>
      <w:rFonts w:ascii="Arial" w:hAnsi="Arial"/>
      <w:sz w:val="20"/>
      <w:szCs w:val="20"/>
    </w:rPr>
  </w:style>
  <w:style w:type="character" w:customStyle="1" w:styleId="CharChar1">
    <w:name w:val="Char Char1"/>
    <w:aliases w:val="h Char1,Header/Footer Char1,header odd Char1,Hyphen Char Char1"/>
    <w:rPr>
      <w:rFonts w:ascii="Arial" w:hAnsi="Arial"/>
      <w:lang w:val="hu-HU" w:eastAsia="hu-HU" w:bidi="ar-SA"/>
    </w:rPr>
  </w:style>
  <w:style w:type="character" w:styleId="Hiperhivatkozs">
    <w:name w:val="Hyperlink"/>
    <w:semiHidden/>
    <w:rPr>
      <w:rFonts w:ascii="Verdana" w:hAnsi="Verdana" w:hint="default"/>
      <w:b w:val="0"/>
      <w:bCs w:val="0"/>
      <w:color w:val="003085"/>
      <w:sz w:val="16"/>
      <w:szCs w:val="16"/>
      <w:u w:val="single"/>
    </w:rPr>
  </w:style>
  <w:style w:type="paragraph" w:styleId="NormlWeb">
    <w:name w:val="Normal (Web)"/>
    <w:basedOn w:val="Norml"/>
    <w:link w:val="NormlWebChar"/>
    <w:uiPriority w:val="99"/>
    <w:pPr>
      <w:spacing w:before="100" w:beforeAutospacing="1" w:after="100" w:afterAutospacing="1"/>
    </w:pPr>
  </w:style>
  <w:style w:type="paragraph" w:customStyle="1" w:styleId="Buborkszveg1">
    <w:name w:val="Buborékszöveg1"/>
    <w:aliases w:val=" Char2"/>
    <w:basedOn w:val="Norml"/>
    <w:rPr>
      <w:rFonts w:ascii="Tahoma" w:hAnsi="Tahoma" w:cs="Tahoma"/>
      <w:sz w:val="16"/>
      <w:szCs w:val="16"/>
    </w:rPr>
  </w:style>
  <w:style w:type="character" w:customStyle="1" w:styleId="CharCharChar1">
    <w:name w:val="Char Char Char1"/>
    <w:rPr>
      <w:rFonts w:ascii="Tahoma" w:hAnsi="Tahoma" w:cs="Tahoma"/>
      <w:sz w:val="16"/>
      <w:szCs w:val="16"/>
      <w:lang w:val="hu-HU" w:eastAsia="hu-HU" w:bidi="ar-SA"/>
    </w:rPr>
  </w:style>
  <w:style w:type="character" w:styleId="Mrltotthiperhivatkozs">
    <w:name w:val="FollowedHyperlink"/>
    <w:semiHidden/>
    <w:rPr>
      <w:color w:val="800080"/>
      <w:u w:val="single"/>
    </w:rPr>
  </w:style>
  <w:style w:type="paragraph" w:customStyle="1" w:styleId="Stlus2">
    <w:name w:val="Stílus2"/>
    <w:basedOn w:val="Cmsor2"/>
    <w:autoRedefine/>
    <w:qFormat/>
  </w:style>
  <w:style w:type="paragraph" w:styleId="TJ3">
    <w:name w:val="toc 3"/>
    <w:basedOn w:val="Norml"/>
    <w:next w:val="Norml"/>
    <w:autoRedefine/>
    <w:semiHidden/>
    <w:pPr>
      <w:ind w:left="400"/>
    </w:pPr>
  </w:style>
  <w:style w:type="paragraph" w:styleId="Vgjegyzetszvege">
    <w:name w:val="endnote text"/>
    <w:aliases w:val=" Char1"/>
    <w:basedOn w:val="Norml"/>
    <w:semiHidden/>
    <w:rPr>
      <w:rFonts w:ascii="Arial" w:hAnsi="Arial"/>
      <w:sz w:val="20"/>
      <w:szCs w:val="20"/>
    </w:rPr>
  </w:style>
  <w:style w:type="character" w:customStyle="1" w:styleId="CharCharChar">
    <w:name w:val="Char Char Char"/>
    <w:rPr>
      <w:rFonts w:ascii="Arial" w:hAnsi="Arial"/>
      <w:lang w:val="hu-HU" w:eastAsia="hu-HU" w:bidi="ar-SA"/>
    </w:rPr>
  </w:style>
  <w:style w:type="character" w:styleId="Vgjegyzet-hivatkozs">
    <w:name w:val="endnote reference"/>
    <w:semiHidden/>
    <w:rPr>
      <w:vertAlign w:val="superscript"/>
    </w:rPr>
  </w:style>
  <w:style w:type="paragraph" w:styleId="Szvegtrzs2">
    <w:name w:val="Body Text 2"/>
    <w:basedOn w:val="Norml"/>
    <w:semiHidden/>
    <w:pPr>
      <w:spacing w:after="120" w:line="480" w:lineRule="auto"/>
    </w:pPr>
  </w:style>
  <w:style w:type="character" w:styleId="Jegyzethivatkozs">
    <w:name w:val="annotation reference"/>
    <w:semiHidden/>
    <w:rPr>
      <w:sz w:val="16"/>
      <w:szCs w:val="16"/>
    </w:rPr>
  </w:style>
  <w:style w:type="paragraph" w:styleId="Jegyzetszveg">
    <w:name w:val="annotation text"/>
    <w:basedOn w:val="Norml"/>
    <w:semiHidden/>
    <w:rPr>
      <w:szCs w:val="20"/>
    </w:rPr>
  </w:style>
  <w:style w:type="paragraph" w:styleId="Megjegyzstrgya">
    <w:name w:val="annotation subject"/>
    <w:basedOn w:val="Jegyzetszveg"/>
    <w:next w:val="Jegyzetszveg"/>
    <w:semiHidden/>
    <w:rPr>
      <w:b/>
      <w:bCs/>
    </w:rPr>
  </w:style>
  <w:style w:type="paragraph" w:customStyle="1" w:styleId="NormlCalibri11">
    <w:name w:val="Normál + Calibri 11"/>
    <w:basedOn w:val="Norml"/>
    <w:pPr>
      <w:pBdr>
        <w:top w:val="single" w:sz="4" w:space="1" w:color="auto"/>
        <w:left w:val="single" w:sz="4" w:space="4" w:color="auto"/>
        <w:bottom w:val="single" w:sz="4" w:space="1" w:color="auto"/>
        <w:right w:val="single" w:sz="4" w:space="4" w:color="auto"/>
      </w:pBdr>
    </w:pPr>
  </w:style>
  <w:style w:type="paragraph" w:customStyle="1" w:styleId="NormlCalibri">
    <w:name w:val="Normál + Calibri"/>
    <w:aliases w:val="11 pt"/>
    <w:basedOn w:val="Norml"/>
    <w:rPr>
      <w:b/>
      <w:bCs/>
      <w:i/>
      <w:iCs/>
      <w:szCs w:val="22"/>
    </w:rPr>
  </w:style>
  <w:style w:type="paragraph" w:customStyle="1" w:styleId="Stlus3">
    <w:name w:val="Stílus3"/>
    <w:basedOn w:val="Cmsor3"/>
    <w:rPr>
      <w:b w:val="0"/>
      <w:sz w:val="22"/>
      <w:u w:val="single"/>
    </w:rPr>
  </w:style>
  <w:style w:type="paragraph" w:customStyle="1" w:styleId="Stlus4">
    <w:name w:val="Stílus4"/>
    <w:basedOn w:val="Cmsor3"/>
    <w:autoRedefine/>
    <w:rPr>
      <w:b w:val="0"/>
      <w:sz w:val="22"/>
      <w:szCs w:val="22"/>
      <w:u w:val="single"/>
    </w:rPr>
  </w:style>
  <w:style w:type="paragraph" w:styleId="TJ4">
    <w:name w:val="toc 4"/>
    <w:basedOn w:val="Norml"/>
    <w:next w:val="Norml"/>
    <w:autoRedefine/>
    <w:semiHidden/>
    <w:pPr>
      <w:ind w:left="600"/>
    </w:pPr>
  </w:style>
  <w:style w:type="character" w:customStyle="1" w:styleId="lbjegyzetszvegCharChar">
    <w:name w:val="lábjegyzetszöveg Char Char"/>
    <w:basedOn w:val="Bekezdsalapbettpusa"/>
  </w:style>
  <w:style w:type="paragraph" w:customStyle="1" w:styleId="Cm3">
    <w:name w:val="Cím3"/>
    <w:basedOn w:val="Norml"/>
    <w:next w:val="Norml"/>
    <w:pPr>
      <w:keepNext/>
      <w:keepLines/>
      <w:tabs>
        <w:tab w:val="num" w:pos="900"/>
      </w:tabs>
      <w:spacing w:before="360" w:after="60"/>
      <w:ind w:left="681" w:hanging="397"/>
      <w:outlineLvl w:val="2"/>
    </w:pPr>
    <w:rPr>
      <w:rFonts w:ascii="Verdana" w:hAnsi="Verdana"/>
      <w:b/>
      <w:color w:val="993366"/>
      <w:sz w:val="18"/>
      <w:szCs w:val="18"/>
      <w:lang w:eastAsia="en-GB"/>
    </w:rPr>
  </w:style>
  <w:style w:type="character" w:customStyle="1" w:styleId="link">
    <w:name w:val="link"/>
    <w:basedOn w:val="Bekezdsalapbettpusa"/>
  </w:style>
  <w:style w:type="paragraph" w:customStyle="1" w:styleId="StlusNormlCalibri11Mintzatres5-osszrke">
    <w:name w:val="Stílus Normál + Calibri 11 + Mintázat: Üres (5%-os szürke)"/>
    <w:basedOn w:val="NormlCalibri11"/>
    <w:next w:val="NormlCalibri"/>
    <w:autoRedefine/>
    <w:pPr>
      <w:pBdr>
        <w:top w:val="none" w:sz="0" w:space="0" w:color="auto"/>
        <w:left w:val="none" w:sz="0" w:space="0" w:color="auto"/>
        <w:bottom w:val="none" w:sz="0" w:space="0" w:color="auto"/>
        <w:right w:val="none" w:sz="0" w:space="0" w:color="auto"/>
      </w:pBdr>
    </w:pPr>
    <w:rPr>
      <w:bCs/>
      <w:iCs/>
      <w:szCs w:val="22"/>
    </w:rPr>
  </w:style>
  <w:style w:type="paragraph" w:customStyle="1" w:styleId="StlusNormlWebCalibri11ptSorkizrt">
    <w:name w:val="Stílus Normál (Web) + Calibri 11 pt Sorkizárt"/>
    <w:basedOn w:val="Norml"/>
    <w:next w:val="Norml"/>
    <w:rPr>
      <w:szCs w:val="20"/>
    </w:rPr>
  </w:style>
  <w:style w:type="paragraph" w:customStyle="1" w:styleId="StlusNormlCalibri11TimesNewRoman11pt">
    <w:name w:val="Stílus Normál + Calibri 11 + Times New Roman 11 pt"/>
    <w:basedOn w:val="Norml"/>
    <w:next w:val="Norml"/>
    <w:pPr>
      <w:shd w:val="clear" w:color="auto" w:fill="FFFFFF"/>
    </w:pPr>
    <w:rPr>
      <w:rFonts w:ascii="Times New Roman" w:hAnsi="Times New Roman"/>
      <w:bCs/>
      <w:iCs/>
    </w:rPr>
  </w:style>
  <w:style w:type="character" w:customStyle="1" w:styleId="StlusNormlCalibri11TimesNewRoman11ptChar">
    <w:name w:val="Stílus Normál + Calibri 11 + Times New Roman 11 pt Char"/>
    <w:rPr>
      <w:bCs/>
      <w:iCs/>
      <w:sz w:val="22"/>
      <w:szCs w:val="24"/>
      <w:lang w:val="hu-HU" w:eastAsia="hu-HU" w:bidi="ar-SA"/>
    </w:rPr>
  </w:style>
  <w:style w:type="paragraph" w:customStyle="1" w:styleId="StlusNormlCalibri1111pt">
    <w:name w:val="Stílus Normál + Calibri 11 + 11 pt"/>
    <w:basedOn w:val="NormlCalibri11"/>
    <w:pPr>
      <w:shd w:val="clear" w:color="auto" w:fill="FFFFFF"/>
    </w:pPr>
    <w:rPr>
      <w:bCs/>
      <w:iCs/>
    </w:rPr>
  </w:style>
  <w:style w:type="character" w:customStyle="1" w:styleId="NormlCalibri11Char">
    <w:name w:val="Normál + Calibri 11 Char"/>
    <w:rPr>
      <w:rFonts w:ascii="Calibri" w:hAnsi="Calibri"/>
      <w:bCs/>
      <w:iCs/>
      <w:sz w:val="22"/>
      <w:szCs w:val="24"/>
      <w:lang w:val="hu-HU" w:eastAsia="hu-HU" w:bidi="ar-SA"/>
    </w:rPr>
  </w:style>
  <w:style w:type="character" w:customStyle="1" w:styleId="StlusNormlCalibri1111ptChar">
    <w:name w:val="Stílus Normál + Calibri 11 + 11 pt Char"/>
    <w:rPr>
      <w:rFonts w:ascii="Calibri" w:hAnsi="Calibri"/>
      <w:bCs/>
      <w:iCs/>
      <w:sz w:val="22"/>
      <w:szCs w:val="24"/>
      <w:lang w:val="hu-HU" w:eastAsia="hu-HU" w:bidi="ar-SA"/>
    </w:rPr>
  </w:style>
  <w:style w:type="character" w:customStyle="1" w:styleId="highlight">
    <w:name w:val="highlight"/>
    <w:basedOn w:val="Bekezdsalapbettpusa"/>
  </w:style>
  <w:style w:type="paragraph" w:customStyle="1" w:styleId="ptyikatblzatban">
    <w:name w:val="pötyik a táblázatban"/>
    <w:basedOn w:val="Norml"/>
    <w:pPr>
      <w:tabs>
        <w:tab w:val="left" w:pos="170"/>
        <w:tab w:val="left" w:pos="360"/>
      </w:tabs>
      <w:overflowPunct w:val="0"/>
      <w:autoSpaceDE w:val="0"/>
      <w:autoSpaceDN w:val="0"/>
      <w:adjustRightInd w:val="0"/>
      <w:ind w:left="170" w:hanging="170"/>
      <w:jc w:val="left"/>
      <w:textAlignment w:val="baseline"/>
    </w:pPr>
    <w:rPr>
      <w:rFonts w:ascii="Times New Roman" w:hAnsi="Times New Roman"/>
      <w:noProof/>
      <w:sz w:val="20"/>
      <w:szCs w:val="20"/>
    </w:rPr>
  </w:style>
  <w:style w:type="paragraph" w:customStyle="1" w:styleId="NormlDlt">
    <w:name w:val="Normál + Dőlt"/>
    <w:aliases w:val="Mintázat: Üres (5%-os szürke)"/>
    <w:basedOn w:val="Norml"/>
    <w:next w:val="NormlCalibri11"/>
    <w:pPr>
      <w:shd w:val="clear" w:color="auto" w:fill="F3F3F3"/>
    </w:pPr>
    <w:rPr>
      <w:i/>
    </w:rPr>
  </w:style>
  <w:style w:type="character" w:customStyle="1" w:styleId="maskwindow">
    <w:name w:val="maskwindow"/>
    <w:basedOn w:val="Bekezdsalapbettpusa"/>
  </w:style>
  <w:style w:type="paragraph" w:customStyle="1" w:styleId="Default">
    <w:name w:val="Default"/>
    <w:pPr>
      <w:autoSpaceDE w:val="0"/>
      <w:autoSpaceDN w:val="0"/>
      <w:adjustRightInd w:val="0"/>
    </w:pPr>
    <w:rPr>
      <w:color w:val="000000"/>
      <w:sz w:val="24"/>
      <w:szCs w:val="24"/>
    </w:rPr>
  </w:style>
  <w:style w:type="character" w:customStyle="1" w:styleId="hChar">
    <w:name w:val="h Char"/>
    <w:aliases w:val="Header/Footer Char,header odd Char,Hyphen Char Char"/>
    <w:locked/>
    <w:rPr>
      <w:rFonts w:ascii="Verdana" w:hAnsi="Verdana"/>
      <w:szCs w:val="24"/>
      <w:lang w:val="hu-HU" w:eastAsia="hu-HU" w:bidi="ar-SA"/>
    </w:rPr>
  </w:style>
  <w:style w:type="paragraph" w:customStyle="1" w:styleId="Tblacm">
    <w:name w:val="Táblacím"/>
    <w:basedOn w:val="NormlCalibri11"/>
    <w:pPr>
      <w:keepNext/>
      <w:pBdr>
        <w:top w:val="none" w:sz="0" w:space="0" w:color="auto"/>
        <w:left w:val="none" w:sz="0" w:space="0" w:color="auto"/>
        <w:bottom w:val="none" w:sz="0" w:space="0" w:color="auto"/>
        <w:right w:val="none" w:sz="0" w:space="0" w:color="auto"/>
      </w:pBdr>
      <w:tabs>
        <w:tab w:val="left" w:pos="2580"/>
      </w:tabs>
      <w:outlineLvl w:val="1"/>
    </w:pPr>
    <w:rPr>
      <w:bCs/>
      <w:iCs/>
      <w:szCs w:val="22"/>
    </w:rPr>
  </w:style>
  <w:style w:type="paragraph" w:styleId="Szvegtrzsbehzssal2">
    <w:name w:val="Body Text Indent 2"/>
    <w:basedOn w:val="Norml"/>
    <w:semiHidden/>
    <w:pPr>
      <w:autoSpaceDE w:val="0"/>
      <w:autoSpaceDN w:val="0"/>
      <w:adjustRightInd w:val="0"/>
      <w:spacing w:after="20"/>
      <w:ind w:firstLine="142"/>
    </w:pPr>
    <w:rPr>
      <w:iCs/>
      <w:szCs w:val="22"/>
    </w:rPr>
  </w:style>
  <w:style w:type="paragraph" w:styleId="Szvegtrzs">
    <w:name w:val="Body Text"/>
    <w:basedOn w:val="Norml"/>
    <w:semiHidden/>
    <w:pPr>
      <w:autoSpaceDE w:val="0"/>
      <w:autoSpaceDN w:val="0"/>
      <w:adjustRightInd w:val="0"/>
    </w:pPr>
    <w:rPr>
      <w:rFonts w:ascii="Garamond" w:hAnsi="Garamond"/>
      <w:color w:val="FF0000"/>
      <w:szCs w:val="22"/>
    </w:rPr>
  </w:style>
  <w:style w:type="paragraph" w:styleId="Szvegtrzsbehzssal3">
    <w:name w:val="Body Text Indent 3"/>
    <w:basedOn w:val="Norml"/>
    <w:semiHidden/>
    <w:unhideWhenUsed/>
    <w:pPr>
      <w:spacing w:after="120"/>
      <w:ind w:left="283"/>
    </w:pPr>
    <w:rPr>
      <w:sz w:val="16"/>
      <w:szCs w:val="16"/>
    </w:rPr>
  </w:style>
  <w:style w:type="character" w:customStyle="1" w:styleId="Szvegtrzsbehzssal3Char">
    <w:name w:val="Szövegtörzs behúzással 3 Char"/>
    <w:semiHidden/>
    <w:rPr>
      <w:rFonts w:ascii="Calibri" w:hAnsi="Calibri"/>
      <w:sz w:val="16"/>
      <w:szCs w:val="16"/>
    </w:rPr>
  </w:style>
  <w:style w:type="character" w:customStyle="1" w:styleId="CharChar13">
    <w:name w:val="Char Char13"/>
    <w:rPr>
      <w:rFonts w:ascii="Calibri" w:hAnsi="Calibri" w:cs="Arial"/>
      <w:b/>
      <w:bCs/>
      <w:sz w:val="28"/>
      <w:szCs w:val="28"/>
      <w:lang w:val="hu-HU" w:eastAsia="hu-HU" w:bidi="ar-SA"/>
    </w:rPr>
  </w:style>
  <w:style w:type="paragraph" w:customStyle="1" w:styleId="FejezetCm">
    <w:name w:val="FejezetCím"/>
    <w:basedOn w:val="Norml"/>
    <w:pPr>
      <w:keepNext/>
      <w:keepLines/>
      <w:spacing w:before="480" w:after="240"/>
      <w:jc w:val="center"/>
    </w:pPr>
    <w:rPr>
      <w:rFonts w:ascii="Times New Roman" w:eastAsia="Calibri" w:hAnsi="Times New Roman"/>
      <w:b/>
      <w:i/>
      <w:noProof/>
      <w:sz w:val="24"/>
      <w:szCs w:val="20"/>
      <w:lang w:val="en-US" w:eastAsia="en-US"/>
    </w:rPr>
  </w:style>
  <w:style w:type="character" w:customStyle="1" w:styleId="SzvegtrzsbehzssalChar">
    <w:name w:val="Szövegtörzs behúzással Char"/>
    <w:rPr>
      <w:rFonts w:ascii="Arial" w:hAnsi="Arial"/>
    </w:rPr>
  </w:style>
  <w:style w:type="character" w:customStyle="1" w:styleId="Cmsor4Char">
    <w:name w:val="Címsor 4 Char"/>
    <w:rPr>
      <w:rFonts w:ascii="Calibri" w:hAnsi="Calibri"/>
      <w:bCs/>
      <w:sz w:val="24"/>
      <w:szCs w:val="28"/>
    </w:rPr>
  </w:style>
  <w:style w:type="character" w:customStyle="1" w:styleId="BuborkszvegChar">
    <w:name w:val="Buborékszöveg Char"/>
    <w:semiHidden/>
    <w:rPr>
      <w:rFonts w:ascii="Tahoma" w:hAnsi="Tahoma" w:cs="Tahoma"/>
      <w:sz w:val="16"/>
      <w:szCs w:val="16"/>
    </w:rPr>
  </w:style>
  <w:style w:type="character" w:customStyle="1" w:styleId="llbChar">
    <w:name w:val="Élőláb Char"/>
    <w:rPr>
      <w:rFonts w:ascii="Arial" w:hAnsi="Arial"/>
      <w:szCs w:val="24"/>
      <w:lang w:val="en-US" w:eastAsia="en-US"/>
    </w:rPr>
  </w:style>
  <w:style w:type="paragraph" w:styleId="Buborkszveg">
    <w:name w:val="Balloon Text"/>
    <w:basedOn w:val="Norml"/>
    <w:semiHidden/>
    <w:unhideWhenUsed/>
    <w:rPr>
      <w:rFonts w:ascii="Tahoma" w:hAnsi="Tahoma" w:cs="Tahoma"/>
      <w:sz w:val="16"/>
      <w:szCs w:val="16"/>
    </w:rPr>
  </w:style>
  <w:style w:type="character" w:customStyle="1" w:styleId="BuborkszvegChar1">
    <w:name w:val="Buborékszöveg Char1"/>
    <w:semiHidden/>
    <w:rPr>
      <w:rFonts w:ascii="Tahoma" w:hAnsi="Tahoma" w:cs="Tahoma"/>
      <w:sz w:val="16"/>
      <w:szCs w:val="16"/>
    </w:rPr>
  </w:style>
  <w:style w:type="paragraph" w:styleId="Szvegtrzs3">
    <w:name w:val="Body Text 3"/>
    <w:basedOn w:val="Norml"/>
    <w:link w:val="Szvegtrzs3Char"/>
    <w:semiHidden/>
    <w:rPr>
      <w:rFonts w:ascii="Garamond" w:hAnsi="Garamond"/>
      <w:i/>
      <w:color w:val="FF0000"/>
      <w:sz w:val="24"/>
    </w:rPr>
  </w:style>
  <w:style w:type="paragraph" w:customStyle="1" w:styleId="sorkoz">
    <w:name w:val="sorkoz"/>
    <w:basedOn w:val="Norml"/>
    <w:next w:val="Norml"/>
    <w:rsid w:val="00BC03E7"/>
    <w:pPr>
      <w:spacing w:line="130" w:lineRule="exact"/>
      <w:ind w:firstLine="170"/>
    </w:pPr>
    <w:rPr>
      <w:rFonts w:ascii="Times New Roman" w:hAnsi="Times New Roman"/>
      <w:sz w:val="20"/>
      <w:szCs w:val="20"/>
    </w:rPr>
  </w:style>
  <w:style w:type="paragraph" w:customStyle="1" w:styleId="Listaszerbekezds1">
    <w:name w:val="Listaszerű bekezdés1"/>
    <w:basedOn w:val="Norml"/>
    <w:rsid w:val="00C905E6"/>
    <w:pPr>
      <w:ind w:left="720"/>
      <w:contextualSpacing/>
      <w:jc w:val="left"/>
    </w:pPr>
    <w:rPr>
      <w:rFonts w:ascii="Times New Roman" w:eastAsia="Calibri" w:hAnsi="Times New Roman"/>
      <w:sz w:val="24"/>
    </w:rPr>
  </w:style>
  <w:style w:type="paragraph" w:customStyle="1" w:styleId="ww-normlweb">
    <w:name w:val="ww-normlweb"/>
    <w:basedOn w:val="Norml"/>
    <w:uiPriority w:val="99"/>
    <w:rsid w:val="00F33CBB"/>
    <w:pPr>
      <w:jc w:val="left"/>
    </w:pPr>
    <w:rPr>
      <w:rFonts w:ascii="Times New Roman" w:hAnsi="Times New Roman"/>
      <w:sz w:val="24"/>
    </w:rPr>
  </w:style>
  <w:style w:type="character" w:customStyle="1" w:styleId="LbjegyzetszvegChar">
    <w:name w:val="Lábjegyzetszöveg Char"/>
    <w:aliases w:val="lábjegyzetszöveg Char"/>
    <w:link w:val="Lbjegyzetszveg"/>
    <w:uiPriority w:val="99"/>
    <w:rsid w:val="001D1871"/>
    <w:rPr>
      <w:rFonts w:ascii="Arial" w:hAnsi="Arial"/>
      <w:lang w:val="fr-FR"/>
    </w:rPr>
  </w:style>
  <w:style w:type="character" w:customStyle="1" w:styleId="Cmsor3Char">
    <w:name w:val="Címsor 3 Char"/>
    <w:link w:val="Cmsor3"/>
    <w:rsid w:val="00C86439"/>
    <w:rPr>
      <w:rFonts w:ascii="Calibri" w:hAnsi="Calibri"/>
      <w:b/>
      <w:bCs/>
      <w:sz w:val="24"/>
      <w:szCs w:val="26"/>
    </w:rPr>
  </w:style>
  <w:style w:type="character" w:customStyle="1" w:styleId="ListaszerbekezdsChar">
    <w:name w:val="Listaszerű bekezdés Char"/>
    <w:aliases w:val="List Paragraph à moi Char,lista_2 Char,Számozott lista 1 Char,Eszeri felsorolás Char,List Paragraph1 Char,Welt L Char Char,Welt L Char1,Bullet List Char,FooterText Char,numbered Char,Paragraphe de liste1 Char,列出段落 Char"/>
    <w:link w:val="Listaszerbekezds"/>
    <w:uiPriority w:val="34"/>
    <w:qFormat/>
    <w:locked/>
    <w:rsid w:val="00735856"/>
    <w:rPr>
      <w:rFonts w:ascii="Calibri" w:hAnsi="Calibri"/>
      <w:sz w:val="22"/>
      <w:szCs w:val="24"/>
    </w:rPr>
  </w:style>
  <w:style w:type="character" w:customStyle="1" w:styleId="AlcmChar">
    <w:name w:val="Alcím Char"/>
    <w:link w:val="Alcm"/>
    <w:rsid w:val="004D5A89"/>
    <w:rPr>
      <w:rFonts w:ascii="Cambria" w:hAnsi="Cambria"/>
      <w:sz w:val="24"/>
      <w:szCs w:val="24"/>
    </w:rPr>
  </w:style>
  <w:style w:type="character" w:customStyle="1" w:styleId="NormlWebChar">
    <w:name w:val="Normál (Web) Char"/>
    <w:link w:val="NormlWeb"/>
    <w:uiPriority w:val="99"/>
    <w:rsid w:val="004D5A89"/>
    <w:rPr>
      <w:rFonts w:ascii="Calibri" w:hAnsi="Calibri"/>
      <w:sz w:val="22"/>
      <w:szCs w:val="24"/>
    </w:rPr>
  </w:style>
  <w:style w:type="character" w:customStyle="1" w:styleId="UnresolvedMention">
    <w:name w:val="Unresolved Mention"/>
    <w:basedOn w:val="Bekezdsalapbettpusa"/>
    <w:uiPriority w:val="99"/>
    <w:semiHidden/>
    <w:unhideWhenUsed/>
    <w:rsid w:val="004B726B"/>
    <w:rPr>
      <w:color w:val="605E5C"/>
      <w:shd w:val="clear" w:color="auto" w:fill="E1DFDD"/>
    </w:rPr>
  </w:style>
  <w:style w:type="paragraph" w:customStyle="1" w:styleId="lead">
    <w:name w:val="lead"/>
    <w:basedOn w:val="Norml"/>
    <w:rsid w:val="00F7518D"/>
    <w:pPr>
      <w:spacing w:before="100" w:beforeAutospacing="1" w:after="100" w:afterAutospacing="1"/>
      <w:jc w:val="left"/>
    </w:pPr>
    <w:rPr>
      <w:rFonts w:ascii="Times New Roman" w:hAnsi="Times New Roman"/>
      <w:sz w:val="24"/>
    </w:rPr>
  </w:style>
  <w:style w:type="paragraph" w:customStyle="1" w:styleId="bp">
    <w:name w:val="bp"/>
    <w:basedOn w:val="Norml"/>
    <w:rsid w:val="00F7518D"/>
    <w:pPr>
      <w:spacing w:before="100" w:beforeAutospacing="1" w:after="100" w:afterAutospacing="1"/>
      <w:jc w:val="left"/>
    </w:pPr>
    <w:rPr>
      <w:rFonts w:ascii="Times New Roman" w:hAnsi="Times New Roman"/>
      <w:sz w:val="24"/>
    </w:rPr>
  </w:style>
  <w:style w:type="character" w:customStyle="1" w:styleId="nowrap">
    <w:name w:val="nowrap"/>
    <w:basedOn w:val="Bekezdsalapbettpusa"/>
    <w:rsid w:val="00F7518D"/>
  </w:style>
  <w:style w:type="paragraph" w:customStyle="1" w:styleId="Listaszerbekezds6">
    <w:name w:val="Listaszerű bekezdés6"/>
    <w:basedOn w:val="Norml"/>
    <w:rsid w:val="00A8526E"/>
    <w:pPr>
      <w:suppressAutoHyphens/>
      <w:ind w:left="720"/>
      <w:jc w:val="left"/>
    </w:pPr>
    <w:rPr>
      <w:rFonts w:ascii="Times New Roman" w:hAnsi="Times New Roman"/>
      <w:sz w:val="24"/>
      <w:lang w:eastAsia="ar-SA"/>
    </w:rPr>
  </w:style>
  <w:style w:type="paragraph" w:customStyle="1" w:styleId="Norml0">
    <w:name w:val="Norml"/>
    <w:rsid w:val="000361AB"/>
    <w:pPr>
      <w:autoSpaceDE w:val="0"/>
      <w:autoSpaceDN w:val="0"/>
      <w:adjustRightInd w:val="0"/>
    </w:pPr>
    <w:rPr>
      <w:rFonts w:ascii="MS Sans Serif" w:hAnsi="MS Sans Serif"/>
      <w:sz w:val="24"/>
      <w:szCs w:val="24"/>
    </w:rPr>
  </w:style>
  <w:style w:type="paragraph" w:customStyle="1" w:styleId="x2h-tartalom">
    <w:name w:val="x2h-tartalom"/>
    <w:basedOn w:val="Norml"/>
    <w:rsid w:val="006F3813"/>
    <w:pPr>
      <w:spacing w:before="100" w:beforeAutospacing="1" w:after="100" w:afterAutospacing="1"/>
      <w:jc w:val="left"/>
    </w:pPr>
    <w:rPr>
      <w:rFonts w:ascii="Times New Roman" w:hAnsi="Times New Roman"/>
      <w:sz w:val="24"/>
    </w:rPr>
  </w:style>
  <w:style w:type="character" w:customStyle="1" w:styleId="jel">
    <w:name w:val="jel"/>
    <w:basedOn w:val="Bekezdsalapbettpusa"/>
    <w:rsid w:val="000A2CCF"/>
  </w:style>
  <w:style w:type="character" w:customStyle="1" w:styleId="Szvegtrzs3Char">
    <w:name w:val="Szövegtörzs 3 Char"/>
    <w:basedOn w:val="Bekezdsalapbettpusa"/>
    <w:link w:val="Szvegtrzs3"/>
    <w:semiHidden/>
    <w:rsid w:val="00CB3B25"/>
    <w:rPr>
      <w:rFonts w:ascii="Garamond" w:hAnsi="Garamond"/>
      <w:i/>
      <w:color w:val="FF0000"/>
      <w:sz w:val="24"/>
      <w:szCs w:val="24"/>
    </w:rPr>
  </w:style>
  <w:style w:type="character" w:customStyle="1" w:styleId="lfejChar">
    <w:name w:val="Élőfej Char"/>
    <w:aliases w:val=" Char Char,h Char2,Header/Footer Char2,header odd Char2,Hyphen Char"/>
    <w:basedOn w:val="Bekezdsalapbettpusa"/>
    <w:link w:val="lfej"/>
    <w:rsid w:val="00CB3B25"/>
    <w:rPr>
      <w:rFonts w:ascii="Arial" w:hAnsi="Arial"/>
      <w:szCs w:val="24"/>
    </w:rPr>
  </w:style>
  <w:style w:type="character" w:customStyle="1" w:styleId="x2h-szakasz-sorszam">
    <w:name w:val="x2h-szakasz-sorszam"/>
    <w:basedOn w:val="Bekezdsalapbettpusa"/>
    <w:rsid w:val="00CB3B25"/>
  </w:style>
  <w:style w:type="character" w:customStyle="1" w:styleId="x2h-felsorolas">
    <w:name w:val="x2h-felsorolas"/>
    <w:basedOn w:val="Bekezdsalapbettpusa"/>
    <w:rsid w:val="00CB3B25"/>
  </w:style>
  <w:style w:type="paragraph" w:customStyle="1" w:styleId="mhk-c6">
    <w:name w:val="mhk-c6"/>
    <w:basedOn w:val="Norml"/>
    <w:rsid w:val="00CB3B25"/>
    <w:pPr>
      <w:spacing w:before="100" w:beforeAutospacing="1" w:after="100" w:afterAutospacing="1"/>
      <w:jc w:val="left"/>
    </w:pPr>
    <w:rPr>
      <w:rFonts w:ascii="Times New Roman" w:hAnsi="Times New Roman"/>
      <w:sz w:val="24"/>
    </w:rPr>
  </w:style>
  <w:style w:type="character" w:customStyle="1" w:styleId="highlighted">
    <w:name w:val="highlighted"/>
    <w:basedOn w:val="Bekezdsalapbettpusa"/>
    <w:rsid w:val="00CB3B25"/>
  </w:style>
  <w:style w:type="paragraph" w:customStyle="1" w:styleId="uj">
    <w:name w:val="uj"/>
    <w:basedOn w:val="Norml"/>
    <w:rsid w:val="00CB3B25"/>
    <w:pPr>
      <w:spacing w:before="100" w:beforeAutospacing="1" w:after="100" w:afterAutospacing="1"/>
      <w:jc w:val="left"/>
    </w:pPr>
    <w:rPr>
      <w:rFonts w:ascii="Times New Roman" w:hAnsi="Times New Roman"/>
      <w:sz w:val="24"/>
    </w:rPr>
  </w:style>
  <w:style w:type="paragraph" w:customStyle="1" w:styleId="Char1CharCharChar">
    <w:name w:val="Char1 Char Char Char"/>
    <w:basedOn w:val="Norml"/>
    <w:rsid w:val="00275C43"/>
    <w:pPr>
      <w:spacing w:after="160" w:line="240" w:lineRule="exact"/>
      <w:jc w:val="left"/>
    </w:pPr>
    <w:rPr>
      <w:rFonts w:ascii="Verdana"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90342">
      <w:bodyDiv w:val="1"/>
      <w:marLeft w:val="0"/>
      <w:marRight w:val="0"/>
      <w:marTop w:val="0"/>
      <w:marBottom w:val="0"/>
      <w:divBdr>
        <w:top w:val="none" w:sz="0" w:space="0" w:color="auto"/>
        <w:left w:val="none" w:sz="0" w:space="0" w:color="auto"/>
        <w:bottom w:val="none" w:sz="0" w:space="0" w:color="auto"/>
        <w:right w:val="none" w:sz="0" w:space="0" w:color="auto"/>
      </w:divBdr>
    </w:div>
    <w:div w:id="35592922">
      <w:bodyDiv w:val="1"/>
      <w:marLeft w:val="0"/>
      <w:marRight w:val="0"/>
      <w:marTop w:val="0"/>
      <w:marBottom w:val="0"/>
      <w:divBdr>
        <w:top w:val="none" w:sz="0" w:space="0" w:color="auto"/>
        <w:left w:val="none" w:sz="0" w:space="0" w:color="auto"/>
        <w:bottom w:val="none" w:sz="0" w:space="0" w:color="auto"/>
        <w:right w:val="none" w:sz="0" w:space="0" w:color="auto"/>
      </w:divBdr>
    </w:div>
    <w:div w:id="42491098">
      <w:bodyDiv w:val="1"/>
      <w:marLeft w:val="0"/>
      <w:marRight w:val="0"/>
      <w:marTop w:val="0"/>
      <w:marBottom w:val="0"/>
      <w:divBdr>
        <w:top w:val="none" w:sz="0" w:space="0" w:color="auto"/>
        <w:left w:val="none" w:sz="0" w:space="0" w:color="auto"/>
        <w:bottom w:val="none" w:sz="0" w:space="0" w:color="auto"/>
        <w:right w:val="none" w:sz="0" w:space="0" w:color="auto"/>
      </w:divBdr>
    </w:div>
    <w:div w:id="51587110">
      <w:bodyDiv w:val="1"/>
      <w:marLeft w:val="0"/>
      <w:marRight w:val="0"/>
      <w:marTop w:val="0"/>
      <w:marBottom w:val="0"/>
      <w:divBdr>
        <w:top w:val="none" w:sz="0" w:space="0" w:color="auto"/>
        <w:left w:val="none" w:sz="0" w:space="0" w:color="auto"/>
        <w:bottom w:val="none" w:sz="0" w:space="0" w:color="auto"/>
        <w:right w:val="none" w:sz="0" w:space="0" w:color="auto"/>
      </w:divBdr>
    </w:div>
    <w:div w:id="57359885">
      <w:bodyDiv w:val="1"/>
      <w:marLeft w:val="0"/>
      <w:marRight w:val="0"/>
      <w:marTop w:val="0"/>
      <w:marBottom w:val="0"/>
      <w:divBdr>
        <w:top w:val="none" w:sz="0" w:space="0" w:color="auto"/>
        <w:left w:val="none" w:sz="0" w:space="0" w:color="auto"/>
        <w:bottom w:val="none" w:sz="0" w:space="0" w:color="auto"/>
        <w:right w:val="none" w:sz="0" w:space="0" w:color="auto"/>
      </w:divBdr>
    </w:div>
    <w:div w:id="70130206">
      <w:bodyDiv w:val="1"/>
      <w:marLeft w:val="0"/>
      <w:marRight w:val="0"/>
      <w:marTop w:val="0"/>
      <w:marBottom w:val="0"/>
      <w:divBdr>
        <w:top w:val="none" w:sz="0" w:space="0" w:color="auto"/>
        <w:left w:val="none" w:sz="0" w:space="0" w:color="auto"/>
        <w:bottom w:val="none" w:sz="0" w:space="0" w:color="auto"/>
        <w:right w:val="none" w:sz="0" w:space="0" w:color="auto"/>
      </w:divBdr>
    </w:div>
    <w:div w:id="82381211">
      <w:bodyDiv w:val="1"/>
      <w:marLeft w:val="0"/>
      <w:marRight w:val="0"/>
      <w:marTop w:val="0"/>
      <w:marBottom w:val="0"/>
      <w:divBdr>
        <w:top w:val="none" w:sz="0" w:space="0" w:color="auto"/>
        <w:left w:val="none" w:sz="0" w:space="0" w:color="auto"/>
        <w:bottom w:val="none" w:sz="0" w:space="0" w:color="auto"/>
        <w:right w:val="none" w:sz="0" w:space="0" w:color="auto"/>
      </w:divBdr>
    </w:div>
    <w:div w:id="99645091">
      <w:bodyDiv w:val="1"/>
      <w:marLeft w:val="0"/>
      <w:marRight w:val="0"/>
      <w:marTop w:val="0"/>
      <w:marBottom w:val="0"/>
      <w:divBdr>
        <w:top w:val="none" w:sz="0" w:space="0" w:color="auto"/>
        <w:left w:val="none" w:sz="0" w:space="0" w:color="auto"/>
        <w:bottom w:val="none" w:sz="0" w:space="0" w:color="auto"/>
        <w:right w:val="none" w:sz="0" w:space="0" w:color="auto"/>
      </w:divBdr>
    </w:div>
    <w:div w:id="146283913">
      <w:bodyDiv w:val="1"/>
      <w:marLeft w:val="0"/>
      <w:marRight w:val="0"/>
      <w:marTop w:val="0"/>
      <w:marBottom w:val="0"/>
      <w:divBdr>
        <w:top w:val="none" w:sz="0" w:space="0" w:color="auto"/>
        <w:left w:val="none" w:sz="0" w:space="0" w:color="auto"/>
        <w:bottom w:val="none" w:sz="0" w:space="0" w:color="auto"/>
        <w:right w:val="none" w:sz="0" w:space="0" w:color="auto"/>
      </w:divBdr>
    </w:div>
    <w:div w:id="164438640">
      <w:bodyDiv w:val="1"/>
      <w:marLeft w:val="0"/>
      <w:marRight w:val="0"/>
      <w:marTop w:val="0"/>
      <w:marBottom w:val="0"/>
      <w:divBdr>
        <w:top w:val="none" w:sz="0" w:space="0" w:color="auto"/>
        <w:left w:val="none" w:sz="0" w:space="0" w:color="auto"/>
        <w:bottom w:val="none" w:sz="0" w:space="0" w:color="auto"/>
        <w:right w:val="none" w:sz="0" w:space="0" w:color="auto"/>
      </w:divBdr>
      <w:divsChild>
        <w:div w:id="626618620">
          <w:marLeft w:val="0"/>
          <w:marRight w:val="0"/>
          <w:marTop w:val="0"/>
          <w:marBottom w:val="375"/>
          <w:divBdr>
            <w:top w:val="none" w:sz="0" w:space="0" w:color="auto"/>
            <w:left w:val="none" w:sz="0" w:space="0" w:color="auto"/>
            <w:bottom w:val="none" w:sz="0" w:space="0" w:color="auto"/>
            <w:right w:val="none" w:sz="0" w:space="0" w:color="auto"/>
          </w:divBdr>
        </w:div>
        <w:div w:id="1332442837">
          <w:marLeft w:val="0"/>
          <w:marRight w:val="0"/>
          <w:marTop w:val="0"/>
          <w:marBottom w:val="0"/>
          <w:divBdr>
            <w:top w:val="none" w:sz="0" w:space="0" w:color="auto"/>
            <w:left w:val="none" w:sz="0" w:space="0" w:color="auto"/>
            <w:bottom w:val="none" w:sz="0" w:space="0" w:color="auto"/>
            <w:right w:val="none" w:sz="0" w:space="0" w:color="auto"/>
          </w:divBdr>
          <w:divsChild>
            <w:div w:id="330333775">
              <w:marLeft w:val="0"/>
              <w:marRight w:val="0"/>
              <w:marTop w:val="0"/>
              <w:marBottom w:val="0"/>
              <w:divBdr>
                <w:top w:val="none" w:sz="0" w:space="0" w:color="auto"/>
                <w:left w:val="none" w:sz="0" w:space="0" w:color="auto"/>
                <w:bottom w:val="none" w:sz="0" w:space="0" w:color="auto"/>
                <w:right w:val="none" w:sz="0" w:space="0" w:color="auto"/>
              </w:divBdr>
            </w:div>
          </w:divsChild>
        </w:div>
        <w:div w:id="251479242">
          <w:marLeft w:val="0"/>
          <w:marRight w:val="0"/>
          <w:marTop w:val="0"/>
          <w:marBottom w:val="0"/>
          <w:divBdr>
            <w:top w:val="none" w:sz="0" w:space="0" w:color="auto"/>
            <w:left w:val="none" w:sz="0" w:space="0" w:color="auto"/>
            <w:bottom w:val="none" w:sz="0" w:space="0" w:color="auto"/>
            <w:right w:val="none" w:sz="0" w:space="0" w:color="auto"/>
          </w:divBdr>
          <w:divsChild>
            <w:div w:id="17894068">
              <w:marLeft w:val="0"/>
              <w:marRight w:val="0"/>
              <w:marTop w:val="0"/>
              <w:marBottom w:val="0"/>
              <w:divBdr>
                <w:top w:val="none" w:sz="0" w:space="0" w:color="auto"/>
                <w:left w:val="none" w:sz="0" w:space="0" w:color="auto"/>
                <w:bottom w:val="none" w:sz="0" w:space="0" w:color="auto"/>
                <w:right w:val="none" w:sz="0" w:space="0" w:color="auto"/>
              </w:divBdr>
            </w:div>
            <w:div w:id="382751101">
              <w:marLeft w:val="0"/>
              <w:marRight w:val="0"/>
              <w:marTop w:val="0"/>
              <w:marBottom w:val="0"/>
              <w:divBdr>
                <w:top w:val="none" w:sz="0" w:space="0" w:color="auto"/>
                <w:left w:val="none" w:sz="0" w:space="0" w:color="auto"/>
                <w:bottom w:val="none" w:sz="0" w:space="0" w:color="auto"/>
                <w:right w:val="none" w:sz="0" w:space="0" w:color="auto"/>
              </w:divBdr>
            </w:div>
            <w:div w:id="1188174344">
              <w:marLeft w:val="0"/>
              <w:marRight w:val="0"/>
              <w:marTop w:val="0"/>
              <w:marBottom w:val="0"/>
              <w:divBdr>
                <w:top w:val="none" w:sz="0" w:space="0" w:color="auto"/>
                <w:left w:val="none" w:sz="0" w:space="0" w:color="auto"/>
                <w:bottom w:val="none" w:sz="0" w:space="0" w:color="auto"/>
                <w:right w:val="none" w:sz="0" w:space="0" w:color="auto"/>
              </w:divBdr>
            </w:div>
            <w:div w:id="804858925">
              <w:marLeft w:val="0"/>
              <w:marRight w:val="0"/>
              <w:marTop w:val="0"/>
              <w:marBottom w:val="0"/>
              <w:divBdr>
                <w:top w:val="none" w:sz="0" w:space="0" w:color="auto"/>
                <w:left w:val="none" w:sz="0" w:space="0" w:color="auto"/>
                <w:bottom w:val="none" w:sz="0" w:space="0" w:color="auto"/>
                <w:right w:val="none" w:sz="0" w:space="0" w:color="auto"/>
              </w:divBdr>
            </w:div>
            <w:div w:id="1645770305">
              <w:marLeft w:val="0"/>
              <w:marRight w:val="0"/>
              <w:marTop w:val="0"/>
              <w:marBottom w:val="0"/>
              <w:divBdr>
                <w:top w:val="none" w:sz="0" w:space="0" w:color="auto"/>
                <w:left w:val="none" w:sz="0" w:space="0" w:color="auto"/>
                <w:bottom w:val="none" w:sz="0" w:space="0" w:color="auto"/>
                <w:right w:val="none" w:sz="0" w:space="0" w:color="auto"/>
              </w:divBdr>
            </w:div>
            <w:div w:id="953556653">
              <w:marLeft w:val="0"/>
              <w:marRight w:val="0"/>
              <w:marTop w:val="0"/>
              <w:marBottom w:val="0"/>
              <w:divBdr>
                <w:top w:val="none" w:sz="0" w:space="0" w:color="auto"/>
                <w:left w:val="none" w:sz="0" w:space="0" w:color="auto"/>
                <w:bottom w:val="none" w:sz="0" w:space="0" w:color="auto"/>
                <w:right w:val="none" w:sz="0" w:space="0" w:color="auto"/>
              </w:divBdr>
            </w:div>
            <w:div w:id="1390229615">
              <w:marLeft w:val="0"/>
              <w:marRight w:val="0"/>
              <w:marTop w:val="0"/>
              <w:marBottom w:val="0"/>
              <w:divBdr>
                <w:top w:val="none" w:sz="0" w:space="0" w:color="auto"/>
                <w:left w:val="none" w:sz="0" w:space="0" w:color="auto"/>
                <w:bottom w:val="none" w:sz="0" w:space="0" w:color="auto"/>
                <w:right w:val="none" w:sz="0" w:space="0" w:color="auto"/>
              </w:divBdr>
            </w:div>
            <w:div w:id="1273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61738">
      <w:bodyDiv w:val="1"/>
      <w:marLeft w:val="0"/>
      <w:marRight w:val="0"/>
      <w:marTop w:val="0"/>
      <w:marBottom w:val="0"/>
      <w:divBdr>
        <w:top w:val="none" w:sz="0" w:space="0" w:color="auto"/>
        <w:left w:val="none" w:sz="0" w:space="0" w:color="auto"/>
        <w:bottom w:val="none" w:sz="0" w:space="0" w:color="auto"/>
        <w:right w:val="none" w:sz="0" w:space="0" w:color="auto"/>
      </w:divBdr>
    </w:div>
    <w:div w:id="185292962">
      <w:bodyDiv w:val="1"/>
      <w:marLeft w:val="0"/>
      <w:marRight w:val="0"/>
      <w:marTop w:val="0"/>
      <w:marBottom w:val="0"/>
      <w:divBdr>
        <w:top w:val="none" w:sz="0" w:space="0" w:color="auto"/>
        <w:left w:val="none" w:sz="0" w:space="0" w:color="auto"/>
        <w:bottom w:val="none" w:sz="0" w:space="0" w:color="auto"/>
        <w:right w:val="none" w:sz="0" w:space="0" w:color="auto"/>
      </w:divBdr>
    </w:div>
    <w:div w:id="200559857">
      <w:bodyDiv w:val="1"/>
      <w:marLeft w:val="0"/>
      <w:marRight w:val="0"/>
      <w:marTop w:val="0"/>
      <w:marBottom w:val="0"/>
      <w:divBdr>
        <w:top w:val="none" w:sz="0" w:space="0" w:color="auto"/>
        <w:left w:val="none" w:sz="0" w:space="0" w:color="auto"/>
        <w:bottom w:val="none" w:sz="0" w:space="0" w:color="auto"/>
        <w:right w:val="none" w:sz="0" w:space="0" w:color="auto"/>
      </w:divBdr>
    </w:div>
    <w:div w:id="206720862">
      <w:bodyDiv w:val="1"/>
      <w:marLeft w:val="0"/>
      <w:marRight w:val="0"/>
      <w:marTop w:val="0"/>
      <w:marBottom w:val="0"/>
      <w:divBdr>
        <w:top w:val="none" w:sz="0" w:space="0" w:color="auto"/>
        <w:left w:val="none" w:sz="0" w:space="0" w:color="auto"/>
        <w:bottom w:val="none" w:sz="0" w:space="0" w:color="auto"/>
        <w:right w:val="none" w:sz="0" w:space="0" w:color="auto"/>
      </w:divBdr>
    </w:div>
    <w:div w:id="211618623">
      <w:bodyDiv w:val="1"/>
      <w:marLeft w:val="0"/>
      <w:marRight w:val="0"/>
      <w:marTop w:val="0"/>
      <w:marBottom w:val="0"/>
      <w:divBdr>
        <w:top w:val="none" w:sz="0" w:space="0" w:color="auto"/>
        <w:left w:val="none" w:sz="0" w:space="0" w:color="auto"/>
        <w:bottom w:val="none" w:sz="0" w:space="0" w:color="auto"/>
        <w:right w:val="none" w:sz="0" w:space="0" w:color="auto"/>
      </w:divBdr>
    </w:div>
    <w:div w:id="221719044">
      <w:bodyDiv w:val="1"/>
      <w:marLeft w:val="0"/>
      <w:marRight w:val="0"/>
      <w:marTop w:val="0"/>
      <w:marBottom w:val="0"/>
      <w:divBdr>
        <w:top w:val="none" w:sz="0" w:space="0" w:color="auto"/>
        <w:left w:val="none" w:sz="0" w:space="0" w:color="auto"/>
        <w:bottom w:val="none" w:sz="0" w:space="0" w:color="auto"/>
        <w:right w:val="none" w:sz="0" w:space="0" w:color="auto"/>
      </w:divBdr>
    </w:div>
    <w:div w:id="232739045">
      <w:bodyDiv w:val="1"/>
      <w:marLeft w:val="0"/>
      <w:marRight w:val="0"/>
      <w:marTop w:val="0"/>
      <w:marBottom w:val="0"/>
      <w:divBdr>
        <w:top w:val="none" w:sz="0" w:space="0" w:color="auto"/>
        <w:left w:val="none" w:sz="0" w:space="0" w:color="auto"/>
        <w:bottom w:val="none" w:sz="0" w:space="0" w:color="auto"/>
        <w:right w:val="none" w:sz="0" w:space="0" w:color="auto"/>
      </w:divBdr>
    </w:div>
    <w:div w:id="234442435">
      <w:bodyDiv w:val="1"/>
      <w:marLeft w:val="0"/>
      <w:marRight w:val="0"/>
      <w:marTop w:val="0"/>
      <w:marBottom w:val="0"/>
      <w:divBdr>
        <w:top w:val="none" w:sz="0" w:space="0" w:color="auto"/>
        <w:left w:val="none" w:sz="0" w:space="0" w:color="auto"/>
        <w:bottom w:val="none" w:sz="0" w:space="0" w:color="auto"/>
        <w:right w:val="none" w:sz="0" w:space="0" w:color="auto"/>
      </w:divBdr>
    </w:div>
    <w:div w:id="243612434">
      <w:bodyDiv w:val="1"/>
      <w:marLeft w:val="0"/>
      <w:marRight w:val="0"/>
      <w:marTop w:val="0"/>
      <w:marBottom w:val="0"/>
      <w:divBdr>
        <w:top w:val="none" w:sz="0" w:space="0" w:color="auto"/>
        <w:left w:val="none" w:sz="0" w:space="0" w:color="auto"/>
        <w:bottom w:val="none" w:sz="0" w:space="0" w:color="auto"/>
        <w:right w:val="none" w:sz="0" w:space="0" w:color="auto"/>
      </w:divBdr>
    </w:div>
    <w:div w:id="250050152">
      <w:bodyDiv w:val="1"/>
      <w:marLeft w:val="0"/>
      <w:marRight w:val="0"/>
      <w:marTop w:val="0"/>
      <w:marBottom w:val="0"/>
      <w:divBdr>
        <w:top w:val="none" w:sz="0" w:space="0" w:color="auto"/>
        <w:left w:val="none" w:sz="0" w:space="0" w:color="auto"/>
        <w:bottom w:val="none" w:sz="0" w:space="0" w:color="auto"/>
        <w:right w:val="none" w:sz="0" w:space="0" w:color="auto"/>
      </w:divBdr>
    </w:div>
    <w:div w:id="250939656">
      <w:bodyDiv w:val="1"/>
      <w:marLeft w:val="0"/>
      <w:marRight w:val="0"/>
      <w:marTop w:val="0"/>
      <w:marBottom w:val="0"/>
      <w:divBdr>
        <w:top w:val="none" w:sz="0" w:space="0" w:color="auto"/>
        <w:left w:val="none" w:sz="0" w:space="0" w:color="auto"/>
        <w:bottom w:val="none" w:sz="0" w:space="0" w:color="auto"/>
        <w:right w:val="none" w:sz="0" w:space="0" w:color="auto"/>
      </w:divBdr>
    </w:div>
    <w:div w:id="257912437">
      <w:bodyDiv w:val="1"/>
      <w:marLeft w:val="0"/>
      <w:marRight w:val="0"/>
      <w:marTop w:val="0"/>
      <w:marBottom w:val="0"/>
      <w:divBdr>
        <w:top w:val="none" w:sz="0" w:space="0" w:color="auto"/>
        <w:left w:val="none" w:sz="0" w:space="0" w:color="auto"/>
        <w:bottom w:val="none" w:sz="0" w:space="0" w:color="auto"/>
        <w:right w:val="none" w:sz="0" w:space="0" w:color="auto"/>
      </w:divBdr>
    </w:div>
    <w:div w:id="270019207">
      <w:bodyDiv w:val="1"/>
      <w:marLeft w:val="0"/>
      <w:marRight w:val="0"/>
      <w:marTop w:val="0"/>
      <w:marBottom w:val="0"/>
      <w:divBdr>
        <w:top w:val="none" w:sz="0" w:space="0" w:color="auto"/>
        <w:left w:val="none" w:sz="0" w:space="0" w:color="auto"/>
        <w:bottom w:val="none" w:sz="0" w:space="0" w:color="auto"/>
        <w:right w:val="none" w:sz="0" w:space="0" w:color="auto"/>
      </w:divBdr>
    </w:div>
    <w:div w:id="274606117">
      <w:bodyDiv w:val="1"/>
      <w:marLeft w:val="0"/>
      <w:marRight w:val="0"/>
      <w:marTop w:val="0"/>
      <w:marBottom w:val="0"/>
      <w:divBdr>
        <w:top w:val="none" w:sz="0" w:space="0" w:color="auto"/>
        <w:left w:val="none" w:sz="0" w:space="0" w:color="auto"/>
        <w:bottom w:val="none" w:sz="0" w:space="0" w:color="auto"/>
        <w:right w:val="none" w:sz="0" w:space="0" w:color="auto"/>
      </w:divBdr>
    </w:div>
    <w:div w:id="289946880">
      <w:bodyDiv w:val="1"/>
      <w:marLeft w:val="0"/>
      <w:marRight w:val="0"/>
      <w:marTop w:val="0"/>
      <w:marBottom w:val="0"/>
      <w:divBdr>
        <w:top w:val="none" w:sz="0" w:space="0" w:color="auto"/>
        <w:left w:val="none" w:sz="0" w:space="0" w:color="auto"/>
        <w:bottom w:val="none" w:sz="0" w:space="0" w:color="auto"/>
        <w:right w:val="none" w:sz="0" w:space="0" w:color="auto"/>
      </w:divBdr>
    </w:div>
    <w:div w:id="294260317">
      <w:bodyDiv w:val="1"/>
      <w:marLeft w:val="0"/>
      <w:marRight w:val="0"/>
      <w:marTop w:val="0"/>
      <w:marBottom w:val="0"/>
      <w:divBdr>
        <w:top w:val="none" w:sz="0" w:space="0" w:color="auto"/>
        <w:left w:val="none" w:sz="0" w:space="0" w:color="auto"/>
        <w:bottom w:val="none" w:sz="0" w:space="0" w:color="auto"/>
        <w:right w:val="none" w:sz="0" w:space="0" w:color="auto"/>
      </w:divBdr>
    </w:div>
    <w:div w:id="296684716">
      <w:bodyDiv w:val="1"/>
      <w:marLeft w:val="0"/>
      <w:marRight w:val="0"/>
      <w:marTop w:val="0"/>
      <w:marBottom w:val="0"/>
      <w:divBdr>
        <w:top w:val="none" w:sz="0" w:space="0" w:color="auto"/>
        <w:left w:val="none" w:sz="0" w:space="0" w:color="auto"/>
        <w:bottom w:val="none" w:sz="0" w:space="0" w:color="auto"/>
        <w:right w:val="none" w:sz="0" w:space="0" w:color="auto"/>
      </w:divBdr>
    </w:div>
    <w:div w:id="304705752">
      <w:bodyDiv w:val="1"/>
      <w:marLeft w:val="0"/>
      <w:marRight w:val="0"/>
      <w:marTop w:val="0"/>
      <w:marBottom w:val="0"/>
      <w:divBdr>
        <w:top w:val="none" w:sz="0" w:space="0" w:color="auto"/>
        <w:left w:val="none" w:sz="0" w:space="0" w:color="auto"/>
        <w:bottom w:val="none" w:sz="0" w:space="0" w:color="auto"/>
        <w:right w:val="none" w:sz="0" w:space="0" w:color="auto"/>
      </w:divBdr>
    </w:div>
    <w:div w:id="305668386">
      <w:bodyDiv w:val="1"/>
      <w:marLeft w:val="0"/>
      <w:marRight w:val="0"/>
      <w:marTop w:val="0"/>
      <w:marBottom w:val="0"/>
      <w:divBdr>
        <w:top w:val="none" w:sz="0" w:space="0" w:color="auto"/>
        <w:left w:val="none" w:sz="0" w:space="0" w:color="auto"/>
        <w:bottom w:val="none" w:sz="0" w:space="0" w:color="auto"/>
        <w:right w:val="none" w:sz="0" w:space="0" w:color="auto"/>
      </w:divBdr>
    </w:div>
    <w:div w:id="317851933">
      <w:bodyDiv w:val="1"/>
      <w:marLeft w:val="0"/>
      <w:marRight w:val="0"/>
      <w:marTop w:val="0"/>
      <w:marBottom w:val="0"/>
      <w:divBdr>
        <w:top w:val="none" w:sz="0" w:space="0" w:color="auto"/>
        <w:left w:val="none" w:sz="0" w:space="0" w:color="auto"/>
        <w:bottom w:val="none" w:sz="0" w:space="0" w:color="auto"/>
        <w:right w:val="none" w:sz="0" w:space="0" w:color="auto"/>
      </w:divBdr>
    </w:div>
    <w:div w:id="318923977">
      <w:bodyDiv w:val="1"/>
      <w:marLeft w:val="0"/>
      <w:marRight w:val="0"/>
      <w:marTop w:val="0"/>
      <w:marBottom w:val="0"/>
      <w:divBdr>
        <w:top w:val="none" w:sz="0" w:space="0" w:color="auto"/>
        <w:left w:val="none" w:sz="0" w:space="0" w:color="auto"/>
        <w:bottom w:val="none" w:sz="0" w:space="0" w:color="auto"/>
        <w:right w:val="none" w:sz="0" w:space="0" w:color="auto"/>
      </w:divBdr>
    </w:div>
    <w:div w:id="325598664">
      <w:bodyDiv w:val="1"/>
      <w:marLeft w:val="0"/>
      <w:marRight w:val="0"/>
      <w:marTop w:val="0"/>
      <w:marBottom w:val="0"/>
      <w:divBdr>
        <w:top w:val="none" w:sz="0" w:space="0" w:color="auto"/>
        <w:left w:val="none" w:sz="0" w:space="0" w:color="auto"/>
        <w:bottom w:val="none" w:sz="0" w:space="0" w:color="auto"/>
        <w:right w:val="none" w:sz="0" w:space="0" w:color="auto"/>
      </w:divBdr>
    </w:div>
    <w:div w:id="341661371">
      <w:bodyDiv w:val="1"/>
      <w:marLeft w:val="0"/>
      <w:marRight w:val="0"/>
      <w:marTop w:val="0"/>
      <w:marBottom w:val="0"/>
      <w:divBdr>
        <w:top w:val="none" w:sz="0" w:space="0" w:color="auto"/>
        <w:left w:val="none" w:sz="0" w:space="0" w:color="auto"/>
        <w:bottom w:val="none" w:sz="0" w:space="0" w:color="auto"/>
        <w:right w:val="none" w:sz="0" w:space="0" w:color="auto"/>
      </w:divBdr>
    </w:div>
    <w:div w:id="353119885">
      <w:bodyDiv w:val="1"/>
      <w:marLeft w:val="0"/>
      <w:marRight w:val="0"/>
      <w:marTop w:val="0"/>
      <w:marBottom w:val="0"/>
      <w:divBdr>
        <w:top w:val="none" w:sz="0" w:space="0" w:color="auto"/>
        <w:left w:val="none" w:sz="0" w:space="0" w:color="auto"/>
        <w:bottom w:val="none" w:sz="0" w:space="0" w:color="auto"/>
        <w:right w:val="none" w:sz="0" w:space="0" w:color="auto"/>
      </w:divBdr>
      <w:divsChild>
        <w:div w:id="1269971779">
          <w:marLeft w:val="0"/>
          <w:marRight w:val="0"/>
          <w:marTop w:val="0"/>
          <w:marBottom w:val="0"/>
          <w:divBdr>
            <w:top w:val="none" w:sz="0" w:space="0" w:color="auto"/>
            <w:left w:val="none" w:sz="0" w:space="0" w:color="auto"/>
            <w:bottom w:val="none" w:sz="0" w:space="0" w:color="auto"/>
            <w:right w:val="none" w:sz="0" w:space="0" w:color="auto"/>
          </w:divBdr>
          <w:divsChild>
            <w:div w:id="94457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547641">
      <w:bodyDiv w:val="1"/>
      <w:marLeft w:val="0"/>
      <w:marRight w:val="0"/>
      <w:marTop w:val="0"/>
      <w:marBottom w:val="0"/>
      <w:divBdr>
        <w:top w:val="none" w:sz="0" w:space="0" w:color="auto"/>
        <w:left w:val="none" w:sz="0" w:space="0" w:color="auto"/>
        <w:bottom w:val="none" w:sz="0" w:space="0" w:color="auto"/>
        <w:right w:val="none" w:sz="0" w:space="0" w:color="auto"/>
      </w:divBdr>
    </w:div>
    <w:div w:id="359939482">
      <w:bodyDiv w:val="1"/>
      <w:marLeft w:val="0"/>
      <w:marRight w:val="0"/>
      <w:marTop w:val="0"/>
      <w:marBottom w:val="0"/>
      <w:divBdr>
        <w:top w:val="none" w:sz="0" w:space="0" w:color="auto"/>
        <w:left w:val="none" w:sz="0" w:space="0" w:color="auto"/>
        <w:bottom w:val="none" w:sz="0" w:space="0" w:color="auto"/>
        <w:right w:val="none" w:sz="0" w:space="0" w:color="auto"/>
      </w:divBdr>
    </w:div>
    <w:div w:id="365720945">
      <w:bodyDiv w:val="1"/>
      <w:marLeft w:val="0"/>
      <w:marRight w:val="0"/>
      <w:marTop w:val="0"/>
      <w:marBottom w:val="0"/>
      <w:divBdr>
        <w:top w:val="none" w:sz="0" w:space="0" w:color="auto"/>
        <w:left w:val="none" w:sz="0" w:space="0" w:color="auto"/>
        <w:bottom w:val="none" w:sz="0" w:space="0" w:color="auto"/>
        <w:right w:val="none" w:sz="0" w:space="0" w:color="auto"/>
      </w:divBdr>
    </w:div>
    <w:div w:id="368264433">
      <w:bodyDiv w:val="1"/>
      <w:marLeft w:val="0"/>
      <w:marRight w:val="0"/>
      <w:marTop w:val="0"/>
      <w:marBottom w:val="0"/>
      <w:divBdr>
        <w:top w:val="none" w:sz="0" w:space="0" w:color="auto"/>
        <w:left w:val="none" w:sz="0" w:space="0" w:color="auto"/>
        <w:bottom w:val="none" w:sz="0" w:space="0" w:color="auto"/>
        <w:right w:val="none" w:sz="0" w:space="0" w:color="auto"/>
      </w:divBdr>
    </w:div>
    <w:div w:id="372735180">
      <w:bodyDiv w:val="1"/>
      <w:marLeft w:val="0"/>
      <w:marRight w:val="0"/>
      <w:marTop w:val="0"/>
      <w:marBottom w:val="0"/>
      <w:divBdr>
        <w:top w:val="none" w:sz="0" w:space="0" w:color="auto"/>
        <w:left w:val="none" w:sz="0" w:space="0" w:color="auto"/>
        <w:bottom w:val="none" w:sz="0" w:space="0" w:color="auto"/>
        <w:right w:val="none" w:sz="0" w:space="0" w:color="auto"/>
      </w:divBdr>
    </w:div>
    <w:div w:id="395278994">
      <w:bodyDiv w:val="1"/>
      <w:marLeft w:val="0"/>
      <w:marRight w:val="0"/>
      <w:marTop w:val="0"/>
      <w:marBottom w:val="0"/>
      <w:divBdr>
        <w:top w:val="none" w:sz="0" w:space="0" w:color="auto"/>
        <w:left w:val="none" w:sz="0" w:space="0" w:color="auto"/>
        <w:bottom w:val="none" w:sz="0" w:space="0" w:color="auto"/>
        <w:right w:val="none" w:sz="0" w:space="0" w:color="auto"/>
      </w:divBdr>
    </w:div>
    <w:div w:id="395468798">
      <w:bodyDiv w:val="1"/>
      <w:marLeft w:val="0"/>
      <w:marRight w:val="0"/>
      <w:marTop w:val="0"/>
      <w:marBottom w:val="0"/>
      <w:divBdr>
        <w:top w:val="none" w:sz="0" w:space="0" w:color="auto"/>
        <w:left w:val="none" w:sz="0" w:space="0" w:color="auto"/>
        <w:bottom w:val="none" w:sz="0" w:space="0" w:color="auto"/>
        <w:right w:val="none" w:sz="0" w:space="0" w:color="auto"/>
      </w:divBdr>
    </w:div>
    <w:div w:id="396823789">
      <w:bodyDiv w:val="1"/>
      <w:marLeft w:val="0"/>
      <w:marRight w:val="0"/>
      <w:marTop w:val="0"/>
      <w:marBottom w:val="0"/>
      <w:divBdr>
        <w:top w:val="none" w:sz="0" w:space="0" w:color="auto"/>
        <w:left w:val="none" w:sz="0" w:space="0" w:color="auto"/>
        <w:bottom w:val="none" w:sz="0" w:space="0" w:color="auto"/>
        <w:right w:val="none" w:sz="0" w:space="0" w:color="auto"/>
      </w:divBdr>
    </w:div>
    <w:div w:id="399251904">
      <w:bodyDiv w:val="1"/>
      <w:marLeft w:val="0"/>
      <w:marRight w:val="0"/>
      <w:marTop w:val="0"/>
      <w:marBottom w:val="0"/>
      <w:divBdr>
        <w:top w:val="none" w:sz="0" w:space="0" w:color="auto"/>
        <w:left w:val="none" w:sz="0" w:space="0" w:color="auto"/>
        <w:bottom w:val="none" w:sz="0" w:space="0" w:color="auto"/>
        <w:right w:val="none" w:sz="0" w:space="0" w:color="auto"/>
      </w:divBdr>
    </w:div>
    <w:div w:id="407505198">
      <w:bodyDiv w:val="1"/>
      <w:marLeft w:val="0"/>
      <w:marRight w:val="0"/>
      <w:marTop w:val="0"/>
      <w:marBottom w:val="0"/>
      <w:divBdr>
        <w:top w:val="none" w:sz="0" w:space="0" w:color="auto"/>
        <w:left w:val="none" w:sz="0" w:space="0" w:color="auto"/>
        <w:bottom w:val="none" w:sz="0" w:space="0" w:color="auto"/>
        <w:right w:val="none" w:sz="0" w:space="0" w:color="auto"/>
      </w:divBdr>
    </w:div>
    <w:div w:id="416944434">
      <w:bodyDiv w:val="1"/>
      <w:marLeft w:val="0"/>
      <w:marRight w:val="0"/>
      <w:marTop w:val="0"/>
      <w:marBottom w:val="0"/>
      <w:divBdr>
        <w:top w:val="none" w:sz="0" w:space="0" w:color="auto"/>
        <w:left w:val="none" w:sz="0" w:space="0" w:color="auto"/>
        <w:bottom w:val="none" w:sz="0" w:space="0" w:color="auto"/>
        <w:right w:val="none" w:sz="0" w:space="0" w:color="auto"/>
      </w:divBdr>
    </w:div>
    <w:div w:id="423036510">
      <w:bodyDiv w:val="1"/>
      <w:marLeft w:val="0"/>
      <w:marRight w:val="0"/>
      <w:marTop w:val="0"/>
      <w:marBottom w:val="0"/>
      <w:divBdr>
        <w:top w:val="none" w:sz="0" w:space="0" w:color="auto"/>
        <w:left w:val="none" w:sz="0" w:space="0" w:color="auto"/>
        <w:bottom w:val="none" w:sz="0" w:space="0" w:color="auto"/>
        <w:right w:val="none" w:sz="0" w:space="0" w:color="auto"/>
      </w:divBdr>
    </w:div>
    <w:div w:id="440613241">
      <w:bodyDiv w:val="1"/>
      <w:marLeft w:val="0"/>
      <w:marRight w:val="0"/>
      <w:marTop w:val="0"/>
      <w:marBottom w:val="0"/>
      <w:divBdr>
        <w:top w:val="none" w:sz="0" w:space="0" w:color="auto"/>
        <w:left w:val="none" w:sz="0" w:space="0" w:color="auto"/>
        <w:bottom w:val="none" w:sz="0" w:space="0" w:color="auto"/>
        <w:right w:val="none" w:sz="0" w:space="0" w:color="auto"/>
      </w:divBdr>
    </w:div>
    <w:div w:id="447898616">
      <w:bodyDiv w:val="1"/>
      <w:marLeft w:val="0"/>
      <w:marRight w:val="0"/>
      <w:marTop w:val="0"/>
      <w:marBottom w:val="0"/>
      <w:divBdr>
        <w:top w:val="none" w:sz="0" w:space="0" w:color="auto"/>
        <w:left w:val="none" w:sz="0" w:space="0" w:color="auto"/>
        <w:bottom w:val="none" w:sz="0" w:space="0" w:color="auto"/>
        <w:right w:val="none" w:sz="0" w:space="0" w:color="auto"/>
      </w:divBdr>
    </w:div>
    <w:div w:id="450395895">
      <w:bodyDiv w:val="1"/>
      <w:marLeft w:val="0"/>
      <w:marRight w:val="0"/>
      <w:marTop w:val="0"/>
      <w:marBottom w:val="0"/>
      <w:divBdr>
        <w:top w:val="none" w:sz="0" w:space="0" w:color="auto"/>
        <w:left w:val="none" w:sz="0" w:space="0" w:color="auto"/>
        <w:bottom w:val="none" w:sz="0" w:space="0" w:color="auto"/>
        <w:right w:val="none" w:sz="0" w:space="0" w:color="auto"/>
      </w:divBdr>
    </w:div>
    <w:div w:id="458644055">
      <w:bodyDiv w:val="1"/>
      <w:marLeft w:val="0"/>
      <w:marRight w:val="0"/>
      <w:marTop w:val="0"/>
      <w:marBottom w:val="0"/>
      <w:divBdr>
        <w:top w:val="none" w:sz="0" w:space="0" w:color="auto"/>
        <w:left w:val="none" w:sz="0" w:space="0" w:color="auto"/>
        <w:bottom w:val="none" w:sz="0" w:space="0" w:color="auto"/>
        <w:right w:val="none" w:sz="0" w:space="0" w:color="auto"/>
      </w:divBdr>
    </w:div>
    <w:div w:id="498424485">
      <w:bodyDiv w:val="1"/>
      <w:marLeft w:val="0"/>
      <w:marRight w:val="0"/>
      <w:marTop w:val="0"/>
      <w:marBottom w:val="0"/>
      <w:divBdr>
        <w:top w:val="none" w:sz="0" w:space="0" w:color="auto"/>
        <w:left w:val="none" w:sz="0" w:space="0" w:color="auto"/>
        <w:bottom w:val="none" w:sz="0" w:space="0" w:color="auto"/>
        <w:right w:val="none" w:sz="0" w:space="0" w:color="auto"/>
      </w:divBdr>
    </w:div>
    <w:div w:id="516964971">
      <w:bodyDiv w:val="1"/>
      <w:marLeft w:val="0"/>
      <w:marRight w:val="0"/>
      <w:marTop w:val="0"/>
      <w:marBottom w:val="0"/>
      <w:divBdr>
        <w:top w:val="none" w:sz="0" w:space="0" w:color="auto"/>
        <w:left w:val="none" w:sz="0" w:space="0" w:color="auto"/>
        <w:bottom w:val="none" w:sz="0" w:space="0" w:color="auto"/>
        <w:right w:val="none" w:sz="0" w:space="0" w:color="auto"/>
      </w:divBdr>
    </w:div>
    <w:div w:id="526263193">
      <w:bodyDiv w:val="1"/>
      <w:marLeft w:val="0"/>
      <w:marRight w:val="0"/>
      <w:marTop w:val="0"/>
      <w:marBottom w:val="0"/>
      <w:divBdr>
        <w:top w:val="none" w:sz="0" w:space="0" w:color="auto"/>
        <w:left w:val="none" w:sz="0" w:space="0" w:color="auto"/>
        <w:bottom w:val="none" w:sz="0" w:space="0" w:color="auto"/>
        <w:right w:val="none" w:sz="0" w:space="0" w:color="auto"/>
      </w:divBdr>
    </w:div>
    <w:div w:id="538588155">
      <w:bodyDiv w:val="1"/>
      <w:marLeft w:val="0"/>
      <w:marRight w:val="0"/>
      <w:marTop w:val="0"/>
      <w:marBottom w:val="0"/>
      <w:divBdr>
        <w:top w:val="none" w:sz="0" w:space="0" w:color="auto"/>
        <w:left w:val="none" w:sz="0" w:space="0" w:color="auto"/>
        <w:bottom w:val="none" w:sz="0" w:space="0" w:color="auto"/>
        <w:right w:val="none" w:sz="0" w:space="0" w:color="auto"/>
      </w:divBdr>
    </w:div>
    <w:div w:id="539511682">
      <w:bodyDiv w:val="1"/>
      <w:marLeft w:val="0"/>
      <w:marRight w:val="0"/>
      <w:marTop w:val="0"/>
      <w:marBottom w:val="0"/>
      <w:divBdr>
        <w:top w:val="none" w:sz="0" w:space="0" w:color="auto"/>
        <w:left w:val="none" w:sz="0" w:space="0" w:color="auto"/>
        <w:bottom w:val="none" w:sz="0" w:space="0" w:color="auto"/>
        <w:right w:val="none" w:sz="0" w:space="0" w:color="auto"/>
      </w:divBdr>
    </w:div>
    <w:div w:id="542327961">
      <w:bodyDiv w:val="1"/>
      <w:marLeft w:val="0"/>
      <w:marRight w:val="0"/>
      <w:marTop w:val="0"/>
      <w:marBottom w:val="0"/>
      <w:divBdr>
        <w:top w:val="none" w:sz="0" w:space="0" w:color="auto"/>
        <w:left w:val="none" w:sz="0" w:space="0" w:color="auto"/>
        <w:bottom w:val="none" w:sz="0" w:space="0" w:color="auto"/>
        <w:right w:val="none" w:sz="0" w:space="0" w:color="auto"/>
      </w:divBdr>
    </w:div>
    <w:div w:id="554000934">
      <w:bodyDiv w:val="1"/>
      <w:marLeft w:val="0"/>
      <w:marRight w:val="0"/>
      <w:marTop w:val="0"/>
      <w:marBottom w:val="0"/>
      <w:divBdr>
        <w:top w:val="none" w:sz="0" w:space="0" w:color="auto"/>
        <w:left w:val="none" w:sz="0" w:space="0" w:color="auto"/>
        <w:bottom w:val="none" w:sz="0" w:space="0" w:color="auto"/>
        <w:right w:val="none" w:sz="0" w:space="0" w:color="auto"/>
      </w:divBdr>
    </w:div>
    <w:div w:id="556673268">
      <w:bodyDiv w:val="1"/>
      <w:marLeft w:val="0"/>
      <w:marRight w:val="0"/>
      <w:marTop w:val="0"/>
      <w:marBottom w:val="0"/>
      <w:divBdr>
        <w:top w:val="none" w:sz="0" w:space="0" w:color="auto"/>
        <w:left w:val="none" w:sz="0" w:space="0" w:color="auto"/>
        <w:bottom w:val="none" w:sz="0" w:space="0" w:color="auto"/>
        <w:right w:val="none" w:sz="0" w:space="0" w:color="auto"/>
      </w:divBdr>
    </w:div>
    <w:div w:id="557739899">
      <w:bodyDiv w:val="1"/>
      <w:marLeft w:val="0"/>
      <w:marRight w:val="0"/>
      <w:marTop w:val="0"/>
      <w:marBottom w:val="0"/>
      <w:divBdr>
        <w:top w:val="none" w:sz="0" w:space="0" w:color="auto"/>
        <w:left w:val="none" w:sz="0" w:space="0" w:color="auto"/>
        <w:bottom w:val="none" w:sz="0" w:space="0" w:color="auto"/>
        <w:right w:val="none" w:sz="0" w:space="0" w:color="auto"/>
      </w:divBdr>
    </w:div>
    <w:div w:id="581181320">
      <w:bodyDiv w:val="1"/>
      <w:marLeft w:val="0"/>
      <w:marRight w:val="0"/>
      <w:marTop w:val="0"/>
      <w:marBottom w:val="0"/>
      <w:divBdr>
        <w:top w:val="none" w:sz="0" w:space="0" w:color="auto"/>
        <w:left w:val="none" w:sz="0" w:space="0" w:color="auto"/>
        <w:bottom w:val="none" w:sz="0" w:space="0" w:color="auto"/>
        <w:right w:val="none" w:sz="0" w:space="0" w:color="auto"/>
      </w:divBdr>
    </w:div>
    <w:div w:id="586233626">
      <w:bodyDiv w:val="1"/>
      <w:marLeft w:val="0"/>
      <w:marRight w:val="0"/>
      <w:marTop w:val="0"/>
      <w:marBottom w:val="0"/>
      <w:divBdr>
        <w:top w:val="none" w:sz="0" w:space="0" w:color="auto"/>
        <w:left w:val="none" w:sz="0" w:space="0" w:color="auto"/>
        <w:bottom w:val="none" w:sz="0" w:space="0" w:color="auto"/>
        <w:right w:val="none" w:sz="0" w:space="0" w:color="auto"/>
      </w:divBdr>
    </w:div>
    <w:div w:id="588126796">
      <w:bodyDiv w:val="1"/>
      <w:marLeft w:val="0"/>
      <w:marRight w:val="0"/>
      <w:marTop w:val="0"/>
      <w:marBottom w:val="0"/>
      <w:divBdr>
        <w:top w:val="none" w:sz="0" w:space="0" w:color="auto"/>
        <w:left w:val="none" w:sz="0" w:space="0" w:color="auto"/>
        <w:bottom w:val="none" w:sz="0" w:space="0" w:color="auto"/>
        <w:right w:val="none" w:sz="0" w:space="0" w:color="auto"/>
      </w:divBdr>
    </w:div>
    <w:div w:id="590965632">
      <w:bodyDiv w:val="1"/>
      <w:marLeft w:val="0"/>
      <w:marRight w:val="0"/>
      <w:marTop w:val="0"/>
      <w:marBottom w:val="0"/>
      <w:divBdr>
        <w:top w:val="none" w:sz="0" w:space="0" w:color="auto"/>
        <w:left w:val="none" w:sz="0" w:space="0" w:color="auto"/>
        <w:bottom w:val="none" w:sz="0" w:space="0" w:color="auto"/>
        <w:right w:val="none" w:sz="0" w:space="0" w:color="auto"/>
      </w:divBdr>
    </w:div>
    <w:div w:id="596906567">
      <w:bodyDiv w:val="1"/>
      <w:marLeft w:val="0"/>
      <w:marRight w:val="0"/>
      <w:marTop w:val="0"/>
      <w:marBottom w:val="0"/>
      <w:divBdr>
        <w:top w:val="none" w:sz="0" w:space="0" w:color="auto"/>
        <w:left w:val="none" w:sz="0" w:space="0" w:color="auto"/>
        <w:bottom w:val="none" w:sz="0" w:space="0" w:color="auto"/>
        <w:right w:val="none" w:sz="0" w:space="0" w:color="auto"/>
      </w:divBdr>
    </w:div>
    <w:div w:id="625434207">
      <w:bodyDiv w:val="1"/>
      <w:marLeft w:val="0"/>
      <w:marRight w:val="0"/>
      <w:marTop w:val="0"/>
      <w:marBottom w:val="0"/>
      <w:divBdr>
        <w:top w:val="none" w:sz="0" w:space="0" w:color="auto"/>
        <w:left w:val="none" w:sz="0" w:space="0" w:color="auto"/>
        <w:bottom w:val="none" w:sz="0" w:space="0" w:color="auto"/>
        <w:right w:val="none" w:sz="0" w:space="0" w:color="auto"/>
      </w:divBdr>
    </w:div>
    <w:div w:id="644510357">
      <w:bodyDiv w:val="1"/>
      <w:marLeft w:val="0"/>
      <w:marRight w:val="0"/>
      <w:marTop w:val="0"/>
      <w:marBottom w:val="0"/>
      <w:divBdr>
        <w:top w:val="none" w:sz="0" w:space="0" w:color="auto"/>
        <w:left w:val="none" w:sz="0" w:space="0" w:color="auto"/>
        <w:bottom w:val="none" w:sz="0" w:space="0" w:color="auto"/>
        <w:right w:val="none" w:sz="0" w:space="0" w:color="auto"/>
      </w:divBdr>
    </w:div>
    <w:div w:id="676228358">
      <w:bodyDiv w:val="1"/>
      <w:marLeft w:val="0"/>
      <w:marRight w:val="0"/>
      <w:marTop w:val="0"/>
      <w:marBottom w:val="0"/>
      <w:divBdr>
        <w:top w:val="none" w:sz="0" w:space="0" w:color="auto"/>
        <w:left w:val="none" w:sz="0" w:space="0" w:color="auto"/>
        <w:bottom w:val="none" w:sz="0" w:space="0" w:color="auto"/>
        <w:right w:val="none" w:sz="0" w:space="0" w:color="auto"/>
      </w:divBdr>
    </w:div>
    <w:div w:id="678972674">
      <w:bodyDiv w:val="1"/>
      <w:marLeft w:val="0"/>
      <w:marRight w:val="0"/>
      <w:marTop w:val="0"/>
      <w:marBottom w:val="0"/>
      <w:divBdr>
        <w:top w:val="none" w:sz="0" w:space="0" w:color="auto"/>
        <w:left w:val="none" w:sz="0" w:space="0" w:color="auto"/>
        <w:bottom w:val="none" w:sz="0" w:space="0" w:color="auto"/>
        <w:right w:val="none" w:sz="0" w:space="0" w:color="auto"/>
      </w:divBdr>
    </w:div>
    <w:div w:id="679936155">
      <w:bodyDiv w:val="1"/>
      <w:marLeft w:val="0"/>
      <w:marRight w:val="0"/>
      <w:marTop w:val="0"/>
      <w:marBottom w:val="0"/>
      <w:divBdr>
        <w:top w:val="none" w:sz="0" w:space="0" w:color="auto"/>
        <w:left w:val="none" w:sz="0" w:space="0" w:color="auto"/>
        <w:bottom w:val="none" w:sz="0" w:space="0" w:color="auto"/>
        <w:right w:val="none" w:sz="0" w:space="0" w:color="auto"/>
      </w:divBdr>
    </w:div>
    <w:div w:id="692921885">
      <w:bodyDiv w:val="1"/>
      <w:marLeft w:val="0"/>
      <w:marRight w:val="0"/>
      <w:marTop w:val="0"/>
      <w:marBottom w:val="0"/>
      <w:divBdr>
        <w:top w:val="none" w:sz="0" w:space="0" w:color="auto"/>
        <w:left w:val="none" w:sz="0" w:space="0" w:color="auto"/>
        <w:bottom w:val="none" w:sz="0" w:space="0" w:color="auto"/>
        <w:right w:val="none" w:sz="0" w:space="0" w:color="auto"/>
      </w:divBdr>
    </w:div>
    <w:div w:id="701130723">
      <w:bodyDiv w:val="1"/>
      <w:marLeft w:val="0"/>
      <w:marRight w:val="0"/>
      <w:marTop w:val="0"/>
      <w:marBottom w:val="0"/>
      <w:divBdr>
        <w:top w:val="none" w:sz="0" w:space="0" w:color="auto"/>
        <w:left w:val="none" w:sz="0" w:space="0" w:color="auto"/>
        <w:bottom w:val="none" w:sz="0" w:space="0" w:color="auto"/>
        <w:right w:val="none" w:sz="0" w:space="0" w:color="auto"/>
      </w:divBdr>
    </w:div>
    <w:div w:id="701787462">
      <w:bodyDiv w:val="1"/>
      <w:marLeft w:val="0"/>
      <w:marRight w:val="0"/>
      <w:marTop w:val="0"/>
      <w:marBottom w:val="0"/>
      <w:divBdr>
        <w:top w:val="none" w:sz="0" w:space="0" w:color="auto"/>
        <w:left w:val="none" w:sz="0" w:space="0" w:color="auto"/>
        <w:bottom w:val="none" w:sz="0" w:space="0" w:color="auto"/>
        <w:right w:val="none" w:sz="0" w:space="0" w:color="auto"/>
      </w:divBdr>
    </w:div>
    <w:div w:id="708338185">
      <w:bodyDiv w:val="1"/>
      <w:marLeft w:val="0"/>
      <w:marRight w:val="0"/>
      <w:marTop w:val="0"/>
      <w:marBottom w:val="0"/>
      <w:divBdr>
        <w:top w:val="none" w:sz="0" w:space="0" w:color="auto"/>
        <w:left w:val="none" w:sz="0" w:space="0" w:color="auto"/>
        <w:bottom w:val="none" w:sz="0" w:space="0" w:color="auto"/>
        <w:right w:val="none" w:sz="0" w:space="0" w:color="auto"/>
      </w:divBdr>
    </w:div>
    <w:div w:id="731972726">
      <w:bodyDiv w:val="1"/>
      <w:marLeft w:val="0"/>
      <w:marRight w:val="0"/>
      <w:marTop w:val="0"/>
      <w:marBottom w:val="0"/>
      <w:divBdr>
        <w:top w:val="none" w:sz="0" w:space="0" w:color="auto"/>
        <w:left w:val="none" w:sz="0" w:space="0" w:color="auto"/>
        <w:bottom w:val="none" w:sz="0" w:space="0" w:color="auto"/>
        <w:right w:val="none" w:sz="0" w:space="0" w:color="auto"/>
      </w:divBdr>
    </w:div>
    <w:div w:id="735863274">
      <w:bodyDiv w:val="1"/>
      <w:marLeft w:val="0"/>
      <w:marRight w:val="0"/>
      <w:marTop w:val="0"/>
      <w:marBottom w:val="0"/>
      <w:divBdr>
        <w:top w:val="none" w:sz="0" w:space="0" w:color="auto"/>
        <w:left w:val="none" w:sz="0" w:space="0" w:color="auto"/>
        <w:bottom w:val="none" w:sz="0" w:space="0" w:color="auto"/>
        <w:right w:val="none" w:sz="0" w:space="0" w:color="auto"/>
      </w:divBdr>
    </w:div>
    <w:div w:id="735931580">
      <w:bodyDiv w:val="1"/>
      <w:marLeft w:val="0"/>
      <w:marRight w:val="0"/>
      <w:marTop w:val="0"/>
      <w:marBottom w:val="0"/>
      <w:divBdr>
        <w:top w:val="none" w:sz="0" w:space="0" w:color="auto"/>
        <w:left w:val="none" w:sz="0" w:space="0" w:color="auto"/>
        <w:bottom w:val="none" w:sz="0" w:space="0" w:color="auto"/>
        <w:right w:val="none" w:sz="0" w:space="0" w:color="auto"/>
      </w:divBdr>
    </w:div>
    <w:div w:id="765463564">
      <w:bodyDiv w:val="1"/>
      <w:marLeft w:val="0"/>
      <w:marRight w:val="0"/>
      <w:marTop w:val="0"/>
      <w:marBottom w:val="0"/>
      <w:divBdr>
        <w:top w:val="none" w:sz="0" w:space="0" w:color="auto"/>
        <w:left w:val="none" w:sz="0" w:space="0" w:color="auto"/>
        <w:bottom w:val="none" w:sz="0" w:space="0" w:color="auto"/>
        <w:right w:val="none" w:sz="0" w:space="0" w:color="auto"/>
      </w:divBdr>
    </w:div>
    <w:div w:id="766387345">
      <w:bodyDiv w:val="1"/>
      <w:marLeft w:val="0"/>
      <w:marRight w:val="0"/>
      <w:marTop w:val="0"/>
      <w:marBottom w:val="0"/>
      <w:divBdr>
        <w:top w:val="none" w:sz="0" w:space="0" w:color="auto"/>
        <w:left w:val="none" w:sz="0" w:space="0" w:color="auto"/>
        <w:bottom w:val="none" w:sz="0" w:space="0" w:color="auto"/>
        <w:right w:val="none" w:sz="0" w:space="0" w:color="auto"/>
      </w:divBdr>
    </w:div>
    <w:div w:id="766927526">
      <w:bodyDiv w:val="1"/>
      <w:marLeft w:val="0"/>
      <w:marRight w:val="0"/>
      <w:marTop w:val="0"/>
      <w:marBottom w:val="0"/>
      <w:divBdr>
        <w:top w:val="none" w:sz="0" w:space="0" w:color="auto"/>
        <w:left w:val="none" w:sz="0" w:space="0" w:color="auto"/>
        <w:bottom w:val="none" w:sz="0" w:space="0" w:color="auto"/>
        <w:right w:val="none" w:sz="0" w:space="0" w:color="auto"/>
      </w:divBdr>
    </w:div>
    <w:div w:id="773132245">
      <w:bodyDiv w:val="1"/>
      <w:marLeft w:val="0"/>
      <w:marRight w:val="0"/>
      <w:marTop w:val="0"/>
      <w:marBottom w:val="0"/>
      <w:divBdr>
        <w:top w:val="none" w:sz="0" w:space="0" w:color="auto"/>
        <w:left w:val="none" w:sz="0" w:space="0" w:color="auto"/>
        <w:bottom w:val="none" w:sz="0" w:space="0" w:color="auto"/>
        <w:right w:val="none" w:sz="0" w:space="0" w:color="auto"/>
      </w:divBdr>
    </w:div>
    <w:div w:id="773597021">
      <w:bodyDiv w:val="1"/>
      <w:marLeft w:val="0"/>
      <w:marRight w:val="0"/>
      <w:marTop w:val="0"/>
      <w:marBottom w:val="0"/>
      <w:divBdr>
        <w:top w:val="none" w:sz="0" w:space="0" w:color="auto"/>
        <w:left w:val="none" w:sz="0" w:space="0" w:color="auto"/>
        <w:bottom w:val="none" w:sz="0" w:space="0" w:color="auto"/>
        <w:right w:val="none" w:sz="0" w:space="0" w:color="auto"/>
      </w:divBdr>
    </w:div>
    <w:div w:id="781926274">
      <w:bodyDiv w:val="1"/>
      <w:marLeft w:val="0"/>
      <w:marRight w:val="0"/>
      <w:marTop w:val="0"/>
      <w:marBottom w:val="0"/>
      <w:divBdr>
        <w:top w:val="none" w:sz="0" w:space="0" w:color="auto"/>
        <w:left w:val="none" w:sz="0" w:space="0" w:color="auto"/>
        <w:bottom w:val="none" w:sz="0" w:space="0" w:color="auto"/>
        <w:right w:val="none" w:sz="0" w:space="0" w:color="auto"/>
      </w:divBdr>
    </w:div>
    <w:div w:id="783765550">
      <w:bodyDiv w:val="1"/>
      <w:marLeft w:val="0"/>
      <w:marRight w:val="0"/>
      <w:marTop w:val="0"/>
      <w:marBottom w:val="0"/>
      <w:divBdr>
        <w:top w:val="none" w:sz="0" w:space="0" w:color="auto"/>
        <w:left w:val="none" w:sz="0" w:space="0" w:color="auto"/>
        <w:bottom w:val="none" w:sz="0" w:space="0" w:color="auto"/>
        <w:right w:val="none" w:sz="0" w:space="0" w:color="auto"/>
      </w:divBdr>
    </w:div>
    <w:div w:id="800656598">
      <w:bodyDiv w:val="1"/>
      <w:marLeft w:val="0"/>
      <w:marRight w:val="0"/>
      <w:marTop w:val="0"/>
      <w:marBottom w:val="0"/>
      <w:divBdr>
        <w:top w:val="none" w:sz="0" w:space="0" w:color="auto"/>
        <w:left w:val="none" w:sz="0" w:space="0" w:color="auto"/>
        <w:bottom w:val="none" w:sz="0" w:space="0" w:color="auto"/>
        <w:right w:val="none" w:sz="0" w:space="0" w:color="auto"/>
      </w:divBdr>
    </w:div>
    <w:div w:id="801507251">
      <w:bodyDiv w:val="1"/>
      <w:marLeft w:val="0"/>
      <w:marRight w:val="0"/>
      <w:marTop w:val="0"/>
      <w:marBottom w:val="0"/>
      <w:divBdr>
        <w:top w:val="none" w:sz="0" w:space="0" w:color="auto"/>
        <w:left w:val="none" w:sz="0" w:space="0" w:color="auto"/>
        <w:bottom w:val="none" w:sz="0" w:space="0" w:color="auto"/>
        <w:right w:val="none" w:sz="0" w:space="0" w:color="auto"/>
      </w:divBdr>
    </w:div>
    <w:div w:id="815757810">
      <w:bodyDiv w:val="1"/>
      <w:marLeft w:val="0"/>
      <w:marRight w:val="0"/>
      <w:marTop w:val="0"/>
      <w:marBottom w:val="0"/>
      <w:divBdr>
        <w:top w:val="none" w:sz="0" w:space="0" w:color="auto"/>
        <w:left w:val="none" w:sz="0" w:space="0" w:color="auto"/>
        <w:bottom w:val="none" w:sz="0" w:space="0" w:color="auto"/>
        <w:right w:val="none" w:sz="0" w:space="0" w:color="auto"/>
      </w:divBdr>
    </w:div>
    <w:div w:id="822114917">
      <w:bodyDiv w:val="1"/>
      <w:marLeft w:val="0"/>
      <w:marRight w:val="0"/>
      <w:marTop w:val="0"/>
      <w:marBottom w:val="0"/>
      <w:divBdr>
        <w:top w:val="none" w:sz="0" w:space="0" w:color="auto"/>
        <w:left w:val="none" w:sz="0" w:space="0" w:color="auto"/>
        <w:bottom w:val="none" w:sz="0" w:space="0" w:color="auto"/>
        <w:right w:val="none" w:sz="0" w:space="0" w:color="auto"/>
      </w:divBdr>
    </w:div>
    <w:div w:id="824201802">
      <w:bodyDiv w:val="1"/>
      <w:marLeft w:val="0"/>
      <w:marRight w:val="0"/>
      <w:marTop w:val="0"/>
      <w:marBottom w:val="0"/>
      <w:divBdr>
        <w:top w:val="none" w:sz="0" w:space="0" w:color="auto"/>
        <w:left w:val="none" w:sz="0" w:space="0" w:color="auto"/>
        <w:bottom w:val="none" w:sz="0" w:space="0" w:color="auto"/>
        <w:right w:val="none" w:sz="0" w:space="0" w:color="auto"/>
      </w:divBdr>
    </w:div>
    <w:div w:id="833496275">
      <w:bodyDiv w:val="1"/>
      <w:marLeft w:val="0"/>
      <w:marRight w:val="0"/>
      <w:marTop w:val="0"/>
      <w:marBottom w:val="0"/>
      <w:divBdr>
        <w:top w:val="none" w:sz="0" w:space="0" w:color="auto"/>
        <w:left w:val="none" w:sz="0" w:space="0" w:color="auto"/>
        <w:bottom w:val="none" w:sz="0" w:space="0" w:color="auto"/>
        <w:right w:val="none" w:sz="0" w:space="0" w:color="auto"/>
      </w:divBdr>
    </w:div>
    <w:div w:id="835851180">
      <w:bodyDiv w:val="1"/>
      <w:marLeft w:val="0"/>
      <w:marRight w:val="0"/>
      <w:marTop w:val="0"/>
      <w:marBottom w:val="0"/>
      <w:divBdr>
        <w:top w:val="none" w:sz="0" w:space="0" w:color="auto"/>
        <w:left w:val="none" w:sz="0" w:space="0" w:color="auto"/>
        <w:bottom w:val="none" w:sz="0" w:space="0" w:color="auto"/>
        <w:right w:val="none" w:sz="0" w:space="0" w:color="auto"/>
      </w:divBdr>
    </w:div>
    <w:div w:id="839543149">
      <w:bodyDiv w:val="1"/>
      <w:marLeft w:val="0"/>
      <w:marRight w:val="0"/>
      <w:marTop w:val="0"/>
      <w:marBottom w:val="0"/>
      <w:divBdr>
        <w:top w:val="none" w:sz="0" w:space="0" w:color="auto"/>
        <w:left w:val="none" w:sz="0" w:space="0" w:color="auto"/>
        <w:bottom w:val="none" w:sz="0" w:space="0" w:color="auto"/>
        <w:right w:val="none" w:sz="0" w:space="0" w:color="auto"/>
      </w:divBdr>
    </w:div>
    <w:div w:id="842401416">
      <w:bodyDiv w:val="1"/>
      <w:marLeft w:val="0"/>
      <w:marRight w:val="0"/>
      <w:marTop w:val="0"/>
      <w:marBottom w:val="0"/>
      <w:divBdr>
        <w:top w:val="none" w:sz="0" w:space="0" w:color="auto"/>
        <w:left w:val="none" w:sz="0" w:space="0" w:color="auto"/>
        <w:bottom w:val="none" w:sz="0" w:space="0" w:color="auto"/>
        <w:right w:val="none" w:sz="0" w:space="0" w:color="auto"/>
      </w:divBdr>
    </w:div>
    <w:div w:id="858086710">
      <w:bodyDiv w:val="1"/>
      <w:marLeft w:val="0"/>
      <w:marRight w:val="0"/>
      <w:marTop w:val="0"/>
      <w:marBottom w:val="0"/>
      <w:divBdr>
        <w:top w:val="none" w:sz="0" w:space="0" w:color="auto"/>
        <w:left w:val="none" w:sz="0" w:space="0" w:color="auto"/>
        <w:bottom w:val="none" w:sz="0" w:space="0" w:color="auto"/>
        <w:right w:val="none" w:sz="0" w:space="0" w:color="auto"/>
      </w:divBdr>
    </w:div>
    <w:div w:id="878057429">
      <w:bodyDiv w:val="1"/>
      <w:marLeft w:val="0"/>
      <w:marRight w:val="0"/>
      <w:marTop w:val="0"/>
      <w:marBottom w:val="0"/>
      <w:divBdr>
        <w:top w:val="none" w:sz="0" w:space="0" w:color="auto"/>
        <w:left w:val="none" w:sz="0" w:space="0" w:color="auto"/>
        <w:bottom w:val="none" w:sz="0" w:space="0" w:color="auto"/>
        <w:right w:val="none" w:sz="0" w:space="0" w:color="auto"/>
      </w:divBdr>
    </w:div>
    <w:div w:id="895435483">
      <w:bodyDiv w:val="1"/>
      <w:marLeft w:val="0"/>
      <w:marRight w:val="0"/>
      <w:marTop w:val="0"/>
      <w:marBottom w:val="0"/>
      <w:divBdr>
        <w:top w:val="none" w:sz="0" w:space="0" w:color="auto"/>
        <w:left w:val="none" w:sz="0" w:space="0" w:color="auto"/>
        <w:bottom w:val="none" w:sz="0" w:space="0" w:color="auto"/>
        <w:right w:val="none" w:sz="0" w:space="0" w:color="auto"/>
      </w:divBdr>
    </w:div>
    <w:div w:id="900285685">
      <w:bodyDiv w:val="1"/>
      <w:marLeft w:val="0"/>
      <w:marRight w:val="0"/>
      <w:marTop w:val="0"/>
      <w:marBottom w:val="0"/>
      <w:divBdr>
        <w:top w:val="none" w:sz="0" w:space="0" w:color="auto"/>
        <w:left w:val="none" w:sz="0" w:space="0" w:color="auto"/>
        <w:bottom w:val="none" w:sz="0" w:space="0" w:color="auto"/>
        <w:right w:val="none" w:sz="0" w:space="0" w:color="auto"/>
      </w:divBdr>
    </w:div>
    <w:div w:id="914626841">
      <w:bodyDiv w:val="1"/>
      <w:marLeft w:val="0"/>
      <w:marRight w:val="0"/>
      <w:marTop w:val="0"/>
      <w:marBottom w:val="0"/>
      <w:divBdr>
        <w:top w:val="none" w:sz="0" w:space="0" w:color="auto"/>
        <w:left w:val="none" w:sz="0" w:space="0" w:color="auto"/>
        <w:bottom w:val="none" w:sz="0" w:space="0" w:color="auto"/>
        <w:right w:val="none" w:sz="0" w:space="0" w:color="auto"/>
      </w:divBdr>
    </w:div>
    <w:div w:id="915287255">
      <w:bodyDiv w:val="1"/>
      <w:marLeft w:val="0"/>
      <w:marRight w:val="0"/>
      <w:marTop w:val="0"/>
      <w:marBottom w:val="0"/>
      <w:divBdr>
        <w:top w:val="none" w:sz="0" w:space="0" w:color="auto"/>
        <w:left w:val="none" w:sz="0" w:space="0" w:color="auto"/>
        <w:bottom w:val="none" w:sz="0" w:space="0" w:color="auto"/>
        <w:right w:val="none" w:sz="0" w:space="0" w:color="auto"/>
      </w:divBdr>
    </w:div>
    <w:div w:id="920334476">
      <w:bodyDiv w:val="1"/>
      <w:marLeft w:val="0"/>
      <w:marRight w:val="0"/>
      <w:marTop w:val="0"/>
      <w:marBottom w:val="0"/>
      <w:divBdr>
        <w:top w:val="none" w:sz="0" w:space="0" w:color="auto"/>
        <w:left w:val="none" w:sz="0" w:space="0" w:color="auto"/>
        <w:bottom w:val="none" w:sz="0" w:space="0" w:color="auto"/>
        <w:right w:val="none" w:sz="0" w:space="0" w:color="auto"/>
      </w:divBdr>
    </w:div>
    <w:div w:id="932476515">
      <w:bodyDiv w:val="1"/>
      <w:marLeft w:val="0"/>
      <w:marRight w:val="0"/>
      <w:marTop w:val="0"/>
      <w:marBottom w:val="0"/>
      <w:divBdr>
        <w:top w:val="none" w:sz="0" w:space="0" w:color="auto"/>
        <w:left w:val="none" w:sz="0" w:space="0" w:color="auto"/>
        <w:bottom w:val="none" w:sz="0" w:space="0" w:color="auto"/>
        <w:right w:val="none" w:sz="0" w:space="0" w:color="auto"/>
      </w:divBdr>
    </w:div>
    <w:div w:id="933438985">
      <w:bodyDiv w:val="1"/>
      <w:marLeft w:val="0"/>
      <w:marRight w:val="0"/>
      <w:marTop w:val="0"/>
      <w:marBottom w:val="0"/>
      <w:divBdr>
        <w:top w:val="none" w:sz="0" w:space="0" w:color="auto"/>
        <w:left w:val="none" w:sz="0" w:space="0" w:color="auto"/>
        <w:bottom w:val="none" w:sz="0" w:space="0" w:color="auto"/>
        <w:right w:val="none" w:sz="0" w:space="0" w:color="auto"/>
      </w:divBdr>
    </w:div>
    <w:div w:id="939946565">
      <w:bodyDiv w:val="1"/>
      <w:marLeft w:val="0"/>
      <w:marRight w:val="0"/>
      <w:marTop w:val="0"/>
      <w:marBottom w:val="0"/>
      <w:divBdr>
        <w:top w:val="none" w:sz="0" w:space="0" w:color="auto"/>
        <w:left w:val="none" w:sz="0" w:space="0" w:color="auto"/>
        <w:bottom w:val="none" w:sz="0" w:space="0" w:color="auto"/>
        <w:right w:val="none" w:sz="0" w:space="0" w:color="auto"/>
      </w:divBdr>
    </w:div>
    <w:div w:id="945425381">
      <w:bodyDiv w:val="1"/>
      <w:marLeft w:val="0"/>
      <w:marRight w:val="0"/>
      <w:marTop w:val="0"/>
      <w:marBottom w:val="0"/>
      <w:divBdr>
        <w:top w:val="none" w:sz="0" w:space="0" w:color="auto"/>
        <w:left w:val="none" w:sz="0" w:space="0" w:color="auto"/>
        <w:bottom w:val="none" w:sz="0" w:space="0" w:color="auto"/>
        <w:right w:val="none" w:sz="0" w:space="0" w:color="auto"/>
      </w:divBdr>
    </w:div>
    <w:div w:id="977682581">
      <w:bodyDiv w:val="1"/>
      <w:marLeft w:val="0"/>
      <w:marRight w:val="0"/>
      <w:marTop w:val="0"/>
      <w:marBottom w:val="0"/>
      <w:divBdr>
        <w:top w:val="none" w:sz="0" w:space="0" w:color="auto"/>
        <w:left w:val="none" w:sz="0" w:space="0" w:color="auto"/>
        <w:bottom w:val="none" w:sz="0" w:space="0" w:color="auto"/>
        <w:right w:val="none" w:sz="0" w:space="0" w:color="auto"/>
      </w:divBdr>
    </w:div>
    <w:div w:id="998116765">
      <w:bodyDiv w:val="1"/>
      <w:marLeft w:val="0"/>
      <w:marRight w:val="0"/>
      <w:marTop w:val="0"/>
      <w:marBottom w:val="0"/>
      <w:divBdr>
        <w:top w:val="none" w:sz="0" w:space="0" w:color="auto"/>
        <w:left w:val="none" w:sz="0" w:space="0" w:color="auto"/>
        <w:bottom w:val="none" w:sz="0" w:space="0" w:color="auto"/>
        <w:right w:val="none" w:sz="0" w:space="0" w:color="auto"/>
      </w:divBdr>
    </w:div>
    <w:div w:id="999501407">
      <w:bodyDiv w:val="1"/>
      <w:marLeft w:val="0"/>
      <w:marRight w:val="0"/>
      <w:marTop w:val="0"/>
      <w:marBottom w:val="0"/>
      <w:divBdr>
        <w:top w:val="none" w:sz="0" w:space="0" w:color="auto"/>
        <w:left w:val="none" w:sz="0" w:space="0" w:color="auto"/>
        <w:bottom w:val="none" w:sz="0" w:space="0" w:color="auto"/>
        <w:right w:val="none" w:sz="0" w:space="0" w:color="auto"/>
      </w:divBdr>
    </w:div>
    <w:div w:id="1010332235">
      <w:bodyDiv w:val="1"/>
      <w:marLeft w:val="0"/>
      <w:marRight w:val="0"/>
      <w:marTop w:val="0"/>
      <w:marBottom w:val="0"/>
      <w:divBdr>
        <w:top w:val="none" w:sz="0" w:space="0" w:color="auto"/>
        <w:left w:val="none" w:sz="0" w:space="0" w:color="auto"/>
        <w:bottom w:val="none" w:sz="0" w:space="0" w:color="auto"/>
        <w:right w:val="none" w:sz="0" w:space="0" w:color="auto"/>
      </w:divBdr>
    </w:div>
    <w:div w:id="1022783377">
      <w:bodyDiv w:val="1"/>
      <w:marLeft w:val="0"/>
      <w:marRight w:val="0"/>
      <w:marTop w:val="0"/>
      <w:marBottom w:val="0"/>
      <w:divBdr>
        <w:top w:val="none" w:sz="0" w:space="0" w:color="auto"/>
        <w:left w:val="none" w:sz="0" w:space="0" w:color="auto"/>
        <w:bottom w:val="none" w:sz="0" w:space="0" w:color="auto"/>
        <w:right w:val="none" w:sz="0" w:space="0" w:color="auto"/>
      </w:divBdr>
    </w:div>
    <w:div w:id="1028601288">
      <w:bodyDiv w:val="1"/>
      <w:marLeft w:val="0"/>
      <w:marRight w:val="0"/>
      <w:marTop w:val="0"/>
      <w:marBottom w:val="0"/>
      <w:divBdr>
        <w:top w:val="none" w:sz="0" w:space="0" w:color="auto"/>
        <w:left w:val="none" w:sz="0" w:space="0" w:color="auto"/>
        <w:bottom w:val="none" w:sz="0" w:space="0" w:color="auto"/>
        <w:right w:val="none" w:sz="0" w:space="0" w:color="auto"/>
      </w:divBdr>
    </w:div>
    <w:div w:id="1052851905">
      <w:bodyDiv w:val="1"/>
      <w:marLeft w:val="0"/>
      <w:marRight w:val="0"/>
      <w:marTop w:val="0"/>
      <w:marBottom w:val="0"/>
      <w:divBdr>
        <w:top w:val="none" w:sz="0" w:space="0" w:color="auto"/>
        <w:left w:val="none" w:sz="0" w:space="0" w:color="auto"/>
        <w:bottom w:val="none" w:sz="0" w:space="0" w:color="auto"/>
        <w:right w:val="none" w:sz="0" w:space="0" w:color="auto"/>
      </w:divBdr>
    </w:div>
    <w:div w:id="1060443878">
      <w:bodyDiv w:val="1"/>
      <w:marLeft w:val="0"/>
      <w:marRight w:val="0"/>
      <w:marTop w:val="0"/>
      <w:marBottom w:val="0"/>
      <w:divBdr>
        <w:top w:val="none" w:sz="0" w:space="0" w:color="auto"/>
        <w:left w:val="none" w:sz="0" w:space="0" w:color="auto"/>
        <w:bottom w:val="none" w:sz="0" w:space="0" w:color="auto"/>
        <w:right w:val="none" w:sz="0" w:space="0" w:color="auto"/>
      </w:divBdr>
    </w:div>
    <w:div w:id="1066417174">
      <w:bodyDiv w:val="1"/>
      <w:marLeft w:val="0"/>
      <w:marRight w:val="0"/>
      <w:marTop w:val="0"/>
      <w:marBottom w:val="0"/>
      <w:divBdr>
        <w:top w:val="none" w:sz="0" w:space="0" w:color="auto"/>
        <w:left w:val="none" w:sz="0" w:space="0" w:color="auto"/>
        <w:bottom w:val="none" w:sz="0" w:space="0" w:color="auto"/>
        <w:right w:val="none" w:sz="0" w:space="0" w:color="auto"/>
      </w:divBdr>
    </w:div>
    <w:div w:id="1075472256">
      <w:bodyDiv w:val="1"/>
      <w:marLeft w:val="0"/>
      <w:marRight w:val="0"/>
      <w:marTop w:val="0"/>
      <w:marBottom w:val="0"/>
      <w:divBdr>
        <w:top w:val="none" w:sz="0" w:space="0" w:color="auto"/>
        <w:left w:val="none" w:sz="0" w:space="0" w:color="auto"/>
        <w:bottom w:val="none" w:sz="0" w:space="0" w:color="auto"/>
        <w:right w:val="none" w:sz="0" w:space="0" w:color="auto"/>
      </w:divBdr>
    </w:div>
    <w:div w:id="1087338075">
      <w:bodyDiv w:val="1"/>
      <w:marLeft w:val="0"/>
      <w:marRight w:val="0"/>
      <w:marTop w:val="0"/>
      <w:marBottom w:val="0"/>
      <w:divBdr>
        <w:top w:val="none" w:sz="0" w:space="0" w:color="auto"/>
        <w:left w:val="none" w:sz="0" w:space="0" w:color="auto"/>
        <w:bottom w:val="none" w:sz="0" w:space="0" w:color="auto"/>
        <w:right w:val="none" w:sz="0" w:space="0" w:color="auto"/>
      </w:divBdr>
    </w:div>
    <w:div w:id="1096901778">
      <w:bodyDiv w:val="1"/>
      <w:marLeft w:val="0"/>
      <w:marRight w:val="0"/>
      <w:marTop w:val="0"/>
      <w:marBottom w:val="0"/>
      <w:divBdr>
        <w:top w:val="none" w:sz="0" w:space="0" w:color="auto"/>
        <w:left w:val="none" w:sz="0" w:space="0" w:color="auto"/>
        <w:bottom w:val="none" w:sz="0" w:space="0" w:color="auto"/>
        <w:right w:val="none" w:sz="0" w:space="0" w:color="auto"/>
      </w:divBdr>
    </w:div>
    <w:div w:id="1102914749">
      <w:bodyDiv w:val="1"/>
      <w:marLeft w:val="0"/>
      <w:marRight w:val="0"/>
      <w:marTop w:val="0"/>
      <w:marBottom w:val="0"/>
      <w:divBdr>
        <w:top w:val="none" w:sz="0" w:space="0" w:color="auto"/>
        <w:left w:val="none" w:sz="0" w:space="0" w:color="auto"/>
        <w:bottom w:val="none" w:sz="0" w:space="0" w:color="auto"/>
        <w:right w:val="none" w:sz="0" w:space="0" w:color="auto"/>
      </w:divBdr>
    </w:div>
    <w:div w:id="1103837580">
      <w:bodyDiv w:val="1"/>
      <w:marLeft w:val="0"/>
      <w:marRight w:val="0"/>
      <w:marTop w:val="0"/>
      <w:marBottom w:val="0"/>
      <w:divBdr>
        <w:top w:val="none" w:sz="0" w:space="0" w:color="auto"/>
        <w:left w:val="none" w:sz="0" w:space="0" w:color="auto"/>
        <w:bottom w:val="none" w:sz="0" w:space="0" w:color="auto"/>
        <w:right w:val="none" w:sz="0" w:space="0" w:color="auto"/>
      </w:divBdr>
    </w:div>
    <w:div w:id="1104837268">
      <w:bodyDiv w:val="1"/>
      <w:marLeft w:val="0"/>
      <w:marRight w:val="0"/>
      <w:marTop w:val="0"/>
      <w:marBottom w:val="0"/>
      <w:divBdr>
        <w:top w:val="none" w:sz="0" w:space="0" w:color="auto"/>
        <w:left w:val="none" w:sz="0" w:space="0" w:color="auto"/>
        <w:bottom w:val="none" w:sz="0" w:space="0" w:color="auto"/>
        <w:right w:val="none" w:sz="0" w:space="0" w:color="auto"/>
      </w:divBdr>
    </w:div>
    <w:div w:id="1126392186">
      <w:bodyDiv w:val="1"/>
      <w:marLeft w:val="0"/>
      <w:marRight w:val="0"/>
      <w:marTop w:val="0"/>
      <w:marBottom w:val="0"/>
      <w:divBdr>
        <w:top w:val="none" w:sz="0" w:space="0" w:color="auto"/>
        <w:left w:val="none" w:sz="0" w:space="0" w:color="auto"/>
        <w:bottom w:val="none" w:sz="0" w:space="0" w:color="auto"/>
        <w:right w:val="none" w:sz="0" w:space="0" w:color="auto"/>
      </w:divBdr>
    </w:div>
    <w:div w:id="1133713610">
      <w:bodyDiv w:val="1"/>
      <w:marLeft w:val="0"/>
      <w:marRight w:val="0"/>
      <w:marTop w:val="0"/>
      <w:marBottom w:val="0"/>
      <w:divBdr>
        <w:top w:val="none" w:sz="0" w:space="0" w:color="auto"/>
        <w:left w:val="none" w:sz="0" w:space="0" w:color="auto"/>
        <w:bottom w:val="none" w:sz="0" w:space="0" w:color="auto"/>
        <w:right w:val="none" w:sz="0" w:space="0" w:color="auto"/>
      </w:divBdr>
    </w:div>
    <w:div w:id="1144352987">
      <w:bodyDiv w:val="1"/>
      <w:marLeft w:val="0"/>
      <w:marRight w:val="0"/>
      <w:marTop w:val="0"/>
      <w:marBottom w:val="0"/>
      <w:divBdr>
        <w:top w:val="none" w:sz="0" w:space="0" w:color="auto"/>
        <w:left w:val="none" w:sz="0" w:space="0" w:color="auto"/>
        <w:bottom w:val="none" w:sz="0" w:space="0" w:color="auto"/>
        <w:right w:val="none" w:sz="0" w:space="0" w:color="auto"/>
      </w:divBdr>
      <w:divsChild>
        <w:div w:id="1673684594">
          <w:marLeft w:val="0"/>
          <w:marRight w:val="0"/>
          <w:marTop w:val="0"/>
          <w:marBottom w:val="0"/>
          <w:divBdr>
            <w:top w:val="none" w:sz="0" w:space="0" w:color="auto"/>
            <w:left w:val="none" w:sz="0" w:space="0" w:color="auto"/>
            <w:bottom w:val="none" w:sz="0" w:space="0" w:color="auto"/>
            <w:right w:val="none" w:sz="0" w:space="0" w:color="auto"/>
          </w:divBdr>
          <w:divsChild>
            <w:div w:id="2053088">
              <w:marLeft w:val="0"/>
              <w:marRight w:val="0"/>
              <w:marTop w:val="0"/>
              <w:marBottom w:val="0"/>
              <w:divBdr>
                <w:top w:val="none" w:sz="0" w:space="0" w:color="auto"/>
                <w:left w:val="none" w:sz="0" w:space="0" w:color="auto"/>
                <w:bottom w:val="none" w:sz="0" w:space="0" w:color="auto"/>
                <w:right w:val="none" w:sz="0" w:space="0" w:color="auto"/>
              </w:divBdr>
            </w:div>
          </w:divsChild>
        </w:div>
        <w:div w:id="1733117208">
          <w:marLeft w:val="0"/>
          <w:marRight w:val="0"/>
          <w:marTop w:val="0"/>
          <w:marBottom w:val="0"/>
          <w:divBdr>
            <w:top w:val="none" w:sz="0" w:space="0" w:color="auto"/>
            <w:left w:val="none" w:sz="0" w:space="0" w:color="auto"/>
            <w:bottom w:val="none" w:sz="0" w:space="0" w:color="auto"/>
            <w:right w:val="none" w:sz="0" w:space="0" w:color="auto"/>
          </w:divBdr>
          <w:divsChild>
            <w:div w:id="1407917631">
              <w:marLeft w:val="0"/>
              <w:marRight w:val="0"/>
              <w:marTop w:val="0"/>
              <w:marBottom w:val="0"/>
              <w:divBdr>
                <w:top w:val="none" w:sz="0" w:space="0" w:color="auto"/>
                <w:left w:val="none" w:sz="0" w:space="0" w:color="auto"/>
                <w:bottom w:val="none" w:sz="0" w:space="0" w:color="auto"/>
                <w:right w:val="none" w:sz="0" w:space="0" w:color="auto"/>
              </w:divBdr>
              <w:divsChild>
                <w:div w:id="1461920773">
                  <w:marLeft w:val="0"/>
                  <w:marRight w:val="0"/>
                  <w:marTop w:val="0"/>
                  <w:marBottom w:val="0"/>
                  <w:divBdr>
                    <w:top w:val="none" w:sz="0" w:space="0" w:color="auto"/>
                    <w:left w:val="none" w:sz="0" w:space="0" w:color="auto"/>
                    <w:bottom w:val="none" w:sz="0" w:space="0" w:color="auto"/>
                    <w:right w:val="none" w:sz="0" w:space="0" w:color="auto"/>
                  </w:divBdr>
                  <w:divsChild>
                    <w:div w:id="124155731">
                      <w:marLeft w:val="0"/>
                      <w:marRight w:val="0"/>
                      <w:marTop w:val="0"/>
                      <w:marBottom w:val="0"/>
                      <w:divBdr>
                        <w:top w:val="none" w:sz="0" w:space="0" w:color="auto"/>
                        <w:left w:val="none" w:sz="0" w:space="0" w:color="auto"/>
                        <w:bottom w:val="none" w:sz="0" w:space="0" w:color="auto"/>
                        <w:right w:val="none" w:sz="0" w:space="0" w:color="auto"/>
                      </w:divBdr>
                      <w:divsChild>
                        <w:div w:id="109104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784517">
      <w:bodyDiv w:val="1"/>
      <w:marLeft w:val="0"/>
      <w:marRight w:val="0"/>
      <w:marTop w:val="0"/>
      <w:marBottom w:val="0"/>
      <w:divBdr>
        <w:top w:val="none" w:sz="0" w:space="0" w:color="auto"/>
        <w:left w:val="none" w:sz="0" w:space="0" w:color="auto"/>
        <w:bottom w:val="none" w:sz="0" w:space="0" w:color="auto"/>
        <w:right w:val="none" w:sz="0" w:space="0" w:color="auto"/>
      </w:divBdr>
    </w:div>
    <w:div w:id="1161121514">
      <w:bodyDiv w:val="1"/>
      <w:marLeft w:val="0"/>
      <w:marRight w:val="0"/>
      <w:marTop w:val="0"/>
      <w:marBottom w:val="0"/>
      <w:divBdr>
        <w:top w:val="none" w:sz="0" w:space="0" w:color="auto"/>
        <w:left w:val="none" w:sz="0" w:space="0" w:color="auto"/>
        <w:bottom w:val="none" w:sz="0" w:space="0" w:color="auto"/>
        <w:right w:val="none" w:sz="0" w:space="0" w:color="auto"/>
      </w:divBdr>
    </w:div>
    <w:div w:id="1165899965">
      <w:bodyDiv w:val="1"/>
      <w:marLeft w:val="0"/>
      <w:marRight w:val="0"/>
      <w:marTop w:val="0"/>
      <w:marBottom w:val="0"/>
      <w:divBdr>
        <w:top w:val="none" w:sz="0" w:space="0" w:color="auto"/>
        <w:left w:val="none" w:sz="0" w:space="0" w:color="auto"/>
        <w:bottom w:val="none" w:sz="0" w:space="0" w:color="auto"/>
        <w:right w:val="none" w:sz="0" w:space="0" w:color="auto"/>
      </w:divBdr>
    </w:div>
    <w:div w:id="1168978792">
      <w:bodyDiv w:val="1"/>
      <w:marLeft w:val="0"/>
      <w:marRight w:val="0"/>
      <w:marTop w:val="0"/>
      <w:marBottom w:val="0"/>
      <w:divBdr>
        <w:top w:val="none" w:sz="0" w:space="0" w:color="auto"/>
        <w:left w:val="none" w:sz="0" w:space="0" w:color="auto"/>
        <w:bottom w:val="none" w:sz="0" w:space="0" w:color="auto"/>
        <w:right w:val="none" w:sz="0" w:space="0" w:color="auto"/>
      </w:divBdr>
    </w:div>
    <w:div w:id="1171525519">
      <w:bodyDiv w:val="1"/>
      <w:marLeft w:val="0"/>
      <w:marRight w:val="0"/>
      <w:marTop w:val="0"/>
      <w:marBottom w:val="0"/>
      <w:divBdr>
        <w:top w:val="none" w:sz="0" w:space="0" w:color="auto"/>
        <w:left w:val="none" w:sz="0" w:space="0" w:color="auto"/>
        <w:bottom w:val="none" w:sz="0" w:space="0" w:color="auto"/>
        <w:right w:val="none" w:sz="0" w:space="0" w:color="auto"/>
      </w:divBdr>
    </w:div>
    <w:div w:id="1187282340">
      <w:bodyDiv w:val="1"/>
      <w:marLeft w:val="0"/>
      <w:marRight w:val="0"/>
      <w:marTop w:val="0"/>
      <w:marBottom w:val="0"/>
      <w:divBdr>
        <w:top w:val="none" w:sz="0" w:space="0" w:color="auto"/>
        <w:left w:val="none" w:sz="0" w:space="0" w:color="auto"/>
        <w:bottom w:val="none" w:sz="0" w:space="0" w:color="auto"/>
        <w:right w:val="none" w:sz="0" w:space="0" w:color="auto"/>
      </w:divBdr>
    </w:div>
    <w:div w:id="1187715784">
      <w:bodyDiv w:val="1"/>
      <w:marLeft w:val="0"/>
      <w:marRight w:val="0"/>
      <w:marTop w:val="0"/>
      <w:marBottom w:val="0"/>
      <w:divBdr>
        <w:top w:val="none" w:sz="0" w:space="0" w:color="auto"/>
        <w:left w:val="none" w:sz="0" w:space="0" w:color="auto"/>
        <w:bottom w:val="none" w:sz="0" w:space="0" w:color="auto"/>
        <w:right w:val="none" w:sz="0" w:space="0" w:color="auto"/>
      </w:divBdr>
    </w:div>
    <w:div w:id="1194416293">
      <w:bodyDiv w:val="1"/>
      <w:marLeft w:val="0"/>
      <w:marRight w:val="0"/>
      <w:marTop w:val="0"/>
      <w:marBottom w:val="0"/>
      <w:divBdr>
        <w:top w:val="none" w:sz="0" w:space="0" w:color="auto"/>
        <w:left w:val="none" w:sz="0" w:space="0" w:color="auto"/>
        <w:bottom w:val="none" w:sz="0" w:space="0" w:color="auto"/>
        <w:right w:val="none" w:sz="0" w:space="0" w:color="auto"/>
      </w:divBdr>
    </w:div>
    <w:div w:id="1205946278">
      <w:bodyDiv w:val="1"/>
      <w:marLeft w:val="0"/>
      <w:marRight w:val="0"/>
      <w:marTop w:val="0"/>
      <w:marBottom w:val="0"/>
      <w:divBdr>
        <w:top w:val="none" w:sz="0" w:space="0" w:color="auto"/>
        <w:left w:val="none" w:sz="0" w:space="0" w:color="auto"/>
        <w:bottom w:val="none" w:sz="0" w:space="0" w:color="auto"/>
        <w:right w:val="none" w:sz="0" w:space="0" w:color="auto"/>
      </w:divBdr>
    </w:div>
    <w:div w:id="1209609971">
      <w:bodyDiv w:val="1"/>
      <w:marLeft w:val="0"/>
      <w:marRight w:val="0"/>
      <w:marTop w:val="0"/>
      <w:marBottom w:val="0"/>
      <w:divBdr>
        <w:top w:val="none" w:sz="0" w:space="0" w:color="auto"/>
        <w:left w:val="none" w:sz="0" w:space="0" w:color="auto"/>
        <w:bottom w:val="none" w:sz="0" w:space="0" w:color="auto"/>
        <w:right w:val="none" w:sz="0" w:space="0" w:color="auto"/>
      </w:divBdr>
    </w:div>
    <w:div w:id="1211071483">
      <w:bodyDiv w:val="1"/>
      <w:marLeft w:val="0"/>
      <w:marRight w:val="0"/>
      <w:marTop w:val="0"/>
      <w:marBottom w:val="0"/>
      <w:divBdr>
        <w:top w:val="none" w:sz="0" w:space="0" w:color="auto"/>
        <w:left w:val="none" w:sz="0" w:space="0" w:color="auto"/>
        <w:bottom w:val="none" w:sz="0" w:space="0" w:color="auto"/>
        <w:right w:val="none" w:sz="0" w:space="0" w:color="auto"/>
      </w:divBdr>
    </w:div>
    <w:div w:id="1221360315">
      <w:bodyDiv w:val="1"/>
      <w:marLeft w:val="0"/>
      <w:marRight w:val="0"/>
      <w:marTop w:val="0"/>
      <w:marBottom w:val="0"/>
      <w:divBdr>
        <w:top w:val="none" w:sz="0" w:space="0" w:color="auto"/>
        <w:left w:val="none" w:sz="0" w:space="0" w:color="auto"/>
        <w:bottom w:val="none" w:sz="0" w:space="0" w:color="auto"/>
        <w:right w:val="none" w:sz="0" w:space="0" w:color="auto"/>
      </w:divBdr>
    </w:div>
    <w:div w:id="1222326821">
      <w:bodyDiv w:val="1"/>
      <w:marLeft w:val="0"/>
      <w:marRight w:val="0"/>
      <w:marTop w:val="0"/>
      <w:marBottom w:val="0"/>
      <w:divBdr>
        <w:top w:val="none" w:sz="0" w:space="0" w:color="auto"/>
        <w:left w:val="none" w:sz="0" w:space="0" w:color="auto"/>
        <w:bottom w:val="none" w:sz="0" w:space="0" w:color="auto"/>
        <w:right w:val="none" w:sz="0" w:space="0" w:color="auto"/>
      </w:divBdr>
    </w:div>
    <w:div w:id="1227645065">
      <w:bodyDiv w:val="1"/>
      <w:marLeft w:val="0"/>
      <w:marRight w:val="0"/>
      <w:marTop w:val="0"/>
      <w:marBottom w:val="0"/>
      <w:divBdr>
        <w:top w:val="none" w:sz="0" w:space="0" w:color="auto"/>
        <w:left w:val="none" w:sz="0" w:space="0" w:color="auto"/>
        <w:bottom w:val="none" w:sz="0" w:space="0" w:color="auto"/>
        <w:right w:val="none" w:sz="0" w:space="0" w:color="auto"/>
      </w:divBdr>
    </w:div>
    <w:div w:id="1227686564">
      <w:bodyDiv w:val="1"/>
      <w:marLeft w:val="0"/>
      <w:marRight w:val="0"/>
      <w:marTop w:val="0"/>
      <w:marBottom w:val="0"/>
      <w:divBdr>
        <w:top w:val="none" w:sz="0" w:space="0" w:color="auto"/>
        <w:left w:val="none" w:sz="0" w:space="0" w:color="auto"/>
        <w:bottom w:val="none" w:sz="0" w:space="0" w:color="auto"/>
        <w:right w:val="none" w:sz="0" w:space="0" w:color="auto"/>
      </w:divBdr>
    </w:div>
    <w:div w:id="1241256891">
      <w:bodyDiv w:val="1"/>
      <w:marLeft w:val="0"/>
      <w:marRight w:val="0"/>
      <w:marTop w:val="0"/>
      <w:marBottom w:val="0"/>
      <w:divBdr>
        <w:top w:val="none" w:sz="0" w:space="0" w:color="auto"/>
        <w:left w:val="none" w:sz="0" w:space="0" w:color="auto"/>
        <w:bottom w:val="none" w:sz="0" w:space="0" w:color="auto"/>
        <w:right w:val="none" w:sz="0" w:space="0" w:color="auto"/>
      </w:divBdr>
    </w:div>
    <w:div w:id="1252467557">
      <w:bodyDiv w:val="1"/>
      <w:marLeft w:val="0"/>
      <w:marRight w:val="0"/>
      <w:marTop w:val="0"/>
      <w:marBottom w:val="0"/>
      <w:divBdr>
        <w:top w:val="none" w:sz="0" w:space="0" w:color="auto"/>
        <w:left w:val="none" w:sz="0" w:space="0" w:color="auto"/>
        <w:bottom w:val="none" w:sz="0" w:space="0" w:color="auto"/>
        <w:right w:val="none" w:sz="0" w:space="0" w:color="auto"/>
      </w:divBdr>
    </w:div>
    <w:div w:id="1265335061">
      <w:bodyDiv w:val="1"/>
      <w:marLeft w:val="0"/>
      <w:marRight w:val="0"/>
      <w:marTop w:val="0"/>
      <w:marBottom w:val="0"/>
      <w:divBdr>
        <w:top w:val="none" w:sz="0" w:space="0" w:color="auto"/>
        <w:left w:val="none" w:sz="0" w:space="0" w:color="auto"/>
        <w:bottom w:val="none" w:sz="0" w:space="0" w:color="auto"/>
        <w:right w:val="none" w:sz="0" w:space="0" w:color="auto"/>
      </w:divBdr>
    </w:div>
    <w:div w:id="1266570503">
      <w:bodyDiv w:val="1"/>
      <w:marLeft w:val="0"/>
      <w:marRight w:val="0"/>
      <w:marTop w:val="0"/>
      <w:marBottom w:val="0"/>
      <w:divBdr>
        <w:top w:val="none" w:sz="0" w:space="0" w:color="auto"/>
        <w:left w:val="none" w:sz="0" w:space="0" w:color="auto"/>
        <w:bottom w:val="none" w:sz="0" w:space="0" w:color="auto"/>
        <w:right w:val="none" w:sz="0" w:space="0" w:color="auto"/>
      </w:divBdr>
    </w:div>
    <w:div w:id="1267690242">
      <w:bodyDiv w:val="1"/>
      <w:marLeft w:val="0"/>
      <w:marRight w:val="0"/>
      <w:marTop w:val="0"/>
      <w:marBottom w:val="0"/>
      <w:divBdr>
        <w:top w:val="none" w:sz="0" w:space="0" w:color="auto"/>
        <w:left w:val="none" w:sz="0" w:space="0" w:color="auto"/>
        <w:bottom w:val="none" w:sz="0" w:space="0" w:color="auto"/>
        <w:right w:val="none" w:sz="0" w:space="0" w:color="auto"/>
      </w:divBdr>
    </w:div>
    <w:div w:id="1281302877">
      <w:bodyDiv w:val="1"/>
      <w:marLeft w:val="0"/>
      <w:marRight w:val="0"/>
      <w:marTop w:val="0"/>
      <w:marBottom w:val="0"/>
      <w:divBdr>
        <w:top w:val="none" w:sz="0" w:space="0" w:color="auto"/>
        <w:left w:val="none" w:sz="0" w:space="0" w:color="auto"/>
        <w:bottom w:val="none" w:sz="0" w:space="0" w:color="auto"/>
        <w:right w:val="none" w:sz="0" w:space="0" w:color="auto"/>
      </w:divBdr>
    </w:div>
    <w:div w:id="1285774418">
      <w:bodyDiv w:val="1"/>
      <w:marLeft w:val="0"/>
      <w:marRight w:val="0"/>
      <w:marTop w:val="0"/>
      <w:marBottom w:val="0"/>
      <w:divBdr>
        <w:top w:val="none" w:sz="0" w:space="0" w:color="auto"/>
        <w:left w:val="none" w:sz="0" w:space="0" w:color="auto"/>
        <w:bottom w:val="none" w:sz="0" w:space="0" w:color="auto"/>
        <w:right w:val="none" w:sz="0" w:space="0" w:color="auto"/>
      </w:divBdr>
    </w:div>
    <w:div w:id="1288439009">
      <w:bodyDiv w:val="1"/>
      <w:marLeft w:val="0"/>
      <w:marRight w:val="0"/>
      <w:marTop w:val="0"/>
      <w:marBottom w:val="0"/>
      <w:divBdr>
        <w:top w:val="none" w:sz="0" w:space="0" w:color="auto"/>
        <w:left w:val="none" w:sz="0" w:space="0" w:color="auto"/>
        <w:bottom w:val="none" w:sz="0" w:space="0" w:color="auto"/>
        <w:right w:val="none" w:sz="0" w:space="0" w:color="auto"/>
      </w:divBdr>
    </w:div>
    <w:div w:id="1290550657">
      <w:bodyDiv w:val="1"/>
      <w:marLeft w:val="0"/>
      <w:marRight w:val="0"/>
      <w:marTop w:val="0"/>
      <w:marBottom w:val="0"/>
      <w:divBdr>
        <w:top w:val="none" w:sz="0" w:space="0" w:color="auto"/>
        <w:left w:val="none" w:sz="0" w:space="0" w:color="auto"/>
        <w:bottom w:val="none" w:sz="0" w:space="0" w:color="auto"/>
        <w:right w:val="none" w:sz="0" w:space="0" w:color="auto"/>
      </w:divBdr>
    </w:div>
    <w:div w:id="1291863658">
      <w:bodyDiv w:val="1"/>
      <w:marLeft w:val="0"/>
      <w:marRight w:val="0"/>
      <w:marTop w:val="0"/>
      <w:marBottom w:val="0"/>
      <w:divBdr>
        <w:top w:val="none" w:sz="0" w:space="0" w:color="auto"/>
        <w:left w:val="none" w:sz="0" w:space="0" w:color="auto"/>
        <w:bottom w:val="none" w:sz="0" w:space="0" w:color="auto"/>
        <w:right w:val="none" w:sz="0" w:space="0" w:color="auto"/>
      </w:divBdr>
    </w:div>
    <w:div w:id="1314917997">
      <w:bodyDiv w:val="1"/>
      <w:marLeft w:val="0"/>
      <w:marRight w:val="0"/>
      <w:marTop w:val="0"/>
      <w:marBottom w:val="0"/>
      <w:divBdr>
        <w:top w:val="none" w:sz="0" w:space="0" w:color="auto"/>
        <w:left w:val="none" w:sz="0" w:space="0" w:color="auto"/>
        <w:bottom w:val="none" w:sz="0" w:space="0" w:color="auto"/>
        <w:right w:val="none" w:sz="0" w:space="0" w:color="auto"/>
      </w:divBdr>
    </w:div>
    <w:div w:id="1330908196">
      <w:bodyDiv w:val="1"/>
      <w:marLeft w:val="0"/>
      <w:marRight w:val="0"/>
      <w:marTop w:val="0"/>
      <w:marBottom w:val="0"/>
      <w:divBdr>
        <w:top w:val="none" w:sz="0" w:space="0" w:color="auto"/>
        <w:left w:val="none" w:sz="0" w:space="0" w:color="auto"/>
        <w:bottom w:val="none" w:sz="0" w:space="0" w:color="auto"/>
        <w:right w:val="none" w:sz="0" w:space="0" w:color="auto"/>
      </w:divBdr>
    </w:div>
    <w:div w:id="1350641916">
      <w:bodyDiv w:val="1"/>
      <w:marLeft w:val="0"/>
      <w:marRight w:val="0"/>
      <w:marTop w:val="0"/>
      <w:marBottom w:val="0"/>
      <w:divBdr>
        <w:top w:val="none" w:sz="0" w:space="0" w:color="auto"/>
        <w:left w:val="none" w:sz="0" w:space="0" w:color="auto"/>
        <w:bottom w:val="none" w:sz="0" w:space="0" w:color="auto"/>
        <w:right w:val="none" w:sz="0" w:space="0" w:color="auto"/>
      </w:divBdr>
    </w:div>
    <w:div w:id="1352218460">
      <w:bodyDiv w:val="1"/>
      <w:marLeft w:val="0"/>
      <w:marRight w:val="0"/>
      <w:marTop w:val="0"/>
      <w:marBottom w:val="0"/>
      <w:divBdr>
        <w:top w:val="none" w:sz="0" w:space="0" w:color="auto"/>
        <w:left w:val="none" w:sz="0" w:space="0" w:color="auto"/>
        <w:bottom w:val="none" w:sz="0" w:space="0" w:color="auto"/>
        <w:right w:val="none" w:sz="0" w:space="0" w:color="auto"/>
      </w:divBdr>
    </w:div>
    <w:div w:id="1356541388">
      <w:bodyDiv w:val="1"/>
      <w:marLeft w:val="0"/>
      <w:marRight w:val="0"/>
      <w:marTop w:val="0"/>
      <w:marBottom w:val="0"/>
      <w:divBdr>
        <w:top w:val="none" w:sz="0" w:space="0" w:color="auto"/>
        <w:left w:val="none" w:sz="0" w:space="0" w:color="auto"/>
        <w:bottom w:val="none" w:sz="0" w:space="0" w:color="auto"/>
        <w:right w:val="none" w:sz="0" w:space="0" w:color="auto"/>
      </w:divBdr>
    </w:div>
    <w:div w:id="1364595659">
      <w:bodyDiv w:val="1"/>
      <w:marLeft w:val="0"/>
      <w:marRight w:val="0"/>
      <w:marTop w:val="0"/>
      <w:marBottom w:val="0"/>
      <w:divBdr>
        <w:top w:val="none" w:sz="0" w:space="0" w:color="auto"/>
        <w:left w:val="none" w:sz="0" w:space="0" w:color="auto"/>
        <w:bottom w:val="none" w:sz="0" w:space="0" w:color="auto"/>
        <w:right w:val="none" w:sz="0" w:space="0" w:color="auto"/>
      </w:divBdr>
    </w:div>
    <w:div w:id="1367682751">
      <w:bodyDiv w:val="1"/>
      <w:marLeft w:val="0"/>
      <w:marRight w:val="0"/>
      <w:marTop w:val="0"/>
      <w:marBottom w:val="0"/>
      <w:divBdr>
        <w:top w:val="none" w:sz="0" w:space="0" w:color="auto"/>
        <w:left w:val="none" w:sz="0" w:space="0" w:color="auto"/>
        <w:bottom w:val="none" w:sz="0" w:space="0" w:color="auto"/>
        <w:right w:val="none" w:sz="0" w:space="0" w:color="auto"/>
      </w:divBdr>
    </w:div>
    <w:div w:id="1394161966">
      <w:bodyDiv w:val="1"/>
      <w:marLeft w:val="0"/>
      <w:marRight w:val="0"/>
      <w:marTop w:val="0"/>
      <w:marBottom w:val="0"/>
      <w:divBdr>
        <w:top w:val="none" w:sz="0" w:space="0" w:color="auto"/>
        <w:left w:val="none" w:sz="0" w:space="0" w:color="auto"/>
        <w:bottom w:val="none" w:sz="0" w:space="0" w:color="auto"/>
        <w:right w:val="none" w:sz="0" w:space="0" w:color="auto"/>
      </w:divBdr>
    </w:div>
    <w:div w:id="1410686971">
      <w:bodyDiv w:val="1"/>
      <w:marLeft w:val="0"/>
      <w:marRight w:val="0"/>
      <w:marTop w:val="0"/>
      <w:marBottom w:val="0"/>
      <w:divBdr>
        <w:top w:val="none" w:sz="0" w:space="0" w:color="auto"/>
        <w:left w:val="none" w:sz="0" w:space="0" w:color="auto"/>
        <w:bottom w:val="none" w:sz="0" w:space="0" w:color="auto"/>
        <w:right w:val="none" w:sz="0" w:space="0" w:color="auto"/>
      </w:divBdr>
    </w:div>
    <w:div w:id="1434210541">
      <w:bodyDiv w:val="1"/>
      <w:marLeft w:val="0"/>
      <w:marRight w:val="0"/>
      <w:marTop w:val="0"/>
      <w:marBottom w:val="0"/>
      <w:divBdr>
        <w:top w:val="none" w:sz="0" w:space="0" w:color="auto"/>
        <w:left w:val="none" w:sz="0" w:space="0" w:color="auto"/>
        <w:bottom w:val="none" w:sz="0" w:space="0" w:color="auto"/>
        <w:right w:val="none" w:sz="0" w:space="0" w:color="auto"/>
      </w:divBdr>
    </w:div>
    <w:div w:id="1438132848">
      <w:bodyDiv w:val="1"/>
      <w:marLeft w:val="0"/>
      <w:marRight w:val="0"/>
      <w:marTop w:val="0"/>
      <w:marBottom w:val="0"/>
      <w:divBdr>
        <w:top w:val="none" w:sz="0" w:space="0" w:color="auto"/>
        <w:left w:val="none" w:sz="0" w:space="0" w:color="auto"/>
        <w:bottom w:val="none" w:sz="0" w:space="0" w:color="auto"/>
        <w:right w:val="none" w:sz="0" w:space="0" w:color="auto"/>
      </w:divBdr>
    </w:div>
    <w:div w:id="1466700738">
      <w:bodyDiv w:val="1"/>
      <w:marLeft w:val="0"/>
      <w:marRight w:val="0"/>
      <w:marTop w:val="0"/>
      <w:marBottom w:val="0"/>
      <w:divBdr>
        <w:top w:val="none" w:sz="0" w:space="0" w:color="auto"/>
        <w:left w:val="none" w:sz="0" w:space="0" w:color="auto"/>
        <w:bottom w:val="none" w:sz="0" w:space="0" w:color="auto"/>
        <w:right w:val="none" w:sz="0" w:space="0" w:color="auto"/>
      </w:divBdr>
      <w:divsChild>
        <w:div w:id="1926920320">
          <w:marLeft w:val="0"/>
          <w:marRight w:val="0"/>
          <w:marTop w:val="0"/>
          <w:marBottom w:val="0"/>
          <w:divBdr>
            <w:top w:val="none" w:sz="0" w:space="0" w:color="auto"/>
            <w:left w:val="none" w:sz="0" w:space="0" w:color="auto"/>
            <w:bottom w:val="none" w:sz="0" w:space="0" w:color="auto"/>
            <w:right w:val="none" w:sz="0" w:space="0" w:color="auto"/>
          </w:divBdr>
        </w:div>
        <w:div w:id="2099053420">
          <w:marLeft w:val="0"/>
          <w:marRight w:val="0"/>
          <w:marTop w:val="0"/>
          <w:marBottom w:val="0"/>
          <w:divBdr>
            <w:top w:val="none" w:sz="0" w:space="0" w:color="auto"/>
            <w:left w:val="none" w:sz="0" w:space="0" w:color="auto"/>
            <w:bottom w:val="none" w:sz="0" w:space="0" w:color="auto"/>
            <w:right w:val="none" w:sz="0" w:space="0" w:color="auto"/>
          </w:divBdr>
        </w:div>
      </w:divsChild>
    </w:div>
    <w:div w:id="1471511182">
      <w:bodyDiv w:val="1"/>
      <w:marLeft w:val="0"/>
      <w:marRight w:val="0"/>
      <w:marTop w:val="0"/>
      <w:marBottom w:val="0"/>
      <w:divBdr>
        <w:top w:val="none" w:sz="0" w:space="0" w:color="auto"/>
        <w:left w:val="none" w:sz="0" w:space="0" w:color="auto"/>
        <w:bottom w:val="none" w:sz="0" w:space="0" w:color="auto"/>
        <w:right w:val="none" w:sz="0" w:space="0" w:color="auto"/>
      </w:divBdr>
    </w:div>
    <w:div w:id="1471753381">
      <w:bodyDiv w:val="1"/>
      <w:marLeft w:val="0"/>
      <w:marRight w:val="0"/>
      <w:marTop w:val="0"/>
      <w:marBottom w:val="0"/>
      <w:divBdr>
        <w:top w:val="none" w:sz="0" w:space="0" w:color="auto"/>
        <w:left w:val="none" w:sz="0" w:space="0" w:color="auto"/>
        <w:bottom w:val="none" w:sz="0" w:space="0" w:color="auto"/>
        <w:right w:val="none" w:sz="0" w:space="0" w:color="auto"/>
      </w:divBdr>
    </w:div>
    <w:div w:id="1496452997">
      <w:bodyDiv w:val="1"/>
      <w:marLeft w:val="0"/>
      <w:marRight w:val="0"/>
      <w:marTop w:val="0"/>
      <w:marBottom w:val="0"/>
      <w:divBdr>
        <w:top w:val="none" w:sz="0" w:space="0" w:color="auto"/>
        <w:left w:val="none" w:sz="0" w:space="0" w:color="auto"/>
        <w:bottom w:val="none" w:sz="0" w:space="0" w:color="auto"/>
        <w:right w:val="none" w:sz="0" w:space="0" w:color="auto"/>
      </w:divBdr>
    </w:div>
    <w:div w:id="1506162591">
      <w:bodyDiv w:val="1"/>
      <w:marLeft w:val="0"/>
      <w:marRight w:val="0"/>
      <w:marTop w:val="0"/>
      <w:marBottom w:val="0"/>
      <w:divBdr>
        <w:top w:val="none" w:sz="0" w:space="0" w:color="auto"/>
        <w:left w:val="none" w:sz="0" w:space="0" w:color="auto"/>
        <w:bottom w:val="none" w:sz="0" w:space="0" w:color="auto"/>
        <w:right w:val="none" w:sz="0" w:space="0" w:color="auto"/>
      </w:divBdr>
    </w:div>
    <w:div w:id="1507090290">
      <w:bodyDiv w:val="1"/>
      <w:marLeft w:val="0"/>
      <w:marRight w:val="0"/>
      <w:marTop w:val="0"/>
      <w:marBottom w:val="0"/>
      <w:divBdr>
        <w:top w:val="none" w:sz="0" w:space="0" w:color="auto"/>
        <w:left w:val="none" w:sz="0" w:space="0" w:color="auto"/>
        <w:bottom w:val="none" w:sz="0" w:space="0" w:color="auto"/>
        <w:right w:val="none" w:sz="0" w:space="0" w:color="auto"/>
      </w:divBdr>
    </w:div>
    <w:div w:id="1514953155">
      <w:bodyDiv w:val="1"/>
      <w:marLeft w:val="0"/>
      <w:marRight w:val="0"/>
      <w:marTop w:val="0"/>
      <w:marBottom w:val="0"/>
      <w:divBdr>
        <w:top w:val="none" w:sz="0" w:space="0" w:color="auto"/>
        <w:left w:val="none" w:sz="0" w:space="0" w:color="auto"/>
        <w:bottom w:val="none" w:sz="0" w:space="0" w:color="auto"/>
        <w:right w:val="none" w:sz="0" w:space="0" w:color="auto"/>
      </w:divBdr>
    </w:div>
    <w:div w:id="1515606601">
      <w:bodyDiv w:val="1"/>
      <w:marLeft w:val="0"/>
      <w:marRight w:val="0"/>
      <w:marTop w:val="0"/>
      <w:marBottom w:val="0"/>
      <w:divBdr>
        <w:top w:val="none" w:sz="0" w:space="0" w:color="auto"/>
        <w:left w:val="none" w:sz="0" w:space="0" w:color="auto"/>
        <w:bottom w:val="none" w:sz="0" w:space="0" w:color="auto"/>
        <w:right w:val="none" w:sz="0" w:space="0" w:color="auto"/>
      </w:divBdr>
    </w:div>
    <w:div w:id="1521817340">
      <w:bodyDiv w:val="1"/>
      <w:marLeft w:val="0"/>
      <w:marRight w:val="0"/>
      <w:marTop w:val="0"/>
      <w:marBottom w:val="0"/>
      <w:divBdr>
        <w:top w:val="none" w:sz="0" w:space="0" w:color="auto"/>
        <w:left w:val="none" w:sz="0" w:space="0" w:color="auto"/>
        <w:bottom w:val="none" w:sz="0" w:space="0" w:color="auto"/>
        <w:right w:val="none" w:sz="0" w:space="0" w:color="auto"/>
      </w:divBdr>
    </w:div>
    <w:div w:id="1523468893">
      <w:bodyDiv w:val="1"/>
      <w:marLeft w:val="0"/>
      <w:marRight w:val="0"/>
      <w:marTop w:val="0"/>
      <w:marBottom w:val="0"/>
      <w:divBdr>
        <w:top w:val="none" w:sz="0" w:space="0" w:color="auto"/>
        <w:left w:val="none" w:sz="0" w:space="0" w:color="auto"/>
        <w:bottom w:val="none" w:sz="0" w:space="0" w:color="auto"/>
        <w:right w:val="none" w:sz="0" w:space="0" w:color="auto"/>
      </w:divBdr>
    </w:div>
    <w:div w:id="1526556052">
      <w:bodyDiv w:val="1"/>
      <w:marLeft w:val="0"/>
      <w:marRight w:val="0"/>
      <w:marTop w:val="0"/>
      <w:marBottom w:val="0"/>
      <w:divBdr>
        <w:top w:val="none" w:sz="0" w:space="0" w:color="auto"/>
        <w:left w:val="none" w:sz="0" w:space="0" w:color="auto"/>
        <w:bottom w:val="none" w:sz="0" w:space="0" w:color="auto"/>
        <w:right w:val="none" w:sz="0" w:space="0" w:color="auto"/>
      </w:divBdr>
    </w:div>
    <w:div w:id="1535268492">
      <w:bodyDiv w:val="1"/>
      <w:marLeft w:val="0"/>
      <w:marRight w:val="0"/>
      <w:marTop w:val="0"/>
      <w:marBottom w:val="0"/>
      <w:divBdr>
        <w:top w:val="none" w:sz="0" w:space="0" w:color="auto"/>
        <w:left w:val="none" w:sz="0" w:space="0" w:color="auto"/>
        <w:bottom w:val="none" w:sz="0" w:space="0" w:color="auto"/>
        <w:right w:val="none" w:sz="0" w:space="0" w:color="auto"/>
      </w:divBdr>
    </w:div>
    <w:div w:id="1539397394">
      <w:bodyDiv w:val="1"/>
      <w:marLeft w:val="0"/>
      <w:marRight w:val="0"/>
      <w:marTop w:val="0"/>
      <w:marBottom w:val="0"/>
      <w:divBdr>
        <w:top w:val="none" w:sz="0" w:space="0" w:color="auto"/>
        <w:left w:val="none" w:sz="0" w:space="0" w:color="auto"/>
        <w:bottom w:val="none" w:sz="0" w:space="0" w:color="auto"/>
        <w:right w:val="none" w:sz="0" w:space="0" w:color="auto"/>
      </w:divBdr>
    </w:div>
    <w:div w:id="1547907950">
      <w:bodyDiv w:val="1"/>
      <w:marLeft w:val="0"/>
      <w:marRight w:val="0"/>
      <w:marTop w:val="0"/>
      <w:marBottom w:val="0"/>
      <w:divBdr>
        <w:top w:val="none" w:sz="0" w:space="0" w:color="auto"/>
        <w:left w:val="none" w:sz="0" w:space="0" w:color="auto"/>
        <w:bottom w:val="none" w:sz="0" w:space="0" w:color="auto"/>
        <w:right w:val="none" w:sz="0" w:space="0" w:color="auto"/>
      </w:divBdr>
    </w:div>
    <w:div w:id="1570114879">
      <w:bodyDiv w:val="1"/>
      <w:marLeft w:val="0"/>
      <w:marRight w:val="0"/>
      <w:marTop w:val="0"/>
      <w:marBottom w:val="0"/>
      <w:divBdr>
        <w:top w:val="none" w:sz="0" w:space="0" w:color="auto"/>
        <w:left w:val="none" w:sz="0" w:space="0" w:color="auto"/>
        <w:bottom w:val="none" w:sz="0" w:space="0" w:color="auto"/>
        <w:right w:val="none" w:sz="0" w:space="0" w:color="auto"/>
      </w:divBdr>
    </w:div>
    <w:div w:id="1589265028">
      <w:bodyDiv w:val="1"/>
      <w:marLeft w:val="0"/>
      <w:marRight w:val="0"/>
      <w:marTop w:val="0"/>
      <w:marBottom w:val="0"/>
      <w:divBdr>
        <w:top w:val="none" w:sz="0" w:space="0" w:color="auto"/>
        <w:left w:val="none" w:sz="0" w:space="0" w:color="auto"/>
        <w:bottom w:val="none" w:sz="0" w:space="0" w:color="auto"/>
        <w:right w:val="none" w:sz="0" w:space="0" w:color="auto"/>
      </w:divBdr>
    </w:div>
    <w:div w:id="1592274158">
      <w:bodyDiv w:val="1"/>
      <w:marLeft w:val="0"/>
      <w:marRight w:val="0"/>
      <w:marTop w:val="0"/>
      <w:marBottom w:val="0"/>
      <w:divBdr>
        <w:top w:val="none" w:sz="0" w:space="0" w:color="auto"/>
        <w:left w:val="none" w:sz="0" w:space="0" w:color="auto"/>
        <w:bottom w:val="none" w:sz="0" w:space="0" w:color="auto"/>
        <w:right w:val="none" w:sz="0" w:space="0" w:color="auto"/>
      </w:divBdr>
    </w:div>
    <w:div w:id="1599174072">
      <w:bodyDiv w:val="1"/>
      <w:marLeft w:val="0"/>
      <w:marRight w:val="0"/>
      <w:marTop w:val="0"/>
      <w:marBottom w:val="0"/>
      <w:divBdr>
        <w:top w:val="none" w:sz="0" w:space="0" w:color="auto"/>
        <w:left w:val="none" w:sz="0" w:space="0" w:color="auto"/>
        <w:bottom w:val="none" w:sz="0" w:space="0" w:color="auto"/>
        <w:right w:val="none" w:sz="0" w:space="0" w:color="auto"/>
      </w:divBdr>
    </w:div>
    <w:div w:id="1611741643">
      <w:bodyDiv w:val="1"/>
      <w:marLeft w:val="0"/>
      <w:marRight w:val="0"/>
      <w:marTop w:val="0"/>
      <w:marBottom w:val="0"/>
      <w:divBdr>
        <w:top w:val="none" w:sz="0" w:space="0" w:color="auto"/>
        <w:left w:val="none" w:sz="0" w:space="0" w:color="auto"/>
        <w:bottom w:val="none" w:sz="0" w:space="0" w:color="auto"/>
        <w:right w:val="none" w:sz="0" w:space="0" w:color="auto"/>
      </w:divBdr>
    </w:div>
    <w:div w:id="1612661858">
      <w:bodyDiv w:val="1"/>
      <w:marLeft w:val="0"/>
      <w:marRight w:val="0"/>
      <w:marTop w:val="0"/>
      <w:marBottom w:val="0"/>
      <w:divBdr>
        <w:top w:val="none" w:sz="0" w:space="0" w:color="auto"/>
        <w:left w:val="none" w:sz="0" w:space="0" w:color="auto"/>
        <w:bottom w:val="none" w:sz="0" w:space="0" w:color="auto"/>
        <w:right w:val="none" w:sz="0" w:space="0" w:color="auto"/>
      </w:divBdr>
    </w:div>
    <w:div w:id="1617904110">
      <w:bodyDiv w:val="1"/>
      <w:marLeft w:val="0"/>
      <w:marRight w:val="0"/>
      <w:marTop w:val="0"/>
      <w:marBottom w:val="0"/>
      <w:divBdr>
        <w:top w:val="none" w:sz="0" w:space="0" w:color="auto"/>
        <w:left w:val="none" w:sz="0" w:space="0" w:color="auto"/>
        <w:bottom w:val="none" w:sz="0" w:space="0" w:color="auto"/>
        <w:right w:val="none" w:sz="0" w:space="0" w:color="auto"/>
      </w:divBdr>
    </w:div>
    <w:div w:id="1619099194">
      <w:bodyDiv w:val="1"/>
      <w:marLeft w:val="0"/>
      <w:marRight w:val="0"/>
      <w:marTop w:val="0"/>
      <w:marBottom w:val="0"/>
      <w:divBdr>
        <w:top w:val="none" w:sz="0" w:space="0" w:color="auto"/>
        <w:left w:val="none" w:sz="0" w:space="0" w:color="auto"/>
        <w:bottom w:val="none" w:sz="0" w:space="0" w:color="auto"/>
        <w:right w:val="none" w:sz="0" w:space="0" w:color="auto"/>
      </w:divBdr>
    </w:div>
    <w:div w:id="1626544805">
      <w:bodyDiv w:val="1"/>
      <w:marLeft w:val="0"/>
      <w:marRight w:val="0"/>
      <w:marTop w:val="0"/>
      <w:marBottom w:val="0"/>
      <w:divBdr>
        <w:top w:val="none" w:sz="0" w:space="0" w:color="auto"/>
        <w:left w:val="none" w:sz="0" w:space="0" w:color="auto"/>
        <w:bottom w:val="none" w:sz="0" w:space="0" w:color="auto"/>
        <w:right w:val="none" w:sz="0" w:space="0" w:color="auto"/>
      </w:divBdr>
    </w:div>
    <w:div w:id="1634367298">
      <w:bodyDiv w:val="1"/>
      <w:marLeft w:val="0"/>
      <w:marRight w:val="0"/>
      <w:marTop w:val="0"/>
      <w:marBottom w:val="0"/>
      <w:divBdr>
        <w:top w:val="none" w:sz="0" w:space="0" w:color="auto"/>
        <w:left w:val="none" w:sz="0" w:space="0" w:color="auto"/>
        <w:bottom w:val="none" w:sz="0" w:space="0" w:color="auto"/>
        <w:right w:val="none" w:sz="0" w:space="0" w:color="auto"/>
      </w:divBdr>
    </w:div>
    <w:div w:id="1642271739">
      <w:bodyDiv w:val="1"/>
      <w:marLeft w:val="0"/>
      <w:marRight w:val="0"/>
      <w:marTop w:val="0"/>
      <w:marBottom w:val="0"/>
      <w:divBdr>
        <w:top w:val="none" w:sz="0" w:space="0" w:color="auto"/>
        <w:left w:val="none" w:sz="0" w:space="0" w:color="auto"/>
        <w:bottom w:val="none" w:sz="0" w:space="0" w:color="auto"/>
        <w:right w:val="none" w:sz="0" w:space="0" w:color="auto"/>
      </w:divBdr>
    </w:div>
    <w:div w:id="1648974461">
      <w:bodyDiv w:val="1"/>
      <w:marLeft w:val="0"/>
      <w:marRight w:val="0"/>
      <w:marTop w:val="0"/>
      <w:marBottom w:val="0"/>
      <w:divBdr>
        <w:top w:val="none" w:sz="0" w:space="0" w:color="auto"/>
        <w:left w:val="none" w:sz="0" w:space="0" w:color="auto"/>
        <w:bottom w:val="none" w:sz="0" w:space="0" w:color="auto"/>
        <w:right w:val="none" w:sz="0" w:space="0" w:color="auto"/>
      </w:divBdr>
    </w:div>
    <w:div w:id="1656758036">
      <w:bodyDiv w:val="1"/>
      <w:marLeft w:val="0"/>
      <w:marRight w:val="0"/>
      <w:marTop w:val="0"/>
      <w:marBottom w:val="0"/>
      <w:divBdr>
        <w:top w:val="none" w:sz="0" w:space="0" w:color="auto"/>
        <w:left w:val="none" w:sz="0" w:space="0" w:color="auto"/>
        <w:bottom w:val="none" w:sz="0" w:space="0" w:color="auto"/>
        <w:right w:val="none" w:sz="0" w:space="0" w:color="auto"/>
      </w:divBdr>
    </w:div>
    <w:div w:id="1661468961">
      <w:bodyDiv w:val="1"/>
      <w:marLeft w:val="0"/>
      <w:marRight w:val="0"/>
      <w:marTop w:val="0"/>
      <w:marBottom w:val="0"/>
      <w:divBdr>
        <w:top w:val="none" w:sz="0" w:space="0" w:color="auto"/>
        <w:left w:val="none" w:sz="0" w:space="0" w:color="auto"/>
        <w:bottom w:val="none" w:sz="0" w:space="0" w:color="auto"/>
        <w:right w:val="none" w:sz="0" w:space="0" w:color="auto"/>
      </w:divBdr>
    </w:div>
    <w:div w:id="1685133914">
      <w:bodyDiv w:val="1"/>
      <w:marLeft w:val="0"/>
      <w:marRight w:val="0"/>
      <w:marTop w:val="0"/>
      <w:marBottom w:val="0"/>
      <w:divBdr>
        <w:top w:val="none" w:sz="0" w:space="0" w:color="auto"/>
        <w:left w:val="none" w:sz="0" w:space="0" w:color="auto"/>
        <w:bottom w:val="none" w:sz="0" w:space="0" w:color="auto"/>
        <w:right w:val="none" w:sz="0" w:space="0" w:color="auto"/>
      </w:divBdr>
    </w:div>
    <w:div w:id="1695964229">
      <w:bodyDiv w:val="1"/>
      <w:marLeft w:val="0"/>
      <w:marRight w:val="0"/>
      <w:marTop w:val="0"/>
      <w:marBottom w:val="0"/>
      <w:divBdr>
        <w:top w:val="none" w:sz="0" w:space="0" w:color="auto"/>
        <w:left w:val="none" w:sz="0" w:space="0" w:color="auto"/>
        <w:bottom w:val="none" w:sz="0" w:space="0" w:color="auto"/>
        <w:right w:val="none" w:sz="0" w:space="0" w:color="auto"/>
      </w:divBdr>
    </w:div>
    <w:div w:id="1703745918">
      <w:bodyDiv w:val="1"/>
      <w:marLeft w:val="0"/>
      <w:marRight w:val="0"/>
      <w:marTop w:val="0"/>
      <w:marBottom w:val="0"/>
      <w:divBdr>
        <w:top w:val="none" w:sz="0" w:space="0" w:color="auto"/>
        <w:left w:val="none" w:sz="0" w:space="0" w:color="auto"/>
        <w:bottom w:val="none" w:sz="0" w:space="0" w:color="auto"/>
        <w:right w:val="none" w:sz="0" w:space="0" w:color="auto"/>
      </w:divBdr>
    </w:div>
    <w:div w:id="1710952941">
      <w:bodyDiv w:val="1"/>
      <w:marLeft w:val="0"/>
      <w:marRight w:val="0"/>
      <w:marTop w:val="0"/>
      <w:marBottom w:val="0"/>
      <w:divBdr>
        <w:top w:val="none" w:sz="0" w:space="0" w:color="auto"/>
        <w:left w:val="none" w:sz="0" w:space="0" w:color="auto"/>
        <w:bottom w:val="none" w:sz="0" w:space="0" w:color="auto"/>
        <w:right w:val="none" w:sz="0" w:space="0" w:color="auto"/>
      </w:divBdr>
    </w:div>
    <w:div w:id="1713381725">
      <w:bodyDiv w:val="1"/>
      <w:marLeft w:val="0"/>
      <w:marRight w:val="0"/>
      <w:marTop w:val="0"/>
      <w:marBottom w:val="0"/>
      <w:divBdr>
        <w:top w:val="none" w:sz="0" w:space="0" w:color="auto"/>
        <w:left w:val="none" w:sz="0" w:space="0" w:color="auto"/>
        <w:bottom w:val="none" w:sz="0" w:space="0" w:color="auto"/>
        <w:right w:val="none" w:sz="0" w:space="0" w:color="auto"/>
      </w:divBdr>
    </w:div>
    <w:div w:id="1719738926">
      <w:bodyDiv w:val="1"/>
      <w:marLeft w:val="0"/>
      <w:marRight w:val="0"/>
      <w:marTop w:val="0"/>
      <w:marBottom w:val="0"/>
      <w:divBdr>
        <w:top w:val="none" w:sz="0" w:space="0" w:color="auto"/>
        <w:left w:val="none" w:sz="0" w:space="0" w:color="auto"/>
        <w:bottom w:val="none" w:sz="0" w:space="0" w:color="auto"/>
        <w:right w:val="none" w:sz="0" w:space="0" w:color="auto"/>
      </w:divBdr>
    </w:div>
    <w:div w:id="1738628826">
      <w:bodyDiv w:val="1"/>
      <w:marLeft w:val="0"/>
      <w:marRight w:val="0"/>
      <w:marTop w:val="0"/>
      <w:marBottom w:val="0"/>
      <w:divBdr>
        <w:top w:val="none" w:sz="0" w:space="0" w:color="auto"/>
        <w:left w:val="none" w:sz="0" w:space="0" w:color="auto"/>
        <w:bottom w:val="none" w:sz="0" w:space="0" w:color="auto"/>
        <w:right w:val="none" w:sz="0" w:space="0" w:color="auto"/>
      </w:divBdr>
    </w:div>
    <w:div w:id="1739280689">
      <w:bodyDiv w:val="1"/>
      <w:marLeft w:val="0"/>
      <w:marRight w:val="0"/>
      <w:marTop w:val="0"/>
      <w:marBottom w:val="0"/>
      <w:divBdr>
        <w:top w:val="none" w:sz="0" w:space="0" w:color="auto"/>
        <w:left w:val="none" w:sz="0" w:space="0" w:color="auto"/>
        <w:bottom w:val="none" w:sz="0" w:space="0" w:color="auto"/>
        <w:right w:val="none" w:sz="0" w:space="0" w:color="auto"/>
      </w:divBdr>
    </w:div>
    <w:div w:id="1743868570">
      <w:bodyDiv w:val="1"/>
      <w:marLeft w:val="0"/>
      <w:marRight w:val="0"/>
      <w:marTop w:val="0"/>
      <w:marBottom w:val="0"/>
      <w:divBdr>
        <w:top w:val="none" w:sz="0" w:space="0" w:color="auto"/>
        <w:left w:val="none" w:sz="0" w:space="0" w:color="auto"/>
        <w:bottom w:val="none" w:sz="0" w:space="0" w:color="auto"/>
        <w:right w:val="none" w:sz="0" w:space="0" w:color="auto"/>
      </w:divBdr>
    </w:div>
    <w:div w:id="1746488693">
      <w:bodyDiv w:val="1"/>
      <w:marLeft w:val="0"/>
      <w:marRight w:val="0"/>
      <w:marTop w:val="0"/>
      <w:marBottom w:val="0"/>
      <w:divBdr>
        <w:top w:val="none" w:sz="0" w:space="0" w:color="auto"/>
        <w:left w:val="none" w:sz="0" w:space="0" w:color="auto"/>
        <w:bottom w:val="none" w:sz="0" w:space="0" w:color="auto"/>
        <w:right w:val="none" w:sz="0" w:space="0" w:color="auto"/>
      </w:divBdr>
    </w:div>
    <w:div w:id="1752045296">
      <w:bodyDiv w:val="1"/>
      <w:marLeft w:val="0"/>
      <w:marRight w:val="0"/>
      <w:marTop w:val="0"/>
      <w:marBottom w:val="0"/>
      <w:divBdr>
        <w:top w:val="none" w:sz="0" w:space="0" w:color="auto"/>
        <w:left w:val="none" w:sz="0" w:space="0" w:color="auto"/>
        <w:bottom w:val="none" w:sz="0" w:space="0" w:color="auto"/>
        <w:right w:val="none" w:sz="0" w:space="0" w:color="auto"/>
      </w:divBdr>
    </w:div>
    <w:div w:id="1754203716">
      <w:bodyDiv w:val="1"/>
      <w:marLeft w:val="0"/>
      <w:marRight w:val="0"/>
      <w:marTop w:val="0"/>
      <w:marBottom w:val="0"/>
      <w:divBdr>
        <w:top w:val="none" w:sz="0" w:space="0" w:color="auto"/>
        <w:left w:val="none" w:sz="0" w:space="0" w:color="auto"/>
        <w:bottom w:val="none" w:sz="0" w:space="0" w:color="auto"/>
        <w:right w:val="none" w:sz="0" w:space="0" w:color="auto"/>
      </w:divBdr>
    </w:div>
    <w:div w:id="1760515440">
      <w:bodyDiv w:val="1"/>
      <w:marLeft w:val="0"/>
      <w:marRight w:val="0"/>
      <w:marTop w:val="0"/>
      <w:marBottom w:val="0"/>
      <w:divBdr>
        <w:top w:val="none" w:sz="0" w:space="0" w:color="auto"/>
        <w:left w:val="none" w:sz="0" w:space="0" w:color="auto"/>
        <w:bottom w:val="none" w:sz="0" w:space="0" w:color="auto"/>
        <w:right w:val="none" w:sz="0" w:space="0" w:color="auto"/>
      </w:divBdr>
    </w:div>
    <w:div w:id="1782869511">
      <w:bodyDiv w:val="1"/>
      <w:marLeft w:val="0"/>
      <w:marRight w:val="0"/>
      <w:marTop w:val="0"/>
      <w:marBottom w:val="0"/>
      <w:divBdr>
        <w:top w:val="none" w:sz="0" w:space="0" w:color="auto"/>
        <w:left w:val="none" w:sz="0" w:space="0" w:color="auto"/>
        <w:bottom w:val="none" w:sz="0" w:space="0" w:color="auto"/>
        <w:right w:val="none" w:sz="0" w:space="0" w:color="auto"/>
      </w:divBdr>
    </w:div>
    <w:div w:id="1790586797">
      <w:bodyDiv w:val="1"/>
      <w:marLeft w:val="0"/>
      <w:marRight w:val="0"/>
      <w:marTop w:val="0"/>
      <w:marBottom w:val="0"/>
      <w:divBdr>
        <w:top w:val="none" w:sz="0" w:space="0" w:color="auto"/>
        <w:left w:val="none" w:sz="0" w:space="0" w:color="auto"/>
        <w:bottom w:val="none" w:sz="0" w:space="0" w:color="auto"/>
        <w:right w:val="none" w:sz="0" w:space="0" w:color="auto"/>
      </w:divBdr>
    </w:div>
    <w:div w:id="1796409144">
      <w:bodyDiv w:val="1"/>
      <w:marLeft w:val="0"/>
      <w:marRight w:val="0"/>
      <w:marTop w:val="0"/>
      <w:marBottom w:val="0"/>
      <w:divBdr>
        <w:top w:val="none" w:sz="0" w:space="0" w:color="auto"/>
        <w:left w:val="none" w:sz="0" w:space="0" w:color="auto"/>
        <w:bottom w:val="none" w:sz="0" w:space="0" w:color="auto"/>
        <w:right w:val="none" w:sz="0" w:space="0" w:color="auto"/>
      </w:divBdr>
    </w:div>
    <w:div w:id="1811440650">
      <w:bodyDiv w:val="1"/>
      <w:marLeft w:val="0"/>
      <w:marRight w:val="0"/>
      <w:marTop w:val="0"/>
      <w:marBottom w:val="0"/>
      <w:divBdr>
        <w:top w:val="none" w:sz="0" w:space="0" w:color="auto"/>
        <w:left w:val="none" w:sz="0" w:space="0" w:color="auto"/>
        <w:bottom w:val="none" w:sz="0" w:space="0" w:color="auto"/>
        <w:right w:val="none" w:sz="0" w:space="0" w:color="auto"/>
      </w:divBdr>
    </w:div>
    <w:div w:id="1852648358">
      <w:bodyDiv w:val="1"/>
      <w:marLeft w:val="0"/>
      <w:marRight w:val="0"/>
      <w:marTop w:val="0"/>
      <w:marBottom w:val="0"/>
      <w:divBdr>
        <w:top w:val="none" w:sz="0" w:space="0" w:color="auto"/>
        <w:left w:val="none" w:sz="0" w:space="0" w:color="auto"/>
        <w:bottom w:val="none" w:sz="0" w:space="0" w:color="auto"/>
        <w:right w:val="none" w:sz="0" w:space="0" w:color="auto"/>
      </w:divBdr>
    </w:div>
    <w:div w:id="1857689312">
      <w:bodyDiv w:val="1"/>
      <w:marLeft w:val="0"/>
      <w:marRight w:val="0"/>
      <w:marTop w:val="0"/>
      <w:marBottom w:val="0"/>
      <w:divBdr>
        <w:top w:val="none" w:sz="0" w:space="0" w:color="auto"/>
        <w:left w:val="none" w:sz="0" w:space="0" w:color="auto"/>
        <w:bottom w:val="none" w:sz="0" w:space="0" w:color="auto"/>
        <w:right w:val="none" w:sz="0" w:space="0" w:color="auto"/>
      </w:divBdr>
    </w:div>
    <w:div w:id="1866824755">
      <w:bodyDiv w:val="1"/>
      <w:marLeft w:val="0"/>
      <w:marRight w:val="0"/>
      <w:marTop w:val="0"/>
      <w:marBottom w:val="0"/>
      <w:divBdr>
        <w:top w:val="none" w:sz="0" w:space="0" w:color="auto"/>
        <w:left w:val="none" w:sz="0" w:space="0" w:color="auto"/>
        <w:bottom w:val="none" w:sz="0" w:space="0" w:color="auto"/>
        <w:right w:val="none" w:sz="0" w:space="0" w:color="auto"/>
      </w:divBdr>
    </w:div>
    <w:div w:id="1868526069">
      <w:bodyDiv w:val="1"/>
      <w:marLeft w:val="0"/>
      <w:marRight w:val="0"/>
      <w:marTop w:val="0"/>
      <w:marBottom w:val="0"/>
      <w:divBdr>
        <w:top w:val="none" w:sz="0" w:space="0" w:color="auto"/>
        <w:left w:val="none" w:sz="0" w:space="0" w:color="auto"/>
        <w:bottom w:val="none" w:sz="0" w:space="0" w:color="auto"/>
        <w:right w:val="none" w:sz="0" w:space="0" w:color="auto"/>
      </w:divBdr>
    </w:div>
    <w:div w:id="1868563436">
      <w:bodyDiv w:val="1"/>
      <w:marLeft w:val="0"/>
      <w:marRight w:val="0"/>
      <w:marTop w:val="0"/>
      <w:marBottom w:val="0"/>
      <w:divBdr>
        <w:top w:val="none" w:sz="0" w:space="0" w:color="auto"/>
        <w:left w:val="none" w:sz="0" w:space="0" w:color="auto"/>
        <w:bottom w:val="none" w:sz="0" w:space="0" w:color="auto"/>
        <w:right w:val="none" w:sz="0" w:space="0" w:color="auto"/>
      </w:divBdr>
    </w:div>
    <w:div w:id="1873028687">
      <w:bodyDiv w:val="1"/>
      <w:marLeft w:val="0"/>
      <w:marRight w:val="0"/>
      <w:marTop w:val="0"/>
      <w:marBottom w:val="0"/>
      <w:divBdr>
        <w:top w:val="none" w:sz="0" w:space="0" w:color="auto"/>
        <w:left w:val="none" w:sz="0" w:space="0" w:color="auto"/>
        <w:bottom w:val="none" w:sz="0" w:space="0" w:color="auto"/>
        <w:right w:val="none" w:sz="0" w:space="0" w:color="auto"/>
      </w:divBdr>
    </w:div>
    <w:div w:id="1875187968">
      <w:bodyDiv w:val="1"/>
      <w:marLeft w:val="0"/>
      <w:marRight w:val="0"/>
      <w:marTop w:val="0"/>
      <w:marBottom w:val="0"/>
      <w:divBdr>
        <w:top w:val="none" w:sz="0" w:space="0" w:color="auto"/>
        <w:left w:val="none" w:sz="0" w:space="0" w:color="auto"/>
        <w:bottom w:val="none" w:sz="0" w:space="0" w:color="auto"/>
        <w:right w:val="none" w:sz="0" w:space="0" w:color="auto"/>
      </w:divBdr>
    </w:div>
    <w:div w:id="1880122039">
      <w:bodyDiv w:val="1"/>
      <w:marLeft w:val="0"/>
      <w:marRight w:val="0"/>
      <w:marTop w:val="0"/>
      <w:marBottom w:val="0"/>
      <w:divBdr>
        <w:top w:val="none" w:sz="0" w:space="0" w:color="auto"/>
        <w:left w:val="none" w:sz="0" w:space="0" w:color="auto"/>
        <w:bottom w:val="none" w:sz="0" w:space="0" w:color="auto"/>
        <w:right w:val="none" w:sz="0" w:space="0" w:color="auto"/>
      </w:divBdr>
    </w:div>
    <w:div w:id="1880782156">
      <w:bodyDiv w:val="1"/>
      <w:marLeft w:val="0"/>
      <w:marRight w:val="0"/>
      <w:marTop w:val="0"/>
      <w:marBottom w:val="0"/>
      <w:divBdr>
        <w:top w:val="none" w:sz="0" w:space="0" w:color="auto"/>
        <w:left w:val="none" w:sz="0" w:space="0" w:color="auto"/>
        <w:bottom w:val="none" w:sz="0" w:space="0" w:color="auto"/>
        <w:right w:val="none" w:sz="0" w:space="0" w:color="auto"/>
      </w:divBdr>
    </w:div>
    <w:div w:id="1895507123">
      <w:bodyDiv w:val="1"/>
      <w:marLeft w:val="0"/>
      <w:marRight w:val="0"/>
      <w:marTop w:val="0"/>
      <w:marBottom w:val="0"/>
      <w:divBdr>
        <w:top w:val="none" w:sz="0" w:space="0" w:color="auto"/>
        <w:left w:val="none" w:sz="0" w:space="0" w:color="auto"/>
        <w:bottom w:val="none" w:sz="0" w:space="0" w:color="auto"/>
        <w:right w:val="none" w:sz="0" w:space="0" w:color="auto"/>
      </w:divBdr>
    </w:div>
    <w:div w:id="1940092497">
      <w:bodyDiv w:val="1"/>
      <w:marLeft w:val="0"/>
      <w:marRight w:val="0"/>
      <w:marTop w:val="0"/>
      <w:marBottom w:val="0"/>
      <w:divBdr>
        <w:top w:val="none" w:sz="0" w:space="0" w:color="auto"/>
        <w:left w:val="none" w:sz="0" w:space="0" w:color="auto"/>
        <w:bottom w:val="none" w:sz="0" w:space="0" w:color="auto"/>
        <w:right w:val="none" w:sz="0" w:space="0" w:color="auto"/>
      </w:divBdr>
    </w:div>
    <w:div w:id="1970162672">
      <w:bodyDiv w:val="1"/>
      <w:marLeft w:val="0"/>
      <w:marRight w:val="0"/>
      <w:marTop w:val="0"/>
      <w:marBottom w:val="0"/>
      <w:divBdr>
        <w:top w:val="none" w:sz="0" w:space="0" w:color="auto"/>
        <w:left w:val="none" w:sz="0" w:space="0" w:color="auto"/>
        <w:bottom w:val="none" w:sz="0" w:space="0" w:color="auto"/>
        <w:right w:val="none" w:sz="0" w:space="0" w:color="auto"/>
      </w:divBdr>
    </w:div>
    <w:div w:id="1980920342">
      <w:bodyDiv w:val="1"/>
      <w:marLeft w:val="0"/>
      <w:marRight w:val="0"/>
      <w:marTop w:val="0"/>
      <w:marBottom w:val="0"/>
      <w:divBdr>
        <w:top w:val="none" w:sz="0" w:space="0" w:color="auto"/>
        <w:left w:val="none" w:sz="0" w:space="0" w:color="auto"/>
        <w:bottom w:val="none" w:sz="0" w:space="0" w:color="auto"/>
        <w:right w:val="none" w:sz="0" w:space="0" w:color="auto"/>
      </w:divBdr>
    </w:div>
    <w:div w:id="1992101840">
      <w:bodyDiv w:val="1"/>
      <w:marLeft w:val="0"/>
      <w:marRight w:val="0"/>
      <w:marTop w:val="0"/>
      <w:marBottom w:val="0"/>
      <w:divBdr>
        <w:top w:val="none" w:sz="0" w:space="0" w:color="auto"/>
        <w:left w:val="none" w:sz="0" w:space="0" w:color="auto"/>
        <w:bottom w:val="none" w:sz="0" w:space="0" w:color="auto"/>
        <w:right w:val="none" w:sz="0" w:space="0" w:color="auto"/>
      </w:divBdr>
    </w:div>
    <w:div w:id="1994213378">
      <w:bodyDiv w:val="1"/>
      <w:marLeft w:val="0"/>
      <w:marRight w:val="0"/>
      <w:marTop w:val="0"/>
      <w:marBottom w:val="0"/>
      <w:divBdr>
        <w:top w:val="none" w:sz="0" w:space="0" w:color="auto"/>
        <w:left w:val="none" w:sz="0" w:space="0" w:color="auto"/>
        <w:bottom w:val="none" w:sz="0" w:space="0" w:color="auto"/>
        <w:right w:val="none" w:sz="0" w:space="0" w:color="auto"/>
      </w:divBdr>
    </w:div>
    <w:div w:id="2001880943">
      <w:bodyDiv w:val="1"/>
      <w:marLeft w:val="0"/>
      <w:marRight w:val="0"/>
      <w:marTop w:val="0"/>
      <w:marBottom w:val="0"/>
      <w:divBdr>
        <w:top w:val="none" w:sz="0" w:space="0" w:color="auto"/>
        <w:left w:val="none" w:sz="0" w:space="0" w:color="auto"/>
        <w:bottom w:val="none" w:sz="0" w:space="0" w:color="auto"/>
        <w:right w:val="none" w:sz="0" w:space="0" w:color="auto"/>
      </w:divBdr>
    </w:div>
    <w:div w:id="2002855265">
      <w:bodyDiv w:val="1"/>
      <w:marLeft w:val="0"/>
      <w:marRight w:val="0"/>
      <w:marTop w:val="0"/>
      <w:marBottom w:val="0"/>
      <w:divBdr>
        <w:top w:val="none" w:sz="0" w:space="0" w:color="auto"/>
        <w:left w:val="none" w:sz="0" w:space="0" w:color="auto"/>
        <w:bottom w:val="none" w:sz="0" w:space="0" w:color="auto"/>
        <w:right w:val="none" w:sz="0" w:space="0" w:color="auto"/>
      </w:divBdr>
    </w:div>
    <w:div w:id="2006977793">
      <w:bodyDiv w:val="1"/>
      <w:marLeft w:val="0"/>
      <w:marRight w:val="0"/>
      <w:marTop w:val="0"/>
      <w:marBottom w:val="0"/>
      <w:divBdr>
        <w:top w:val="none" w:sz="0" w:space="0" w:color="auto"/>
        <w:left w:val="none" w:sz="0" w:space="0" w:color="auto"/>
        <w:bottom w:val="none" w:sz="0" w:space="0" w:color="auto"/>
        <w:right w:val="none" w:sz="0" w:space="0" w:color="auto"/>
      </w:divBdr>
    </w:div>
    <w:div w:id="2007122744">
      <w:bodyDiv w:val="1"/>
      <w:marLeft w:val="0"/>
      <w:marRight w:val="0"/>
      <w:marTop w:val="0"/>
      <w:marBottom w:val="0"/>
      <w:divBdr>
        <w:top w:val="none" w:sz="0" w:space="0" w:color="auto"/>
        <w:left w:val="none" w:sz="0" w:space="0" w:color="auto"/>
        <w:bottom w:val="none" w:sz="0" w:space="0" w:color="auto"/>
        <w:right w:val="none" w:sz="0" w:space="0" w:color="auto"/>
      </w:divBdr>
    </w:div>
    <w:div w:id="2011714243">
      <w:bodyDiv w:val="1"/>
      <w:marLeft w:val="0"/>
      <w:marRight w:val="0"/>
      <w:marTop w:val="0"/>
      <w:marBottom w:val="0"/>
      <w:divBdr>
        <w:top w:val="none" w:sz="0" w:space="0" w:color="auto"/>
        <w:left w:val="none" w:sz="0" w:space="0" w:color="auto"/>
        <w:bottom w:val="none" w:sz="0" w:space="0" w:color="auto"/>
        <w:right w:val="none" w:sz="0" w:space="0" w:color="auto"/>
      </w:divBdr>
    </w:div>
    <w:div w:id="2027441778">
      <w:bodyDiv w:val="1"/>
      <w:marLeft w:val="0"/>
      <w:marRight w:val="0"/>
      <w:marTop w:val="0"/>
      <w:marBottom w:val="0"/>
      <w:divBdr>
        <w:top w:val="none" w:sz="0" w:space="0" w:color="auto"/>
        <w:left w:val="none" w:sz="0" w:space="0" w:color="auto"/>
        <w:bottom w:val="none" w:sz="0" w:space="0" w:color="auto"/>
        <w:right w:val="none" w:sz="0" w:space="0" w:color="auto"/>
      </w:divBdr>
    </w:div>
    <w:div w:id="2035034298">
      <w:bodyDiv w:val="1"/>
      <w:marLeft w:val="0"/>
      <w:marRight w:val="0"/>
      <w:marTop w:val="0"/>
      <w:marBottom w:val="0"/>
      <w:divBdr>
        <w:top w:val="none" w:sz="0" w:space="0" w:color="auto"/>
        <w:left w:val="none" w:sz="0" w:space="0" w:color="auto"/>
        <w:bottom w:val="none" w:sz="0" w:space="0" w:color="auto"/>
        <w:right w:val="none" w:sz="0" w:space="0" w:color="auto"/>
      </w:divBdr>
    </w:div>
    <w:div w:id="2042121397">
      <w:bodyDiv w:val="1"/>
      <w:marLeft w:val="0"/>
      <w:marRight w:val="0"/>
      <w:marTop w:val="0"/>
      <w:marBottom w:val="0"/>
      <w:divBdr>
        <w:top w:val="none" w:sz="0" w:space="0" w:color="auto"/>
        <w:left w:val="none" w:sz="0" w:space="0" w:color="auto"/>
        <w:bottom w:val="none" w:sz="0" w:space="0" w:color="auto"/>
        <w:right w:val="none" w:sz="0" w:space="0" w:color="auto"/>
      </w:divBdr>
    </w:div>
    <w:div w:id="2043557789">
      <w:bodyDiv w:val="1"/>
      <w:marLeft w:val="0"/>
      <w:marRight w:val="0"/>
      <w:marTop w:val="0"/>
      <w:marBottom w:val="0"/>
      <w:divBdr>
        <w:top w:val="none" w:sz="0" w:space="0" w:color="auto"/>
        <w:left w:val="none" w:sz="0" w:space="0" w:color="auto"/>
        <w:bottom w:val="none" w:sz="0" w:space="0" w:color="auto"/>
        <w:right w:val="none" w:sz="0" w:space="0" w:color="auto"/>
      </w:divBdr>
    </w:div>
    <w:div w:id="2049406900">
      <w:bodyDiv w:val="1"/>
      <w:marLeft w:val="0"/>
      <w:marRight w:val="0"/>
      <w:marTop w:val="0"/>
      <w:marBottom w:val="0"/>
      <w:divBdr>
        <w:top w:val="none" w:sz="0" w:space="0" w:color="auto"/>
        <w:left w:val="none" w:sz="0" w:space="0" w:color="auto"/>
        <w:bottom w:val="none" w:sz="0" w:space="0" w:color="auto"/>
        <w:right w:val="none" w:sz="0" w:space="0" w:color="auto"/>
      </w:divBdr>
    </w:div>
    <w:div w:id="2051833311">
      <w:bodyDiv w:val="1"/>
      <w:marLeft w:val="0"/>
      <w:marRight w:val="0"/>
      <w:marTop w:val="0"/>
      <w:marBottom w:val="0"/>
      <w:divBdr>
        <w:top w:val="none" w:sz="0" w:space="0" w:color="auto"/>
        <w:left w:val="none" w:sz="0" w:space="0" w:color="auto"/>
        <w:bottom w:val="none" w:sz="0" w:space="0" w:color="auto"/>
        <w:right w:val="none" w:sz="0" w:space="0" w:color="auto"/>
      </w:divBdr>
    </w:div>
    <w:div w:id="2061250385">
      <w:bodyDiv w:val="1"/>
      <w:marLeft w:val="0"/>
      <w:marRight w:val="0"/>
      <w:marTop w:val="0"/>
      <w:marBottom w:val="0"/>
      <w:divBdr>
        <w:top w:val="none" w:sz="0" w:space="0" w:color="auto"/>
        <w:left w:val="none" w:sz="0" w:space="0" w:color="auto"/>
        <w:bottom w:val="none" w:sz="0" w:space="0" w:color="auto"/>
        <w:right w:val="none" w:sz="0" w:space="0" w:color="auto"/>
      </w:divBdr>
    </w:div>
    <w:div w:id="2083062769">
      <w:bodyDiv w:val="1"/>
      <w:marLeft w:val="0"/>
      <w:marRight w:val="0"/>
      <w:marTop w:val="0"/>
      <w:marBottom w:val="0"/>
      <w:divBdr>
        <w:top w:val="none" w:sz="0" w:space="0" w:color="auto"/>
        <w:left w:val="none" w:sz="0" w:space="0" w:color="auto"/>
        <w:bottom w:val="none" w:sz="0" w:space="0" w:color="auto"/>
        <w:right w:val="none" w:sz="0" w:space="0" w:color="auto"/>
      </w:divBdr>
    </w:div>
    <w:div w:id="2083260636">
      <w:bodyDiv w:val="1"/>
      <w:marLeft w:val="0"/>
      <w:marRight w:val="0"/>
      <w:marTop w:val="0"/>
      <w:marBottom w:val="0"/>
      <w:divBdr>
        <w:top w:val="none" w:sz="0" w:space="0" w:color="auto"/>
        <w:left w:val="none" w:sz="0" w:space="0" w:color="auto"/>
        <w:bottom w:val="none" w:sz="0" w:space="0" w:color="auto"/>
        <w:right w:val="none" w:sz="0" w:space="0" w:color="auto"/>
      </w:divBdr>
    </w:div>
    <w:div w:id="2086493509">
      <w:bodyDiv w:val="1"/>
      <w:marLeft w:val="0"/>
      <w:marRight w:val="0"/>
      <w:marTop w:val="0"/>
      <w:marBottom w:val="0"/>
      <w:divBdr>
        <w:top w:val="none" w:sz="0" w:space="0" w:color="auto"/>
        <w:left w:val="none" w:sz="0" w:space="0" w:color="auto"/>
        <w:bottom w:val="none" w:sz="0" w:space="0" w:color="auto"/>
        <w:right w:val="none" w:sz="0" w:space="0" w:color="auto"/>
      </w:divBdr>
    </w:div>
    <w:div w:id="2093162447">
      <w:bodyDiv w:val="1"/>
      <w:marLeft w:val="0"/>
      <w:marRight w:val="0"/>
      <w:marTop w:val="0"/>
      <w:marBottom w:val="0"/>
      <w:divBdr>
        <w:top w:val="none" w:sz="0" w:space="0" w:color="auto"/>
        <w:left w:val="none" w:sz="0" w:space="0" w:color="auto"/>
        <w:bottom w:val="none" w:sz="0" w:space="0" w:color="auto"/>
        <w:right w:val="none" w:sz="0" w:space="0" w:color="auto"/>
      </w:divBdr>
    </w:div>
    <w:div w:id="2099213433">
      <w:bodyDiv w:val="1"/>
      <w:marLeft w:val="0"/>
      <w:marRight w:val="0"/>
      <w:marTop w:val="0"/>
      <w:marBottom w:val="0"/>
      <w:divBdr>
        <w:top w:val="none" w:sz="0" w:space="0" w:color="auto"/>
        <w:left w:val="none" w:sz="0" w:space="0" w:color="auto"/>
        <w:bottom w:val="none" w:sz="0" w:space="0" w:color="auto"/>
        <w:right w:val="none" w:sz="0" w:space="0" w:color="auto"/>
      </w:divBdr>
    </w:div>
    <w:div w:id="2108230221">
      <w:bodyDiv w:val="1"/>
      <w:marLeft w:val="0"/>
      <w:marRight w:val="0"/>
      <w:marTop w:val="0"/>
      <w:marBottom w:val="0"/>
      <w:divBdr>
        <w:top w:val="none" w:sz="0" w:space="0" w:color="auto"/>
        <w:left w:val="none" w:sz="0" w:space="0" w:color="auto"/>
        <w:bottom w:val="none" w:sz="0" w:space="0" w:color="auto"/>
        <w:right w:val="none" w:sz="0" w:space="0" w:color="auto"/>
      </w:divBdr>
      <w:divsChild>
        <w:div w:id="838010321">
          <w:marLeft w:val="0"/>
          <w:marRight w:val="0"/>
          <w:marTop w:val="160"/>
          <w:marBottom w:val="80"/>
          <w:divBdr>
            <w:top w:val="none" w:sz="0" w:space="0" w:color="auto"/>
            <w:left w:val="none" w:sz="0" w:space="0" w:color="auto"/>
            <w:bottom w:val="none" w:sz="0" w:space="0" w:color="auto"/>
            <w:right w:val="none" w:sz="0" w:space="0" w:color="auto"/>
          </w:divBdr>
        </w:div>
        <w:div w:id="881788815">
          <w:marLeft w:val="0"/>
          <w:marRight w:val="0"/>
          <w:marTop w:val="0"/>
          <w:marBottom w:val="320"/>
          <w:divBdr>
            <w:top w:val="none" w:sz="0" w:space="0" w:color="auto"/>
            <w:left w:val="none" w:sz="0" w:space="0" w:color="auto"/>
            <w:bottom w:val="none" w:sz="0" w:space="0" w:color="auto"/>
            <w:right w:val="none" w:sz="0" w:space="0" w:color="auto"/>
          </w:divBdr>
        </w:div>
      </w:divsChild>
    </w:div>
    <w:div w:id="2112310852">
      <w:bodyDiv w:val="1"/>
      <w:marLeft w:val="0"/>
      <w:marRight w:val="0"/>
      <w:marTop w:val="0"/>
      <w:marBottom w:val="0"/>
      <w:divBdr>
        <w:top w:val="none" w:sz="0" w:space="0" w:color="auto"/>
        <w:left w:val="none" w:sz="0" w:space="0" w:color="auto"/>
        <w:bottom w:val="none" w:sz="0" w:space="0" w:color="auto"/>
        <w:right w:val="none" w:sz="0" w:space="0" w:color="auto"/>
      </w:divBdr>
    </w:div>
    <w:div w:id="2132817065">
      <w:bodyDiv w:val="1"/>
      <w:marLeft w:val="0"/>
      <w:marRight w:val="0"/>
      <w:marTop w:val="0"/>
      <w:marBottom w:val="0"/>
      <w:divBdr>
        <w:top w:val="none" w:sz="0" w:space="0" w:color="auto"/>
        <w:left w:val="none" w:sz="0" w:space="0" w:color="auto"/>
        <w:bottom w:val="none" w:sz="0" w:space="0" w:color="auto"/>
        <w:right w:val="none" w:sz="0" w:space="0" w:color="auto"/>
      </w:divBdr>
    </w:div>
    <w:div w:id="21456585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56.xml"/><Relationship Id="rId21" Type="http://schemas.openxmlformats.org/officeDocument/2006/relationships/image" Target="media/image8.png"/><Relationship Id="rId42" Type="http://schemas.openxmlformats.org/officeDocument/2006/relationships/image" Target="media/image22.png"/><Relationship Id="rId63" Type="http://schemas.openxmlformats.org/officeDocument/2006/relationships/chart" Target="charts/chart16.xml"/><Relationship Id="rId84" Type="http://schemas.openxmlformats.org/officeDocument/2006/relationships/chart" Target="charts/chart26.xml"/><Relationship Id="rId138" Type="http://schemas.openxmlformats.org/officeDocument/2006/relationships/fontTable" Target="fontTable.xml"/><Relationship Id="rId16" Type="http://schemas.openxmlformats.org/officeDocument/2006/relationships/hyperlink" Target="https://hu.wikipedia.org/wiki/Vas_megye" TargetMode="External"/><Relationship Id="rId107" Type="http://schemas.openxmlformats.org/officeDocument/2006/relationships/chart" Target="charts/chart49.xml"/><Relationship Id="rId11" Type="http://schemas.openxmlformats.org/officeDocument/2006/relationships/hyperlink" Target="http://www.velem.hu/gfx/img/szent_vid_04.jpg" TargetMode="Externa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hyperlink" Target="https://nfsz.munka.hu/nfsz/document/3/1/3/0/doc_url/nfsz_stat_merop_helyzet_2023_08.pdf" TargetMode="External"/><Relationship Id="rId58" Type="http://schemas.openxmlformats.org/officeDocument/2006/relationships/hyperlink" Target="https://iask.hu/" TargetMode="External"/><Relationship Id="rId74" Type="http://schemas.openxmlformats.org/officeDocument/2006/relationships/chart" Target="charts/chart17.xml"/><Relationship Id="rId79" Type="http://schemas.openxmlformats.org/officeDocument/2006/relationships/hyperlink" Target="https://or.njt.hu/eli/v01/423584/r/2021/10" TargetMode="External"/><Relationship Id="rId102" Type="http://schemas.openxmlformats.org/officeDocument/2006/relationships/chart" Target="charts/chart44.xml"/><Relationship Id="rId123" Type="http://schemas.openxmlformats.org/officeDocument/2006/relationships/footer" Target="footer2.xml"/><Relationship Id="rId128" Type="http://schemas.openxmlformats.org/officeDocument/2006/relationships/footer" Target="footer6.xml"/><Relationship Id="rId5" Type="http://schemas.openxmlformats.org/officeDocument/2006/relationships/webSettings" Target="webSettings.xml"/><Relationship Id="rId90" Type="http://schemas.openxmlformats.org/officeDocument/2006/relationships/chart" Target="charts/chart32.xml"/><Relationship Id="rId95" Type="http://schemas.openxmlformats.org/officeDocument/2006/relationships/chart" Target="charts/chart37.xml"/><Relationship Id="rId22" Type="http://schemas.openxmlformats.org/officeDocument/2006/relationships/chart" Target="charts/chart2.xml"/><Relationship Id="rId27" Type="http://schemas.openxmlformats.org/officeDocument/2006/relationships/chart" Target="charts/chart6.xml"/><Relationship Id="rId43" Type="http://schemas.openxmlformats.org/officeDocument/2006/relationships/image" Target="media/image23.png"/><Relationship Id="rId48" Type="http://schemas.openxmlformats.org/officeDocument/2006/relationships/hyperlink" Target="https://kozfoglalkoztatas.kormany.hu/download/7/03/23000/j%C3%BAnius%20havi%20t%C3%A1j%C3%A9koztat%C3%B3%2020230811.pdf" TargetMode="External"/><Relationship Id="rId64" Type="http://schemas.openxmlformats.org/officeDocument/2006/relationships/hyperlink" Target="https://www.kormanyhivatal.hu/hu/ugytipusok-1/munkaval-kapcsolatos-ugyek/munkaugyi-kozponthoz-tartozo-ugyek/foglalkoztatast-elosegito-tamogatasok/allaskeresok-vallalkozova-valasat-elosegito-tamogatasok" TargetMode="External"/><Relationship Id="rId69" Type="http://schemas.openxmlformats.org/officeDocument/2006/relationships/hyperlink" Target="https://www.kormanyhivatal.hu/hu/ugytipusok-1/munkaval-kapcsolatos-ugyek/munkaugyi-kozponthoz-tartozo-ugyek/foglalkoztatast-elosegito-tamogatasok/munkaero-piaci-programok-kidolgozasa-megvalositasa-tamogatasa" TargetMode="External"/><Relationship Id="rId113" Type="http://schemas.openxmlformats.org/officeDocument/2006/relationships/chart" Target="charts/chart52.xml"/><Relationship Id="rId118" Type="http://schemas.openxmlformats.org/officeDocument/2006/relationships/chart" Target="charts/chart57.xml"/><Relationship Id="rId134" Type="http://schemas.openxmlformats.org/officeDocument/2006/relationships/image" Target="media/image28.emf"/><Relationship Id="rId139" Type="http://schemas.openxmlformats.org/officeDocument/2006/relationships/theme" Target="theme/theme1.xml"/><Relationship Id="rId80" Type="http://schemas.openxmlformats.org/officeDocument/2006/relationships/chart" Target="charts/chart22.xml"/><Relationship Id="rId85" Type="http://schemas.openxmlformats.org/officeDocument/2006/relationships/chart" Target="charts/chart27.xml"/><Relationship Id="rId12" Type="http://schemas.openxmlformats.org/officeDocument/2006/relationships/image" Target="media/image4.png"/><Relationship Id="rId17" Type="http://schemas.openxmlformats.org/officeDocument/2006/relationships/hyperlink" Target="https://hu.wikipedia.org/wiki/J%C3%A1r%C3%A1s" TargetMode="External"/><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chart" Target="charts/chart13.xml"/><Relationship Id="rId103" Type="http://schemas.openxmlformats.org/officeDocument/2006/relationships/chart" Target="charts/chart45.xml"/><Relationship Id="rId108" Type="http://schemas.openxmlformats.org/officeDocument/2006/relationships/hyperlink" Target="https://njt.hu/jogszabaly/jogszabaly/1997-31-00-00" TargetMode="External"/><Relationship Id="rId124" Type="http://schemas.openxmlformats.org/officeDocument/2006/relationships/footer" Target="footer3.xml"/><Relationship Id="rId129" Type="http://schemas.openxmlformats.org/officeDocument/2006/relationships/diagramData" Target="diagrams/data1.xml"/><Relationship Id="rId54" Type="http://schemas.openxmlformats.org/officeDocument/2006/relationships/image" Target="media/image26.jpeg"/><Relationship Id="rId70" Type="http://schemas.openxmlformats.org/officeDocument/2006/relationships/hyperlink" Target="https://www.kormanyhivatal.hu/hu/ugytipusok-1/munkaval-kapcsolatos-ugyek/munkaugyi-kozponthoz-tartozo-ugyek/foglalkoztatast-elosegito-tamogatasok/munkaero-piaci-szolgaltatast-nyujtok-reszere-tamogatas" TargetMode="External"/><Relationship Id="rId75" Type="http://schemas.openxmlformats.org/officeDocument/2006/relationships/chart" Target="charts/chart18.xml"/><Relationship Id="rId91" Type="http://schemas.openxmlformats.org/officeDocument/2006/relationships/chart" Target="charts/chart33.xml"/><Relationship Id="rId96" Type="http://schemas.openxmlformats.org/officeDocument/2006/relationships/chart" Target="charts/chart3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3.xml"/><Relationship Id="rId28" Type="http://schemas.openxmlformats.org/officeDocument/2006/relationships/chart" Target="charts/chart7.xml"/><Relationship Id="rId49" Type="http://schemas.openxmlformats.org/officeDocument/2006/relationships/chart" Target="charts/chart8.xml"/><Relationship Id="rId114" Type="http://schemas.openxmlformats.org/officeDocument/2006/relationships/chart" Target="charts/chart53.xml"/><Relationship Id="rId119" Type="http://schemas.openxmlformats.org/officeDocument/2006/relationships/hyperlink" Target="http://www.velem.hu" TargetMode="External"/><Relationship Id="rId44" Type="http://schemas.openxmlformats.org/officeDocument/2006/relationships/hyperlink" Target="https://kozfoglalkoztatas.kormany.hu/download/7/03/23000/j%C3%BAnius%20havi%20t%C3%A1j%C3%A9koztat%C3%B3%2020230811.pdf" TargetMode="External"/><Relationship Id="rId60" Type="http://schemas.openxmlformats.org/officeDocument/2006/relationships/chart" Target="charts/chart14.xml"/><Relationship Id="rId65" Type="http://schemas.openxmlformats.org/officeDocument/2006/relationships/hyperlink" Target="https://www.kormanyhivatal.hu/hu/ugytipusok-1/munkaval-kapcsolatos-ugyek/munkaugyi-kozponthoz-tartozo-ugyek/foglalkoztatast-elosegito-tamogatasok/europai-unios-forrasok-felhasznalasaval-mukodtetett-munkaero-piaci-programok-kidolgozasa-megvalositasa-tamogatasa" TargetMode="External"/><Relationship Id="rId81" Type="http://schemas.openxmlformats.org/officeDocument/2006/relationships/chart" Target="charts/chart23.xml"/><Relationship Id="rId86" Type="http://schemas.openxmlformats.org/officeDocument/2006/relationships/chart" Target="charts/chart28.xml"/><Relationship Id="rId130" Type="http://schemas.openxmlformats.org/officeDocument/2006/relationships/diagramLayout" Target="diagrams/layout1.xml"/><Relationship Id="rId135" Type="http://schemas.openxmlformats.org/officeDocument/2006/relationships/header" Target="header2.xml"/><Relationship Id="rId13" Type="http://schemas.openxmlformats.org/officeDocument/2006/relationships/image" Target="media/image5.png"/><Relationship Id="rId18" Type="http://schemas.openxmlformats.org/officeDocument/2006/relationships/hyperlink" Target="https://hu.wikipedia.org/wiki/K%C5%91szeg" TargetMode="External"/><Relationship Id="rId39" Type="http://schemas.openxmlformats.org/officeDocument/2006/relationships/image" Target="media/image19.png"/><Relationship Id="rId109" Type="http://schemas.openxmlformats.org/officeDocument/2006/relationships/hyperlink" Target="https://njt.hu/jogszabaly/jogszabaly/1997-31-00-00" TargetMode="External"/><Relationship Id="rId34" Type="http://schemas.openxmlformats.org/officeDocument/2006/relationships/image" Target="media/image14.png"/><Relationship Id="rId50" Type="http://schemas.openxmlformats.org/officeDocument/2006/relationships/chart" Target="charts/chart9.xml"/><Relationship Id="rId55" Type="http://schemas.openxmlformats.org/officeDocument/2006/relationships/image" Target="media/image27.png"/><Relationship Id="rId76" Type="http://schemas.openxmlformats.org/officeDocument/2006/relationships/chart" Target="charts/chart19.xml"/><Relationship Id="rId97" Type="http://schemas.openxmlformats.org/officeDocument/2006/relationships/chart" Target="charts/chart39.xml"/><Relationship Id="rId104" Type="http://schemas.openxmlformats.org/officeDocument/2006/relationships/chart" Target="charts/chart46.xml"/><Relationship Id="rId120" Type="http://schemas.openxmlformats.org/officeDocument/2006/relationships/chart" Target="charts/chart58.xml"/><Relationship Id="rId125"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s://www.kormanyhivatal.hu/hu/ugytipusok-1/munkaval-kapcsolatos-ugyek/munkaugyi-kozponthoz-tartozo-ugyek/foglalkoztatast-elosegito-tamogatasok/szakkepzettseggel-rendelkezo-palyakezdo-allaskeresok-munkatapasztalat-szerzes-tamogatasa" TargetMode="External"/><Relationship Id="rId92" Type="http://schemas.openxmlformats.org/officeDocument/2006/relationships/chart" Target="charts/chart34.xml"/><Relationship Id="rId2" Type="http://schemas.openxmlformats.org/officeDocument/2006/relationships/numbering" Target="numbering.xml"/><Relationship Id="rId29" Type="http://schemas.openxmlformats.org/officeDocument/2006/relationships/hyperlink" Target="https://www.vasmegye.hu/wp-content/uploads/2022/06/02_Tajekoztato-munkaeropiaci-folyamatokrol.pdf" TargetMode="External"/><Relationship Id="rId24" Type="http://schemas.openxmlformats.org/officeDocument/2006/relationships/chart" Target="charts/chart4.xml"/><Relationship Id="rId40" Type="http://schemas.openxmlformats.org/officeDocument/2006/relationships/image" Target="media/image20.png"/><Relationship Id="rId45" Type="http://schemas.openxmlformats.org/officeDocument/2006/relationships/image" Target="media/image24.png"/><Relationship Id="rId66" Type="http://schemas.openxmlformats.org/officeDocument/2006/relationships/hyperlink" Target="https://www.kormanyhivatal.hu/hu/ugytipusok-1/munkaval-kapcsolatos-ugyek/munkaugyi-kozponthoz-tartozo-ugyek/foglalkoztatast-elosegito-tamogatasok/foglalkoztatast-bovito-bertamogatas" TargetMode="External"/><Relationship Id="rId87" Type="http://schemas.openxmlformats.org/officeDocument/2006/relationships/chart" Target="charts/chart29.xml"/><Relationship Id="rId110" Type="http://schemas.openxmlformats.org/officeDocument/2006/relationships/hyperlink" Target="https://njt.hu/jogszabaly/jogszabaly/1997-31-00-00" TargetMode="External"/><Relationship Id="rId115" Type="http://schemas.openxmlformats.org/officeDocument/2006/relationships/chart" Target="charts/chart54.xml"/><Relationship Id="rId131" Type="http://schemas.openxmlformats.org/officeDocument/2006/relationships/diagramQuickStyle" Target="diagrams/quickStyle1.xml"/><Relationship Id="rId136" Type="http://schemas.openxmlformats.org/officeDocument/2006/relationships/footer" Target="footer7.xml"/><Relationship Id="rId61" Type="http://schemas.openxmlformats.org/officeDocument/2006/relationships/chart" Target="charts/chart15.xml"/><Relationship Id="rId82" Type="http://schemas.openxmlformats.org/officeDocument/2006/relationships/chart" Target="charts/chart24.xml"/><Relationship Id="rId19" Type="http://schemas.openxmlformats.org/officeDocument/2006/relationships/image" Target="media/image7.jpeg"/><Relationship Id="rId14" Type="http://schemas.openxmlformats.org/officeDocument/2006/relationships/hyperlink" Target="https://www.vasmegye.hu/megye/" TargetMode="Externa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chart" Target="charts/chart12.xml"/><Relationship Id="rId77" Type="http://schemas.openxmlformats.org/officeDocument/2006/relationships/chart" Target="charts/chart20.xml"/><Relationship Id="rId100" Type="http://schemas.openxmlformats.org/officeDocument/2006/relationships/chart" Target="charts/chart42.xml"/><Relationship Id="rId105" Type="http://schemas.openxmlformats.org/officeDocument/2006/relationships/chart" Target="charts/chart47.xml"/><Relationship Id="rId12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chart" Target="charts/chart10.xml"/><Relationship Id="rId72" Type="http://schemas.openxmlformats.org/officeDocument/2006/relationships/hyperlink" Target="https://www.kormanyhivatal.hu/hu/ugytipusok-1/munkaval-kapcsolatos-ugyek/munkaugyi-kozponthoz-tartozo-ugyek/foglalkoztatast-elosegito-tamogatasok" TargetMode="External"/><Relationship Id="rId93" Type="http://schemas.openxmlformats.org/officeDocument/2006/relationships/chart" Target="charts/chart35.xml"/><Relationship Id="rId98" Type="http://schemas.openxmlformats.org/officeDocument/2006/relationships/chart" Target="charts/chart40.xml"/><Relationship Id="rId121" Type="http://schemas.openxmlformats.org/officeDocument/2006/relationships/chart" Target="charts/chart59.xml"/><Relationship Id="rId3" Type="http://schemas.openxmlformats.org/officeDocument/2006/relationships/styles" Target="styles.xml"/><Relationship Id="rId25" Type="http://schemas.openxmlformats.org/officeDocument/2006/relationships/image" Target="media/image9.jpeg"/><Relationship Id="rId46" Type="http://schemas.openxmlformats.org/officeDocument/2006/relationships/hyperlink" Target="https://kozfoglalkoztatas.kormany.hu/download/7/03/23000/j%C3%BAnius%20havi%20t%C3%A1j%C3%A9koztat%C3%B3%2020230811.pdf" TargetMode="External"/><Relationship Id="rId67" Type="http://schemas.openxmlformats.org/officeDocument/2006/relationships/hyperlink" Target="https://www.kormanyhivatal.hu/hu/ugytipusok-1/munkaval-kapcsolatos-ugyek/munkaugyi-kozponthoz-tartozo-ugyek/foglalkoztatast-elosegito-tamogatasok/mobilitast-elosegito-tamogatasok" TargetMode="External"/><Relationship Id="rId116" Type="http://schemas.openxmlformats.org/officeDocument/2006/relationships/chart" Target="charts/chart55.xml"/><Relationship Id="rId137" Type="http://schemas.openxmlformats.org/officeDocument/2006/relationships/footer" Target="footer8.xml"/><Relationship Id="rId20" Type="http://schemas.openxmlformats.org/officeDocument/2006/relationships/chart" Target="charts/chart1.xml"/><Relationship Id="rId41" Type="http://schemas.openxmlformats.org/officeDocument/2006/relationships/image" Target="media/image21.png"/><Relationship Id="rId62" Type="http://schemas.openxmlformats.org/officeDocument/2006/relationships/hyperlink" Target="http://kozfoglalkoztatas.bm.hu/" TargetMode="External"/><Relationship Id="rId83" Type="http://schemas.openxmlformats.org/officeDocument/2006/relationships/chart" Target="charts/chart25.xml"/><Relationship Id="rId88" Type="http://schemas.openxmlformats.org/officeDocument/2006/relationships/chart" Target="charts/chart30.xml"/><Relationship Id="rId111" Type="http://schemas.openxmlformats.org/officeDocument/2006/relationships/chart" Target="charts/chart50.xml"/><Relationship Id="rId132" Type="http://schemas.openxmlformats.org/officeDocument/2006/relationships/diagramColors" Target="diagrams/colors1.xml"/><Relationship Id="rId15" Type="http://schemas.openxmlformats.org/officeDocument/2006/relationships/image" Target="media/image6.jpeg"/><Relationship Id="rId36" Type="http://schemas.openxmlformats.org/officeDocument/2006/relationships/image" Target="media/image16.png"/><Relationship Id="rId57" Type="http://schemas.openxmlformats.org/officeDocument/2006/relationships/hyperlink" Target="https://koszeg.uni-pannon.hu/" TargetMode="External"/><Relationship Id="rId106" Type="http://schemas.openxmlformats.org/officeDocument/2006/relationships/chart" Target="charts/chart48.xml"/><Relationship Id="rId127" Type="http://schemas.openxmlformats.org/officeDocument/2006/relationships/footer" Target="footer5.xml"/><Relationship Id="rId10" Type="http://schemas.openxmlformats.org/officeDocument/2006/relationships/image" Target="media/image3.jpeg"/><Relationship Id="rId31" Type="http://schemas.openxmlformats.org/officeDocument/2006/relationships/image" Target="media/image11.png"/><Relationship Id="rId52" Type="http://schemas.openxmlformats.org/officeDocument/2006/relationships/chart" Target="charts/chart11.xml"/><Relationship Id="rId73" Type="http://schemas.openxmlformats.org/officeDocument/2006/relationships/hyperlink" Target="https://cdn.kormany.hu/uploads/document/2/23/233/2339c5f7d33fd70430669f99b5f4bfece9aa7330.pdf" TargetMode="External"/><Relationship Id="rId78" Type="http://schemas.openxmlformats.org/officeDocument/2006/relationships/chart" Target="charts/chart21.xml"/><Relationship Id="rId94" Type="http://schemas.openxmlformats.org/officeDocument/2006/relationships/chart" Target="charts/chart36.xml"/><Relationship Id="rId99" Type="http://schemas.openxmlformats.org/officeDocument/2006/relationships/chart" Target="charts/chart41.xml"/><Relationship Id="rId101" Type="http://schemas.openxmlformats.org/officeDocument/2006/relationships/chart" Target="charts/chart43.xml"/><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chart" Target="charts/chart5.xml"/><Relationship Id="rId47" Type="http://schemas.openxmlformats.org/officeDocument/2006/relationships/image" Target="media/image25.png"/><Relationship Id="rId68" Type="http://schemas.openxmlformats.org/officeDocument/2006/relationships/hyperlink" Target="https://www.kormanyhivatal.hu/hu/ugytipusok-1/munkaval-kapcsolatos-ugyek/munkaugyi-kozponthoz-tartozo-ugyek/foglalkoztatast-elosegito-tamogatasok/munkahelyteremtes-es-munkahelymegorzes-tamogatasa" TargetMode="External"/><Relationship Id="rId89" Type="http://schemas.openxmlformats.org/officeDocument/2006/relationships/chart" Target="charts/chart31.xml"/><Relationship Id="rId112" Type="http://schemas.openxmlformats.org/officeDocument/2006/relationships/chart" Target="charts/chart51.xml"/><Relationship Id="rId133" Type="http://schemas.microsoft.com/office/2007/relationships/diagramDrawing" Target="diagrams/drawing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243;\AppData\Local\Microsoft\Windows\INetCache\Content.Outlook\Z077I5EM\Velem_TEIR_2023.xlsm"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5.xml"/><Relationship Id="rId1" Type="http://schemas.microsoft.com/office/2011/relationships/chartStyle" Target="style5.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6.xml"/><Relationship Id="rId1" Type="http://schemas.microsoft.com/office/2011/relationships/chartStyle" Target="style6.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d&#243;\AppData\Local\Microsoft\Windows\INetCache\Content.Outlook\Z077I5EM\Velem_TEIR_2023.xlsm"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7.xml"/><Relationship Id="rId1" Type="http://schemas.microsoft.com/office/2011/relationships/chartStyle" Target="style7.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Emma\Downloads\J&#193;R&#193;S_&#225;tlagos%20l&#233;tsz&#225;m%20id&#337;sor_2023.%20j&#250;nius.xlsm" TargetMode="External"/><Relationship Id="rId2" Type="http://schemas.microsoft.com/office/2011/relationships/chartColorStyle" Target="colors8.xml"/><Relationship Id="rId1" Type="http://schemas.microsoft.com/office/2011/relationships/chartStyle" Target="style8.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Emma\Downloads\J&#193;R&#193;S_&#225;tlagos%20l&#233;tsz&#225;m%20id&#337;sor_2023.%20j&#250;nius.xlsm" TargetMode="External"/><Relationship Id="rId2" Type="http://schemas.microsoft.com/office/2011/relationships/chartColorStyle" Target="colors9.xml"/><Relationship Id="rId1" Type="http://schemas.microsoft.com/office/2011/relationships/chartStyle" Target="style9.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10.xml"/><Relationship Id="rId1" Type="http://schemas.microsoft.com/office/2011/relationships/chartStyle" Target="style10.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11.xml"/><Relationship Id="rId1" Type="http://schemas.microsoft.com/office/2011/relationships/chartStyle" Target="style11.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12.xml"/><Relationship Id="rId1" Type="http://schemas.microsoft.com/office/2011/relationships/chartStyle" Target="style12.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243;\AppData\Local\Microsoft\Windows\INetCache\Content.Outlook\Z077I5EM\Velem_TEIR_2023.xlsm"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14.xml"/><Relationship Id="rId1" Type="http://schemas.microsoft.com/office/2011/relationships/chartStyle" Target="style14.xml"/></Relationships>
</file>

<file path=word/charts/_rels/chart21.xml.rels><?xml version="1.0" encoding="UTF-8" standalone="yes"?>
<Relationships xmlns="http://schemas.openxmlformats.org/package/2006/relationships"><Relationship Id="rId1" Type="http://schemas.openxmlformats.org/officeDocument/2006/relationships/oleObject" Target="file:///C:\Users\Ad&#243;\AppData\Local\Microsoft\Windows\INetCache\Content.Outlook\Z077I5EM\Velem_TEIR_2023.xlsm" TargetMode="Externa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15.xml"/><Relationship Id="rId1" Type="http://schemas.microsoft.com/office/2011/relationships/chartStyle" Target="style15.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16.xml"/><Relationship Id="rId1" Type="http://schemas.microsoft.com/office/2011/relationships/chartStyle" Target="style16.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17.xml"/><Relationship Id="rId1" Type="http://schemas.microsoft.com/office/2011/relationships/chartStyle" Target="style17.xml"/></Relationships>
</file>

<file path=word/charts/_rels/chart25.xml.rels><?xml version="1.0" encoding="UTF-8" standalone="yes"?>
<Relationships xmlns="http://schemas.openxmlformats.org/package/2006/relationships"><Relationship Id="rId1" Type="http://schemas.openxmlformats.org/officeDocument/2006/relationships/oleObject" Target="file:///C:\Users\Ad&#243;\AppData\Local\Microsoft\Windows\INetCache\Content.Outlook\Z077I5EM\Velem_TEIR_2023.xlsm"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Ad&#243;\AppData\Local\Microsoft\Windows\INetCache\Content.Outlook\Z077I5EM\Velem_TEIR_2023.xlsm"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Ad&#243;\AppData\Local\Microsoft\Windows\INetCache\Content.Outlook\Z077I5EM\Velem_TEIR_2023.xlsm" TargetMode="External"/></Relationships>
</file>

<file path=word/charts/_rels/chart28.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18.xml"/><Relationship Id="rId1" Type="http://schemas.microsoft.com/office/2011/relationships/chartStyle" Target="style18.xml"/></Relationships>
</file>

<file path=word/charts/_rels/chart29.xml.rels><?xml version="1.0" encoding="UTF-8" standalone="yes"?>
<Relationships xmlns="http://schemas.openxmlformats.org/package/2006/relationships"><Relationship Id="rId1" Type="http://schemas.openxmlformats.org/officeDocument/2006/relationships/oleObject" Target="file:///C:\Users\Ad&#243;\AppData\Local\Microsoft\Windows\INetCache\Content.Outlook\Z077I5EM\Velem_TEIR_2023.xlsm"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243;\AppData\Local\Microsoft\Windows\INetCache\Content.Outlook\Z077I5EM\Velem_TEIR_2023.xlsm"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Ad&#243;\AppData\Local\Microsoft\Windows\INetCache\Content.Outlook\Z077I5EM\Velem_TEIR_2023.xlsm" TargetMode="External"/></Relationships>
</file>

<file path=word/charts/_rels/chart31.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19.xml"/><Relationship Id="rId1" Type="http://schemas.microsoft.com/office/2011/relationships/chartStyle" Target="style19.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20.xml"/><Relationship Id="rId1" Type="http://schemas.microsoft.com/office/2011/relationships/chartStyle" Target="style20.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21.xml"/><Relationship Id="rId1" Type="http://schemas.microsoft.com/office/2011/relationships/chartStyle" Target="style21.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22.xml"/><Relationship Id="rId1" Type="http://schemas.microsoft.com/office/2011/relationships/chartStyle" Target="style22.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23.xml"/><Relationship Id="rId1" Type="http://schemas.microsoft.com/office/2011/relationships/chartStyle" Target="style23.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24.xml"/><Relationship Id="rId1" Type="http://schemas.microsoft.com/office/2011/relationships/chartStyle" Target="style24.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25.xml"/><Relationship Id="rId1" Type="http://schemas.microsoft.com/office/2011/relationships/chartStyle" Target="style25.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26.xml"/><Relationship Id="rId1" Type="http://schemas.microsoft.com/office/2011/relationships/chartStyle" Target="style26.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27.xml"/><Relationship Id="rId1" Type="http://schemas.microsoft.com/office/2011/relationships/chartStyle" Target="style27.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243;\AppData\Local\Microsoft\Windows\INetCache\Content.Outlook\Z077I5EM\Velem_TEIR_2023.xlsm"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Ad&#243;\AppData\Local\Microsoft\Windows\INetCache\Content.Outlook\Z077I5EM\Velem_TEIR_2023.xlsm" TargetMode="External"/></Relationships>
</file>

<file path=word/charts/_rels/chart41.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28.xml"/><Relationship Id="rId1" Type="http://schemas.microsoft.com/office/2011/relationships/chartStyle" Target="style28.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29.xml"/><Relationship Id="rId1" Type="http://schemas.microsoft.com/office/2011/relationships/chartStyle" Target="style29.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30.xml"/><Relationship Id="rId1" Type="http://schemas.microsoft.com/office/2011/relationships/chartStyle" Target="style30.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31.xml"/><Relationship Id="rId1" Type="http://schemas.microsoft.com/office/2011/relationships/chartStyle" Target="style31.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32.xml"/><Relationship Id="rId1" Type="http://schemas.microsoft.com/office/2011/relationships/chartStyle" Target="style32.xml"/></Relationships>
</file>

<file path=word/charts/_rels/chart46.xml.rels><?xml version="1.0" encoding="UTF-8" standalone="yes"?>
<Relationships xmlns="http://schemas.openxmlformats.org/package/2006/relationships"><Relationship Id="rId1" Type="http://schemas.openxmlformats.org/officeDocument/2006/relationships/oleObject" Target="file:///C:\Users\Ad&#243;\AppData\Local\Microsoft\Windows\INetCache\Content.Outlook\Z077I5EM\Velem_TEIR_2023.xlsm"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Ad&#243;\AppData\Local\Microsoft\Windows\INetCache\Content.Outlook\Z077I5EM\Velem_TEIR_2023.xlsm" TargetMode="External"/></Relationships>
</file>

<file path=word/charts/_rels/chart48.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33.xml"/><Relationship Id="rId1" Type="http://schemas.microsoft.com/office/2011/relationships/chartStyle" Target="style33.xml"/></Relationships>
</file>

<file path=word/charts/_rels/chart49.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34.xml"/><Relationship Id="rId1" Type="http://schemas.microsoft.com/office/2011/relationships/chartStyle" Target="style3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1.xml"/><Relationship Id="rId1" Type="http://schemas.microsoft.com/office/2011/relationships/chartStyle" Target="style1.xml"/></Relationships>
</file>

<file path=word/charts/_rels/chart50.xml.rels><?xml version="1.0" encoding="UTF-8" standalone="yes"?>
<Relationships xmlns="http://schemas.openxmlformats.org/package/2006/relationships"><Relationship Id="rId1" Type="http://schemas.openxmlformats.org/officeDocument/2006/relationships/oleObject" Target="file:///C:\Users\Ad&#243;\AppData\Local\Microsoft\Windows\INetCache\Content.Outlook\Z077I5EM\Velem_TEIR_2023.xlsm" TargetMode="External"/></Relationships>
</file>

<file path=word/charts/_rels/chart51.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35.xml"/><Relationship Id="rId1" Type="http://schemas.microsoft.com/office/2011/relationships/chartStyle" Target="style35.xml"/></Relationships>
</file>

<file path=word/charts/_rels/chart52.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36.xml"/><Relationship Id="rId1" Type="http://schemas.microsoft.com/office/2011/relationships/chartStyle" Target="style36.xml"/></Relationships>
</file>

<file path=word/charts/_rels/chart53.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37.xml"/><Relationship Id="rId1" Type="http://schemas.microsoft.com/office/2011/relationships/chartStyle" Target="style37.xml"/></Relationships>
</file>

<file path=word/charts/_rels/chart54.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38.xml"/><Relationship Id="rId1" Type="http://schemas.microsoft.com/office/2011/relationships/chartStyle" Target="style38.xml"/></Relationships>
</file>

<file path=word/charts/_rels/chart55.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39.xml"/><Relationship Id="rId1" Type="http://schemas.microsoft.com/office/2011/relationships/chartStyle" Target="style39.xml"/></Relationships>
</file>

<file path=word/charts/_rels/chart56.xml.rels><?xml version="1.0" encoding="UTF-8" standalone="yes"?>
<Relationships xmlns="http://schemas.openxmlformats.org/package/2006/relationships"><Relationship Id="rId1" Type="http://schemas.openxmlformats.org/officeDocument/2006/relationships/oleObject" Target="file:///C:\Users\Ad&#243;\AppData\Local\Microsoft\Windows\INetCache\Content.Outlook\Z077I5EM\Velem_TEIR_2023.xlsm" TargetMode="External"/></Relationships>
</file>

<file path=word/charts/_rels/chart57.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40.xml"/><Relationship Id="rId1" Type="http://schemas.microsoft.com/office/2011/relationships/chartStyle" Target="style40.xml"/></Relationships>
</file>

<file path=word/charts/_rels/chart58.xml.rels><?xml version="1.0" encoding="UTF-8" standalone="yes"?>
<Relationships xmlns="http://schemas.openxmlformats.org/package/2006/relationships"><Relationship Id="rId1" Type="http://schemas.openxmlformats.org/officeDocument/2006/relationships/oleObject" Target="file:///C:\Users\Ad&#243;\AppData\Local\Microsoft\Windows\INetCache\Content.Outlook\Z077I5EM\Velem_TEIR_2023.xlsm"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C:\Users\Ad&#243;\AppData\Local\Microsoft\Windows\INetCache\Content.Outlook\Z077I5EM\Velem_TEIR_2023.xlsm"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Ad&#243;\AppData\Local\Microsoft\Windows\INetCache\Content.Outlook\Z077I5EM\Velem_TEIR_2023.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hu-HU" sz="1200"/>
              <a:t>Lakónépesség</a:t>
            </a:r>
          </a:p>
        </c:rich>
      </c:tx>
      <c:layout/>
      <c:overlay val="0"/>
    </c:title>
    <c:autoTitleDeleted val="0"/>
    <c:plotArea>
      <c:layout/>
      <c:barChart>
        <c:barDir val="col"/>
        <c:grouping val="clustered"/>
        <c:varyColors val="0"/>
        <c:ser>
          <c:idx val="0"/>
          <c:order val="0"/>
          <c:tx>
            <c:strRef>
              <c:f>'Település Bemutatása - Népesség'!$B$2</c:f>
              <c:strCache>
                <c:ptCount val="1"/>
                <c:pt idx="0">
                  <c:v>Fő
(TS 001)</c:v>
                </c:pt>
              </c:strCache>
            </c:strRef>
          </c:tx>
          <c:invertIfNegative val="0"/>
          <c:cat>
            <c:numRef>
              <c:f>'Település Bemutatása - Népesség'!$A$3:$A$8</c:f>
              <c:numCache>
                <c:formatCode>General</c:formatCode>
                <c:ptCount val="6"/>
                <c:pt idx="0">
                  <c:v>2016</c:v>
                </c:pt>
                <c:pt idx="1">
                  <c:v>2017</c:v>
                </c:pt>
                <c:pt idx="2">
                  <c:v>2018</c:v>
                </c:pt>
                <c:pt idx="3">
                  <c:v>2019</c:v>
                </c:pt>
                <c:pt idx="4">
                  <c:v>2020</c:v>
                </c:pt>
                <c:pt idx="5">
                  <c:v>2021</c:v>
                </c:pt>
              </c:numCache>
            </c:numRef>
          </c:cat>
          <c:val>
            <c:numRef>
              <c:f>'Település Bemutatása - Népesség'!$B$3:$B$8</c:f>
              <c:numCache>
                <c:formatCode>#,##0</c:formatCode>
                <c:ptCount val="6"/>
                <c:pt idx="0">
                  <c:v>350</c:v>
                </c:pt>
                <c:pt idx="1">
                  <c:v>358</c:v>
                </c:pt>
                <c:pt idx="2">
                  <c:v>381</c:v>
                </c:pt>
                <c:pt idx="3">
                  <c:v>376</c:v>
                </c:pt>
                <c:pt idx="4">
                  <c:v>370</c:v>
                </c:pt>
                <c:pt idx="5">
                  <c:v>372</c:v>
                </c:pt>
              </c:numCache>
            </c:numRef>
          </c:val>
          <c:extLst>
            <c:ext xmlns:c16="http://schemas.microsoft.com/office/drawing/2014/chart" uri="{C3380CC4-5D6E-409C-BE32-E72D297353CC}">
              <c16:uniqueId val="{00000000-3268-4F1E-8EBB-53E121508192}"/>
            </c:ext>
          </c:extLst>
        </c:ser>
        <c:dLbls>
          <c:showLegendKey val="0"/>
          <c:showVal val="0"/>
          <c:showCatName val="0"/>
          <c:showSerName val="0"/>
          <c:showPercent val="0"/>
          <c:showBubbleSize val="0"/>
        </c:dLbls>
        <c:gapWidth val="150"/>
        <c:axId val="666231424"/>
        <c:axId val="666229792"/>
      </c:barChart>
      <c:catAx>
        <c:axId val="666231424"/>
        <c:scaling>
          <c:orientation val="minMax"/>
        </c:scaling>
        <c:delete val="0"/>
        <c:axPos val="b"/>
        <c:numFmt formatCode="General" sourceLinked="1"/>
        <c:majorTickMark val="out"/>
        <c:minorTickMark val="none"/>
        <c:tickLblPos val="nextTo"/>
        <c:crossAx val="666229792"/>
        <c:crosses val="autoZero"/>
        <c:auto val="1"/>
        <c:lblAlgn val="ctr"/>
        <c:lblOffset val="100"/>
        <c:noMultiLvlLbl val="0"/>
      </c:catAx>
      <c:valAx>
        <c:axId val="666229792"/>
        <c:scaling>
          <c:orientation val="minMax"/>
        </c:scaling>
        <c:delete val="0"/>
        <c:axPos val="l"/>
        <c:majorGridlines/>
        <c:numFmt formatCode="#,##0" sourceLinked="1"/>
        <c:majorTickMark val="out"/>
        <c:minorTickMark val="none"/>
        <c:tickLblPos val="nextTo"/>
        <c:crossAx val="666231424"/>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Nyilvántartott álláskereső korcsoportok</a:t>
            </a:r>
            <a:r>
              <a:rPr lang="hu-HU" sz="1200" b="1" baseline="0">
                <a:solidFill>
                  <a:schemeClr val="tx1"/>
                </a:solidFill>
              </a:rPr>
              <a:t> szerint</a:t>
            </a:r>
            <a:endParaRPr lang="hu-HU" b="1" baseline="0">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'3. Mélyszegények-Romák'!$J$4:$J$5</c:f>
              <c:strCache>
                <c:ptCount val="1"/>
                <c:pt idx="0">
                  <c:v>20 éves, vagy az alatti 
(TS 037)</c:v>
                </c:pt>
              </c:strCache>
            </c:strRef>
          </c:tx>
          <c:spPr>
            <a:solidFill>
              <a:schemeClr val="accent1"/>
            </a:solidFill>
            <a:ln>
              <a:noFill/>
            </a:ln>
            <a:effectLst/>
            <a:sp3d/>
          </c:spPr>
          <c:invertIfNegative val="0"/>
          <c:cat>
            <c:numRef>
              <c:f>'3. Mélyszegények-Romák'!$L$2:$Q$2</c:f>
              <c:numCache>
                <c:formatCode>General</c:formatCode>
                <c:ptCount val="6"/>
                <c:pt idx="0">
                  <c:v>2016</c:v>
                </c:pt>
                <c:pt idx="1">
                  <c:v>2017</c:v>
                </c:pt>
                <c:pt idx="2">
                  <c:v>2018</c:v>
                </c:pt>
                <c:pt idx="3">
                  <c:v>2019</c:v>
                </c:pt>
                <c:pt idx="4">
                  <c:v>2020</c:v>
                </c:pt>
                <c:pt idx="5">
                  <c:v>2021</c:v>
                </c:pt>
              </c:numCache>
            </c:numRef>
          </c:cat>
          <c:val>
            <c:numRef>
              <c:f>'3. Mélyszegények-Romák'!$L$5:$Q$5</c:f>
              <c:numCache>
                <c:formatCode>0.00%</c:formatCode>
                <c:ptCount val="6"/>
                <c:pt idx="0">
                  <c:v>0</c:v>
                </c:pt>
                <c:pt idx="1">
                  <c:v>0</c:v>
                </c:pt>
                <c:pt idx="2">
                  <c:v>0</c:v>
                </c:pt>
                <c:pt idx="3">
                  <c:v>0.16666666666666666</c:v>
                </c:pt>
                <c:pt idx="4">
                  <c:v>9.0909090909090912E-2</c:v>
                </c:pt>
                <c:pt idx="5">
                  <c:v>0</c:v>
                </c:pt>
              </c:numCache>
            </c:numRef>
          </c:val>
          <c:extLst>
            <c:ext xmlns:c16="http://schemas.microsoft.com/office/drawing/2014/chart" uri="{C3380CC4-5D6E-409C-BE32-E72D297353CC}">
              <c16:uniqueId val="{00000000-33C4-426F-9083-885102CE2D8E}"/>
            </c:ext>
          </c:extLst>
        </c:ser>
        <c:ser>
          <c:idx val="1"/>
          <c:order val="1"/>
          <c:tx>
            <c:strRef>
              <c:f>'3. Mélyszegények-Romák'!$J$6:$J$7</c:f>
              <c:strCache>
                <c:ptCount val="1"/>
                <c:pt idx="0">
                  <c:v>21-25 év (TS 038)</c:v>
                </c:pt>
              </c:strCache>
            </c:strRef>
          </c:tx>
          <c:spPr>
            <a:solidFill>
              <a:schemeClr val="accent2"/>
            </a:solidFill>
            <a:ln>
              <a:noFill/>
            </a:ln>
            <a:effectLst/>
            <a:sp3d/>
          </c:spPr>
          <c:invertIfNegative val="0"/>
          <c:cat>
            <c:numRef>
              <c:f>'3. Mélyszegények-Romák'!$L$2:$Q$2</c:f>
              <c:numCache>
                <c:formatCode>General</c:formatCode>
                <c:ptCount val="6"/>
                <c:pt idx="0">
                  <c:v>2016</c:v>
                </c:pt>
                <c:pt idx="1">
                  <c:v>2017</c:v>
                </c:pt>
                <c:pt idx="2">
                  <c:v>2018</c:v>
                </c:pt>
                <c:pt idx="3">
                  <c:v>2019</c:v>
                </c:pt>
                <c:pt idx="4">
                  <c:v>2020</c:v>
                </c:pt>
                <c:pt idx="5">
                  <c:v>2021</c:v>
                </c:pt>
              </c:numCache>
            </c:numRef>
          </c:cat>
          <c:val>
            <c:numRef>
              <c:f>'3. Mélyszegények-Romák'!$L$7:$Q$7</c:f>
              <c:numCache>
                <c:formatCode>0.00%</c:formatCode>
                <c:ptCount val="6"/>
                <c:pt idx="0">
                  <c:v>0</c:v>
                </c:pt>
                <c:pt idx="1">
                  <c:v>0.1111111111111111</c:v>
                </c:pt>
                <c:pt idx="2">
                  <c:v>0</c:v>
                </c:pt>
                <c:pt idx="3">
                  <c:v>0</c:v>
                </c:pt>
                <c:pt idx="4">
                  <c:v>0.18181818181818182</c:v>
                </c:pt>
                <c:pt idx="5">
                  <c:v>0</c:v>
                </c:pt>
              </c:numCache>
            </c:numRef>
          </c:val>
          <c:extLst>
            <c:ext xmlns:c16="http://schemas.microsoft.com/office/drawing/2014/chart" uri="{C3380CC4-5D6E-409C-BE32-E72D297353CC}">
              <c16:uniqueId val="{00000001-33C4-426F-9083-885102CE2D8E}"/>
            </c:ext>
          </c:extLst>
        </c:ser>
        <c:ser>
          <c:idx val="2"/>
          <c:order val="2"/>
          <c:tx>
            <c:strRef>
              <c:f>'3. Mélyszegények-Romák'!$J$8:$J$9</c:f>
              <c:strCache>
                <c:ptCount val="1"/>
                <c:pt idx="0">
                  <c:v>26-30 év (TS 039)</c:v>
                </c:pt>
              </c:strCache>
            </c:strRef>
          </c:tx>
          <c:spPr>
            <a:solidFill>
              <a:schemeClr val="accent3"/>
            </a:solidFill>
            <a:ln>
              <a:noFill/>
            </a:ln>
            <a:effectLst/>
            <a:sp3d/>
          </c:spPr>
          <c:invertIfNegative val="0"/>
          <c:cat>
            <c:numRef>
              <c:f>'3. Mélyszegények-Romák'!$L$2:$Q$2</c:f>
              <c:numCache>
                <c:formatCode>General</c:formatCode>
                <c:ptCount val="6"/>
                <c:pt idx="0">
                  <c:v>2016</c:v>
                </c:pt>
                <c:pt idx="1">
                  <c:v>2017</c:v>
                </c:pt>
                <c:pt idx="2">
                  <c:v>2018</c:v>
                </c:pt>
                <c:pt idx="3">
                  <c:v>2019</c:v>
                </c:pt>
                <c:pt idx="4">
                  <c:v>2020</c:v>
                </c:pt>
                <c:pt idx="5">
                  <c:v>2021</c:v>
                </c:pt>
              </c:numCache>
            </c:numRef>
          </c:cat>
          <c:val>
            <c:numRef>
              <c:f>'3. Mélyszegények-Romák'!$L$9:$Q$9</c:f>
              <c:numCache>
                <c:formatCode>0.00%</c:formatCode>
                <c:ptCount val="6"/>
                <c:pt idx="0">
                  <c:v>0.1111111111111111</c:v>
                </c:pt>
                <c:pt idx="1">
                  <c:v>0</c:v>
                </c:pt>
                <c:pt idx="2">
                  <c:v>0</c:v>
                </c:pt>
                <c:pt idx="3">
                  <c:v>0</c:v>
                </c:pt>
                <c:pt idx="4">
                  <c:v>0.18181818181818182</c:v>
                </c:pt>
                <c:pt idx="5">
                  <c:v>0</c:v>
                </c:pt>
              </c:numCache>
            </c:numRef>
          </c:val>
          <c:extLst>
            <c:ext xmlns:c16="http://schemas.microsoft.com/office/drawing/2014/chart" uri="{C3380CC4-5D6E-409C-BE32-E72D297353CC}">
              <c16:uniqueId val="{00000002-33C4-426F-9083-885102CE2D8E}"/>
            </c:ext>
          </c:extLst>
        </c:ser>
        <c:ser>
          <c:idx val="3"/>
          <c:order val="3"/>
          <c:tx>
            <c:strRef>
              <c:f>'3. Mélyszegények-Romák'!$J$10:$J$11</c:f>
              <c:strCache>
                <c:ptCount val="1"/>
                <c:pt idx="0">
                  <c:v>31-35 év (TS 040)</c:v>
                </c:pt>
              </c:strCache>
            </c:strRef>
          </c:tx>
          <c:spPr>
            <a:solidFill>
              <a:schemeClr val="accent4"/>
            </a:solidFill>
            <a:ln>
              <a:noFill/>
            </a:ln>
            <a:effectLst/>
            <a:sp3d/>
          </c:spPr>
          <c:invertIfNegative val="0"/>
          <c:cat>
            <c:numRef>
              <c:f>'3. Mélyszegények-Romák'!$L$2:$Q$2</c:f>
              <c:numCache>
                <c:formatCode>General</c:formatCode>
                <c:ptCount val="6"/>
                <c:pt idx="0">
                  <c:v>2016</c:v>
                </c:pt>
                <c:pt idx="1">
                  <c:v>2017</c:v>
                </c:pt>
                <c:pt idx="2">
                  <c:v>2018</c:v>
                </c:pt>
                <c:pt idx="3">
                  <c:v>2019</c:v>
                </c:pt>
                <c:pt idx="4">
                  <c:v>2020</c:v>
                </c:pt>
                <c:pt idx="5">
                  <c:v>2021</c:v>
                </c:pt>
              </c:numCache>
            </c:numRef>
          </c:cat>
          <c:val>
            <c:numRef>
              <c:f>'3. Mélyszegények-Romák'!$L$11:$Q$11</c:f>
              <c:numCache>
                <c:formatCode>0.00%</c:formatCode>
                <c:ptCount val="6"/>
                <c:pt idx="0">
                  <c:v>0</c:v>
                </c:pt>
                <c:pt idx="1">
                  <c:v>0.1111111111111111</c:v>
                </c:pt>
                <c:pt idx="2">
                  <c:v>0</c:v>
                </c:pt>
                <c:pt idx="3">
                  <c:v>0</c:v>
                </c:pt>
                <c:pt idx="4">
                  <c:v>0</c:v>
                </c:pt>
                <c:pt idx="5">
                  <c:v>0</c:v>
                </c:pt>
              </c:numCache>
            </c:numRef>
          </c:val>
          <c:extLst>
            <c:ext xmlns:c16="http://schemas.microsoft.com/office/drawing/2014/chart" uri="{C3380CC4-5D6E-409C-BE32-E72D297353CC}">
              <c16:uniqueId val="{00000003-33C4-426F-9083-885102CE2D8E}"/>
            </c:ext>
          </c:extLst>
        </c:ser>
        <c:ser>
          <c:idx val="4"/>
          <c:order val="4"/>
          <c:tx>
            <c:strRef>
              <c:f>'3. Mélyszegények-Romák'!$J$12:$J$13</c:f>
              <c:strCache>
                <c:ptCount val="1"/>
                <c:pt idx="0">
                  <c:v>36-40 év (TS 041)</c:v>
                </c:pt>
              </c:strCache>
            </c:strRef>
          </c:tx>
          <c:spPr>
            <a:solidFill>
              <a:schemeClr val="accent5"/>
            </a:solidFill>
            <a:ln>
              <a:noFill/>
            </a:ln>
            <a:effectLst/>
            <a:sp3d/>
          </c:spPr>
          <c:invertIfNegative val="0"/>
          <c:cat>
            <c:numRef>
              <c:f>'3. Mélyszegények-Romák'!$L$2:$Q$2</c:f>
              <c:numCache>
                <c:formatCode>General</c:formatCode>
                <c:ptCount val="6"/>
                <c:pt idx="0">
                  <c:v>2016</c:v>
                </c:pt>
                <c:pt idx="1">
                  <c:v>2017</c:v>
                </c:pt>
                <c:pt idx="2">
                  <c:v>2018</c:v>
                </c:pt>
                <c:pt idx="3">
                  <c:v>2019</c:v>
                </c:pt>
                <c:pt idx="4">
                  <c:v>2020</c:v>
                </c:pt>
                <c:pt idx="5">
                  <c:v>2021</c:v>
                </c:pt>
              </c:numCache>
            </c:numRef>
          </c:cat>
          <c:val>
            <c:numRef>
              <c:f>'3. Mélyszegények-Romák'!$L$13:$Q$13</c:f>
              <c:numCache>
                <c:formatCode>0.00%</c:formatCode>
                <c:ptCount val="6"/>
                <c:pt idx="0">
                  <c:v>0.1111111111111111</c:v>
                </c:pt>
                <c:pt idx="1">
                  <c:v>0.22222222222222221</c:v>
                </c:pt>
                <c:pt idx="2">
                  <c:v>0.4</c:v>
                </c:pt>
                <c:pt idx="3">
                  <c:v>0</c:v>
                </c:pt>
                <c:pt idx="4">
                  <c:v>9.0909090909090912E-2</c:v>
                </c:pt>
                <c:pt idx="5">
                  <c:v>0</c:v>
                </c:pt>
              </c:numCache>
            </c:numRef>
          </c:val>
          <c:extLst>
            <c:ext xmlns:c16="http://schemas.microsoft.com/office/drawing/2014/chart" uri="{C3380CC4-5D6E-409C-BE32-E72D297353CC}">
              <c16:uniqueId val="{00000004-33C4-426F-9083-885102CE2D8E}"/>
            </c:ext>
          </c:extLst>
        </c:ser>
        <c:ser>
          <c:idx val="5"/>
          <c:order val="5"/>
          <c:tx>
            <c:strRef>
              <c:f>'3. Mélyszegények-Romák'!$J$14:$J$15</c:f>
              <c:strCache>
                <c:ptCount val="1"/>
                <c:pt idx="0">
                  <c:v>41-45 év (TS 042)</c:v>
                </c:pt>
              </c:strCache>
            </c:strRef>
          </c:tx>
          <c:spPr>
            <a:solidFill>
              <a:schemeClr val="accent6"/>
            </a:solidFill>
            <a:ln>
              <a:noFill/>
            </a:ln>
            <a:effectLst/>
            <a:sp3d/>
          </c:spPr>
          <c:invertIfNegative val="0"/>
          <c:cat>
            <c:numRef>
              <c:f>'3. Mélyszegények-Romák'!$L$2:$Q$2</c:f>
              <c:numCache>
                <c:formatCode>General</c:formatCode>
                <c:ptCount val="6"/>
                <c:pt idx="0">
                  <c:v>2016</c:v>
                </c:pt>
                <c:pt idx="1">
                  <c:v>2017</c:v>
                </c:pt>
                <c:pt idx="2">
                  <c:v>2018</c:v>
                </c:pt>
                <c:pt idx="3">
                  <c:v>2019</c:v>
                </c:pt>
                <c:pt idx="4">
                  <c:v>2020</c:v>
                </c:pt>
                <c:pt idx="5">
                  <c:v>2021</c:v>
                </c:pt>
              </c:numCache>
            </c:numRef>
          </c:cat>
          <c:val>
            <c:numRef>
              <c:f>'3. Mélyszegények-Romák'!$L$15:$Q$15</c:f>
              <c:numCache>
                <c:formatCode>0.00%</c:formatCode>
                <c:ptCount val="6"/>
                <c:pt idx="0">
                  <c:v>0</c:v>
                </c:pt>
                <c:pt idx="1">
                  <c:v>0</c:v>
                </c:pt>
                <c:pt idx="2">
                  <c:v>0</c:v>
                </c:pt>
                <c:pt idx="3">
                  <c:v>0.16666666666666666</c:v>
                </c:pt>
                <c:pt idx="4">
                  <c:v>9.0909090909090912E-2</c:v>
                </c:pt>
                <c:pt idx="5">
                  <c:v>0</c:v>
                </c:pt>
              </c:numCache>
            </c:numRef>
          </c:val>
          <c:extLst>
            <c:ext xmlns:c16="http://schemas.microsoft.com/office/drawing/2014/chart" uri="{C3380CC4-5D6E-409C-BE32-E72D297353CC}">
              <c16:uniqueId val="{00000005-33C4-426F-9083-885102CE2D8E}"/>
            </c:ext>
          </c:extLst>
        </c:ser>
        <c:ser>
          <c:idx val="6"/>
          <c:order val="6"/>
          <c:tx>
            <c:strRef>
              <c:f>'3. Mélyszegények-Romák'!$J$16:$J$17</c:f>
              <c:strCache>
                <c:ptCount val="1"/>
                <c:pt idx="0">
                  <c:v>46-50 év (TS 043)</c:v>
                </c:pt>
              </c:strCache>
            </c:strRef>
          </c:tx>
          <c:spPr>
            <a:solidFill>
              <a:schemeClr val="accent1">
                <a:lumMod val="60000"/>
              </a:schemeClr>
            </a:solidFill>
            <a:ln>
              <a:noFill/>
            </a:ln>
            <a:effectLst/>
            <a:sp3d/>
          </c:spPr>
          <c:invertIfNegative val="0"/>
          <c:cat>
            <c:numRef>
              <c:f>'3. Mélyszegények-Romák'!$L$2:$Q$2</c:f>
              <c:numCache>
                <c:formatCode>General</c:formatCode>
                <c:ptCount val="6"/>
                <c:pt idx="0">
                  <c:v>2016</c:v>
                </c:pt>
                <c:pt idx="1">
                  <c:v>2017</c:v>
                </c:pt>
                <c:pt idx="2">
                  <c:v>2018</c:v>
                </c:pt>
                <c:pt idx="3">
                  <c:v>2019</c:v>
                </c:pt>
                <c:pt idx="4">
                  <c:v>2020</c:v>
                </c:pt>
                <c:pt idx="5">
                  <c:v>2021</c:v>
                </c:pt>
              </c:numCache>
            </c:numRef>
          </c:cat>
          <c:val>
            <c:numRef>
              <c:f>'3. Mélyszegények-Romák'!$L$17:$Q$17</c:f>
              <c:numCache>
                <c:formatCode>0.00%</c:formatCode>
                <c:ptCount val="6"/>
                <c:pt idx="0">
                  <c:v>0.1111111111111111</c:v>
                </c:pt>
                <c:pt idx="1">
                  <c:v>0.1111111111111111</c:v>
                </c:pt>
                <c:pt idx="2">
                  <c:v>0.2</c:v>
                </c:pt>
                <c:pt idx="3">
                  <c:v>0</c:v>
                </c:pt>
                <c:pt idx="4">
                  <c:v>0</c:v>
                </c:pt>
                <c:pt idx="5">
                  <c:v>0</c:v>
                </c:pt>
              </c:numCache>
            </c:numRef>
          </c:val>
          <c:extLst>
            <c:ext xmlns:c16="http://schemas.microsoft.com/office/drawing/2014/chart" uri="{C3380CC4-5D6E-409C-BE32-E72D297353CC}">
              <c16:uniqueId val="{00000006-33C4-426F-9083-885102CE2D8E}"/>
            </c:ext>
          </c:extLst>
        </c:ser>
        <c:ser>
          <c:idx val="7"/>
          <c:order val="7"/>
          <c:tx>
            <c:strRef>
              <c:f>'3. Mélyszegények-Romák'!$J$18:$J$19</c:f>
              <c:strCache>
                <c:ptCount val="1"/>
                <c:pt idx="0">
                  <c:v>51-55 év (TS 044)</c:v>
                </c:pt>
              </c:strCache>
            </c:strRef>
          </c:tx>
          <c:spPr>
            <a:solidFill>
              <a:schemeClr val="accent2">
                <a:lumMod val="60000"/>
              </a:schemeClr>
            </a:solidFill>
            <a:ln>
              <a:noFill/>
            </a:ln>
            <a:effectLst/>
            <a:sp3d/>
          </c:spPr>
          <c:invertIfNegative val="0"/>
          <c:cat>
            <c:numRef>
              <c:f>'3. Mélyszegények-Romák'!$L$2:$Q$2</c:f>
              <c:numCache>
                <c:formatCode>General</c:formatCode>
                <c:ptCount val="6"/>
                <c:pt idx="0">
                  <c:v>2016</c:v>
                </c:pt>
                <c:pt idx="1">
                  <c:v>2017</c:v>
                </c:pt>
                <c:pt idx="2">
                  <c:v>2018</c:v>
                </c:pt>
                <c:pt idx="3">
                  <c:v>2019</c:v>
                </c:pt>
                <c:pt idx="4">
                  <c:v>2020</c:v>
                </c:pt>
                <c:pt idx="5">
                  <c:v>2021</c:v>
                </c:pt>
              </c:numCache>
            </c:numRef>
          </c:cat>
          <c:val>
            <c:numRef>
              <c:f>'3. Mélyszegények-Romák'!$L$19:$Q$19</c:f>
              <c:numCache>
                <c:formatCode>0.00%</c:formatCode>
                <c:ptCount val="6"/>
                <c:pt idx="0">
                  <c:v>0.33333333333333331</c:v>
                </c:pt>
                <c:pt idx="1">
                  <c:v>0.22222222222222221</c:v>
                </c:pt>
                <c:pt idx="2">
                  <c:v>0</c:v>
                </c:pt>
                <c:pt idx="3">
                  <c:v>0</c:v>
                </c:pt>
                <c:pt idx="4">
                  <c:v>0</c:v>
                </c:pt>
                <c:pt idx="5">
                  <c:v>0</c:v>
                </c:pt>
              </c:numCache>
            </c:numRef>
          </c:val>
          <c:extLst>
            <c:ext xmlns:c16="http://schemas.microsoft.com/office/drawing/2014/chart" uri="{C3380CC4-5D6E-409C-BE32-E72D297353CC}">
              <c16:uniqueId val="{00000007-33C4-426F-9083-885102CE2D8E}"/>
            </c:ext>
          </c:extLst>
        </c:ser>
        <c:ser>
          <c:idx val="8"/>
          <c:order val="8"/>
          <c:tx>
            <c:strRef>
              <c:f>'3. Mélyszegények-Romák'!$J$20:$J$21</c:f>
              <c:strCache>
                <c:ptCount val="1"/>
                <c:pt idx="0">
                  <c:v>56-60 év (TS 045)</c:v>
                </c:pt>
              </c:strCache>
            </c:strRef>
          </c:tx>
          <c:spPr>
            <a:solidFill>
              <a:schemeClr val="accent3">
                <a:lumMod val="60000"/>
              </a:schemeClr>
            </a:solidFill>
            <a:ln>
              <a:noFill/>
            </a:ln>
            <a:effectLst/>
            <a:sp3d/>
          </c:spPr>
          <c:invertIfNegative val="0"/>
          <c:cat>
            <c:numRef>
              <c:f>'3. Mélyszegények-Romák'!$L$2:$Q$2</c:f>
              <c:numCache>
                <c:formatCode>General</c:formatCode>
                <c:ptCount val="6"/>
                <c:pt idx="0">
                  <c:v>2016</c:v>
                </c:pt>
                <c:pt idx="1">
                  <c:v>2017</c:v>
                </c:pt>
                <c:pt idx="2">
                  <c:v>2018</c:v>
                </c:pt>
                <c:pt idx="3">
                  <c:v>2019</c:v>
                </c:pt>
                <c:pt idx="4">
                  <c:v>2020</c:v>
                </c:pt>
                <c:pt idx="5">
                  <c:v>2021</c:v>
                </c:pt>
              </c:numCache>
            </c:numRef>
          </c:cat>
          <c:val>
            <c:numRef>
              <c:f>'3. Mélyszegények-Romák'!$L$21:$Q$21</c:f>
              <c:numCache>
                <c:formatCode>0.00%</c:formatCode>
                <c:ptCount val="6"/>
                <c:pt idx="0">
                  <c:v>0.22222222222222221</c:v>
                </c:pt>
                <c:pt idx="1">
                  <c:v>0.1111111111111111</c:v>
                </c:pt>
                <c:pt idx="2">
                  <c:v>0.4</c:v>
                </c:pt>
                <c:pt idx="3">
                  <c:v>0.5</c:v>
                </c:pt>
                <c:pt idx="4">
                  <c:v>0.18181818181818182</c:v>
                </c:pt>
                <c:pt idx="5">
                  <c:v>0</c:v>
                </c:pt>
              </c:numCache>
            </c:numRef>
          </c:val>
          <c:extLst>
            <c:ext xmlns:c16="http://schemas.microsoft.com/office/drawing/2014/chart" uri="{C3380CC4-5D6E-409C-BE32-E72D297353CC}">
              <c16:uniqueId val="{00000008-33C4-426F-9083-885102CE2D8E}"/>
            </c:ext>
          </c:extLst>
        </c:ser>
        <c:ser>
          <c:idx val="9"/>
          <c:order val="9"/>
          <c:tx>
            <c:strRef>
              <c:f>'3. Mélyszegények-Romák'!$J$22:$J$23</c:f>
              <c:strCache>
                <c:ptCount val="1"/>
                <c:pt idx="0">
                  <c:v>61 éves, vagy afeletti (TS 046)</c:v>
                </c:pt>
              </c:strCache>
            </c:strRef>
          </c:tx>
          <c:spPr>
            <a:solidFill>
              <a:schemeClr val="accent4">
                <a:lumMod val="60000"/>
              </a:schemeClr>
            </a:solidFill>
            <a:ln>
              <a:noFill/>
            </a:ln>
            <a:effectLst/>
            <a:sp3d/>
          </c:spPr>
          <c:invertIfNegative val="0"/>
          <c:cat>
            <c:numRef>
              <c:f>'3. Mélyszegények-Romák'!$L$2:$Q$2</c:f>
              <c:numCache>
                <c:formatCode>General</c:formatCode>
                <c:ptCount val="6"/>
                <c:pt idx="0">
                  <c:v>2016</c:v>
                </c:pt>
                <c:pt idx="1">
                  <c:v>2017</c:v>
                </c:pt>
                <c:pt idx="2">
                  <c:v>2018</c:v>
                </c:pt>
                <c:pt idx="3">
                  <c:v>2019</c:v>
                </c:pt>
                <c:pt idx="4">
                  <c:v>2020</c:v>
                </c:pt>
                <c:pt idx="5">
                  <c:v>2021</c:v>
                </c:pt>
              </c:numCache>
            </c:numRef>
          </c:cat>
          <c:val>
            <c:numRef>
              <c:f>'3. Mélyszegények-Romák'!$L$23:$Q$23</c:f>
              <c:numCache>
                <c:formatCode>0.00%</c:formatCode>
                <c:ptCount val="6"/>
                <c:pt idx="0">
                  <c:v>0.1111111111111111</c:v>
                </c:pt>
                <c:pt idx="1">
                  <c:v>0.1111111111111111</c:v>
                </c:pt>
                <c:pt idx="2">
                  <c:v>0</c:v>
                </c:pt>
                <c:pt idx="3">
                  <c:v>0.16666666666666666</c:v>
                </c:pt>
                <c:pt idx="4">
                  <c:v>0.18181818181818182</c:v>
                </c:pt>
                <c:pt idx="5">
                  <c:v>1</c:v>
                </c:pt>
              </c:numCache>
            </c:numRef>
          </c:val>
          <c:extLst>
            <c:ext xmlns:c16="http://schemas.microsoft.com/office/drawing/2014/chart" uri="{C3380CC4-5D6E-409C-BE32-E72D297353CC}">
              <c16:uniqueId val="{00000009-33C4-426F-9083-885102CE2D8E}"/>
            </c:ext>
          </c:extLst>
        </c:ser>
        <c:dLbls>
          <c:showLegendKey val="0"/>
          <c:showVal val="0"/>
          <c:showCatName val="0"/>
          <c:showSerName val="0"/>
          <c:showPercent val="0"/>
          <c:showBubbleSize val="0"/>
        </c:dLbls>
        <c:gapWidth val="150"/>
        <c:shape val="box"/>
        <c:axId val="893901168"/>
        <c:axId val="893907696"/>
        <c:axId val="894128480"/>
      </c:bar3DChart>
      <c:catAx>
        <c:axId val="893901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3907696"/>
        <c:crosses val="autoZero"/>
        <c:auto val="1"/>
        <c:lblAlgn val="ctr"/>
        <c:lblOffset val="100"/>
        <c:noMultiLvlLbl val="0"/>
      </c:catAx>
      <c:valAx>
        <c:axId val="8939076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3901168"/>
        <c:crosses val="autoZero"/>
        <c:crossBetween val="between"/>
      </c:valAx>
      <c:serAx>
        <c:axId val="894128480"/>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3907696"/>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180 napnál</a:t>
            </a:r>
            <a:r>
              <a:rPr lang="hu-HU" sz="1200" b="1" baseline="0">
                <a:solidFill>
                  <a:schemeClr val="tx1"/>
                </a:solidFill>
              </a:rPr>
              <a:t> hosszab ideje álláskeresők</a:t>
            </a:r>
            <a:endParaRPr lang="hu-HU" sz="1200"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bar"/>
        <c:grouping val="clustered"/>
        <c:varyColors val="0"/>
        <c:ser>
          <c:idx val="0"/>
          <c:order val="0"/>
          <c:tx>
            <c:v>180 napnál régebb óta regisztrált</c:v>
          </c:tx>
          <c:spPr>
            <a:solidFill>
              <a:schemeClr val="accent1"/>
            </a:solidFill>
            <a:ln>
              <a:noFill/>
            </a:ln>
            <a:effectLst/>
          </c:spPr>
          <c:invertIfNegative val="0"/>
          <c:cat>
            <c:numRef>
              <c:f>'3. Mélyszegények-Romák'!$S$5:$S$10</c:f>
              <c:numCache>
                <c:formatCode>General</c:formatCode>
                <c:ptCount val="6"/>
                <c:pt idx="0">
                  <c:v>2016</c:v>
                </c:pt>
                <c:pt idx="1">
                  <c:v>2017</c:v>
                </c:pt>
                <c:pt idx="2">
                  <c:v>2018</c:v>
                </c:pt>
                <c:pt idx="3">
                  <c:v>2019</c:v>
                </c:pt>
                <c:pt idx="4">
                  <c:v>2020</c:v>
                </c:pt>
                <c:pt idx="5">
                  <c:v>2021</c:v>
                </c:pt>
              </c:numCache>
            </c:numRef>
          </c:cat>
          <c:val>
            <c:numRef>
              <c:f>'3. Mélyszegények-Romák'!$T$5:$T$10</c:f>
              <c:numCache>
                <c:formatCode>#,##0.00</c:formatCode>
                <c:ptCount val="6"/>
                <c:pt idx="0">
                  <c:v>66.67</c:v>
                </c:pt>
                <c:pt idx="1">
                  <c:v>55.56</c:v>
                </c:pt>
                <c:pt idx="2">
                  <c:v>80</c:v>
                </c:pt>
                <c:pt idx="3">
                  <c:v>50</c:v>
                </c:pt>
                <c:pt idx="4">
                  <c:v>54.55</c:v>
                </c:pt>
                <c:pt idx="5">
                  <c:v>50</c:v>
                </c:pt>
              </c:numCache>
            </c:numRef>
          </c:val>
          <c:extLst>
            <c:ext xmlns:c16="http://schemas.microsoft.com/office/drawing/2014/chart" uri="{C3380CC4-5D6E-409C-BE32-E72D297353CC}">
              <c16:uniqueId val="{00000000-A06F-4C4F-A4B7-5378DC689B7A}"/>
            </c:ext>
          </c:extLst>
        </c:ser>
        <c:ser>
          <c:idx val="1"/>
          <c:order val="1"/>
          <c:tx>
            <c:v>Nők arénya a 180 napon túl regisztáltak között</c:v>
          </c:tx>
          <c:spPr>
            <a:solidFill>
              <a:schemeClr val="accent2"/>
            </a:solidFill>
            <a:ln>
              <a:noFill/>
            </a:ln>
            <a:effectLst/>
          </c:spPr>
          <c:invertIfNegative val="0"/>
          <c:cat>
            <c:numRef>
              <c:f>'3. Mélyszegények-Romák'!$S$5:$S$10</c:f>
              <c:numCache>
                <c:formatCode>General</c:formatCode>
                <c:ptCount val="6"/>
                <c:pt idx="0">
                  <c:v>2016</c:v>
                </c:pt>
                <c:pt idx="1">
                  <c:v>2017</c:v>
                </c:pt>
                <c:pt idx="2">
                  <c:v>2018</c:v>
                </c:pt>
                <c:pt idx="3">
                  <c:v>2019</c:v>
                </c:pt>
                <c:pt idx="4">
                  <c:v>2020</c:v>
                </c:pt>
                <c:pt idx="5">
                  <c:v>2021</c:v>
                </c:pt>
              </c:numCache>
            </c:numRef>
          </c:cat>
          <c:val>
            <c:numRef>
              <c:f>'3. Mélyszegények-Romák'!$U$5:$U$10</c:f>
              <c:numCache>
                <c:formatCode>#,##0.00</c:formatCode>
                <c:ptCount val="6"/>
                <c:pt idx="0">
                  <c:v>50</c:v>
                </c:pt>
                <c:pt idx="1">
                  <c:v>40</c:v>
                </c:pt>
                <c:pt idx="2">
                  <c:v>50</c:v>
                </c:pt>
                <c:pt idx="3">
                  <c:v>66.67</c:v>
                </c:pt>
                <c:pt idx="4">
                  <c:v>50</c:v>
                </c:pt>
                <c:pt idx="5">
                  <c:v>0</c:v>
                </c:pt>
              </c:numCache>
            </c:numRef>
          </c:val>
          <c:extLst>
            <c:ext xmlns:c16="http://schemas.microsoft.com/office/drawing/2014/chart" uri="{C3380CC4-5D6E-409C-BE32-E72D297353CC}">
              <c16:uniqueId val="{00000001-A06F-4C4F-A4B7-5378DC689B7A}"/>
            </c:ext>
          </c:extLst>
        </c:ser>
        <c:dLbls>
          <c:showLegendKey val="0"/>
          <c:showVal val="0"/>
          <c:showCatName val="0"/>
          <c:showSerName val="0"/>
          <c:showPercent val="0"/>
          <c:showBubbleSize val="0"/>
        </c:dLbls>
        <c:gapWidth val="182"/>
        <c:axId val="893897904"/>
        <c:axId val="893895184"/>
      </c:barChart>
      <c:catAx>
        <c:axId val="893897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3895184"/>
        <c:crosses val="autoZero"/>
        <c:auto val="1"/>
        <c:lblAlgn val="ctr"/>
        <c:lblOffset val="100"/>
        <c:noMultiLvlLbl val="0"/>
      </c:catAx>
      <c:valAx>
        <c:axId val="89389518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3897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Regisztrált munkanélküliek száma iskolai végzettség szerint</a:t>
            </a:r>
            <a:r>
              <a:rPr lang="hu-HU" sz="1200" baseline="0"/>
              <a:t> (fő)</a:t>
            </a:r>
            <a:endParaRPr lang="hu-HU" sz="1200"/>
          </a:p>
        </c:rich>
      </c:tx>
      <c:overlay val="0"/>
    </c:title>
    <c:autoTitleDeleted val="0"/>
    <c:plotArea>
      <c:layout/>
      <c:barChart>
        <c:barDir val="col"/>
        <c:grouping val="stacked"/>
        <c:varyColors val="0"/>
        <c:ser>
          <c:idx val="0"/>
          <c:order val="0"/>
          <c:tx>
            <c:v>8 általánosnál alacsonyabb</c:v>
          </c:tx>
          <c:invertIfNegative val="0"/>
          <c:cat>
            <c:numRef>
              <c:f>'3. Mélyszegények-Romák'!$W$5:$W$10</c:f>
              <c:numCache>
                <c:formatCode>General</c:formatCode>
                <c:ptCount val="6"/>
                <c:pt idx="0">
                  <c:v>2016</c:v>
                </c:pt>
                <c:pt idx="1">
                  <c:v>2017</c:v>
                </c:pt>
                <c:pt idx="2">
                  <c:v>2018</c:v>
                </c:pt>
                <c:pt idx="3">
                  <c:v>2019</c:v>
                </c:pt>
                <c:pt idx="4">
                  <c:v>2020</c:v>
                </c:pt>
                <c:pt idx="5">
                  <c:v>2021</c:v>
                </c:pt>
              </c:numCache>
            </c:numRef>
          </c:cat>
          <c:val>
            <c:numRef>
              <c:f>'3. Mélyszegények-Romák'!$Y$5:$Y$10</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7A5C-4813-BF24-39462ABBFFED}"/>
            </c:ext>
          </c:extLst>
        </c:ser>
        <c:ser>
          <c:idx val="1"/>
          <c:order val="1"/>
          <c:tx>
            <c:v>8 általános</c:v>
          </c:tx>
          <c:invertIfNegative val="0"/>
          <c:cat>
            <c:numRef>
              <c:f>'3. Mélyszegények-Romák'!$W$5:$W$10</c:f>
              <c:numCache>
                <c:formatCode>General</c:formatCode>
                <c:ptCount val="6"/>
                <c:pt idx="0">
                  <c:v>2016</c:v>
                </c:pt>
                <c:pt idx="1">
                  <c:v>2017</c:v>
                </c:pt>
                <c:pt idx="2">
                  <c:v>2018</c:v>
                </c:pt>
                <c:pt idx="3">
                  <c:v>2019</c:v>
                </c:pt>
                <c:pt idx="4">
                  <c:v>2020</c:v>
                </c:pt>
                <c:pt idx="5">
                  <c:v>2021</c:v>
                </c:pt>
              </c:numCache>
            </c:numRef>
          </c:cat>
          <c:val>
            <c:numRef>
              <c:f>'3. Mélyszegények-Romák'!$AA$5:$AA$10</c:f>
              <c:numCache>
                <c:formatCode>#,##0</c:formatCode>
                <c:ptCount val="6"/>
                <c:pt idx="0">
                  <c:v>2</c:v>
                </c:pt>
                <c:pt idx="1">
                  <c:v>3</c:v>
                </c:pt>
                <c:pt idx="2">
                  <c:v>1</c:v>
                </c:pt>
                <c:pt idx="3">
                  <c:v>0</c:v>
                </c:pt>
                <c:pt idx="4">
                  <c:v>3</c:v>
                </c:pt>
                <c:pt idx="5">
                  <c:v>0</c:v>
                </c:pt>
              </c:numCache>
            </c:numRef>
          </c:val>
          <c:extLst>
            <c:ext xmlns:c16="http://schemas.microsoft.com/office/drawing/2014/chart" uri="{C3380CC4-5D6E-409C-BE32-E72D297353CC}">
              <c16:uniqueId val="{00000001-7A5C-4813-BF24-39462ABBFFED}"/>
            </c:ext>
          </c:extLst>
        </c:ser>
        <c:ser>
          <c:idx val="2"/>
          <c:order val="2"/>
          <c:tx>
            <c:v>8 általánosnál magasabb</c:v>
          </c:tx>
          <c:invertIfNegative val="0"/>
          <c:cat>
            <c:numRef>
              <c:f>'3. Mélyszegények-Romák'!$W$5:$W$10</c:f>
              <c:numCache>
                <c:formatCode>General</c:formatCode>
                <c:ptCount val="6"/>
                <c:pt idx="0">
                  <c:v>2016</c:v>
                </c:pt>
                <c:pt idx="1">
                  <c:v>2017</c:v>
                </c:pt>
                <c:pt idx="2">
                  <c:v>2018</c:v>
                </c:pt>
                <c:pt idx="3">
                  <c:v>2019</c:v>
                </c:pt>
                <c:pt idx="4">
                  <c:v>2020</c:v>
                </c:pt>
                <c:pt idx="5">
                  <c:v>2021</c:v>
                </c:pt>
              </c:numCache>
            </c:numRef>
          </c:cat>
          <c:val>
            <c:numRef>
              <c:f>'3. Mélyszegények-Romák'!$AC$5:$AC$10</c:f>
              <c:numCache>
                <c:formatCode>#,##0</c:formatCode>
                <c:ptCount val="6"/>
                <c:pt idx="0">
                  <c:v>7</c:v>
                </c:pt>
                <c:pt idx="1">
                  <c:v>6</c:v>
                </c:pt>
                <c:pt idx="2">
                  <c:v>4</c:v>
                </c:pt>
                <c:pt idx="3">
                  <c:v>6</c:v>
                </c:pt>
                <c:pt idx="4">
                  <c:v>8</c:v>
                </c:pt>
                <c:pt idx="5">
                  <c:v>2</c:v>
                </c:pt>
              </c:numCache>
            </c:numRef>
          </c:val>
          <c:extLst>
            <c:ext xmlns:c16="http://schemas.microsoft.com/office/drawing/2014/chart" uri="{C3380CC4-5D6E-409C-BE32-E72D297353CC}">
              <c16:uniqueId val="{00000002-7A5C-4813-BF24-39462ABBFFED}"/>
            </c:ext>
          </c:extLst>
        </c:ser>
        <c:dLbls>
          <c:showLegendKey val="0"/>
          <c:showVal val="0"/>
          <c:showCatName val="0"/>
          <c:showSerName val="0"/>
          <c:showPercent val="0"/>
          <c:showBubbleSize val="0"/>
        </c:dLbls>
        <c:gapWidth val="150"/>
        <c:overlap val="100"/>
        <c:axId val="893900080"/>
        <c:axId val="893902256"/>
      </c:barChart>
      <c:catAx>
        <c:axId val="893900080"/>
        <c:scaling>
          <c:orientation val="minMax"/>
        </c:scaling>
        <c:delete val="0"/>
        <c:axPos val="b"/>
        <c:numFmt formatCode="General" sourceLinked="1"/>
        <c:majorTickMark val="out"/>
        <c:minorTickMark val="none"/>
        <c:tickLblPos val="nextTo"/>
        <c:crossAx val="893902256"/>
        <c:crosses val="autoZero"/>
        <c:auto val="1"/>
        <c:lblAlgn val="ctr"/>
        <c:lblOffset val="100"/>
        <c:noMultiLvlLbl val="0"/>
      </c:catAx>
      <c:valAx>
        <c:axId val="893902256"/>
        <c:scaling>
          <c:orientation val="minMax"/>
        </c:scaling>
        <c:delete val="0"/>
        <c:axPos val="l"/>
        <c:majorGridlines/>
        <c:numFmt formatCode="#,##0" sourceLinked="1"/>
        <c:majorTickMark val="out"/>
        <c:minorTickMark val="none"/>
        <c:tickLblPos val="nextTo"/>
        <c:crossAx val="893900080"/>
        <c:crosses val="autoZero"/>
        <c:crossBetween val="between"/>
      </c:valAx>
    </c:plotArea>
    <c:legend>
      <c:legendPos val="b"/>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Aktív foglalkoztatáspolitikai eszközökkel támogatottak</a:t>
            </a:r>
            <a:r>
              <a:rPr lang="hu-HU" sz="1200" b="1" baseline="0">
                <a:solidFill>
                  <a:schemeClr val="tx1"/>
                </a:solidFill>
              </a:rPr>
              <a:t> és közfoglalkoztatottak száma</a:t>
            </a:r>
            <a:endParaRPr lang="hu-HU" sz="1200"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lineChart>
        <c:grouping val="standard"/>
        <c:varyColors val="0"/>
        <c:ser>
          <c:idx val="0"/>
          <c:order val="0"/>
          <c:tx>
            <c:v>Aktív foglalkoztatás-politikai eszközökkel támogatottak</c:v>
          </c:tx>
          <c:spPr>
            <a:ln w="28575" cap="rnd">
              <a:solidFill>
                <a:schemeClr val="accent1"/>
              </a:solidFill>
              <a:round/>
            </a:ln>
            <a:effectLst/>
          </c:spPr>
          <c:marker>
            <c:symbol val="none"/>
          </c:marker>
          <c:cat>
            <c:numRef>
              <c:f>'3. Mélyszegények-Romák'!$AF$4:$AF$9</c:f>
              <c:numCache>
                <c:formatCode>General</c:formatCode>
                <c:ptCount val="6"/>
                <c:pt idx="0">
                  <c:v>2016</c:v>
                </c:pt>
                <c:pt idx="1">
                  <c:v>2017</c:v>
                </c:pt>
                <c:pt idx="2">
                  <c:v>2018</c:v>
                </c:pt>
                <c:pt idx="3">
                  <c:v>2019</c:v>
                </c:pt>
                <c:pt idx="4">
                  <c:v>2020</c:v>
                </c:pt>
                <c:pt idx="5">
                  <c:v>2021</c:v>
                </c:pt>
              </c:numCache>
            </c:numRef>
          </c:cat>
          <c:val>
            <c:numRef>
              <c:f>'3. Mélyszegények-Romák'!$AG$4:$AG$9</c:f>
              <c:numCache>
                <c:formatCode>#,##0</c:formatCode>
                <c:ptCount val="6"/>
                <c:pt idx="0">
                  <c:v>2</c:v>
                </c:pt>
                <c:pt idx="1">
                  <c:v>2</c:v>
                </c:pt>
                <c:pt idx="2">
                  <c:v>2</c:v>
                </c:pt>
                <c:pt idx="3">
                  <c:v>4</c:v>
                </c:pt>
                <c:pt idx="4">
                  <c:v>7</c:v>
                </c:pt>
                <c:pt idx="5">
                  <c:v>1</c:v>
                </c:pt>
              </c:numCache>
            </c:numRef>
          </c:val>
          <c:smooth val="0"/>
          <c:extLst>
            <c:ext xmlns:c16="http://schemas.microsoft.com/office/drawing/2014/chart" uri="{C3380CC4-5D6E-409C-BE32-E72D297353CC}">
              <c16:uniqueId val="{00000000-C4F8-4163-818D-114B1DFB4371}"/>
            </c:ext>
          </c:extLst>
        </c:ser>
        <c:ser>
          <c:idx val="1"/>
          <c:order val="1"/>
          <c:tx>
            <c:v>Közfoglalkozottak éves átlaga</c:v>
          </c:tx>
          <c:spPr>
            <a:ln w="28575" cap="rnd">
              <a:solidFill>
                <a:schemeClr val="accent2"/>
              </a:solidFill>
              <a:round/>
            </a:ln>
            <a:effectLst/>
          </c:spPr>
          <c:marker>
            <c:symbol val="none"/>
          </c:marker>
          <c:cat>
            <c:numRef>
              <c:f>'3. Mélyszegények-Romák'!$AF$4:$AF$9</c:f>
              <c:numCache>
                <c:formatCode>General</c:formatCode>
                <c:ptCount val="6"/>
                <c:pt idx="0">
                  <c:v>2016</c:v>
                </c:pt>
                <c:pt idx="1">
                  <c:v>2017</c:v>
                </c:pt>
                <c:pt idx="2">
                  <c:v>2018</c:v>
                </c:pt>
                <c:pt idx="3">
                  <c:v>2019</c:v>
                </c:pt>
                <c:pt idx="4">
                  <c:v>2020</c:v>
                </c:pt>
                <c:pt idx="5">
                  <c:v>2021</c:v>
                </c:pt>
              </c:numCache>
            </c:numRef>
          </c:cat>
          <c:val>
            <c:numRef>
              <c:f>'3. Mélyszegények-Romák'!$AH$4:$AH$9</c:f>
              <c:numCache>
                <c:formatCode>#,##0</c:formatCode>
                <c:ptCount val="6"/>
                <c:pt idx="0">
                  <c:v>1</c:v>
                </c:pt>
                <c:pt idx="1">
                  <c:v>1</c:v>
                </c:pt>
                <c:pt idx="2">
                  <c:v>0</c:v>
                </c:pt>
                <c:pt idx="3">
                  <c:v>2</c:v>
                </c:pt>
                <c:pt idx="4">
                  <c:v>2</c:v>
                </c:pt>
                <c:pt idx="5">
                  <c:v>1</c:v>
                </c:pt>
              </c:numCache>
            </c:numRef>
          </c:val>
          <c:smooth val="0"/>
          <c:extLst>
            <c:ext xmlns:c16="http://schemas.microsoft.com/office/drawing/2014/chart" uri="{C3380CC4-5D6E-409C-BE32-E72D297353CC}">
              <c16:uniqueId val="{00000001-C4F8-4163-818D-114B1DFB4371}"/>
            </c:ext>
          </c:extLst>
        </c:ser>
        <c:dLbls>
          <c:showLegendKey val="0"/>
          <c:showVal val="0"/>
          <c:showCatName val="0"/>
          <c:showSerName val="0"/>
          <c:showPercent val="0"/>
          <c:showBubbleSize val="0"/>
        </c:dLbls>
        <c:smooth val="0"/>
        <c:axId val="893896816"/>
        <c:axId val="893906608"/>
      </c:lineChart>
      <c:catAx>
        <c:axId val="893896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3906608"/>
        <c:crosses val="autoZero"/>
        <c:auto val="1"/>
        <c:lblAlgn val="ctr"/>
        <c:lblOffset val="100"/>
        <c:noMultiLvlLbl val="0"/>
      </c:catAx>
      <c:valAx>
        <c:axId val="893906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3896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6.0077367050335789E-4"/>
          <c:y val="1.3852817630382829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hu-HU"/>
        </a:p>
      </c:txPr>
    </c:title>
    <c:autoTitleDeleted val="0"/>
    <c:plotArea>
      <c:layout>
        <c:manualLayout>
          <c:layoutTarget val="inner"/>
          <c:xMode val="edge"/>
          <c:yMode val="edge"/>
          <c:x val="0.17179295093147545"/>
          <c:y val="3.0818428828695184E-2"/>
          <c:w val="0.53553619775330819"/>
          <c:h val="0.96571836676370915"/>
        </c:manualLayout>
      </c:layout>
      <c:pieChart>
        <c:varyColors val="1"/>
        <c:ser>
          <c:idx val="0"/>
          <c:order val="0"/>
          <c:tx>
            <c:strRef>
              <c:f>TÁBLA!$T$16</c:f>
              <c:strCache>
                <c:ptCount val="1"/>
                <c:pt idx="0">
                  <c:v>2023. június</c:v>
                </c:pt>
              </c:strCache>
            </c:strRef>
          </c:tx>
          <c:spPr>
            <a:solidFill>
              <a:srgbClr val="FFC000"/>
            </a:solidFill>
          </c:spPr>
          <c:dPt>
            <c:idx val="0"/>
            <c:bubble3D val="0"/>
            <c:spPr>
              <a:solidFill>
                <a:srgbClr val="92D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21C-4EE6-BC52-D51F46909C9A}"/>
              </c:ext>
            </c:extLst>
          </c:dPt>
          <c:dPt>
            <c:idx val="1"/>
            <c:bubble3D val="0"/>
            <c:spPr>
              <a:solidFill>
                <a:srgbClr val="FFC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21C-4EE6-BC52-D51F46909C9A}"/>
              </c:ext>
            </c:extLst>
          </c:dPt>
          <c:dPt>
            <c:idx val="2"/>
            <c:bubble3D val="0"/>
            <c:spPr>
              <a:solidFill>
                <a:srgbClr val="00B0F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21C-4EE6-BC52-D51F46909C9A}"/>
              </c:ext>
            </c:extLst>
          </c:dPt>
          <c:dLbls>
            <c:dLbl>
              <c:idx val="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6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hu-HU"/>
                </a:p>
              </c:txPr>
              <c:dLblPos val="bestFit"/>
              <c:showLegendKey val="1"/>
              <c:showVal val="0"/>
              <c:showCatName val="0"/>
              <c:showSerName val="0"/>
              <c:showPercent val="1"/>
              <c:showBubbleSize val="0"/>
              <c:extLst>
                <c:ext xmlns:c16="http://schemas.microsoft.com/office/drawing/2014/chart" uri="{C3380CC4-5D6E-409C-BE32-E72D297353CC}">
                  <c16:uniqueId val="{00000001-A21C-4EE6-BC52-D51F46909C9A}"/>
                </c:ext>
              </c:extLst>
            </c:dLbl>
            <c:dLbl>
              <c:idx val="1"/>
              <c:layout>
                <c:manualLayout>
                  <c:x val="-3.7673647972599526E-2"/>
                  <c:y val="-7.7920735704602477E-3"/>
                </c:manualLayout>
              </c:layout>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6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hu-HU"/>
                </a:p>
              </c:txPr>
              <c:dLblPos val="bestFit"/>
              <c:showLegendKey val="1"/>
              <c:showVal val="0"/>
              <c:showCatName val="0"/>
              <c:showSerName val="0"/>
              <c:showPercent val="1"/>
              <c:showBubbleSize val="0"/>
              <c:extLst>
                <c:ext xmlns:c15="http://schemas.microsoft.com/office/drawing/2012/chart" uri="{CE6537A1-D6FC-4f65-9D91-7224C49458BB}">
                  <c15:layout>
                    <c:manualLayout>
                      <c:w val="8.918131233595801E-2"/>
                      <c:h val="0.10363258570142733"/>
                    </c:manualLayout>
                  </c15:layout>
                </c:ext>
                <c:ext xmlns:c16="http://schemas.microsoft.com/office/drawing/2014/chart" uri="{C3380CC4-5D6E-409C-BE32-E72D297353CC}">
                  <c16:uniqueId val="{00000003-A21C-4EE6-BC52-D51F46909C9A}"/>
                </c:ext>
              </c:extLst>
            </c:dLbl>
            <c:dLbl>
              <c:idx val="2"/>
              <c:layout>
                <c:manualLayout>
                  <c:x val="6.0572048704523859E-2"/>
                  <c:y val="7.5324832211836848E-2"/>
                </c:manualLayout>
              </c:layout>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6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hu-HU"/>
                </a:p>
              </c:txPr>
              <c:dLblPos val="bestFit"/>
              <c:showLegendKey val="1"/>
              <c:showVal val="0"/>
              <c:showCatName val="0"/>
              <c:showSerName val="0"/>
              <c:showPercent val="1"/>
              <c:showBubbleSize val="0"/>
              <c:extLst>
                <c:ext xmlns:c15="http://schemas.microsoft.com/office/drawing/2012/chart" uri="{CE6537A1-D6FC-4f65-9D91-7224C49458BB}">
                  <c15:layout>
                    <c:manualLayout>
                      <c:w val="0.10018575678040245"/>
                      <c:h val="9.1811378206967914E-2"/>
                    </c:manualLayout>
                  </c15:layout>
                </c:ext>
                <c:ext xmlns:c16="http://schemas.microsoft.com/office/drawing/2014/chart" uri="{C3380CC4-5D6E-409C-BE32-E72D297353CC}">
                  <c16:uniqueId val="{00000005-A21C-4EE6-BC52-D51F46909C9A}"/>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6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hu-HU"/>
              </a:p>
            </c:txPr>
            <c:dLblPos val="bestFit"/>
            <c:showLegendKey val="1"/>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TÁBLA!$U$15:$W$15</c:f>
              <c:strCache>
                <c:ptCount val="3"/>
                <c:pt idx="0">
                  <c:v>Hosszabb időtartamú</c:v>
                </c:pt>
                <c:pt idx="1">
                  <c:v>Országos közfoglalkoztatás</c:v>
                </c:pt>
                <c:pt idx="2">
                  <c:v>Járási mintaprogramok</c:v>
                </c:pt>
              </c:strCache>
            </c:strRef>
          </c:cat>
          <c:val>
            <c:numRef>
              <c:f>TÁBLA!$U$16:$W$16</c:f>
              <c:numCache>
                <c:formatCode>#,##0</c:formatCode>
                <c:ptCount val="3"/>
                <c:pt idx="0">
                  <c:v>26.741934999999998</c:v>
                </c:pt>
                <c:pt idx="1">
                  <c:v>11</c:v>
                </c:pt>
                <c:pt idx="2">
                  <c:v>1</c:v>
                </c:pt>
              </c:numCache>
            </c:numRef>
          </c:val>
          <c:extLst>
            <c:ext xmlns:c16="http://schemas.microsoft.com/office/drawing/2014/chart" uri="{C3380CC4-5D6E-409C-BE32-E72D297353CC}">
              <c16:uniqueId val="{00000006-A21C-4EE6-BC52-D51F46909C9A}"/>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7924647419072612"/>
          <c:y val="0.15738960434945973"/>
          <c:w val="0.22075358761618838"/>
          <c:h val="0.55082184294831593"/>
        </c:manualLayout>
      </c:layout>
      <c:overlay val="0"/>
      <c:spPr>
        <a:solidFill>
          <a:schemeClr val="lt1">
            <a:lumMod val="95000"/>
            <a:alpha val="39000"/>
          </a:schemeClr>
        </a:solidFill>
        <a:ln>
          <a:noFill/>
        </a:ln>
        <a:effectLst/>
      </c:spPr>
      <c:txPr>
        <a:bodyPr rot="0" spcFirstLastPara="1" vertOverflow="ellipsis" vert="horz" wrap="square" anchor="ctr" anchorCtr="1"/>
        <a:lstStyle/>
        <a:p>
          <a:pPr rtl="0">
            <a:defRPr sz="14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hu-H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hu-H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678258967629052E-2"/>
          <c:y val="7.0397020848826389E-2"/>
          <c:w val="0.85574051282855279"/>
          <c:h val="0.65586921876436"/>
        </c:manualLayout>
      </c:layout>
      <c:barChart>
        <c:barDir val="col"/>
        <c:grouping val="clustered"/>
        <c:varyColors val="0"/>
        <c:ser>
          <c:idx val="0"/>
          <c:order val="0"/>
          <c:tx>
            <c:strRef>
              <c:f>TÁBLA!$M$5:$M$6</c:f>
              <c:strCache>
                <c:ptCount val="2"/>
                <c:pt idx="0">
                  <c:v>Nyilvántartott álláskeresők száma, fő</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solidFill>
                <a:srgbClr val="FFC000"/>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TÁBLA!$B$7:$B$17</c:f>
              <c:strCache>
                <c:ptCount val="11"/>
                <c:pt idx="0">
                  <c:v>2013</c:v>
                </c:pt>
                <c:pt idx="1">
                  <c:v>2014</c:v>
                </c:pt>
                <c:pt idx="2">
                  <c:v>2015</c:v>
                </c:pt>
                <c:pt idx="3">
                  <c:v>2016</c:v>
                </c:pt>
                <c:pt idx="4">
                  <c:v>2017</c:v>
                </c:pt>
                <c:pt idx="5">
                  <c:v>2018</c:v>
                </c:pt>
                <c:pt idx="6">
                  <c:v>2019</c:v>
                </c:pt>
                <c:pt idx="7">
                  <c:v>2020</c:v>
                </c:pt>
                <c:pt idx="8">
                  <c:v>2021</c:v>
                </c:pt>
                <c:pt idx="9">
                  <c:v>2022</c:v>
                </c:pt>
                <c:pt idx="10">
                  <c:v>2023. június</c:v>
                </c:pt>
              </c:strCache>
            </c:strRef>
          </c:cat>
          <c:val>
            <c:numRef>
              <c:f>TÁBLA!$M$7:$M$17</c:f>
              <c:numCache>
                <c:formatCode>#,##0</c:formatCode>
                <c:ptCount val="11"/>
                <c:pt idx="0">
                  <c:v>709.16666666665799</c:v>
                </c:pt>
                <c:pt idx="1">
                  <c:v>534.33333333332689</c:v>
                </c:pt>
                <c:pt idx="2">
                  <c:v>481.74999999999301</c:v>
                </c:pt>
                <c:pt idx="3">
                  <c:v>432.33333333333326</c:v>
                </c:pt>
                <c:pt idx="4">
                  <c:v>431.91666666666663</c:v>
                </c:pt>
                <c:pt idx="5">
                  <c:v>431.08333333333337</c:v>
                </c:pt>
                <c:pt idx="6">
                  <c:v>432</c:v>
                </c:pt>
                <c:pt idx="7">
                  <c:v>590.83333333333348</c:v>
                </c:pt>
                <c:pt idx="8">
                  <c:v>418.16666666666669</c:v>
                </c:pt>
                <c:pt idx="9">
                  <c:v>332.41666666666663</c:v>
                </c:pt>
                <c:pt idx="10">
                  <c:v>282</c:v>
                </c:pt>
              </c:numCache>
            </c:numRef>
          </c:val>
          <c:extLst>
            <c:ext xmlns:c16="http://schemas.microsoft.com/office/drawing/2014/chart" uri="{C3380CC4-5D6E-409C-BE32-E72D297353CC}">
              <c16:uniqueId val="{00000000-1996-4E5E-BDE0-03A7B53CB871}"/>
            </c:ext>
          </c:extLst>
        </c:ser>
        <c:dLbls>
          <c:showLegendKey val="0"/>
          <c:showVal val="0"/>
          <c:showCatName val="0"/>
          <c:showSerName val="0"/>
          <c:showPercent val="0"/>
          <c:showBubbleSize val="0"/>
        </c:dLbls>
        <c:gapWidth val="219"/>
        <c:overlap val="-27"/>
        <c:axId val="782946280"/>
        <c:axId val="782943656"/>
      </c:barChart>
      <c:lineChart>
        <c:grouping val="standard"/>
        <c:varyColors val="0"/>
        <c:ser>
          <c:idx val="1"/>
          <c:order val="1"/>
          <c:tx>
            <c:strRef>
              <c:f>TÁBLA!$P$5:$P$6</c:f>
              <c:strCache>
                <c:ptCount val="2"/>
                <c:pt idx="0">
                  <c:v>Nyilvántartott álláskeresők relatív mutatója, %</c:v>
                </c:pt>
              </c:strCache>
            </c:strRef>
          </c:tx>
          <c:spPr>
            <a:ln w="34925" cap="rnd">
              <a:solidFill>
                <a:srgbClr val="002060"/>
              </a:solidFill>
              <a:round/>
            </a:ln>
            <a:effectLst>
              <a:outerShdw blurRad="40000" dist="23000" dir="5400000" rotWithShape="0">
                <a:srgbClr val="000000">
                  <a:alpha val="35000"/>
                </a:srgbClr>
              </a:outerShdw>
            </a:effectLst>
          </c:spPr>
          <c:marker>
            <c:symbol val="none"/>
          </c:marker>
          <c:dPt>
            <c:idx val="10"/>
            <c:marker>
              <c:symbol val="circle"/>
              <c:size val="5"/>
              <c:spPr>
                <a:solidFill>
                  <a:srgbClr val="002060"/>
                </a:solidFill>
                <a:ln w="9525">
                  <a:solidFill>
                    <a:srgbClr val="002060"/>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bubble3D val="0"/>
            <c:spPr>
              <a:ln w="34925" cap="rnd">
                <a:noFill/>
                <a:round/>
              </a:ln>
              <a:effectLst>
                <a:outerShdw blurRad="40000" dist="23000" dir="5400000" rotWithShape="0">
                  <a:srgbClr val="000000">
                    <a:alpha val="35000"/>
                  </a:srgbClr>
                </a:outerShdw>
              </a:effectLst>
            </c:spPr>
            <c:extLst>
              <c:ext xmlns:c16="http://schemas.microsoft.com/office/drawing/2014/chart" uri="{C3380CC4-5D6E-409C-BE32-E72D297353CC}">
                <c16:uniqueId val="{00000002-1996-4E5E-BDE0-03A7B53CB87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TÁBLA!$B$7:$B$17</c:f>
              <c:strCache>
                <c:ptCount val="11"/>
                <c:pt idx="0">
                  <c:v>2013</c:v>
                </c:pt>
                <c:pt idx="1">
                  <c:v>2014</c:v>
                </c:pt>
                <c:pt idx="2">
                  <c:v>2015</c:v>
                </c:pt>
                <c:pt idx="3">
                  <c:v>2016</c:v>
                </c:pt>
                <c:pt idx="4">
                  <c:v>2017</c:v>
                </c:pt>
                <c:pt idx="5">
                  <c:v>2018</c:v>
                </c:pt>
                <c:pt idx="6">
                  <c:v>2019</c:v>
                </c:pt>
                <c:pt idx="7">
                  <c:v>2020</c:v>
                </c:pt>
                <c:pt idx="8">
                  <c:v>2021</c:v>
                </c:pt>
                <c:pt idx="9">
                  <c:v>2022</c:v>
                </c:pt>
                <c:pt idx="10">
                  <c:v>2023. június</c:v>
                </c:pt>
              </c:strCache>
            </c:strRef>
          </c:cat>
          <c:val>
            <c:numRef>
              <c:f>TÁBLA!$P$7:$P$17</c:f>
              <c:numCache>
                <c:formatCode>#\ ##0.0</c:formatCode>
                <c:ptCount val="11"/>
                <c:pt idx="0">
                  <c:v>3.9971066771877917</c:v>
                </c:pt>
                <c:pt idx="1">
                  <c:v>3.0152549705621969</c:v>
                </c:pt>
                <c:pt idx="2">
                  <c:v>2.7314736066224019</c:v>
                </c:pt>
                <c:pt idx="3">
                  <c:v>2.4529550827423163</c:v>
                </c:pt>
                <c:pt idx="4">
                  <c:v>2.4790028506380453</c:v>
                </c:pt>
                <c:pt idx="5">
                  <c:v>2.4726587893388401</c:v>
                </c:pt>
                <c:pt idx="6">
                  <c:v>2.4948024948024949</c:v>
                </c:pt>
                <c:pt idx="7">
                  <c:v>3.3827627008664463</c:v>
                </c:pt>
                <c:pt idx="8">
                  <c:v>2.4140784359003966</c:v>
                </c:pt>
                <c:pt idx="9">
                  <c:v>1.9195973128524952</c:v>
                </c:pt>
                <c:pt idx="10">
                  <c:v>1.6284575850320493</c:v>
                </c:pt>
              </c:numCache>
            </c:numRef>
          </c:val>
          <c:smooth val="0"/>
          <c:extLst>
            <c:ext xmlns:c16="http://schemas.microsoft.com/office/drawing/2014/chart" uri="{C3380CC4-5D6E-409C-BE32-E72D297353CC}">
              <c16:uniqueId val="{00000003-1996-4E5E-BDE0-03A7B53CB871}"/>
            </c:ext>
          </c:extLst>
        </c:ser>
        <c:dLbls>
          <c:showLegendKey val="0"/>
          <c:showVal val="0"/>
          <c:showCatName val="0"/>
          <c:showSerName val="0"/>
          <c:showPercent val="0"/>
          <c:showBubbleSize val="0"/>
        </c:dLbls>
        <c:marker val="1"/>
        <c:smooth val="0"/>
        <c:axId val="782943000"/>
        <c:axId val="782942672"/>
      </c:lineChart>
      <c:catAx>
        <c:axId val="78294628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crossAx val="782943656"/>
        <c:crosses val="autoZero"/>
        <c:auto val="1"/>
        <c:lblAlgn val="ctr"/>
        <c:lblOffset val="100"/>
        <c:noMultiLvlLbl val="0"/>
      </c:catAx>
      <c:valAx>
        <c:axId val="782943656"/>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crossAx val="782946280"/>
        <c:crosses val="autoZero"/>
        <c:crossBetween val="between"/>
      </c:valAx>
      <c:valAx>
        <c:axId val="782942672"/>
        <c:scaling>
          <c:orientation val="minMax"/>
        </c:scaling>
        <c:delete val="0"/>
        <c:axPos val="r"/>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crossAx val="782943000"/>
        <c:crosses val="max"/>
        <c:crossBetween val="between"/>
      </c:valAx>
      <c:catAx>
        <c:axId val="782943000"/>
        <c:scaling>
          <c:orientation val="minMax"/>
        </c:scaling>
        <c:delete val="1"/>
        <c:axPos val="b"/>
        <c:numFmt formatCode="General" sourceLinked="1"/>
        <c:majorTickMark val="none"/>
        <c:minorTickMark val="none"/>
        <c:tickLblPos val="nextTo"/>
        <c:crossAx val="782942672"/>
        <c:crosses val="autoZero"/>
        <c:auto val="1"/>
        <c:lblAlgn val="ctr"/>
        <c:lblOffset val="100"/>
        <c:noMultiLvlLbl val="0"/>
      </c:catAx>
      <c:spPr>
        <a:noFill/>
        <a:ln>
          <a:noFill/>
        </a:ln>
        <a:effectLst/>
      </c:spPr>
    </c:plotArea>
    <c:legend>
      <c:legendPos val="b"/>
      <c:layout>
        <c:manualLayout>
          <c:xMode val="edge"/>
          <c:yMode val="edge"/>
          <c:x val="0"/>
          <c:y val="0.91344153684825158"/>
          <c:w val="0.78493164376366931"/>
          <c:h val="7.5512554791039521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legend>
    <c:plotVisOnly val="1"/>
    <c:dispBlanksAs val="gap"/>
    <c:showDLblsOverMax val="0"/>
  </c:chart>
  <c:spPr>
    <a:solidFill>
      <a:schemeClr val="bg1">
        <a:lumMod val="75000"/>
      </a:schemeClr>
    </a:solidFill>
    <a:ln>
      <a:noFill/>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hu-H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Álláskeresők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bar"/>
        <c:grouping val="clustered"/>
        <c:varyColors val="0"/>
        <c:ser>
          <c:idx val="0"/>
          <c:order val="0"/>
          <c:tx>
            <c:v>Nyilvántartott álláskeresők</c:v>
          </c:tx>
          <c:spPr>
            <a:solidFill>
              <a:schemeClr val="accent1"/>
            </a:solidFill>
            <a:ln>
              <a:noFill/>
            </a:ln>
            <a:effectLst/>
          </c:spPr>
          <c:invertIfNegative val="0"/>
          <c:cat>
            <c:numRef>
              <c:f>'3. Mélyszegények-Romák'!$AJ$4:$AJ$9</c:f>
              <c:numCache>
                <c:formatCode>General</c:formatCode>
                <c:ptCount val="6"/>
                <c:pt idx="0">
                  <c:v>2016</c:v>
                </c:pt>
                <c:pt idx="1">
                  <c:v>2017</c:v>
                </c:pt>
                <c:pt idx="2">
                  <c:v>2018</c:v>
                </c:pt>
                <c:pt idx="3">
                  <c:v>2019</c:v>
                </c:pt>
                <c:pt idx="4">
                  <c:v>2020</c:v>
                </c:pt>
                <c:pt idx="5">
                  <c:v>2021</c:v>
                </c:pt>
              </c:numCache>
            </c:numRef>
          </c:cat>
          <c:val>
            <c:numRef>
              <c:f>'3. Mélyszegények-Romák'!$AK$4:$AK$9</c:f>
              <c:numCache>
                <c:formatCode>#,##0</c:formatCode>
                <c:ptCount val="6"/>
                <c:pt idx="0">
                  <c:v>9</c:v>
                </c:pt>
                <c:pt idx="1">
                  <c:v>9</c:v>
                </c:pt>
                <c:pt idx="2">
                  <c:v>5</c:v>
                </c:pt>
                <c:pt idx="3">
                  <c:v>6</c:v>
                </c:pt>
                <c:pt idx="4">
                  <c:v>11</c:v>
                </c:pt>
                <c:pt idx="5">
                  <c:v>2</c:v>
                </c:pt>
              </c:numCache>
            </c:numRef>
          </c:val>
          <c:extLst>
            <c:ext xmlns:c16="http://schemas.microsoft.com/office/drawing/2014/chart" uri="{C3380CC4-5D6E-409C-BE32-E72D297353CC}">
              <c16:uniqueId val="{00000000-797B-45B5-B517-E1AE6F3CC438}"/>
            </c:ext>
          </c:extLst>
        </c:ser>
        <c:ser>
          <c:idx val="1"/>
          <c:order val="1"/>
          <c:tx>
            <c:v>Nyilvántartott pályakezdő álláskeresők</c:v>
          </c:tx>
          <c:spPr>
            <a:solidFill>
              <a:schemeClr val="accent2"/>
            </a:solidFill>
            <a:ln>
              <a:noFill/>
            </a:ln>
            <a:effectLst/>
          </c:spPr>
          <c:invertIfNegative val="0"/>
          <c:cat>
            <c:numRef>
              <c:f>'3. Mélyszegények-Romák'!$AJ$4:$AJ$9</c:f>
              <c:numCache>
                <c:formatCode>General</c:formatCode>
                <c:ptCount val="6"/>
                <c:pt idx="0">
                  <c:v>2016</c:v>
                </c:pt>
                <c:pt idx="1">
                  <c:v>2017</c:v>
                </c:pt>
                <c:pt idx="2">
                  <c:v>2018</c:v>
                </c:pt>
                <c:pt idx="3">
                  <c:v>2019</c:v>
                </c:pt>
                <c:pt idx="4">
                  <c:v>2020</c:v>
                </c:pt>
                <c:pt idx="5">
                  <c:v>2021</c:v>
                </c:pt>
              </c:numCache>
            </c:numRef>
          </c:cat>
          <c:val>
            <c:numRef>
              <c:f>'3. Mélyszegények-Romák'!$AL$4:$AL$9</c:f>
              <c:numCache>
                <c:formatCode>#,##0</c:formatCode>
                <c:ptCount val="6"/>
                <c:pt idx="0">
                  <c:v>0</c:v>
                </c:pt>
                <c:pt idx="1">
                  <c:v>1</c:v>
                </c:pt>
                <c:pt idx="2">
                  <c:v>0</c:v>
                </c:pt>
                <c:pt idx="3">
                  <c:v>0</c:v>
                </c:pt>
                <c:pt idx="4">
                  <c:v>1</c:v>
                </c:pt>
                <c:pt idx="5">
                  <c:v>0</c:v>
                </c:pt>
              </c:numCache>
            </c:numRef>
          </c:val>
          <c:extLst>
            <c:ext xmlns:c16="http://schemas.microsoft.com/office/drawing/2014/chart" uri="{C3380CC4-5D6E-409C-BE32-E72D297353CC}">
              <c16:uniqueId val="{00000001-797B-45B5-B517-E1AE6F3CC438}"/>
            </c:ext>
          </c:extLst>
        </c:ser>
        <c:dLbls>
          <c:showLegendKey val="0"/>
          <c:showVal val="0"/>
          <c:showCatName val="0"/>
          <c:showSerName val="0"/>
          <c:showPercent val="0"/>
          <c:showBubbleSize val="0"/>
        </c:dLbls>
        <c:gapWidth val="182"/>
        <c:axId val="893907152"/>
        <c:axId val="893895728"/>
      </c:barChart>
      <c:catAx>
        <c:axId val="893907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3895728"/>
        <c:crosses val="autoZero"/>
        <c:auto val="1"/>
        <c:lblAlgn val="ctr"/>
        <c:lblOffset val="100"/>
        <c:noMultiLvlLbl val="0"/>
      </c:catAx>
      <c:valAx>
        <c:axId val="8938957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3907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Passzív foglalkoztatáspolitkai eszközök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lineChart>
        <c:grouping val="standard"/>
        <c:varyColors val="0"/>
        <c:ser>
          <c:idx val="0"/>
          <c:order val="0"/>
          <c:tx>
            <c:v>Nyilvántartott álláskeresők</c:v>
          </c:tx>
          <c:spPr>
            <a:ln w="28575" cap="rnd">
              <a:solidFill>
                <a:schemeClr val="accent1"/>
              </a:solidFill>
              <a:round/>
            </a:ln>
            <a:effectLst/>
          </c:spPr>
          <c:marker>
            <c:symbol val="none"/>
          </c:marker>
          <c:cat>
            <c:numRef>
              <c:f>'3. Mélyszegények-Romák'!$AN$4:$AN$9</c:f>
              <c:numCache>
                <c:formatCode>General</c:formatCode>
                <c:ptCount val="6"/>
                <c:pt idx="0">
                  <c:v>2016</c:v>
                </c:pt>
                <c:pt idx="1">
                  <c:v>2017</c:v>
                </c:pt>
                <c:pt idx="2">
                  <c:v>2018</c:v>
                </c:pt>
                <c:pt idx="3">
                  <c:v>2019</c:v>
                </c:pt>
                <c:pt idx="4">
                  <c:v>2020</c:v>
                </c:pt>
                <c:pt idx="5">
                  <c:v>2021</c:v>
                </c:pt>
              </c:numCache>
            </c:numRef>
          </c:cat>
          <c:val>
            <c:numRef>
              <c:f>'3. Mélyszegények-Romák'!$AO$4:$AO$9</c:f>
              <c:numCache>
                <c:formatCode>0</c:formatCode>
                <c:ptCount val="6"/>
                <c:pt idx="0">
                  <c:v>9</c:v>
                </c:pt>
                <c:pt idx="1">
                  <c:v>9</c:v>
                </c:pt>
                <c:pt idx="2">
                  <c:v>5</c:v>
                </c:pt>
                <c:pt idx="3">
                  <c:v>6</c:v>
                </c:pt>
                <c:pt idx="4">
                  <c:v>11</c:v>
                </c:pt>
                <c:pt idx="5">
                  <c:v>2</c:v>
                </c:pt>
              </c:numCache>
            </c:numRef>
          </c:val>
          <c:smooth val="0"/>
          <c:extLst>
            <c:ext xmlns:c16="http://schemas.microsoft.com/office/drawing/2014/chart" uri="{C3380CC4-5D6E-409C-BE32-E72D297353CC}">
              <c16:uniqueId val="{00000000-A1FE-403E-A572-CEC8E4D3E94B}"/>
            </c:ext>
          </c:extLst>
        </c:ser>
        <c:ser>
          <c:idx val="1"/>
          <c:order val="1"/>
          <c:tx>
            <c:v>Álláskeresési ellátásban részesülők</c:v>
          </c:tx>
          <c:spPr>
            <a:ln w="28575" cap="rnd">
              <a:solidFill>
                <a:schemeClr val="accent2"/>
              </a:solidFill>
              <a:round/>
            </a:ln>
            <a:effectLst/>
          </c:spPr>
          <c:marker>
            <c:symbol val="none"/>
          </c:marker>
          <c:cat>
            <c:numRef>
              <c:f>'3. Mélyszegények-Romák'!$AN$4:$AN$9</c:f>
              <c:numCache>
                <c:formatCode>General</c:formatCode>
                <c:ptCount val="6"/>
                <c:pt idx="0">
                  <c:v>2016</c:v>
                </c:pt>
                <c:pt idx="1">
                  <c:v>2017</c:v>
                </c:pt>
                <c:pt idx="2">
                  <c:v>2018</c:v>
                </c:pt>
                <c:pt idx="3">
                  <c:v>2019</c:v>
                </c:pt>
                <c:pt idx="4">
                  <c:v>2020</c:v>
                </c:pt>
                <c:pt idx="5">
                  <c:v>2021</c:v>
                </c:pt>
              </c:numCache>
            </c:numRef>
          </c:cat>
          <c:val>
            <c:numRef>
              <c:f>'3. Mélyszegények-Romák'!$AQ$4:$AQ$9</c:f>
              <c:numCache>
                <c:formatCode>#,##0</c:formatCode>
                <c:ptCount val="6"/>
                <c:pt idx="0">
                  <c:v>2</c:v>
                </c:pt>
                <c:pt idx="1">
                  <c:v>1</c:v>
                </c:pt>
                <c:pt idx="2">
                  <c:v>0</c:v>
                </c:pt>
                <c:pt idx="3">
                  <c:v>3</c:v>
                </c:pt>
                <c:pt idx="4">
                  <c:v>5</c:v>
                </c:pt>
                <c:pt idx="5">
                  <c:v>2</c:v>
                </c:pt>
              </c:numCache>
            </c:numRef>
          </c:val>
          <c:smooth val="0"/>
          <c:extLst>
            <c:ext xmlns:c16="http://schemas.microsoft.com/office/drawing/2014/chart" uri="{C3380CC4-5D6E-409C-BE32-E72D297353CC}">
              <c16:uniqueId val="{00000001-A1FE-403E-A572-CEC8E4D3E94B}"/>
            </c:ext>
          </c:extLst>
        </c:ser>
        <c:dLbls>
          <c:showLegendKey val="0"/>
          <c:showVal val="0"/>
          <c:showCatName val="0"/>
          <c:showSerName val="0"/>
          <c:showPercent val="0"/>
          <c:showBubbleSize val="0"/>
        </c:dLbls>
        <c:smooth val="0"/>
        <c:axId val="893897360"/>
        <c:axId val="666233600"/>
      </c:lineChart>
      <c:catAx>
        <c:axId val="89389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66233600"/>
        <c:crosses val="autoZero"/>
        <c:auto val="1"/>
        <c:lblAlgn val="ctr"/>
        <c:lblOffset val="100"/>
        <c:noMultiLvlLbl val="0"/>
      </c:catAx>
      <c:valAx>
        <c:axId val="666233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3897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hu-HU" sz="1200" b="1">
                <a:solidFill>
                  <a:schemeClr val="tx1"/>
                </a:solidFill>
              </a:rPr>
              <a:t>Passzív foglalkoztatás-politikiai eszkökkel</a:t>
            </a:r>
            <a:r>
              <a:rPr lang="hu-HU" sz="1200" b="1" baseline="0">
                <a:solidFill>
                  <a:schemeClr val="tx1"/>
                </a:solidFill>
              </a:rPr>
              <a:t> támogatottak száma a </a:t>
            </a:r>
            <a:r>
              <a:rPr lang="en-US" sz="1200" b="1">
                <a:solidFill>
                  <a:schemeClr val="tx1"/>
                </a:solidFill>
              </a:rPr>
              <a:t>15-64 év közötti népesség  </a:t>
            </a:r>
            <a:r>
              <a:rPr lang="hu-HU" sz="1200" b="1">
                <a:solidFill>
                  <a:schemeClr val="tx1"/>
                </a:solidFill>
              </a:rPr>
              <a:t>arányában II. (%)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endParaRPr lang="hu-HU"/>
        </a:p>
      </c:txPr>
    </c:title>
    <c:autoTitleDeleted val="0"/>
    <c:plotArea>
      <c:layout/>
      <c:barChart>
        <c:barDir val="col"/>
        <c:grouping val="clustered"/>
        <c:varyColors val="0"/>
        <c:ser>
          <c:idx val="1"/>
          <c:order val="0"/>
          <c:tx>
            <c:strRef>
              <c:f>'3. Mélyszegények-Romák'!$AU$2:$AV$2</c:f>
              <c:strCache>
                <c:ptCount val="1"/>
                <c:pt idx="0">
                  <c:v>Szociális támogatásban részesülő nyilvántartott álláskeresők száma
(TS 048)</c:v>
                </c:pt>
              </c:strCache>
            </c:strRef>
          </c:tx>
          <c:spPr>
            <a:solidFill>
              <a:schemeClr val="accent2"/>
            </a:solidFill>
            <a:ln w="19050">
              <a:solidFill>
                <a:schemeClr val="lt1"/>
              </a:solidFill>
            </a:ln>
            <a:effectLst/>
          </c:spPr>
          <c:invertIfNegative val="0"/>
          <c:cat>
            <c:numRef>
              <c:f>'3. Mélyszegények-Romák'!$AT$4:$AT$9</c:f>
              <c:numCache>
                <c:formatCode>General</c:formatCode>
                <c:ptCount val="6"/>
                <c:pt idx="0">
                  <c:v>2016</c:v>
                </c:pt>
                <c:pt idx="1">
                  <c:v>2017</c:v>
                </c:pt>
                <c:pt idx="2">
                  <c:v>2018</c:v>
                </c:pt>
                <c:pt idx="3">
                  <c:v>2019</c:v>
                </c:pt>
                <c:pt idx="4">
                  <c:v>2020</c:v>
                </c:pt>
                <c:pt idx="5">
                  <c:v>2021</c:v>
                </c:pt>
              </c:numCache>
            </c:numRef>
          </c:cat>
          <c:val>
            <c:numRef>
              <c:f>'3. Mélyszegények-Romák'!$AV$4:$AV$9</c:f>
              <c:numCache>
                <c:formatCode>0.00%</c:formatCode>
                <c:ptCount val="6"/>
                <c:pt idx="0">
                  <c:v>0.22222222222222221</c:v>
                </c:pt>
                <c:pt idx="1">
                  <c:v>0.33333333333333331</c:v>
                </c:pt>
                <c:pt idx="2">
                  <c:v>0</c:v>
                </c:pt>
                <c:pt idx="3">
                  <c:v>0</c:v>
                </c:pt>
                <c:pt idx="4">
                  <c:v>0.18181818181818182</c:v>
                </c:pt>
                <c:pt idx="5">
                  <c:v>0</c:v>
                </c:pt>
              </c:numCache>
            </c:numRef>
          </c:val>
          <c:extLst>
            <c:ext xmlns:c16="http://schemas.microsoft.com/office/drawing/2014/chart" uri="{C3380CC4-5D6E-409C-BE32-E72D297353CC}">
              <c16:uniqueId val="{00000000-CF57-4F6B-B336-FDF934489934}"/>
            </c:ext>
          </c:extLst>
        </c:ser>
        <c:ser>
          <c:idx val="0"/>
          <c:order val="1"/>
          <c:tx>
            <c:strRef>
              <c:f>'3. Mélyszegények-Romák'!$AW$2:$AX$2</c:f>
              <c:strCache>
                <c:ptCount val="1"/>
                <c:pt idx="0">
                  <c:v>Foglalkoztatást helyettesítő támogatásban részesítettek átlagos havi száma (TS 054)</c:v>
                </c:pt>
              </c:strCache>
            </c:strRef>
          </c:tx>
          <c:spPr>
            <a:solidFill>
              <a:schemeClr val="accent1"/>
            </a:solidFill>
            <a:ln w="19050">
              <a:solidFill>
                <a:schemeClr val="lt1"/>
              </a:solidFill>
            </a:ln>
            <a:effectLst/>
          </c:spPr>
          <c:invertIfNegative val="0"/>
          <c:cat>
            <c:numRef>
              <c:f>'3. Mélyszegények-Romák'!$AT$4:$AT$9</c:f>
              <c:numCache>
                <c:formatCode>General</c:formatCode>
                <c:ptCount val="6"/>
                <c:pt idx="0">
                  <c:v>2016</c:v>
                </c:pt>
                <c:pt idx="1">
                  <c:v>2017</c:v>
                </c:pt>
                <c:pt idx="2">
                  <c:v>2018</c:v>
                </c:pt>
                <c:pt idx="3">
                  <c:v>2019</c:v>
                </c:pt>
                <c:pt idx="4">
                  <c:v>2020</c:v>
                </c:pt>
                <c:pt idx="5">
                  <c:v>2021</c:v>
                </c:pt>
              </c:numCache>
            </c:numRef>
          </c:cat>
          <c:val>
            <c:numRef>
              <c:f>'3. Mélyszegények-Romák'!$AX$4:$AX$9</c:f>
              <c:numCache>
                <c:formatCode>0.00%</c:formatCode>
                <c:ptCount val="6"/>
                <c:pt idx="0">
                  <c:v>0</c:v>
                </c:pt>
                <c:pt idx="1">
                  <c:v>0.24333333333333332</c:v>
                </c:pt>
                <c:pt idx="2">
                  <c:v>0.434</c:v>
                </c:pt>
                <c:pt idx="3">
                  <c:v>0.14833333333333334</c:v>
                </c:pt>
                <c:pt idx="4">
                  <c:v>4.6363636363636364E-2</c:v>
                </c:pt>
                <c:pt idx="5">
                  <c:v>0.375</c:v>
                </c:pt>
              </c:numCache>
            </c:numRef>
          </c:val>
          <c:extLst>
            <c:ext xmlns:c16="http://schemas.microsoft.com/office/drawing/2014/chart" uri="{C3380CC4-5D6E-409C-BE32-E72D297353CC}">
              <c16:uniqueId val="{00000001-CF57-4F6B-B336-FDF934489934}"/>
            </c:ext>
          </c:extLst>
        </c:ser>
        <c:ser>
          <c:idx val="2"/>
          <c:order val="2"/>
          <c:tx>
            <c:strRef>
              <c:f>'3. Mélyszegények-Romák'!$AY$2:$AZ$2</c:f>
              <c:strCache>
                <c:ptCount val="1"/>
                <c:pt idx="0">
                  <c:v>Ellátásban részesülő nyilvántartott álláskeresők száma (TS 049)</c:v>
                </c:pt>
              </c:strCache>
            </c:strRef>
          </c:tx>
          <c:spPr>
            <a:solidFill>
              <a:schemeClr val="accent3"/>
            </a:solidFill>
            <a:ln w="19050">
              <a:solidFill>
                <a:schemeClr val="lt1"/>
              </a:solidFill>
            </a:ln>
            <a:effectLst/>
          </c:spPr>
          <c:invertIfNegative val="0"/>
          <c:cat>
            <c:numRef>
              <c:f>'3. Mélyszegények-Romák'!$AT$4:$AT$9</c:f>
              <c:numCache>
                <c:formatCode>General</c:formatCode>
                <c:ptCount val="6"/>
                <c:pt idx="0">
                  <c:v>2016</c:v>
                </c:pt>
                <c:pt idx="1">
                  <c:v>2017</c:v>
                </c:pt>
                <c:pt idx="2">
                  <c:v>2018</c:v>
                </c:pt>
                <c:pt idx="3">
                  <c:v>2019</c:v>
                </c:pt>
                <c:pt idx="4">
                  <c:v>2020</c:v>
                </c:pt>
                <c:pt idx="5">
                  <c:v>2021</c:v>
                </c:pt>
              </c:numCache>
            </c:numRef>
          </c:cat>
          <c:val>
            <c:numRef>
              <c:f>'3. Mélyszegények-Romák'!$AZ$4:$AZ$9</c:f>
              <c:numCache>
                <c:formatCode>0.00%</c:formatCode>
                <c:ptCount val="6"/>
                <c:pt idx="0">
                  <c:v>0.44444444444444442</c:v>
                </c:pt>
                <c:pt idx="1">
                  <c:v>0.44444444444444442</c:v>
                </c:pt>
                <c:pt idx="2">
                  <c:v>0</c:v>
                </c:pt>
                <c:pt idx="3">
                  <c:v>0.5</c:v>
                </c:pt>
                <c:pt idx="4">
                  <c:v>0.63636363636363635</c:v>
                </c:pt>
                <c:pt idx="5">
                  <c:v>1</c:v>
                </c:pt>
              </c:numCache>
            </c:numRef>
          </c:val>
          <c:extLst>
            <c:ext xmlns:c16="http://schemas.microsoft.com/office/drawing/2014/chart" uri="{C3380CC4-5D6E-409C-BE32-E72D297353CC}">
              <c16:uniqueId val="{00000002-CF57-4F6B-B336-FDF934489934}"/>
            </c:ext>
          </c:extLst>
        </c:ser>
        <c:dLbls>
          <c:showLegendKey val="0"/>
          <c:showVal val="0"/>
          <c:showCatName val="0"/>
          <c:showSerName val="0"/>
          <c:showPercent val="0"/>
          <c:showBubbleSize val="0"/>
        </c:dLbls>
        <c:gapWidth val="150"/>
        <c:axId val="893902800"/>
        <c:axId val="893904976"/>
      </c:barChart>
      <c:catAx>
        <c:axId val="8939028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3904976"/>
        <c:crosses val="autoZero"/>
        <c:auto val="1"/>
        <c:lblAlgn val="ctr"/>
        <c:lblOffset val="100"/>
        <c:noMultiLvlLbl val="0"/>
      </c:catAx>
      <c:valAx>
        <c:axId val="8939049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3902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Eü.</a:t>
            </a:r>
            <a:r>
              <a:rPr lang="hu-HU" sz="1200" b="1" baseline="0">
                <a:solidFill>
                  <a:schemeClr val="tx1"/>
                </a:solidFill>
              </a:rPr>
              <a:t> károsodási és gyf. támogatában részesülők</a:t>
            </a:r>
            <a:endParaRPr lang="hu-HU" sz="1200"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manualLayout>
          <c:layoutTarget val="inner"/>
          <c:xMode val="edge"/>
          <c:yMode val="edge"/>
          <c:x val="4.0932324635891096E-2"/>
          <c:y val="0.1734741176220897"/>
          <c:w val="0.9153891656698171"/>
          <c:h val="0.74035786482704025"/>
        </c:manualLayout>
      </c:layout>
      <c:lineChart>
        <c:grouping val="standard"/>
        <c:varyColors val="0"/>
        <c:ser>
          <c:idx val="0"/>
          <c:order val="0"/>
          <c:spPr>
            <a:ln w="28575" cap="rnd">
              <a:solidFill>
                <a:schemeClr val="accent1"/>
              </a:solidFill>
              <a:round/>
            </a:ln>
            <a:effectLst/>
          </c:spPr>
          <c:marker>
            <c:symbol val="none"/>
          </c:marker>
          <c:cat>
            <c:numRef>
              <c:f>'3. Mélyszegények-Romák'!$BB$4:$BB$9</c:f>
              <c:numCache>
                <c:formatCode>General</c:formatCode>
                <c:ptCount val="6"/>
                <c:pt idx="0">
                  <c:v>2016</c:v>
                </c:pt>
                <c:pt idx="1">
                  <c:v>2017</c:v>
                </c:pt>
                <c:pt idx="2">
                  <c:v>2018</c:v>
                </c:pt>
                <c:pt idx="3">
                  <c:v>2019</c:v>
                </c:pt>
                <c:pt idx="4">
                  <c:v>2020</c:v>
                </c:pt>
                <c:pt idx="5">
                  <c:v>2021</c:v>
                </c:pt>
              </c:numCache>
            </c:numRef>
          </c:cat>
          <c:val>
            <c:numRef>
              <c:f>'3. Mélyszegények-Romák'!$BC$4:$BC$9</c:f>
              <c:numCache>
                <c:formatCode>#,##0</c:formatCode>
                <c:ptCount val="6"/>
                <c:pt idx="0">
                  <c:v>0</c:v>
                </c:pt>
                <c:pt idx="1">
                  <c:v>1</c:v>
                </c:pt>
                <c:pt idx="2">
                  <c:v>1</c:v>
                </c:pt>
                <c:pt idx="3">
                  <c:v>0.16</c:v>
                </c:pt>
                <c:pt idx="4">
                  <c:v>0.84</c:v>
                </c:pt>
                <c:pt idx="5">
                  <c:v>0</c:v>
                </c:pt>
              </c:numCache>
            </c:numRef>
          </c:val>
          <c:smooth val="0"/>
          <c:extLst>
            <c:ext xmlns:c16="http://schemas.microsoft.com/office/drawing/2014/chart" uri="{C3380CC4-5D6E-409C-BE32-E72D297353CC}">
              <c16:uniqueId val="{00000000-5747-4C74-8EC8-7C07B82EF1E4}"/>
            </c:ext>
          </c:extLst>
        </c:ser>
        <c:dLbls>
          <c:showLegendKey val="0"/>
          <c:showVal val="0"/>
          <c:showCatName val="0"/>
          <c:showSerName val="0"/>
          <c:showPercent val="0"/>
          <c:showBubbleSize val="0"/>
        </c:dLbls>
        <c:smooth val="0"/>
        <c:axId val="896221168"/>
        <c:axId val="896221712"/>
      </c:lineChart>
      <c:catAx>
        <c:axId val="896221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6221712"/>
        <c:crosses val="autoZero"/>
        <c:auto val="1"/>
        <c:lblAlgn val="ctr"/>
        <c:lblOffset val="100"/>
        <c:noMultiLvlLbl val="0"/>
      </c:catAx>
      <c:valAx>
        <c:axId val="896221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6221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hu-HU" sz="1200"/>
              <a:t>Állandó népesség</a:t>
            </a:r>
            <a:r>
              <a:rPr lang="hu-HU" sz="1200" baseline="0"/>
              <a:t> - férfiak életkori megoszlása</a:t>
            </a:r>
          </a:p>
          <a:p>
            <a:pPr>
              <a:defRPr sz="1200"/>
            </a:pPr>
            <a:endParaRPr lang="hu-HU" sz="1200"/>
          </a:p>
        </c:rich>
      </c:tx>
      <c:layout/>
      <c:overlay val="0"/>
    </c:title>
    <c:autoTitleDeleted val="0"/>
    <c:plotArea>
      <c:layout>
        <c:manualLayout>
          <c:layoutTarget val="inner"/>
          <c:xMode val="edge"/>
          <c:yMode val="edge"/>
          <c:x val="0.19828669901110843"/>
          <c:y val="0.20171325185540739"/>
          <c:w val="0.38293175683776337"/>
          <c:h val="0.74273961604241034"/>
        </c:manualLayout>
      </c:layout>
      <c:pieChart>
        <c:varyColors val="1"/>
        <c:ser>
          <c:idx val="0"/>
          <c:order val="0"/>
          <c:tx>
            <c:strRef>
              <c:f>'Település Bemutatása - Népesség'!$G$3</c:f>
              <c:strCache>
                <c:ptCount val="1"/>
                <c:pt idx="0">
                  <c:v>Férfiak</c:v>
                </c:pt>
              </c:strCache>
            </c:strRef>
          </c:tx>
          <c:spPr>
            <a:ln>
              <a:solidFill>
                <a:schemeClr val="bg1">
                  <a:lumMod val="95000"/>
                </a:schemeClr>
              </a:solidFill>
            </a:ln>
          </c:spPr>
          <c:dPt>
            <c:idx val="1"/>
            <c:bubble3D val="0"/>
            <c:spPr>
              <a:solidFill>
                <a:srgbClr val="7030A0"/>
              </a:solidFill>
              <a:ln>
                <a:solidFill>
                  <a:schemeClr val="bg1">
                    <a:lumMod val="95000"/>
                  </a:schemeClr>
                </a:solidFill>
              </a:ln>
            </c:spPr>
            <c:extLst>
              <c:ext xmlns:c16="http://schemas.microsoft.com/office/drawing/2014/chart" uri="{C3380CC4-5D6E-409C-BE32-E72D297353CC}">
                <c16:uniqueId val="{00000001-67BA-4373-9076-2B55A09CA20D}"/>
              </c:ext>
            </c:extLst>
          </c:dPt>
          <c:dPt>
            <c:idx val="2"/>
            <c:bubble3D val="0"/>
            <c:spPr>
              <a:solidFill>
                <a:srgbClr val="92D050"/>
              </a:solidFill>
              <a:ln>
                <a:solidFill>
                  <a:schemeClr val="bg1">
                    <a:lumMod val="95000"/>
                  </a:schemeClr>
                </a:solidFill>
              </a:ln>
            </c:spPr>
            <c:extLst>
              <c:ext xmlns:c16="http://schemas.microsoft.com/office/drawing/2014/chart" uri="{C3380CC4-5D6E-409C-BE32-E72D297353CC}">
                <c16:uniqueId val="{00000003-67BA-4373-9076-2B55A09CA20D}"/>
              </c:ext>
            </c:extLst>
          </c:dPt>
          <c:dPt>
            <c:idx val="4"/>
            <c:bubble3D val="0"/>
            <c:spPr>
              <a:solidFill>
                <a:srgbClr val="FF0000"/>
              </a:solidFill>
              <a:ln>
                <a:solidFill>
                  <a:schemeClr val="bg1">
                    <a:lumMod val="95000"/>
                  </a:schemeClr>
                </a:solidFill>
              </a:ln>
            </c:spPr>
            <c:extLst>
              <c:ext xmlns:c16="http://schemas.microsoft.com/office/drawing/2014/chart" uri="{C3380CC4-5D6E-409C-BE32-E72D297353CC}">
                <c16:uniqueId val="{00000005-67BA-4373-9076-2B55A09CA20D}"/>
              </c:ext>
            </c:extLst>
          </c:dPt>
          <c:dLbls>
            <c:dLbl>
              <c:idx val="2"/>
              <c:layout>
                <c:manualLayout>
                  <c:x val="6.7487573594455258E-2"/>
                  <c:y val="-0.13870206716783159"/>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67BA-4373-9076-2B55A09CA20D}"/>
                </c:ext>
              </c:extLst>
            </c:dLbl>
            <c:spPr>
              <a:noFill/>
              <a:ln>
                <a:noFill/>
              </a:ln>
              <a:effectLst/>
            </c:spPr>
            <c:txPr>
              <a:bodyPr wrap="square" lIns="38100" tIns="19050" rIns="38100" bIns="19050" anchor="ctr">
                <a:spAutoFit/>
              </a:bodyPr>
              <a:lstStyle/>
              <a:p>
                <a:pPr>
                  <a:defRPr b="1"/>
                </a:pPr>
                <a:endParaRPr lang="hu-HU"/>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Lit>
              <c:ptCount val="5"/>
              <c:pt idx="0">
                <c:v>'0-14 évesek</c:v>
              </c:pt>
              <c:pt idx="1">
                <c:v>15-17 évesek</c:v>
              </c:pt>
              <c:pt idx="2">
                <c:v>18-59 évesek</c:v>
              </c:pt>
              <c:pt idx="3">
                <c:v>60-64 évesek</c:v>
              </c:pt>
              <c:pt idx="4">
                <c:v>65 év felettiek'</c:v>
              </c:pt>
            </c:strLit>
          </c:cat>
          <c:val>
            <c:numRef>
              <c:f>'Település Bemutatása - Népesség'!$G$6:$G$10</c:f>
              <c:numCache>
                <c:formatCode>#,##0</c:formatCode>
                <c:ptCount val="5"/>
                <c:pt idx="0">
                  <c:v>17</c:v>
                </c:pt>
                <c:pt idx="1">
                  <c:v>8</c:v>
                </c:pt>
                <c:pt idx="2">
                  <c:v>112</c:v>
                </c:pt>
                <c:pt idx="3">
                  <c:v>13</c:v>
                </c:pt>
                <c:pt idx="4">
                  <c:v>37</c:v>
                </c:pt>
              </c:numCache>
            </c:numRef>
          </c:val>
          <c:extLst>
            <c:ext xmlns:c16="http://schemas.microsoft.com/office/drawing/2014/chart" uri="{C3380CC4-5D6E-409C-BE32-E72D297353CC}">
              <c16:uniqueId val="{00000006-67BA-4373-9076-2B55A09CA20D}"/>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72215530634428282"/>
          <c:y val="0.28021542916534753"/>
          <c:w val="0.23994161857577515"/>
          <c:h val="0.56578044954006634"/>
        </c:manualLayout>
      </c:layout>
      <c:overlay val="0"/>
      <c:txPr>
        <a:bodyPr/>
        <a:lstStyle/>
        <a:p>
          <a:pPr rtl="0">
            <a:defRPr sz="1100"/>
          </a:pPr>
          <a:endParaRPr lang="hu-HU"/>
        </a:p>
      </c:txPr>
    </c:legend>
    <c:plotVisOnly val="1"/>
    <c:dispBlanksAs val="zero"/>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Lakásállomány és minősége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bar"/>
        <c:grouping val="clustered"/>
        <c:varyColors val="0"/>
        <c:ser>
          <c:idx val="0"/>
          <c:order val="0"/>
          <c:tx>
            <c:strRef>
              <c:f>'3. Mélyszegények-Romák'!$BI$2</c:f>
              <c:strCache>
                <c:ptCount val="1"/>
                <c:pt idx="0">
                  <c:v>1-2 szobás lakások aránya
(TS 076)</c:v>
                </c:pt>
              </c:strCache>
            </c:strRef>
          </c:tx>
          <c:spPr>
            <a:solidFill>
              <a:schemeClr val="accent1"/>
            </a:solidFill>
            <a:ln>
              <a:noFill/>
            </a:ln>
            <a:effectLst/>
          </c:spPr>
          <c:invertIfNegative val="0"/>
          <c:cat>
            <c:numRef>
              <c:f>'3. Mélyszegények-Romák'!$BE$4:$BE$9</c:f>
              <c:numCache>
                <c:formatCode>General</c:formatCode>
                <c:ptCount val="6"/>
                <c:pt idx="0">
                  <c:v>2016</c:v>
                </c:pt>
                <c:pt idx="1">
                  <c:v>2017</c:v>
                </c:pt>
                <c:pt idx="2">
                  <c:v>2018</c:v>
                </c:pt>
                <c:pt idx="3">
                  <c:v>2019</c:v>
                </c:pt>
                <c:pt idx="4">
                  <c:v>2020</c:v>
                </c:pt>
                <c:pt idx="5">
                  <c:v>2021</c:v>
                </c:pt>
              </c:numCache>
            </c:numRef>
          </c:cat>
          <c:val>
            <c:numRef>
              <c:f>'3. Mélyszegények-Romák'!$BI$4:$BI$9</c:f>
              <c:numCache>
                <c:formatCode>#,##0.00</c:formatCode>
                <c:ptCount val="6"/>
                <c:pt idx="0">
                  <c:v>32.54</c:v>
                </c:pt>
                <c:pt idx="1">
                  <c:v>32.54</c:v>
                </c:pt>
                <c:pt idx="2">
                  <c:v>32.54</c:v>
                </c:pt>
                <c:pt idx="3">
                  <c:v>32.54</c:v>
                </c:pt>
                <c:pt idx="4">
                  <c:v>32.54</c:v>
                </c:pt>
                <c:pt idx="5">
                  <c:v>32.54</c:v>
                </c:pt>
              </c:numCache>
            </c:numRef>
          </c:val>
          <c:extLst>
            <c:ext xmlns:c16="http://schemas.microsoft.com/office/drawing/2014/chart" uri="{C3380CC4-5D6E-409C-BE32-E72D297353CC}">
              <c16:uniqueId val="{00000000-5B4B-407F-8235-81048F1EC822}"/>
            </c:ext>
          </c:extLst>
        </c:ser>
        <c:ser>
          <c:idx val="1"/>
          <c:order val="1"/>
          <c:tx>
            <c:strRef>
              <c:f>'3. Mélyszegények-Romák'!$BJ$2</c:f>
              <c:strCache>
                <c:ptCount val="1"/>
                <c:pt idx="0">
                  <c:v>A közüzemi szennyvízgyűjtő-hálózatba 
 bekapcsolt lakások aránya (TS 074)</c:v>
                </c:pt>
              </c:strCache>
            </c:strRef>
          </c:tx>
          <c:spPr>
            <a:solidFill>
              <a:schemeClr val="accent2"/>
            </a:solidFill>
            <a:ln>
              <a:noFill/>
            </a:ln>
            <a:effectLst/>
          </c:spPr>
          <c:invertIfNegative val="0"/>
          <c:cat>
            <c:numRef>
              <c:f>'3. Mélyszegények-Romák'!$BE$4:$BE$9</c:f>
              <c:numCache>
                <c:formatCode>General</c:formatCode>
                <c:ptCount val="6"/>
                <c:pt idx="0">
                  <c:v>2016</c:v>
                </c:pt>
                <c:pt idx="1">
                  <c:v>2017</c:v>
                </c:pt>
                <c:pt idx="2">
                  <c:v>2018</c:v>
                </c:pt>
                <c:pt idx="3">
                  <c:v>2019</c:v>
                </c:pt>
                <c:pt idx="4">
                  <c:v>2020</c:v>
                </c:pt>
                <c:pt idx="5">
                  <c:v>2021</c:v>
                </c:pt>
              </c:numCache>
            </c:numRef>
          </c:cat>
          <c:val>
            <c:numRef>
              <c:f>'3. Mélyszegények-Romák'!$BJ$4:$BJ$9</c:f>
              <c:numCache>
                <c:formatCode>#,##0.00</c:formatCode>
                <c:ptCount val="6"/>
                <c:pt idx="0">
                  <c:v>79.290000000000006</c:v>
                </c:pt>
                <c:pt idx="1">
                  <c:v>79.290000000000006</c:v>
                </c:pt>
                <c:pt idx="2">
                  <c:v>79.290000000000006</c:v>
                </c:pt>
                <c:pt idx="3">
                  <c:v>84.02</c:v>
                </c:pt>
                <c:pt idx="4">
                  <c:v>85.8</c:v>
                </c:pt>
                <c:pt idx="5">
                  <c:v>86.98</c:v>
                </c:pt>
              </c:numCache>
            </c:numRef>
          </c:val>
          <c:extLst>
            <c:ext xmlns:c16="http://schemas.microsoft.com/office/drawing/2014/chart" uri="{C3380CC4-5D6E-409C-BE32-E72D297353CC}">
              <c16:uniqueId val="{00000001-5B4B-407F-8235-81048F1EC822}"/>
            </c:ext>
          </c:extLst>
        </c:ser>
        <c:ser>
          <c:idx val="2"/>
          <c:order val="2"/>
          <c:tx>
            <c:strRef>
              <c:f>'3. Mélyszegények-Romák'!$BK$2</c:f>
              <c:strCache>
                <c:ptCount val="1"/>
                <c:pt idx="0">
                  <c:v>A közüzemi ivóvízvezeték-hálózatba 
 bekapcsolt lakások aránya (TS 075)</c:v>
                </c:pt>
              </c:strCache>
            </c:strRef>
          </c:tx>
          <c:spPr>
            <a:solidFill>
              <a:schemeClr val="accent3"/>
            </a:solidFill>
            <a:ln>
              <a:noFill/>
            </a:ln>
            <a:effectLst/>
          </c:spPr>
          <c:invertIfNegative val="0"/>
          <c:cat>
            <c:numRef>
              <c:f>'3. Mélyszegények-Romák'!$BE$4:$BE$9</c:f>
              <c:numCache>
                <c:formatCode>General</c:formatCode>
                <c:ptCount val="6"/>
                <c:pt idx="0">
                  <c:v>2016</c:v>
                </c:pt>
                <c:pt idx="1">
                  <c:v>2017</c:v>
                </c:pt>
                <c:pt idx="2">
                  <c:v>2018</c:v>
                </c:pt>
                <c:pt idx="3">
                  <c:v>2019</c:v>
                </c:pt>
                <c:pt idx="4">
                  <c:v>2020</c:v>
                </c:pt>
                <c:pt idx="5">
                  <c:v>2021</c:v>
                </c:pt>
              </c:numCache>
            </c:numRef>
          </c:cat>
          <c:val>
            <c:numRef>
              <c:f>'3. Mélyszegények-Romák'!$BK$4:$BK$9</c:f>
              <c:numCache>
                <c:formatCode>#,##0.00</c:formatCode>
                <c:ptCount val="6"/>
                <c:pt idx="0">
                  <c:v>81.069999999999993</c:v>
                </c:pt>
                <c:pt idx="1">
                  <c:v>81.66</c:v>
                </c:pt>
                <c:pt idx="2">
                  <c:v>82.25</c:v>
                </c:pt>
                <c:pt idx="3">
                  <c:v>95.27</c:v>
                </c:pt>
                <c:pt idx="4">
                  <c:v>97.63</c:v>
                </c:pt>
                <c:pt idx="5">
                  <c:v>99.41</c:v>
                </c:pt>
              </c:numCache>
            </c:numRef>
          </c:val>
          <c:extLst>
            <c:ext xmlns:c16="http://schemas.microsoft.com/office/drawing/2014/chart" uri="{C3380CC4-5D6E-409C-BE32-E72D297353CC}">
              <c16:uniqueId val="{00000002-5B4B-407F-8235-81048F1EC822}"/>
            </c:ext>
          </c:extLst>
        </c:ser>
        <c:dLbls>
          <c:showLegendKey val="0"/>
          <c:showVal val="0"/>
          <c:showCatName val="0"/>
          <c:showSerName val="0"/>
          <c:showPercent val="0"/>
          <c:showBubbleSize val="0"/>
        </c:dLbls>
        <c:gapWidth val="182"/>
        <c:axId val="896210288"/>
        <c:axId val="896208656"/>
      </c:barChart>
      <c:catAx>
        <c:axId val="896210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6208656"/>
        <c:crosses val="autoZero"/>
        <c:auto val="1"/>
        <c:lblAlgn val="ctr"/>
        <c:lblOffset val="100"/>
        <c:noMultiLvlLbl val="0"/>
      </c:catAx>
      <c:valAx>
        <c:axId val="89620865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6210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hu-HU" sz="1200"/>
              <a:t>Bérlakások, szoc. bérlakások és egyéb ingatlanok </a:t>
            </a:r>
            <a:r>
              <a:rPr lang="hu-HU" sz="1200" b="1" i="0" u="none" strike="noStrike" baseline="0"/>
              <a:t>(db)</a:t>
            </a:r>
            <a:endParaRPr lang="hu-HU" sz="1200"/>
          </a:p>
        </c:rich>
      </c:tx>
      <c:overlay val="0"/>
    </c:title>
    <c:autoTitleDeleted val="0"/>
    <c:plotArea>
      <c:layout/>
      <c:barChart>
        <c:barDir val="col"/>
        <c:grouping val="clustered"/>
        <c:varyColors val="0"/>
        <c:ser>
          <c:idx val="0"/>
          <c:order val="0"/>
          <c:tx>
            <c:v>Bérlakás állomány</c:v>
          </c:tx>
          <c:invertIfNegative val="0"/>
          <c:cat>
            <c:numRef>
              <c:f>'3. Mélyszegények-Romák'!$BM$4:$BM$9</c:f>
              <c:numCache>
                <c:formatCode>General</c:formatCode>
                <c:ptCount val="6"/>
                <c:pt idx="0">
                  <c:v>2016</c:v>
                </c:pt>
                <c:pt idx="1">
                  <c:v>2017</c:v>
                </c:pt>
                <c:pt idx="2">
                  <c:v>2018</c:v>
                </c:pt>
                <c:pt idx="3">
                  <c:v>2019</c:v>
                </c:pt>
                <c:pt idx="4">
                  <c:v>2020</c:v>
                </c:pt>
                <c:pt idx="5">
                  <c:v>2021</c:v>
                </c:pt>
              </c:numCache>
            </c:numRef>
          </c:cat>
          <c:val>
            <c:numRef>
              <c:f>'3. Mélyszegények-Romák'!$BP$4:$BP$9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1C3C-47ED-A511-8979F174BF4F}"/>
            </c:ext>
          </c:extLst>
        </c:ser>
        <c:ser>
          <c:idx val="1"/>
          <c:order val="1"/>
          <c:tx>
            <c:v>Szociális lakásállomány</c:v>
          </c:tx>
          <c:invertIfNegative val="0"/>
          <c:cat>
            <c:numRef>
              <c:f>'3. Mélyszegények-Romák'!$BM$4:$BM$9</c:f>
              <c:numCache>
                <c:formatCode>General</c:formatCode>
                <c:ptCount val="6"/>
                <c:pt idx="0">
                  <c:v>2016</c:v>
                </c:pt>
                <c:pt idx="1">
                  <c:v>2017</c:v>
                </c:pt>
                <c:pt idx="2">
                  <c:v>2018</c:v>
                </c:pt>
                <c:pt idx="3">
                  <c:v>2019</c:v>
                </c:pt>
                <c:pt idx="4">
                  <c:v>2020</c:v>
                </c:pt>
                <c:pt idx="5">
                  <c:v>2021</c:v>
                </c:pt>
              </c:numCache>
            </c:numRef>
          </c:cat>
          <c:val>
            <c:numRef>
              <c:f>'3. Mélyszegények-Romák'!$BR$4:$BR$9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1C3C-47ED-A511-8979F174BF4F}"/>
            </c:ext>
          </c:extLst>
        </c:ser>
        <c:ser>
          <c:idx val="2"/>
          <c:order val="2"/>
          <c:tx>
            <c:v>Egyéb lakáscélre nem használt ing.</c:v>
          </c:tx>
          <c:invertIfNegative val="0"/>
          <c:cat>
            <c:numRef>
              <c:f>'3. Mélyszegények-Romák'!$BM$4:$BM$9</c:f>
              <c:numCache>
                <c:formatCode>General</c:formatCode>
                <c:ptCount val="6"/>
                <c:pt idx="0">
                  <c:v>2016</c:v>
                </c:pt>
                <c:pt idx="1">
                  <c:v>2017</c:v>
                </c:pt>
                <c:pt idx="2">
                  <c:v>2018</c:v>
                </c:pt>
                <c:pt idx="3">
                  <c:v>2019</c:v>
                </c:pt>
                <c:pt idx="4">
                  <c:v>2020</c:v>
                </c:pt>
                <c:pt idx="5">
                  <c:v>2021</c:v>
                </c:pt>
              </c:numCache>
            </c:numRef>
          </c:cat>
          <c:val>
            <c:numRef>
              <c:f>'3. Mélyszegények-Romák'!$BT$4:$BT$9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1C3C-47ED-A511-8979F174BF4F}"/>
            </c:ext>
          </c:extLst>
        </c:ser>
        <c:dLbls>
          <c:showLegendKey val="0"/>
          <c:showVal val="0"/>
          <c:showCatName val="0"/>
          <c:showSerName val="0"/>
          <c:showPercent val="0"/>
          <c:showBubbleSize val="0"/>
        </c:dLbls>
        <c:gapWidth val="150"/>
        <c:axId val="893898448"/>
        <c:axId val="893899536"/>
      </c:barChart>
      <c:catAx>
        <c:axId val="893898448"/>
        <c:scaling>
          <c:orientation val="minMax"/>
        </c:scaling>
        <c:delete val="0"/>
        <c:axPos val="b"/>
        <c:numFmt formatCode="General" sourceLinked="1"/>
        <c:majorTickMark val="out"/>
        <c:minorTickMark val="none"/>
        <c:tickLblPos val="nextTo"/>
        <c:crossAx val="893899536"/>
        <c:crosses val="autoZero"/>
        <c:auto val="1"/>
        <c:lblAlgn val="ctr"/>
        <c:lblOffset val="100"/>
        <c:noMultiLvlLbl val="0"/>
      </c:catAx>
      <c:valAx>
        <c:axId val="893899536"/>
        <c:scaling>
          <c:orientation val="minMax"/>
        </c:scaling>
        <c:delete val="0"/>
        <c:axPos val="l"/>
        <c:majorGridlines/>
        <c:numFmt formatCode="#,##0" sourceLinked="1"/>
        <c:majorTickMark val="out"/>
        <c:minorTickMark val="none"/>
        <c:tickLblPos val="nextTo"/>
        <c:crossAx val="893898448"/>
        <c:crosses val="autoZero"/>
        <c:crossBetween val="between"/>
      </c:valAx>
    </c:plotArea>
    <c:legend>
      <c:legendPos val="b"/>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Lakhatást segítő támogatások </a:t>
            </a:r>
            <a:endParaRPr lang="hu-HU"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stacked"/>
        <c:varyColors val="0"/>
        <c:ser>
          <c:idx val="2"/>
          <c:order val="0"/>
          <c:tx>
            <c:strRef>
              <c:f>'3. Mélyszegények-Romák'!$BW$2</c:f>
              <c:strCache>
                <c:ptCount val="1"/>
                <c:pt idx="0">
                  <c:v>Települési támogatásban részesítettek száma
(pénzbeli és természetbeni)
(TS 136)</c:v>
                </c:pt>
              </c:strCache>
            </c:strRef>
          </c:tx>
          <c:spPr>
            <a:solidFill>
              <a:schemeClr val="accent3"/>
            </a:solidFill>
            <a:ln>
              <a:noFill/>
            </a:ln>
            <a:effectLst/>
          </c:spPr>
          <c:invertIfNegative val="0"/>
          <c:cat>
            <c:numRef>
              <c:f>'3. Mélyszegények-Romák'!$BV$4:$BV$9</c:f>
              <c:numCache>
                <c:formatCode>General</c:formatCode>
                <c:ptCount val="6"/>
                <c:pt idx="0">
                  <c:v>2016</c:v>
                </c:pt>
                <c:pt idx="1">
                  <c:v>2017</c:v>
                </c:pt>
                <c:pt idx="2">
                  <c:v>2018</c:v>
                </c:pt>
                <c:pt idx="3">
                  <c:v>2019</c:v>
                </c:pt>
                <c:pt idx="4">
                  <c:v>2020</c:v>
                </c:pt>
                <c:pt idx="5">
                  <c:v>2021</c:v>
                </c:pt>
              </c:numCache>
            </c:numRef>
          </c:cat>
          <c:val>
            <c:numRef>
              <c:f>'3. Mélyszegények-Romák'!$BW$4:$BW$9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267D-43F4-932C-4154BA509C8E}"/>
            </c:ext>
          </c:extLst>
        </c:ser>
        <c:ser>
          <c:idx val="3"/>
          <c:order val="1"/>
          <c:tx>
            <c:strRef>
              <c:f>'3. Mélyszegények-Romák'!$BX$2</c:f>
              <c:strCache>
                <c:ptCount val="1"/>
                <c:pt idx="0">
                  <c:v>Egyéb önkormányzati támogatásban 
részesítettek száma
(TS 137)</c:v>
                </c:pt>
              </c:strCache>
            </c:strRef>
          </c:tx>
          <c:spPr>
            <a:solidFill>
              <a:schemeClr val="accent4"/>
            </a:solidFill>
            <a:ln>
              <a:noFill/>
            </a:ln>
            <a:effectLst/>
          </c:spPr>
          <c:invertIfNegative val="0"/>
          <c:cat>
            <c:numRef>
              <c:f>'3. Mélyszegények-Romák'!$BV$4:$BV$9</c:f>
              <c:numCache>
                <c:formatCode>General</c:formatCode>
                <c:ptCount val="6"/>
                <c:pt idx="0">
                  <c:v>2016</c:v>
                </c:pt>
                <c:pt idx="1">
                  <c:v>2017</c:v>
                </c:pt>
                <c:pt idx="2">
                  <c:v>2018</c:v>
                </c:pt>
                <c:pt idx="3">
                  <c:v>2019</c:v>
                </c:pt>
                <c:pt idx="4">
                  <c:v>2020</c:v>
                </c:pt>
                <c:pt idx="5">
                  <c:v>2021</c:v>
                </c:pt>
              </c:numCache>
            </c:numRef>
          </c:cat>
          <c:val>
            <c:numRef>
              <c:f>'3. Mélyszegények-Romák'!$BX$4:$BX$9</c:f>
              <c:numCache>
                <c:formatCode>#,##0</c:formatCode>
                <c:ptCount val="6"/>
                <c:pt idx="0">
                  <c:v>0</c:v>
                </c:pt>
                <c:pt idx="1">
                  <c:v>3</c:v>
                </c:pt>
                <c:pt idx="2">
                  <c:v>15</c:v>
                </c:pt>
                <c:pt idx="3">
                  <c:v>13</c:v>
                </c:pt>
                <c:pt idx="4">
                  <c:v>26</c:v>
                </c:pt>
                <c:pt idx="5">
                  <c:v>24</c:v>
                </c:pt>
              </c:numCache>
            </c:numRef>
          </c:val>
          <c:extLst>
            <c:ext xmlns:c16="http://schemas.microsoft.com/office/drawing/2014/chart" uri="{C3380CC4-5D6E-409C-BE32-E72D297353CC}">
              <c16:uniqueId val="{00000001-267D-43F4-932C-4154BA509C8E}"/>
            </c:ext>
          </c:extLst>
        </c:ser>
        <c:dLbls>
          <c:showLegendKey val="0"/>
          <c:showVal val="0"/>
          <c:showCatName val="0"/>
          <c:showSerName val="0"/>
          <c:showPercent val="0"/>
          <c:showBubbleSize val="0"/>
        </c:dLbls>
        <c:gapWidth val="150"/>
        <c:overlap val="100"/>
        <c:axId val="893908240"/>
        <c:axId val="893894640"/>
      </c:barChart>
      <c:catAx>
        <c:axId val="893908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3894640"/>
        <c:crosses val="autoZero"/>
        <c:auto val="1"/>
        <c:lblAlgn val="ctr"/>
        <c:lblOffset val="100"/>
        <c:noMultiLvlLbl val="0"/>
      </c:catAx>
      <c:valAx>
        <c:axId val="893894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39082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Egészségügyi ellátás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manualLayout>
          <c:layoutTarget val="inner"/>
          <c:xMode val="edge"/>
          <c:yMode val="edge"/>
          <c:x val="4.0925777697861911E-2"/>
          <c:y val="0.13408808263735705"/>
          <c:w val="0.93587980476842025"/>
          <c:h val="0.50709784882332454"/>
        </c:manualLayout>
      </c:layout>
      <c:barChart>
        <c:barDir val="col"/>
        <c:grouping val="clustered"/>
        <c:varyColors val="0"/>
        <c:ser>
          <c:idx val="1"/>
          <c:order val="0"/>
          <c:tx>
            <c:strRef>
              <c:f>'3. Mélyszegények-Romák'!$CA$2</c:f>
              <c:strCache>
                <c:ptCount val="1"/>
                <c:pt idx="0">
                  <c:v>Felnőttek és gyermekek részére szervezett háziorvosi szolgálatok száma
(TS 107)
</c:v>
                </c:pt>
              </c:strCache>
            </c:strRef>
          </c:tx>
          <c:spPr>
            <a:solidFill>
              <a:schemeClr val="accent2"/>
            </a:solidFill>
            <a:ln>
              <a:noFill/>
            </a:ln>
            <a:effectLst/>
          </c:spPr>
          <c:invertIfNegative val="0"/>
          <c:cat>
            <c:numRef>
              <c:f>'3. Mélyszegények-Romák'!$BZ$4:$BZ$9</c:f>
              <c:numCache>
                <c:formatCode>General</c:formatCode>
                <c:ptCount val="6"/>
                <c:pt idx="0">
                  <c:v>2016</c:v>
                </c:pt>
                <c:pt idx="1">
                  <c:v>2017</c:v>
                </c:pt>
                <c:pt idx="2">
                  <c:v>2018</c:v>
                </c:pt>
                <c:pt idx="3">
                  <c:v>2019</c:v>
                </c:pt>
                <c:pt idx="4">
                  <c:v>2020</c:v>
                </c:pt>
                <c:pt idx="5">
                  <c:v>2021</c:v>
                </c:pt>
              </c:numCache>
            </c:numRef>
          </c:cat>
          <c:val>
            <c:numRef>
              <c:f>'3. Mélyszegények-Romák'!$CA$4:$CA$9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5A96-4943-898F-9F3050974648}"/>
            </c:ext>
          </c:extLst>
        </c:ser>
        <c:ser>
          <c:idx val="2"/>
          <c:order val="1"/>
          <c:tx>
            <c:strRef>
              <c:f>'3. Mélyszegények-Romák'!$CB$2</c:f>
              <c:strCache>
                <c:ptCount val="1"/>
                <c:pt idx="0">
                  <c:v>Csak felnőttek részére szervezett háziorvosi szolgáltatások száma
(TS 106)</c:v>
                </c:pt>
              </c:strCache>
            </c:strRef>
          </c:tx>
          <c:spPr>
            <a:solidFill>
              <a:schemeClr val="accent3"/>
            </a:solidFill>
            <a:ln>
              <a:noFill/>
            </a:ln>
            <a:effectLst/>
          </c:spPr>
          <c:invertIfNegative val="0"/>
          <c:cat>
            <c:numRef>
              <c:f>'3. Mélyszegények-Romák'!$BZ$4:$BZ$9</c:f>
              <c:numCache>
                <c:formatCode>General</c:formatCode>
                <c:ptCount val="6"/>
                <c:pt idx="0">
                  <c:v>2016</c:v>
                </c:pt>
                <c:pt idx="1">
                  <c:v>2017</c:v>
                </c:pt>
                <c:pt idx="2">
                  <c:v>2018</c:v>
                </c:pt>
                <c:pt idx="3">
                  <c:v>2019</c:v>
                </c:pt>
                <c:pt idx="4">
                  <c:v>2020</c:v>
                </c:pt>
                <c:pt idx="5">
                  <c:v>2021</c:v>
                </c:pt>
              </c:numCache>
            </c:numRef>
          </c:cat>
          <c:val>
            <c:numRef>
              <c:f>'3. Mélyszegények-Romák'!$CB$4:$CB$9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5A96-4943-898F-9F3050974648}"/>
            </c:ext>
          </c:extLst>
        </c:ser>
        <c:ser>
          <c:idx val="3"/>
          <c:order val="2"/>
          <c:tx>
            <c:strRef>
              <c:f>'3. Mélyszegények-Romák'!$CC$2</c:f>
              <c:strCache>
                <c:ptCount val="1"/>
                <c:pt idx="0">
                  <c:v>A házi gyermekorvosok által ellátott szolgálatok száma
(TS 108)</c:v>
                </c:pt>
              </c:strCache>
            </c:strRef>
          </c:tx>
          <c:spPr>
            <a:solidFill>
              <a:schemeClr val="accent4"/>
            </a:solidFill>
            <a:ln>
              <a:noFill/>
            </a:ln>
            <a:effectLst/>
          </c:spPr>
          <c:invertIfNegative val="0"/>
          <c:cat>
            <c:numRef>
              <c:f>'3. Mélyszegények-Romák'!$BZ$4:$BZ$9</c:f>
              <c:numCache>
                <c:formatCode>General</c:formatCode>
                <c:ptCount val="6"/>
                <c:pt idx="0">
                  <c:v>2016</c:v>
                </c:pt>
                <c:pt idx="1">
                  <c:v>2017</c:v>
                </c:pt>
                <c:pt idx="2">
                  <c:v>2018</c:v>
                </c:pt>
                <c:pt idx="3">
                  <c:v>2019</c:v>
                </c:pt>
                <c:pt idx="4">
                  <c:v>2020</c:v>
                </c:pt>
                <c:pt idx="5">
                  <c:v>2021</c:v>
                </c:pt>
              </c:numCache>
            </c:numRef>
          </c:cat>
          <c:val>
            <c:numRef>
              <c:f>'3. Mélyszegények-Romák'!$CC$4:$CC$9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5A96-4943-898F-9F3050974648}"/>
            </c:ext>
          </c:extLst>
        </c:ser>
        <c:dLbls>
          <c:showLegendKey val="0"/>
          <c:showVal val="0"/>
          <c:showCatName val="0"/>
          <c:showSerName val="0"/>
          <c:showPercent val="0"/>
          <c:showBubbleSize val="0"/>
        </c:dLbls>
        <c:gapWidth val="219"/>
        <c:overlap val="-27"/>
        <c:axId val="893900624"/>
        <c:axId val="893908784"/>
      </c:barChart>
      <c:catAx>
        <c:axId val="893900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3908784"/>
        <c:crosses val="autoZero"/>
        <c:auto val="1"/>
        <c:lblAlgn val="ctr"/>
        <c:lblOffset val="100"/>
        <c:noMultiLvlLbl val="0"/>
      </c:catAx>
      <c:valAx>
        <c:axId val="893908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3900624"/>
        <c:crosses val="autoZero"/>
        <c:crossBetween val="between"/>
      </c:valAx>
      <c:spPr>
        <a:noFill/>
        <a:ln>
          <a:noFill/>
        </a:ln>
        <a:effectLst/>
      </c:spPr>
    </c:plotArea>
    <c:legend>
      <c:legendPos val="b"/>
      <c:layout>
        <c:manualLayout>
          <c:xMode val="edge"/>
          <c:yMode val="edge"/>
          <c:x val="0.14180616721802763"/>
          <c:y val="0.71689931458896961"/>
          <c:w val="0.7328990638886107"/>
          <c:h val="0.26775212789944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lineChart>
        <c:grouping val="standard"/>
        <c:varyColors val="0"/>
        <c:ser>
          <c:idx val="0"/>
          <c:order val="0"/>
          <c:tx>
            <c:strRef>
              <c:f>'3. Mélyszegények-Romák'!$CI$2</c:f>
              <c:strCache>
                <c:ptCount val="1"/>
                <c:pt idx="0">
                  <c:v>Népkonyhán kiosztott  
ételadagok száma (db)</c:v>
                </c:pt>
              </c:strCache>
            </c:strRef>
          </c:tx>
          <c:spPr>
            <a:ln w="28575" cap="rnd">
              <a:solidFill>
                <a:schemeClr val="accent1"/>
              </a:solidFill>
              <a:round/>
            </a:ln>
            <a:effectLst/>
          </c:spPr>
          <c:marker>
            <c:symbol val="none"/>
          </c:marker>
          <c:cat>
            <c:numRef>
              <c:f>'3. Mélyszegények-Romák'!$CH$3:$CH$8</c:f>
              <c:numCache>
                <c:formatCode>General</c:formatCode>
                <c:ptCount val="6"/>
                <c:pt idx="0">
                  <c:v>2016</c:v>
                </c:pt>
                <c:pt idx="1">
                  <c:v>2017</c:v>
                </c:pt>
                <c:pt idx="2">
                  <c:v>2018</c:v>
                </c:pt>
                <c:pt idx="3">
                  <c:v>2019</c:v>
                </c:pt>
                <c:pt idx="4">
                  <c:v>2020</c:v>
                </c:pt>
                <c:pt idx="5">
                  <c:v>2021</c:v>
                </c:pt>
              </c:numCache>
            </c:numRef>
          </c:cat>
          <c:val>
            <c:numRef>
              <c:f>'3. Mélyszegények-Romák'!$CI$3:$CI$8</c:f>
              <c:numCache>
                <c:formatCode>#,##0</c:formatCode>
                <c:ptCount val="6"/>
                <c:pt idx="0">
                  <c:v>0</c:v>
                </c:pt>
                <c:pt idx="1">
                  <c:v>0</c:v>
                </c:pt>
                <c:pt idx="2">
                  <c:v>0</c:v>
                </c:pt>
                <c:pt idx="3">
                  <c:v>0</c:v>
                </c:pt>
                <c:pt idx="4">
                  <c:v>0</c:v>
                </c:pt>
                <c:pt idx="5">
                  <c:v>0</c:v>
                </c:pt>
              </c:numCache>
            </c:numRef>
          </c:val>
          <c:smooth val="0"/>
          <c:extLst>
            <c:ext xmlns:c16="http://schemas.microsoft.com/office/drawing/2014/chart" uri="{C3380CC4-5D6E-409C-BE32-E72D297353CC}">
              <c16:uniqueId val="{00000000-3249-4E05-8974-9DC405B9B6FC}"/>
            </c:ext>
          </c:extLst>
        </c:ser>
        <c:dLbls>
          <c:showLegendKey val="0"/>
          <c:showVal val="0"/>
          <c:showCatName val="0"/>
          <c:showSerName val="0"/>
          <c:showPercent val="0"/>
          <c:showBubbleSize val="0"/>
        </c:dLbls>
        <c:smooth val="0"/>
        <c:axId val="893896272"/>
        <c:axId val="893903344"/>
      </c:lineChart>
      <c:catAx>
        <c:axId val="893896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3903344"/>
        <c:crosses val="autoZero"/>
        <c:auto val="1"/>
        <c:lblAlgn val="ctr"/>
        <c:lblOffset val="100"/>
        <c:noMultiLvlLbl val="0"/>
      </c:catAx>
      <c:valAx>
        <c:axId val="893903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3896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Védelembe</a:t>
            </a:r>
            <a:r>
              <a:rPr lang="hu-HU" sz="1200" baseline="0"/>
              <a:t> vett és veszélyeztetett kiskorú (fő)</a:t>
            </a:r>
            <a:endParaRPr lang="hu-HU" sz="1200"/>
          </a:p>
        </c:rich>
      </c:tx>
      <c:overlay val="0"/>
    </c:title>
    <c:autoTitleDeleted val="0"/>
    <c:plotArea>
      <c:layout/>
      <c:barChart>
        <c:barDir val="col"/>
        <c:grouping val="clustered"/>
        <c:varyColors val="0"/>
        <c:ser>
          <c:idx val="0"/>
          <c:order val="0"/>
          <c:tx>
            <c:v>Védelembe vett kiskorú</c:v>
          </c:tx>
          <c:invertIfNegative val="0"/>
          <c:cat>
            <c:numRef>
              <c:f>'4. Gyermekek'!$I$4:$I$9</c:f>
              <c:numCache>
                <c:formatCode>General</c:formatCode>
                <c:ptCount val="6"/>
                <c:pt idx="0">
                  <c:v>2016</c:v>
                </c:pt>
                <c:pt idx="1">
                  <c:v>2017</c:v>
                </c:pt>
                <c:pt idx="2">
                  <c:v>2018</c:v>
                </c:pt>
                <c:pt idx="3">
                  <c:v>2019</c:v>
                </c:pt>
                <c:pt idx="4">
                  <c:v>2020</c:v>
                </c:pt>
                <c:pt idx="5">
                  <c:v>2021</c:v>
                </c:pt>
              </c:numCache>
            </c:numRef>
          </c:cat>
          <c:val>
            <c:numRef>
              <c:f>'4. Gyermekek'!$J$4:$J$9</c:f>
              <c:numCache>
                <c:formatCode>#,##0</c:formatCode>
                <c:ptCount val="6"/>
                <c:pt idx="0">
                  <c:v>1</c:v>
                </c:pt>
                <c:pt idx="1">
                  <c:v>0</c:v>
                </c:pt>
                <c:pt idx="2">
                  <c:v>0</c:v>
                </c:pt>
                <c:pt idx="3">
                  <c:v>0</c:v>
                </c:pt>
                <c:pt idx="4">
                  <c:v>0</c:v>
                </c:pt>
                <c:pt idx="5">
                  <c:v>0</c:v>
                </c:pt>
              </c:numCache>
            </c:numRef>
          </c:val>
          <c:extLst>
            <c:ext xmlns:c16="http://schemas.microsoft.com/office/drawing/2014/chart" uri="{C3380CC4-5D6E-409C-BE32-E72D297353CC}">
              <c16:uniqueId val="{00000000-B833-42A0-AA4B-9276B501F27F}"/>
            </c:ext>
          </c:extLst>
        </c:ser>
        <c:ser>
          <c:idx val="2"/>
          <c:order val="1"/>
          <c:tx>
            <c:v>Veszélyeztetett kiskorú</c:v>
          </c:tx>
          <c:invertIfNegative val="0"/>
          <c:cat>
            <c:numRef>
              <c:f>'4. Gyermekek'!$I$4:$I$9</c:f>
              <c:numCache>
                <c:formatCode>General</c:formatCode>
                <c:ptCount val="6"/>
                <c:pt idx="0">
                  <c:v>2016</c:v>
                </c:pt>
                <c:pt idx="1">
                  <c:v>2017</c:v>
                </c:pt>
                <c:pt idx="2">
                  <c:v>2018</c:v>
                </c:pt>
                <c:pt idx="3">
                  <c:v>2019</c:v>
                </c:pt>
                <c:pt idx="4">
                  <c:v>2020</c:v>
                </c:pt>
                <c:pt idx="5">
                  <c:v>2021</c:v>
                </c:pt>
              </c:numCache>
            </c:numRef>
          </c:cat>
          <c:val>
            <c:numRef>
              <c:f>'4. Gyermekek'!$K$4:$K$9</c:f>
              <c:numCache>
                <c:formatCode>#,##0</c:formatCode>
                <c:ptCount val="6"/>
                <c:pt idx="0">
                  <c:v>0</c:v>
                </c:pt>
                <c:pt idx="1">
                  <c:v>0</c:v>
                </c:pt>
                <c:pt idx="2">
                  <c:v>0</c:v>
                </c:pt>
                <c:pt idx="3">
                  <c:v>1</c:v>
                </c:pt>
                <c:pt idx="4">
                  <c:v>1</c:v>
                </c:pt>
                <c:pt idx="5">
                  <c:v>1</c:v>
                </c:pt>
              </c:numCache>
            </c:numRef>
          </c:val>
          <c:extLst>
            <c:ext xmlns:c16="http://schemas.microsoft.com/office/drawing/2014/chart" uri="{C3380CC4-5D6E-409C-BE32-E72D297353CC}">
              <c16:uniqueId val="{00000001-B833-42A0-AA4B-9276B501F27F}"/>
            </c:ext>
          </c:extLst>
        </c:ser>
        <c:dLbls>
          <c:showLegendKey val="0"/>
          <c:showVal val="0"/>
          <c:showCatName val="0"/>
          <c:showSerName val="0"/>
          <c:showPercent val="0"/>
          <c:showBubbleSize val="0"/>
        </c:dLbls>
        <c:gapWidth val="150"/>
        <c:axId val="896217904"/>
        <c:axId val="896215728"/>
      </c:barChart>
      <c:catAx>
        <c:axId val="896217904"/>
        <c:scaling>
          <c:orientation val="minMax"/>
        </c:scaling>
        <c:delete val="0"/>
        <c:axPos val="b"/>
        <c:numFmt formatCode="General" sourceLinked="1"/>
        <c:majorTickMark val="out"/>
        <c:minorTickMark val="none"/>
        <c:tickLblPos val="nextTo"/>
        <c:crossAx val="896215728"/>
        <c:crosses val="autoZero"/>
        <c:auto val="1"/>
        <c:lblAlgn val="ctr"/>
        <c:lblOffset val="100"/>
        <c:noMultiLvlLbl val="0"/>
      </c:catAx>
      <c:valAx>
        <c:axId val="896215728"/>
        <c:scaling>
          <c:orientation val="minMax"/>
        </c:scaling>
        <c:delete val="0"/>
        <c:axPos val="l"/>
        <c:majorGridlines/>
        <c:numFmt formatCode="#,##0" sourceLinked="1"/>
        <c:majorTickMark val="out"/>
        <c:minorTickMark val="none"/>
        <c:tickLblPos val="nextTo"/>
        <c:crossAx val="896217904"/>
        <c:crosses val="autoZero"/>
        <c:crossBetween val="between"/>
      </c:valAx>
    </c:plotArea>
    <c:legend>
      <c:legendPos val="b"/>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Rendszeres gyermekvédelmi kedvezményben részesítettek</a:t>
            </a:r>
            <a:r>
              <a:rPr lang="hu-HU" sz="1200" baseline="0"/>
              <a:t> száma</a:t>
            </a:r>
            <a:endParaRPr lang="hu-HU" sz="1200"/>
          </a:p>
        </c:rich>
      </c:tx>
      <c:overlay val="0"/>
    </c:title>
    <c:autoTitleDeleted val="0"/>
    <c:plotArea>
      <c:layout/>
      <c:barChart>
        <c:barDir val="col"/>
        <c:grouping val="clustered"/>
        <c:varyColors val="0"/>
        <c:ser>
          <c:idx val="0"/>
          <c:order val="0"/>
          <c:tx>
            <c:v>Rendszeres gyermekvédelmi kedvezményezettek száma</c:v>
          </c:tx>
          <c:invertIfNegative val="0"/>
          <c:cat>
            <c:numRef>
              <c:f>'4. Gyermekek'!$M$4:$M$9</c:f>
              <c:numCache>
                <c:formatCode>General</c:formatCode>
                <c:ptCount val="6"/>
                <c:pt idx="0">
                  <c:v>2016</c:v>
                </c:pt>
                <c:pt idx="1">
                  <c:v>2017</c:v>
                </c:pt>
                <c:pt idx="2">
                  <c:v>2018</c:v>
                </c:pt>
                <c:pt idx="3">
                  <c:v>2019</c:v>
                </c:pt>
                <c:pt idx="4">
                  <c:v>2020</c:v>
                </c:pt>
                <c:pt idx="5">
                  <c:v>2021</c:v>
                </c:pt>
              </c:numCache>
            </c:numRef>
          </c:cat>
          <c:val>
            <c:numRef>
              <c:f>'4. Gyermekek'!$N$4:$N$9</c:f>
              <c:numCache>
                <c:formatCode>#,##0</c:formatCode>
                <c:ptCount val="6"/>
                <c:pt idx="0">
                  <c:v>0</c:v>
                </c:pt>
                <c:pt idx="1">
                  <c:v>5.5</c:v>
                </c:pt>
                <c:pt idx="2">
                  <c:v>6</c:v>
                </c:pt>
                <c:pt idx="3">
                  <c:v>3</c:v>
                </c:pt>
                <c:pt idx="4">
                  <c:v>2</c:v>
                </c:pt>
                <c:pt idx="5">
                  <c:v>2</c:v>
                </c:pt>
              </c:numCache>
            </c:numRef>
          </c:val>
          <c:extLst>
            <c:ext xmlns:c16="http://schemas.microsoft.com/office/drawing/2014/chart" uri="{C3380CC4-5D6E-409C-BE32-E72D297353CC}">
              <c16:uniqueId val="{00000000-FEC0-4901-90E9-AF1E498D8BFA}"/>
            </c:ext>
          </c:extLst>
        </c:ser>
        <c:dLbls>
          <c:showLegendKey val="0"/>
          <c:showVal val="0"/>
          <c:showCatName val="0"/>
          <c:showSerName val="0"/>
          <c:showPercent val="0"/>
          <c:showBubbleSize val="0"/>
        </c:dLbls>
        <c:gapWidth val="150"/>
        <c:axId val="896208112"/>
        <c:axId val="896222256"/>
      </c:barChart>
      <c:catAx>
        <c:axId val="896208112"/>
        <c:scaling>
          <c:orientation val="minMax"/>
        </c:scaling>
        <c:delete val="0"/>
        <c:axPos val="b"/>
        <c:numFmt formatCode="General" sourceLinked="1"/>
        <c:majorTickMark val="out"/>
        <c:minorTickMark val="none"/>
        <c:tickLblPos val="nextTo"/>
        <c:crossAx val="896222256"/>
        <c:crosses val="autoZero"/>
        <c:auto val="1"/>
        <c:lblAlgn val="ctr"/>
        <c:lblOffset val="100"/>
        <c:noMultiLvlLbl val="0"/>
      </c:catAx>
      <c:valAx>
        <c:axId val="896222256"/>
        <c:scaling>
          <c:orientation val="minMax"/>
        </c:scaling>
        <c:delete val="0"/>
        <c:axPos val="l"/>
        <c:majorGridlines/>
        <c:numFmt formatCode="#,##0" sourceLinked="1"/>
        <c:majorTickMark val="out"/>
        <c:minorTickMark val="none"/>
        <c:tickLblPos val="nextTo"/>
        <c:crossAx val="896208112"/>
        <c:crosses val="autoZero"/>
        <c:crossBetween val="between"/>
      </c:valAx>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Árvaellátásban részesülők száma</a:t>
            </a:r>
          </a:p>
        </c:rich>
      </c:tx>
      <c:overlay val="0"/>
    </c:title>
    <c:autoTitleDeleted val="0"/>
    <c:plotArea>
      <c:layout/>
      <c:barChart>
        <c:barDir val="col"/>
        <c:grouping val="clustered"/>
        <c:varyColors val="0"/>
        <c:ser>
          <c:idx val="0"/>
          <c:order val="0"/>
          <c:tx>
            <c:strRef>
              <c:f>'4. Gyermekek'!$Q$2</c:f>
              <c:strCache>
                <c:ptCount val="1"/>
                <c:pt idx="0">
                  <c:v>Árvaellátásban részesülő 
férfiak száma (fő)
(TS 065) </c:v>
                </c:pt>
              </c:strCache>
            </c:strRef>
          </c:tx>
          <c:invertIfNegative val="0"/>
          <c:cat>
            <c:numRef>
              <c:f>'4. Gyermekek'!$P$4:$P$9</c:f>
              <c:numCache>
                <c:formatCode>General</c:formatCode>
                <c:ptCount val="6"/>
                <c:pt idx="0">
                  <c:v>2016</c:v>
                </c:pt>
                <c:pt idx="1">
                  <c:v>2017</c:v>
                </c:pt>
                <c:pt idx="2">
                  <c:v>2018</c:v>
                </c:pt>
                <c:pt idx="3">
                  <c:v>2019</c:v>
                </c:pt>
                <c:pt idx="4">
                  <c:v>2020</c:v>
                </c:pt>
                <c:pt idx="5">
                  <c:v>2021</c:v>
                </c:pt>
              </c:numCache>
            </c:numRef>
          </c:cat>
          <c:val>
            <c:numRef>
              <c:f>'4. Gyermekek'!$Q$4:$Q$9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3A58-4D4B-945B-42F51B397571}"/>
            </c:ext>
          </c:extLst>
        </c:ser>
        <c:ser>
          <c:idx val="1"/>
          <c:order val="1"/>
          <c:tx>
            <c:strRef>
              <c:f>'4. Gyermekek'!$R$2</c:f>
              <c:strCache>
                <c:ptCount val="1"/>
                <c:pt idx="0">
                  <c:v>Árvaellátásban részesülő 
nők száma (fő)
(TS 066)</c:v>
                </c:pt>
              </c:strCache>
            </c:strRef>
          </c:tx>
          <c:invertIfNegative val="0"/>
          <c:cat>
            <c:numRef>
              <c:f>'4. Gyermekek'!$P$4:$P$9</c:f>
              <c:numCache>
                <c:formatCode>General</c:formatCode>
                <c:ptCount val="6"/>
                <c:pt idx="0">
                  <c:v>2016</c:v>
                </c:pt>
                <c:pt idx="1">
                  <c:v>2017</c:v>
                </c:pt>
                <c:pt idx="2">
                  <c:v>2018</c:v>
                </c:pt>
                <c:pt idx="3">
                  <c:v>2019</c:v>
                </c:pt>
                <c:pt idx="4">
                  <c:v>2020</c:v>
                </c:pt>
                <c:pt idx="5">
                  <c:v>2021</c:v>
                </c:pt>
              </c:numCache>
            </c:numRef>
          </c:cat>
          <c:val>
            <c:numRef>
              <c:f>'4. Gyermekek'!$R$4:$R$9</c:f>
              <c:numCache>
                <c:formatCode>#,##0</c:formatCode>
                <c:ptCount val="6"/>
                <c:pt idx="0">
                  <c:v>2</c:v>
                </c:pt>
                <c:pt idx="1">
                  <c:v>1</c:v>
                </c:pt>
                <c:pt idx="2">
                  <c:v>1</c:v>
                </c:pt>
                <c:pt idx="3">
                  <c:v>1</c:v>
                </c:pt>
                <c:pt idx="4">
                  <c:v>0</c:v>
                </c:pt>
                <c:pt idx="5">
                  <c:v>0</c:v>
                </c:pt>
              </c:numCache>
            </c:numRef>
          </c:val>
          <c:extLst>
            <c:ext xmlns:c16="http://schemas.microsoft.com/office/drawing/2014/chart" uri="{C3380CC4-5D6E-409C-BE32-E72D297353CC}">
              <c16:uniqueId val="{00000001-3A58-4D4B-945B-42F51B397571}"/>
            </c:ext>
          </c:extLst>
        </c:ser>
        <c:ser>
          <c:idx val="2"/>
          <c:order val="2"/>
          <c:tx>
            <c:strRef>
              <c:f>'4. Gyermekek'!$S$2</c:f>
              <c:strCache>
                <c:ptCount val="1"/>
                <c:pt idx="0">
                  <c:v>Árvaellátásban
 részesülők összesen</c:v>
                </c:pt>
              </c:strCache>
            </c:strRef>
          </c:tx>
          <c:invertIfNegative val="0"/>
          <c:cat>
            <c:numRef>
              <c:f>'4. Gyermekek'!$P$4:$P$9</c:f>
              <c:numCache>
                <c:formatCode>General</c:formatCode>
                <c:ptCount val="6"/>
                <c:pt idx="0">
                  <c:v>2016</c:v>
                </c:pt>
                <c:pt idx="1">
                  <c:v>2017</c:v>
                </c:pt>
                <c:pt idx="2">
                  <c:v>2018</c:v>
                </c:pt>
                <c:pt idx="3">
                  <c:v>2019</c:v>
                </c:pt>
                <c:pt idx="4">
                  <c:v>2020</c:v>
                </c:pt>
                <c:pt idx="5">
                  <c:v>2021</c:v>
                </c:pt>
              </c:numCache>
            </c:numRef>
          </c:cat>
          <c:val>
            <c:numRef>
              <c:f>'4. Gyermekek'!$S$4:$S$9</c:f>
              <c:numCache>
                <c:formatCode>#,##0</c:formatCode>
                <c:ptCount val="6"/>
                <c:pt idx="0">
                  <c:v>2</c:v>
                </c:pt>
                <c:pt idx="1">
                  <c:v>1</c:v>
                </c:pt>
                <c:pt idx="2">
                  <c:v>1</c:v>
                </c:pt>
                <c:pt idx="3">
                  <c:v>1</c:v>
                </c:pt>
                <c:pt idx="4">
                  <c:v>0</c:v>
                </c:pt>
                <c:pt idx="5">
                  <c:v>0</c:v>
                </c:pt>
              </c:numCache>
            </c:numRef>
          </c:val>
          <c:extLst>
            <c:ext xmlns:c16="http://schemas.microsoft.com/office/drawing/2014/chart" uri="{C3380CC4-5D6E-409C-BE32-E72D297353CC}">
              <c16:uniqueId val="{00000002-3A58-4D4B-945B-42F51B397571}"/>
            </c:ext>
          </c:extLst>
        </c:ser>
        <c:dLbls>
          <c:showLegendKey val="0"/>
          <c:showVal val="0"/>
          <c:showCatName val="0"/>
          <c:showSerName val="0"/>
          <c:showPercent val="0"/>
          <c:showBubbleSize val="0"/>
        </c:dLbls>
        <c:gapWidth val="150"/>
        <c:axId val="896209200"/>
        <c:axId val="896218992"/>
      </c:barChart>
      <c:catAx>
        <c:axId val="896209200"/>
        <c:scaling>
          <c:orientation val="minMax"/>
        </c:scaling>
        <c:delete val="0"/>
        <c:axPos val="b"/>
        <c:numFmt formatCode="General" sourceLinked="1"/>
        <c:majorTickMark val="out"/>
        <c:minorTickMark val="none"/>
        <c:tickLblPos val="nextTo"/>
        <c:crossAx val="896218992"/>
        <c:crosses val="autoZero"/>
        <c:auto val="1"/>
        <c:lblAlgn val="ctr"/>
        <c:lblOffset val="100"/>
        <c:noMultiLvlLbl val="0"/>
      </c:catAx>
      <c:valAx>
        <c:axId val="896218992"/>
        <c:scaling>
          <c:orientation val="minMax"/>
        </c:scaling>
        <c:delete val="0"/>
        <c:axPos val="l"/>
        <c:majorGridlines/>
        <c:numFmt formatCode="#,##0" sourceLinked="1"/>
        <c:majorTickMark val="out"/>
        <c:minorTickMark val="none"/>
        <c:tickLblPos val="nextTo"/>
        <c:crossAx val="896209200"/>
        <c:crosses val="autoZero"/>
        <c:crossBetween val="between"/>
      </c:valAx>
    </c:plotArea>
    <c:legend>
      <c:legendPos val="b"/>
      <c:overlay val="0"/>
      <c:txPr>
        <a:bodyPr/>
        <a:lstStyle/>
        <a:p>
          <a:pPr>
            <a:defRPr sz="900"/>
          </a:pPr>
          <a:endParaRPr lang="hu-HU"/>
        </a:p>
      </c:txPr>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Kedvezményes óvodai -</a:t>
            </a:r>
            <a:r>
              <a:rPr lang="hu-HU" sz="1200" b="1" baseline="0">
                <a:solidFill>
                  <a:schemeClr val="tx1"/>
                </a:solidFill>
              </a:rPr>
              <a:t> iskolai juttatásban részesülők száma</a:t>
            </a:r>
            <a:endParaRPr lang="hu-HU"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bar"/>
        <c:grouping val="clustered"/>
        <c:varyColors val="0"/>
        <c:ser>
          <c:idx val="0"/>
          <c:order val="0"/>
          <c:tx>
            <c:strRef>
              <c:f>'4. Gyermekek'!$V$2</c:f>
              <c:strCache>
                <c:ptCount val="1"/>
                <c:pt idx="0">
                  <c:v> Ingyenes étkezésben résztvevők száma óvoda</c:v>
                </c:pt>
              </c:strCache>
            </c:strRef>
          </c:tx>
          <c:spPr>
            <a:solidFill>
              <a:schemeClr val="accent1"/>
            </a:solidFill>
            <a:ln>
              <a:noFill/>
            </a:ln>
            <a:effectLst/>
          </c:spPr>
          <c:invertIfNegative val="0"/>
          <c:cat>
            <c:numRef>
              <c:f>'4. Gyermekek'!$U$4:$U$9</c:f>
              <c:numCache>
                <c:formatCode>General</c:formatCode>
                <c:ptCount val="6"/>
                <c:pt idx="0">
                  <c:v>2016</c:v>
                </c:pt>
                <c:pt idx="1">
                  <c:v>2017</c:v>
                </c:pt>
                <c:pt idx="2">
                  <c:v>2018</c:v>
                </c:pt>
                <c:pt idx="3">
                  <c:v>2019</c:v>
                </c:pt>
                <c:pt idx="4">
                  <c:v>2020</c:v>
                </c:pt>
                <c:pt idx="5">
                  <c:v>2021</c:v>
                </c:pt>
              </c:numCache>
            </c:numRef>
          </c:cat>
          <c:val>
            <c:numRef>
              <c:f>'4. Gyermekek'!$V$4:$V$9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BED9-4964-BC0D-003555AC78CD}"/>
            </c:ext>
          </c:extLst>
        </c:ser>
        <c:ser>
          <c:idx val="1"/>
          <c:order val="1"/>
          <c:tx>
            <c:strRef>
              <c:f>'4. Gyermekek'!$W$2</c:f>
              <c:strCache>
                <c:ptCount val="1"/>
                <c:pt idx="0">
                  <c:v>Ingyenes étkezésben résztvevők száma iskola 1-8. évfolyam</c:v>
                </c:pt>
              </c:strCache>
            </c:strRef>
          </c:tx>
          <c:spPr>
            <a:solidFill>
              <a:schemeClr val="accent2"/>
            </a:solidFill>
            <a:ln>
              <a:noFill/>
            </a:ln>
            <a:effectLst/>
          </c:spPr>
          <c:invertIfNegative val="0"/>
          <c:cat>
            <c:numRef>
              <c:f>'4. Gyermekek'!$U$4:$U$9</c:f>
              <c:numCache>
                <c:formatCode>General</c:formatCode>
                <c:ptCount val="6"/>
                <c:pt idx="0">
                  <c:v>2016</c:v>
                </c:pt>
                <c:pt idx="1">
                  <c:v>2017</c:v>
                </c:pt>
                <c:pt idx="2">
                  <c:v>2018</c:v>
                </c:pt>
                <c:pt idx="3">
                  <c:v>2019</c:v>
                </c:pt>
                <c:pt idx="4">
                  <c:v>2020</c:v>
                </c:pt>
                <c:pt idx="5">
                  <c:v>2021</c:v>
                </c:pt>
              </c:numCache>
            </c:numRef>
          </c:cat>
          <c:val>
            <c:numRef>
              <c:f>'4. Gyermekek'!$W$4:$W$9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BED9-4964-BC0D-003555AC78CD}"/>
            </c:ext>
          </c:extLst>
        </c:ser>
        <c:ser>
          <c:idx val="2"/>
          <c:order val="2"/>
          <c:tx>
            <c:strRef>
              <c:f>'4. Gyermekek'!$X$2</c:f>
              <c:strCache>
                <c:ptCount val="1"/>
                <c:pt idx="0">
                  <c:v>50 százalékos mértékű kedvezményes étkezésre jogosultak száma 1-13. évfolyam</c:v>
                </c:pt>
              </c:strCache>
            </c:strRef>
          </c:tx>
          <c:spPr>
            <a:solidFill>
              <a:schemeClr val="accent3"/>
            </a:solidFill>
            <a:ln>
              <a:noFill/>
            </a:ln>
            <a:effectLst/>
          </c:spPr>
          <c:invertIfNegative val="0"/>
          <c:cat>
            <c:numRef>
              <c:f>'4. Gyermekek'!$U$4:$U$9</c:f>
              <c:numCache>
                <c:formatCode>General</c:formatCode>
                <c:ptCount val="6"/>
                <c:pt idx="0">
                  <c:v>2016</c:v>
                </c:pt>
                <c:pt idx="1">
                  <c:v>2017</c:v>
                </c:pt>
                <c:pt idx="2">
                  <c:v>2018</c:v>
                </c:pt>
                <c:pt idx="3">
                  <c:v>2019</c:v>
                </c:pt>
                <c:pt idx="4">
                  <c:v>2020</c:v>
                </c:pt>
                <c:pt idx="5">
                  <c:v>2021</c:v>
                </c:pt>
              </c:numCache>
            </c:numRef>
          </c:cat>
          <c:val>
            <c:numRef>
              <c:f>'4. Gyermekek'!$X$4:$X$9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BED9-4964-BC0D-003555AC78CD}"/>
            </c:ext>
          </c:extLst>
        </c:ser>
        <c:ser>
          <c:idx val="3"/>
          <c:order val="3"/>
          <c:tx>
            <c:strRef>
              <c:f>'4. Gyermekek'!$Y$2</c:f>
              <c:strCache>
                <c:ptCount val="1"/>
                <c:pt idx="0">
                  <c:v> Ingyenes tankönyv-ellátásban részesülők száma</c:v>
                </c:pt>
              </c:strCache>
            </c:strRef>
          </c:tx>
          <c:spPr>
            <a:solidFill>
              <a:schemeClr val="accent4"/>
            </a:solidFill>
            <a:ln>
              <a:noFill/>
            </a:ln>
            <a:effectLst/>
          </c:spPr>
          <c:invertIfNegative val="0"/>
          <c:cat>
            <c:numRef>
              <c:f>'4. Gyermekek'!$U$4:$U$9</c:f>
              <c:numCache>
                <c:formatCode>General</c:formatCode>
                <c:ptCount val="6"/>
                <c:pt idx="0">
                  <c:v>2016</c:v>
                </c:pt>
                <c:pt idx="1">
                  <c:v>2017</c:v>
                </c:pt>
                <c:pt idx="2">
                  <c:v>2018</c:v>
                </c:pt>
                <c:pt idx="3">
                  <c:v>2019</c:v>
                </c:pt>
                <c:pt idx="4">
                  <c:v>2020</c:v>
                </c:pt>
                <c:pt idx="5">
                  <c:v>2021</c:v>
                </c:pt>
              </c:numCache>
            </c:numRef>
          </c:cat>
          <c:val>
            <c:numRef>
              <c:f>'4. Gyermekek'!$Y$4:$Y$9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BED9-4964-BC0D-003555AC78CD}"/>
            </c:ext>
          </c:extLst>
        </c:ser>
        <c:ser>
          <c:idx val="4"/>
          <c:order val="4"/>
          <c:tx>
            <c:strRef>
              <c:f>'4. Gyermekek'!$Z$2</c:f>
              <c:strCache>
                <c:ptCount val="1"/>
                <c:pt idx="0">
                  <c:v>Óvodáztatási támogatásban részesülők száma </c:v>
                </c:pt>
              </c:strCache>
            </c:strRef>
          </c:tx>
          <c:spPr>
            <a:solidFill>
              <a:schemeClr val="accent5"/>
            </a:solidFill>
            <a:ln>
              <a:noFill/>
            </a:ln>
            <a:effectLst/>
          </c:spPr>
          <c:invertIfNegative val="0"/>
          <c:cat>
            <c:numRef>
              <c:f>'4. Gyermekek'!$U$4:$U$9</c:f>
              <c:numCache>
                <c:formatCode>General</c:formatCode>
                <c:ptCount val="6"/>
                <c:pt idx="0">
                  <c:v>2016</c:v>
                </c:pt>
                <c:pt idx="1">
                  <c:v>2017</c:v>
                </c:pt>
                <c:pt idx="2">
                  <c:v>2018</c:v>
                </c:pt>
                <c:pt idx="3">
                  <c:v>2019</c:v>
                </c:pt>
                <c:pt idx="4">
                  <c:v>2020</c:v>
                </c:pt>
                <c:pt idx="5">
                  <c:v>2021</c:v>
                </c:pt>
              </c:numCache>
            </c:numRef>
          </c:cat>
          <c:val>
            <c:numRef>
              <c:f>'4. Gyermekek'!$Z$4:$Z$9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BED9-4964-BC0D-003555AC78CD}"/>
            </c:ext>
          </c:extLst>
        </c:ser>
        <c:ser>
          <c:idx val="5"/>
          <c:order val="5"/>
          <c:tx>
            <c:strRef>
              <c:f>'4. Gyermekek'!$AA$2</c:f>
              <c:strCache>
                <c:ptCount val="1"/>
                <c:pt idx="0">
                  <c:v>Nyári étkeztetésben részesülők száma</c:v>
                </c:pt>
              </c:strCache>
            </c:strRef>
          </c:tx>
          <c:spPr>
            <a:solidFill>
              <a:schemeClr val="accent6"/>
            </a:solidFill>
            <a:ln>
              <a:noFill/>
            </a:ln>
            <a:effectLst/>
          </c:spPr>
          <c:invertIfNegative val="0"/>
          <c:cat>
            <c:numRef>
              <c:f>'4. Gyermekek'!$U$4:$U$9</c:f>
              <c:numCache>
                <c:formatCode>General</c:formatCode>
                <c:ptCount val="6"/>
                <c:pt idx="0">
                  <c:v>2016</c:v>
                </c:pt>
                <c:pt idx="1">
                  <c:v>2017</c:v>
                </c:pt>
                <c:pt idx="2">
                  <c:v>2018</c:v>
                </c:pt>
                <c:pt idx="3">
                  <c:v>2019</c:v>
                </c:pt>
                <c:pt idx="4">
                  <c:v>2020</c:v>
                </c:pt>
                <c:pt idx="5">
                  <c:v>2021</c:v>
                </c:pt>
              </c:numCache>
            </c:numRef>
          </c:cat>
          <c:val>
            <c:numRef>
              <c:f>'4. Gyermekek'!$AA$4:$AA$9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5-BED9-4964-BC0D-003555AC78CD}"/>
            </c:ext>
          </c:extLst>
        </c:ser>
        <c:dLbls>
          <c:showLegendKey val="0"/>
          <c:showVal val="0"/>
          <c:showCatName val="0"/>
          <c:showSerName val="0"/>
          <c:showPercent val="0"/>
          <c:showBubbleSize val="0"/>
        </c:dLbls>
        <c:gapWidth val="219"/>
        <c:axId val="896210832"/>
        <c:axId val="896217360"/>
      </c:barChart>
      <c:catAx>
        <c:axId val="896210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6217360"/>
        <c:crosses val="autoZero"/>
        <c:auto val="1"/>
        <c:lblAlgn val="ctr"/>
        <c:lblOffset val="100"/>
        <c:noMultiLvlLbl val="0"/>
      </c:catAx>
      <c:valAx>
        <c:axId val="8962173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6210832"/>
        <c:crosses val="autoZero"/>
        <c:crossBetween val="between"/>
      </c:valAx>
      <c:spPr>
        <a:noFill/>
        <a:ln>
          <a:noFill/>
        </a:ln>
        <a:effectLst/>
      </c:spPr>
    </c:plotArea>
    <c:legend>
      <c:legendPos val="r"/>
      <c:layout>
        <c:manualLayout>
          <c:xMode val="edge"/>
          <c:yMode val="edge"/>
          <c:x val="0.65812958754484419"/>
          <c:y val="0.23938145080218526"/>
          <c:w val="0.33765855607945816"/>
          <c:h val="0.669416886147463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Védőnői álláshelyek (db)</a:t>
            </a:r>
          </a:p>
        </c:rich>
      </c:tx>
      <c:overlay val="0"/>
    </c:title>
    <c:autoTitleDeleted val="0"/>
    <c:plotArea>
      <c:layout>
        <c:manualLayout>
          <c:layoutTarget val="inner"/>
          <c:xMode val="edge"/>
          <c:yMode val="edge"/>
          <c:x val="6.0598687300009814E-2"/>
          <c:y val="0.25446633227786031"/>
          <c:w val="0.91166206165976826"/>
          <c:h val="0.57434752150643087"/>
        </c:manualLayout>
      </c:layout>
      <c:barChart>
        <c:barDir val="col"/>
        <c:grouping val="clustered"/>
        <c:varyColors val="0"/>
        <c:ser>
          <c:idx val="0"/>
          <c:order val="0"/>
          <c:tx>
            <c:v>Védőnői álláshelyek</c:v>
          </c:tx>
          <c:invertIfNegative val="0"/>
          <c:cat>
            <c:numRef>
              <c:f>'4. Gyermekek'!$AC$4:$AC$9</c:f>
              <c:numCache>
                <c:formatCode>General</c:formatCode>
                <c:ptCount val="6"/>
                <c:pt idx="0">
                  <c:v>2016</c:v>
                </c:pt>
                <c:pt idx="1">
                  <c:v>2017</c:v>
                </c:pt>
                <c:pt idx="2">
                  <c:v>2018</c:v>
                </c:pt>
                <c:pt idx="3">
                  <c:v>2019</c:v>
                </c:pt>
                <c:pt idx="4">
                  <c:v>2020</c:v>
                </c:pt>
                <c:pt idx="5">
                  <c:v>2021</c:v>
                </c:pt>
              </c:numCache>
            </c:numRef>
          </c:cat>
          <c:val>
            <c:numRef>
              <c:f>'4. Gyermekek'!$AD$4:$AD$9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4652-43CE-A062-C7E878A18E4B}"/>
            </c:ext>
          </c:extLst>
        </c:ser>
        <c:dLbls>
          <c:showLegendKey val="0"/>
          <c:showVal val="0"/>
          <c:showCatName val="0"/>
          <c:showSerName val="0"/>
          <c:showPercent val="0"/>
          <c:showBubbleSize val="0"/>
        </c:dLbls>
        <c:gapWidth val="150"/>
        <c:axId val="896218448"/>
        <c:axId val="896214640"/>
      </c:barChart>
      <c:catAx>
        <c:axId val="896218448"/>
        <c:scaling>
          <c:orientation val="minMax"/>
        </c:scaling>
        <c:delete val="0"/>
        <c:axPos val="b"/>
        <c:numFmt formatCode="General" sourceLinked="1"/>
        <c:majorTickMark val="out"/>
        <c:minorTickMark val="none"/>
        <c:tickLblPos val="nextTo"/>
        <c:crossAx val="896214640"/>
        <c:crosses val="autoZero"/>
        <c:auto val="1"/>
        <c:lblAlgn val="ctr"/>
        <c:lblOffset val="100"/>
        <c:noMultiLvlLbl val="0"/>
      </c:catAx>
      <c:valAx>
        <c:axId val="896214640"/>
        <c:scaling>
          <c:orientation val="minMax"/>
        </c:scaling>
        <c:delete val="0"/>
        <c:axPos val="l"/>
        <c:majorGridlines/>
        <c:numFmt formatCode="#,##0" sourceLinked="1"/>
        <c:majorTickMark val="out"/>
        <c:minorTickMark val="none"/>
        <c:tickLblPos val="nextTo"/>
        <c:crossAx val="89621844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hu-HU" sz="1200" b="1" i="0" baseline="0"/>
              <a:t>Állandó népesség - nők életkori megoszlása</a:t>
            </a:r>
          </a:p>
        </c:rich>
      </c:tx>
      <c:layout/>
      <c:overlay val="0"/>
    </c:title>
    <c:autoTitleDeleted val="0"/>
    <c:plotArea>
      <c:layout>
        <c:manualLayout>
          <c:layoutTarget val="inner"/>
          <c:xMode val="edge"/>
          <c:yMode val="edge"/>
          <c:x val="0.21634573117384717"/>
          <c:y val="0.22870946801197217"/>
          <c:w val="0.38374101232271718"/>
          <c:h val="0.72570819075048221"/>
        </c:manualLayout>
      </c:layout>
      <c:pieChart>
        <c:varyColors val="1"/>
        <c:ser>
          <c:idx val="0"/>
          <c:order val="0"/>
          <c:tx>
            <c:strRef>
              <c:f>'Település Bemutatása - Népesség'!$H$3</c:f>
              <c:strCache>
                <c:ptCount val="1"/>
                <c:pt idx="0">
                  <c:v>Nők</c:v>
                </c:pt>
              </c:strCache>
            </c:strRef>
          </c:tx>
          <c:spPr>
            <a:ln>
              <a:solidFill>
                <a:schemeClr val="bg1">
                  <a:lumMod val="95000"/>
                </a:schemeClr>
              </a:solidFill>
            </a:ln>
          </c:spPr>
          <c:dPt>
            <c:idx val="1"/>
            <c:bubble3D val="0"/>
            <c:spPr>
              <a:solidFill>
                <a:srgbClr val="7030A0"/>
              </a:solidFill>
              <a:ln>
                <a:solidFill>
                  <a:schemeClr val="bg1">
                    <a:lumMod val="95000"/>
                  </a:schemeClr>
                </a:solidFill>
              </a:ln>
            </c:spPr>
            <c:extLst>
              <c:ext xmlns:c16="http://schemas.microsoft.com/office/drawing/2014/chart" uri="{C3380CC4-5D6E-409C-BE32-E72D297353CC}">
                <c16:uniqueId val="{00000001-B28F-43F5-8736-1338B995221A}"/>
              </c:ext>
            </c:extLst>
          </c:dPt>
          <c:dPt>
            <c:idx val="2"/>
            <c:bubble3D val="0"/>
            <c:spPr>
              <a:solidFill>
                <a:srgbClr val="92D050"/>
              </a:solidFill>
              <a:ln>
                <a:solidFill>
                  <a:schemeClr val="bg1">
                    <a:lumMod val="95000"/>
                  </a:schemeClr>
                </a:solidFill>
              </a:ln>
            </c:spPr>
            <c:extLst>
              <c:ext xmlns:c16="http://schemas.microsoft.com/office/drawing/2014/chart" uri="{C3380CC4-5D6E-409C-BE32-E72D297353CC}">
                <c16:uniqueId val="{00000003-B28F-43F5-8736-1338B995221A}"/>
              </c:ext>
            </c:extLst>
          </c:dPt>
          <c:dPt>
            <c:idx val="4"/>
            <c:bubble3D val="0"/>
            <c:spPr>
              <a:solidFill>
                <a:srgbClr val="FF0000"/>
              </a:solidFill>
              <a:ln>
                <a:solidFill>
                  <a:schemeClr val="bg1">
                    <a:lumMod val="95000"/>
                  </a:schemeClr>
                </a:solidFill>
              </a:ln>
            </c:spPr>
            <c:extLst>
              <c:ext xmlns:c16="http://schemas.microsoft.com/office/drawing/2014/chart" uri="{C3380CC4-5D6E-409C-BE32-E72D297353CC}">
                <c16:uniqueId val="{00000005-B28F-43F5-8736-1338B995221A}"/>
              </c:ext>
            </c:extLst>
          </c:dPt>
          <c:dLbls>
            <c:dLbl>
              <c:idx val="2"/>
              <c:layout>
                <c:manualLayout>
                  <c:x val="3.817859191165749E-2"/>
                  <c:y val="-0.14608730953580076"/>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B28F-43F5-8736-1338B995221A}"/>
                </c:ext>
              </c:extLst>
            </c:dLbl>
            <c:spPr>
              <a:noFill/>
              <a:ln>
                <a:noFill/>
              </a:ln>
              <a:effectLst/>
            </c:spPr>
            <c:txPr>
              <a:bodyPr wrap="square" lIns="38100" tIns="19050" rIns="38100" bIns="19050" anchor="ctr">
                <a:spAutoFit/>
              </a:bodyPr>
              <a:lstStyle/>
              <a:p>
                <a:pPr>
                  <a:defRPr b="1"/>
                </a:pPr>
                <a:endParaRPr lang="hu-HU"/>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Lit>
              <c:ptCount val="5"/>
              <c:pt idx="0">
                <c:v>'0-14 évesek</c:v>
              </c:pt>
              <c:pt idx="1">
                <c:v>15-17 évesek</c:v>
              </c:pt>
              <c:pt idx="2">
                <c:v>18-59 évesek</c:v>
              </c:pt>
              <c:pt idx="3">
                <c:v>60-64 évesek</c:v>
              </c:pt>
              <c:pt idx="4">
                <c:v>65 év felettiek'</c:v>
              </c:pt>
            </c:strLit>
          </c:cat>
          <c:val>
            <c:numRef>
              <c:f>'Település Bemutatása - Népesség'!$H$6:$H$10</c:f>
              <c:numCache>
                <c:formatCode>#,##0</c:formatCode>
                <c:ptCount val="5"/>
                <c:pt idx="0">
                  <c:v>34</c:v>
                </c:pt>
                <c:pt idx="1">
                  <c:v>7</c:v>
                </c:pt>
                <c:pt idx="2">
                  <c:v>111</c:v>
                </c:pt>
                <c:pt idx="3">
                  <c:v>11</c:v>
                </c:pt>
                <c:pt idx="4">
                  <c:v>44</c:v>
                </c:pt>
              </c:numCache>
            </c:numRef>
          </c:val>
          <c:extLst>
            <c:ext xmlns:c16="http://schemas.microsoft.com/office/drawing/2014/chart" uri="{C3380CC4-5D6E-409C-BE32-E72D297353CC}">
              <c16:uniqueId val="{00000006-B28F-43F5-8736-1338B995221A}"/>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73401126688432239"/>
          <c:y val="0.27926336289354303"/>
          <c:w val="0.24251357669862644"/>
          <c:h val="0.50786559455852132"/>
        </c:manualLayout>
      </c:layout>
      <c:overlay val="0"/>
      <c:txPr>
        <a:bodyPr/>
        <a:lstStyle/>
        <a:p>
          <a:pPr rtl="0">
            <a:defRPr sz="1100"/>
          </a:pPr>
          <a:endParaRPr lang="hu-HU"/>
        </a:p>
      </c:txPr>
    </c:legend>
    <c:plotVisOnly val="1"/>
    <c:dispBlanksAs val="zero"/>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hu-HU" sz="1200"/>
              <a:t>Egy védőnőre jutó gyermekek száma (fő)</a:t>
            </a:r>
          </a:p>
        </c:rich>
      </c:tx>
      <c:overlay val="0"/>
    </c:title>
    <c:autoTitleDeleted val="0"/>
    <c:plotArea>
      <c:layout>
        <c:manualLayout>
          <c:layoutTarget val="inner"/>
          <c:xMode val="edge"/>
          <c:yMode val="edge"/>
          <c:x val="9.8916284496086568E-2"/>
          <c:y val="0.17349020655378758"/>
          <c:w val="0.8758908324933643"/>
          <c:h val="0.69260255343949406"/>
        </c:manualLayout>
      </c:layout>
      <c:barChart>
        <c:barDir val="col"/>
        <c:grouping val="clustered"/>
        <c:varyColors val="0"/>
        <c:ser>
          <c:idx val="0"/>
          <c:order val="0"/>
          <c:tx>
            <c:v>Védőnőre jutó gyerekek száma</c:v>
          </c:tx>
          <c:invertIfNegative val="0"/>
          <c:cat>
            <c:numRef>
              <c:f>'4. Gyermekek'!$AC$4:$AC$9</c:f>
              <c:numCache>
                <c:formatCode>General</c:formatCode>
                <c:ptCount val="6"/>
                <c:pt idx="0">
                  <c:v>2016</c:v>
                </c:pt>
                <c:pt idx="1">
                  <c:v>2017</c:v>
                </c:pt>
                <c:pt idx="2">
                  <c:v>2018</c:v>
                </c:pt>
                <c:pt idx="3">
                  <c:v>2019</c:v>
                </c:pt>
                <c:pt idx="4">
                  <c:v>2020</c:v>
                </c:pt>
                <c:pt idx="5">
                  <c:v>2021</c:v>
                </c:pt>
              </c:numCache>
            </c:numRef>
          </c:cat>
          <c:val>
            <c:numRef>
              <c:f>'4. Gyermekek'!$AF$4:$AF$9</c:f>
              <c:numCache>
                <c:formatCode>0.00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C49E-4AC5-BF4A-A7EA4B5E8F45}"/>
            </c:ext>
          </c:extLst>
        </c:ser>
        <c:dLbls>
          <c:showLegendKey val="0"/>
          <c:showVal val="0"/>
          <c:showCatName val="0"/>
          <c:showSerName val="0"/>
          <c:showPercent val="0"/>
          <c:showBubbleSize val="0"/>
        </c:dLbls>
        <c:gapWidth val="150"/>
        <c:axId val="896222800"/>
        <c:axId val="896209744"/>
      </c:barChart>
      <c:catAx>
        <c:axId val="896222800"/>
        <c:scaling>
          <c:orientation val="minMax"/>
        </c:scaling>
        <c:delete val="0"/>
        <c:axPos val="b"/>
        <c:numFmt formatCode="General" sourceLinked="1"/>
        <c:majorTickMark val="out"/>
        <c:minorTickMark val="none"/>
        <c:tickLblPos val="nextTo"/>
        <c:crossAx val="896209744"/>
        <c:crosses val="autoZero"/>
        <c:auto val="1"/>
        <c:lblAlgn val="ctr"/>
        <c:lblOffset val="100"/>
        <c:noMultiLvlLbl val="0"/>
      </c:catAx>
      <c:valAx>
        <c:axId val="896209744"/>
        <c:scaling>
          <c:orientation val="minMax"/>
        </c:scaling>
        <c:delete val="0"/>
        <c:axPos val="l"/>
        <c:majorGridlines/>
        <c:numFmt formatCode="0.00" sourceLinked="1"/>
        <c:majorTickMark val="out"/>
        <c:minorTickMark val="none"/>
        <c:tickLblPos val="nextTo"/>
        <c:crossAx val="896222800"/>
        <c:crosses val="autoZero"/>
        <c:crossBetween val="between"/>
      </c:valAx>
    </c:plotArea>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hu-HU" sz="1200" b="1">
                <a:solidFill>
                  <a:schemeClr val="tx1"/>
                </a:solidFill>
              </a:rPr>
              <a:t>Orvosi ellátások</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hu-HU"/>
        </a:p>
      </c:txPr>
    </c:title>
    <c:autoTitleDeleted val="0"/>
    <c:plotArea>
      <c:layout/>
      <c:barChart>
        <c:barDir val="bar"/>
        <c:grouping val="clustered"/>
        <c:varyColors val="0"/>
        <c:ser>
          <c:idx val="1"/>
          <c:order val="0"/>
          <c:tx>
            <c:strRef>
              <c:f>'4. Gyermekek'!$AI$2</c:f>
              <c:strCache>
                <c:ptCount val="1"/>
                <c:pt idx="0">
                  <c:v>Felnőttek és gyermekek részére szervezett háziorvosi szolgálatok száma
(TS 107)</c:v>
                </c:pt>
              </c:strCache>
            </c:strRef>
          </c:tx>
          <c:spPr>
            <a:solidFill>
              <a:schemeClr val="accent2"/>
            </a:solidFill>
            <a:ln>
              <a:noFill/>
            </a:ln>
            <a:effectLst/>
          </c:spPr>
          <c:invertIfNegative val="0"/>
          <c:cat>
            <c:numRef>
              <c:f>'4. Gyermekek'!$AH$4:$AH$9</c:f>
              <c:numCache>
                <c:formatCode>General</c:formatCode>
                <c:ptCount val="6"/>
                <c:pt idx="0">
                  <c:v>2016</c:v>
                </c:pt>
                <c:pt idx="1">
                  <c:v>2017</c:v>
                </c:pt>
                <c:pt idx="2">
                  <c:v>2018</c:v>
                </c:pt>
                <c:pt idx="3">
                  <c:v>2019</c:v>
                </c:pt>
                <c:pt idx="4">
                  <c:v>2020</c:v>
                </c:pt>
                <c:pt idx="5">
                  <c:v>2021</c:v>
                </c:pt>
              </c:numCache>
            </c:numRef>
          </c:cat>
          <c:val>
            <c:numRef>
              <c:f>'4. Gyermekek'!$AI$4:$AI$9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774C-4EAA-B5E1-D46545A47B3C}"/>
            </c:ext>
          </c:extLst>
        </c:ser>
        <c:ser>
          <c:idx val="2"/>
          <c:order val="1"/>
          <c:tx>
            <c:strRef>
              <c:f>'4. Gyermekek'!$AJ$2</c:f>
              <c:strCache>
                <c:ptCount val="1"/>
                <c:pt idx="0">
                  <c:v>Csak felnőttek részére szervezett háziorvosi szolgáltatások száma
(TS 106)</c:v>
                </c:pt>
              </c:strCache>
            </c:strRef>
          </c:tx>
          <c:spPr>
            <a:solidFill>
              <a:schemeClr val="accent3"/>
            </a:solidFill>
            <a:ln>
              <a:noFill/>
            </a:ln>
            <a:effectLst/>
          </c:spPr>
          <c:invertIfNegative val="0"/>
          <c:cat>
            <c:numRef>
              <c:f>'4. Gyermekek'!$AH$4:$AH$9</c:f>
              <c:numCache>
                <c:formatCode>General</c:formatCode>
                <c:ptCount val="6"/>
                <c:pt idx="0">
                  <c:v>2016</c:v>
                </c:pt>
                <c:pt idx="1">
                  <c:v>2017</c:v>
                </c:pt>
                <c:pt idx="2">
                  <c:v>2018</c:v>
                </c:pt>
                <c:pt idx="3">
                  <c:v>2019</c:v>
                </c:pt>
                <c:pt idx="4">
                  <c:v>2020</c:v>
                </c:pt>
                <c:pt idx="5">
                  <c:v>2021</c:v>
                </c:pt>
              </c:numCache>
            </c:numRef>
          </c:cat>
          <c:val>
            <c:numRef>
              <c:f>'4. Gyermekek'!$AJ$4:$AJ$9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774C-4EAA-B5E1-D46545A47B3C}"/>
            </c:ext>
          </c:extLst>
        </c:ser>
        <c:ser>
          <c:idx val="3"/>
          <c:order val="2"/>
          <c:tx>
            <c:strRef>
              <c:f>'4. Gyermekek'!$AK$2</c:f>
              <c:strCache>
                <c:ptCount val="1"/>
                <c:pt idx="0">
                  <c:v>A házi gyermekorvosok által ellátott szolgálatok száma
(TS 108)</c:v>
                </c:pt>
              </c:strCache>
            </c:strRef>
          </c:tx>
          <c:spPr>
            <a:solidFill>
              <a:schemeClr val="accent4"/>
            </a:solidFill>
            <a:ln>
              <a:noFill/>
            </a:ln>
            <a:effectLst/>
          </c:spPr>
          <c:invertIfNegative val="0"/>
          <c:cat>
            <c:numRef>
              <c:f>'4. Gyermekek'!$AH$4:$AH$9</c:f>
              <c:numCache>
                <c:formatCode>General</c:formatCode>
                <c:ptCount val="6"/>
                <c:pt idx="0">
                  <c:v>2016</c:v>
                </c:pt>
                <c:pt idx="1">
                  <c:v>2017</c:v>
                </c:pt>
                <c:pt idx="2">
                  <c:v>2018</c:v>
                </c:pt>
                <c:pt idx="3">
                  <c:v>2019</c:v>
                </c:pt>
                <c:pt idx="4">
                  <c:v>2020</c:v>
                </c:pt>
                <c:pt idx="5">
                  <c:v>2021</c:v>
                </c:pt>
              </c:numCache>
            </c:numRef>
          </c:cat>
          <c:val>
            <c:numRef>
              <c:f>'4. Gyermekek'!$AK$4:$AK$9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774C-4EAA-B5E1-D46545A47B3C}"/>
            </c:ext>
          </c:extLst>
        </c:ser>
        <c:ser>
          <c:idx val="4"/>
          <c:order val="3"/>
          <c:tx>
            <c:strRef>
              <c:f>'4. Gyermekek'!$AL$2</c:f>
              <c:strCache>
                <c:ptCount val="1"/>
                <c:pt idx="0">
                  <c:v>Gyermekorvos által ellátott gyerekek száma </c:v>
                </c:pt>
              </c:strCache>
            </c:strRef>
          </c:tx>
          <c:spPr>
            <a:solidFill>
              <a:schemeClr val="accent5"/>
            </a:solidFill>
            <a:ln>
              <a:noFill/>
            </a:ln>
            <a:effectLst/>
          </c:spPr>
          <c:invertIfNegative val="0"/>
          <c:cat>
            <c:numRef>
              <c:f>'4. Gyermekek'!$AH$4:$AH$9</c:f>
              <c:numCache>
                <c:formatCode>General</c:formatCode>
                <c:ptCount val="6"/>
                <c:pt idx="0">
                  <c:v>2016</c:v>
                </c:pt>
                <c:pt idx="1">
                  <c:v>2017</c:v>
                </c:pt>
                <c:pt idx="2">
                  <c:v>2018</c:v>
                </c:pt>
                <c:pt idx="3">
                  <c:v>2019</c:v>
                </c:pt>
                <c:pt idx="4">
                  <c:v>2020</c:v>
                </c:pt>
                <c:pt idx="5">
                  <c:v>2021</c:v>
                </c:pt>
              </c:numCache>
            </c:numRef>
          </c:cat>
          <c:val>
            <c:numRef>
              <c:f>'4. Gyermekek'!$AL$4:$AL$9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774C-4EAA-B5E1-D46545A47B3C}"/>
            </c:ext>
          </c:extLst>
        </c:ser>
        <c:ser>
          <c:idx val="5"/>
          <c:order val="4"/>
          <c:tx>
            <c:strRef>
              <c:f>'4. Gyermekek'!$AM$2</c:f>
              <c:strCache>
                <c:ptCount val="1"/>
                <c:pt idx="0">
                  <c:v>Felnőtt házi orvos által ellátott gyerekek száma </c:v>
                </c:pt>
              </c:strCache>
            </c:strRef>
          </c:tx>
          <c:spPr>
            <a:solidFill>
              <a:schemeClr val="accent6"/>
            </a:solidFill>
            <a:ln>
              <a:noFill/>
            </a:ln>
            <a:effectLst/>
          </c:spPr>
          <c:invertIfNegative val="0"/>
          <c:cat>
            <c:numRef>
              <c:f>'4. Gyermekek'!$AH$4:$AH$9</c:f>
              <c:numCache>
                <c:formatCode>General</c:formatCode>
                <c:ptCount val="6"/>
                <c:pt idx="0">
                  <c:v>2016</c:v>
                </c:pt>
                <c:pt idx="1">
                  <c:v>2017</c:v>
                </c:pt>
                <c:pt idx="2">
                  <c:v>2018</c:v>
                </c:pt>
                <c:pt idx="3">
                  <c:v>2019</c:v>
                </c:pt>
                <c:pt idx="4">
                  <c:v>2020</c:v>
                </c:pt>
                <c:pt idx="5">
                  <c:v>2021</c:v>
                </c:pt>
              </c:numCache>
            </c:numRef>
          </c:cat>
          <c:val>
            <c:numRef>
              <c:f>'4. Gyermekek'!$AM$4:$AM$9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774C-4EAA-B5E1-D46545A47B3C}"/>
            </c:ext>
          </c:extLst>
        </c:ser>
        <c:dLbls>
          <c:showLegendKey val="0"/>
          <c:showVal val="0"/>
          <c:showCatName val="0"/>
          <c:showSerName val="0"/>
          <c:showPercent val="0"/>
          <c:showBubbleSize val="0"/>
        </c:dLbls>
        <c:gapWidth val="150"/>
        <c:axId val="896212464"/>
        <c:axId val="896211376"/>
      </c:barChart>
      <c:catAx>
        <c:axId val="896212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6211376"/>
        <c:crosses val="autoZero"/>
        <c:auto val="1"/>
        <c:lblAlgn val="ctr"/>
        <c:lblOffset val="100"/>
        <c:noMultiLvlLbl val="0"/>
      </c:catAx>
      <c:valAx>
        <c:axId val="8962113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621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Bölcsödei helyek és beírt gyermekek</a:t>
            </a:r>
            <a:r>
              <a:rPr lang="hu-HU" sz="1200" b="1" baseline="0">
                <a:solidFill>
                  <a:schemeClr val="tx1"/>
                </a:solidFill>
              </a:rPr>
              <a:t> száma</a:t>
            </a:r>
            <a:endParaRPr lang="hu-HU" sz="1200"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v>Müködő önkormányzati bölcsödei férőhelyek</c:v>
          </c:tx>
          <c:spPr>
            <a:solidFill>
              <a:schemeClr val="accent1"/>
            </a:solidFill>
            <a:ln>
              <a:noFill/>
            </a:ln>
            <a:effectLst/>
          </c:spPr>
          <c:invertIfNegative val="0"/>
          <c:cat>
            <c:numRef>
              <c:f>'4. Gyermekek'!$AO$4:$AO$9</c:f>
              <c:numCache>
                <c:formatCode>General</c:formatCode>
                <c:ptCount val="6"/>
                <c:pt idx="0">
                  <c:v>2016</c:v>
                </c:pt>
                <c:pt idx="1">
                  <c:v>2017</c:v>
                </c:pt>
                <c:pt idx="2">
                  <c:v>2018</c:v>
                </c:pt>
                <c:pt idx="3">
                  <c:v>2019</c:v>
                </c:pt>
                <c:pt idx="4">
                  <c:v>2020</c:v>
                </c:pt>
                <c:pt idx="5">
                  <c:v>2021</c:v>
                </c:pt>
              </c:numCache>
            </c:numRef>
          </c:cat>
          <c:val>
            <c:numRef>
              <c:f>'4. Gyermekek'!$AP$4:$AP$9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83DC-40A7-886A-9747B516C6D3}"/>
            </c:ext>
          </c:extLst>
        </c:ser>
        <c:ser>
          <c:idx val="1"/>
          <c:order val="1"/>
          <c:tx>
            <c:v>Önkormányzati bölcsödébe beírtak száma</c:v>
          </c:tx>
          <c:spPr>
            <a:solidFill>
              <a:schemeClr val="accent2"/>
            </a:solidFill>
            <a:ln>
              <a:noFill/>
            </a:ln>
            <a:effectLst/>
          </c:spPr>
          <c:invertIfNegative val="0"/>
          <c:cat>
            <c:numRef>
              <c:f>'4. Gyermekek'!$AO$4:$AO$9</c:f>
              <c:numCache>
                <c:formatCode>General</c:formatCode>
                <c:ptCount val="6"/>
                <c:pt idx="0">
                  <c:v>2016</c:v>
                </c:pt>
                <c:pt idx="1">
                  <c:v>2017</c:v>
                </c:pt>
                <c:pt idx="2">
                  <c:v>2018</c:v>
                </c:pt>
                <c:pt idx="3">
                  <c:v>2019</c:v>
                </c:pt>
                <c:pt idx="4">
                  <c:v>2020</c:v>
                </c:pt>
                <c:pt idx="5">
                  <c:v>2021</c:v>
                </c:pt>
              </c:numCache>
            </c:numRef>
          </c:cat>
          <c:val>
            <c:numRef>
              <c:f>'4. Gyermekek'!$AQ$4:$AQ$9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83DC-40A7-886A-9747B516C6D3}"/>
            </c:ext>
          </c:extLst>
        </c:ser>
        <c:dLbls>
          <c:showLegendKey val="0"/>
          <c:showVal val="0"/>
          <c:showCatName val="0"/>
          <c:showSerName val="0"/>
          <c:showPercent val="0"/>
          <c:showBubbleSize val="0"/>
        </c:dLbls>
        <c:gapWidth val="219"/>
        <c:overlap val="-27"/>
        <c:axId val="895608320"/>
        <c:axId val="895597984"/>
      </c:barChart>
      <c:catAx>
        <c:axId val="89560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5597984"/>
        <c:crosses val="autoZero"/>
        <c:auto val="1"/>
        <c:lblAlgn val="ctr"/>
        <c:lblOffset val="100"/>
        <c:noMultiLvlLbl val="0"/>
      </c:catAx>
      <c:valAx>
        <c:axId val="895597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5608320"/>
        <c:crosses val="autoZero"/>
        <c:crossBetween val="between"/>
      </c:valAx>
      <c:spPr>
        <a:noFill/>
        <a:ln>
          <a:noFill/>
        </a:ln>
        <a:effectLst/>
      </c:spPr>
    </c:plotArea>
    <c:legend>
      <c:legendPos val="b"/>
      <c:layout>
        <c:manualLayout>
          <c:xMode val="edge"/>
          <c:yMode val="edge"/>
          <c:x val="5.4439424261756401E-2"/>
          <c:y val="0.81172742296101896"/>
          <c:w val="0.9"/>
          <c:h val="0.138889860989598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Bölcsődei férőhelyek kihasználtsága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manualLayout>
          <c:layoutTarget val="inner"/>
          <c:xMode val="edge"/>
          <c:yMode val="edge"/>
          <c:x val="5.5799137564369695E-2"/>
          <c:y val="0.1175999702317876"/>
          <c:w val="0.92781059375489172"/>
          <c:h val="0.6891202053253318"/>
        </c:manualLayout>
      </c:layout>
      <c:barChart>
        <c:barDir val="col"/>
        <c:grouping val="clustered"/>
        <c:varyColors val="0"/>
        <c:ser>
          <c:idx val="0"/>
          <c:order val="0"/>
          <c:tx>
            <c:strRef>
              <c:f>'4. Gyermekek'!$AZ$2</c:f>
              <c:strCache>
                <c:ptCount val="1"/>
                <c:pt idx="0">
                  <c:v>Működő (összes) bölcsődei férőhelyek száma (TS 124)</c:v>
                </c:pt>
              </c:strCache>
            </c:strRef>
          </c:tx>
          <c:spPr>
            <a:solidFill>
              <a:schemeClr val="accent1"/>
            </a:solidFill>
            <a:ln>
              <a:noFill/>
            </a:ln>
            <a:effectLst/>
          </c:spPr>
          <c:invertIfNegative val="0"/>
          <c:cat>
            <c:numRef>
              <c:f>'4. Gyermekek'!$AO$4:$AO$9</c:f>
              <c:numCache>
                <c:formatCode>General</c:formatCode>
                <c:ptCount val="6"/>
                <c:pt idx="0">
                  <c:v>2016</c:v>
                </c:pt>
                <c:pt idx="1">
                  <c:v>2017</c:v>
                </c:pt>
                <c:pt idx="2">
                  <c:v>2018</c:v>
                </c:pt>
                <c:pt idx="3">
                  <c:v>2019</c:v>
                </c:pt>
                <c:pt idx="4">
                  <c:v>2020</c:v>
                </c:pt>
                <c:pt idx="5">
                  <c:v>2021</c:v>
                </c:pt>
              </c:numCache>
            </c:numRef>
          </c:cat>
          <c:val>
            <c:numRef>
              <c:f>'4. Gyermekek'!$AZ$4:$AZ$9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7F77-4477-9129-007C7B3847CB}"/>
            </c:ext>
          </c:extLst>
        </c:ser>
        <c:ser>
          <c:idx val="1"/>
          <c:order val="1"/>
          <c:tx>
            <c:strRef>
              <c:f>'4. Gyermekek'!$BA$2</c:f>
              <c:strCache>
                <c:ptCount val="1"/>
                <c:pt idx="0">
                  <c:v>Bölcsődébe (összes) beírt gyermekek száma
(TS 120)</c:v>
                </c:pt>
              </c:strCache>
            </c:strRef>
          </c:tx>
          <c:spPr>
            <a:solidFill>
              <a:schemeClr val="accent2"/>
            </a:solidFill>
            <a:ln>
              <a:noFill/>
            </a:ln>
            <a:effectLst/>
          </c:spPr>
          <c:invertIfNegative val="0"/>
          <c:cat>
            <c:numRef>
              <c:f>'4. Gyermekek'!$AO$4:$AO$9</c:f>
              <c:numCache>
                <c:formatCode>General</c:formatCode>
                <c:ptCount val="6"/>
                <c:pt idx="0">
                  <c:v>2016</c:v>
                </c:pt>
                <c:pt idx="1">
                  <c:v>2017</c:v>
                </c:pt>
                <c:pt idx="2">
                  <c:v>2018</c:v>
                </c:pt>
                <c:pt idx="3">
                  <c:v>2019</c:v>
                </c:pt>
                <c:pt idx="4">
                  <c:v>2020</c:v>
                </c:pt>
                <c:pt idx="5">
                  <c:v>2021</c:v>
                </c:pt>
              </c:numCache>
            </c:numRef>
          </c:cat>
          <c:val>
            <c:numRef>
              <c:f>'4. Gyermekek'!$BA$4:$BA$9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7F77-4477-9129-007C7B3847CB}"/>
            </c:ext>
          </c:extLst>
        </c:ser>
        <c:dLbls>
          <c:showLegendKey val="0"/>
          <c:showVal val="0"/>
          <c:showCatName val="0"/>
          <c:showSerName val="0"/>
          <c:showPercent val="0"/>
          <c:showBubbleSize val="0"/>
        </c:dLbls>
        <c:gapWidth val="219"/>
        <c:overlap val="-27"/>
        <c:axId val="896211920"/>
        <c:axId val="896220080"/>
      </c:barChart>
      <c:catAx>
        <c:axId val="896211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6220080"/>
        <c:crosses val="autoZero"/>
        <c:auto val="1"/>
        <c:lblAlgn val="ctr"/>
        <c:lblOffset val="100"/>
        <c:noMultiLvlLbl val="0"/>
      </c:catAx>
      <c:valAx>
        <c:axId val="896220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6211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Hátrányos és halmozottan hátrányos helyzetű óvodás gyermekek 
aránya az óvodás gyermekeken belül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bar"/>
        <c:grouping val="clustered"/>
        <c:varyColors val="0"/>
        <c:ser>
          <c:idx val="0"/>
          <c:order val="0"/>
          <c:tx>
            <c:strRef>
              <c:f>'4. Gyermekek'!$BF$2</c:f>
              <c:strCache>
                <c:ptCount val="1"/>
                <c:pt idx="0">
                  <c:v>Hátrányos és halmozottan hátrányos helyzetű óvodás gyermekek 
aránya az óvodás gyermekeken belül (TS 093)</c:v>
                </c:pt>
              </c:strCache>
            </c:strRef>
          </c:tx>
          <c:spPr>
            <a:solidFill>
              <a:schemeClr val="accent1"/>
            </a:solidFill>
            <a:ln>
              <a:noFill/>
            </a:ln>
            <a:effectLst/>
          </c:spPr>
          <c:invertIfNegative val="0"/>
          <c:cat>
            <c:numRef>
              <c:f>'4. Gyermekek'!$BC$4:$BC$9</c:f>
              <c:numCache>
                <c:formatCode>General</c:formatCode>
                <c:ptCount val="6"/>
                <c:pt idx="0">
                  <c:v>2016</c:v>
                </c:pt>
                <c:pt idx="1">
                  <c:v>2017</c:v>
                </c:pt>
                <c:pt idx="2">
                  <c:v>2018</c:v>
                </c:pt>
                <c:pt idx="3">
                  <c:v>2019</c:v>
                </c:pt>
                <c:pt idx="4">
                  <c:v>2020</c:v>
                </c:pt>
                <c:pt idx="5">
                  <c:v>2021</c:v>
                </c:pt>
              </c:numCache>
            </c:numRef>
          </c:cat>
          <c:val>
            <c:numRef>
              <c:f>'4. Gyermekek'!$BF$4:$BF$9</c:f>
              <c:numCache>
                <c:formatCode>#,##0.00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8CDD-4C7D-BA18-E46C148AE3F6}"/>
            </c:ext>
          </c:extLst>
        </c:ser>
        <c:dLbls>
          <c:showLegendKey val="0"/>
          <c:showVal val="0"/>
          <c:showCatName val="0"/>
          <c:showSerName val="0"/>
          <c:showPercent val="0"/>
          <c:showBubbleSize val="0"/>
        </c:dLbls>
        <c:gapWidth val="219"/>
        <c:axId val="896213008"/>
        <c:axId val="896220624"/>
      </c:barChart>
      <c:catAx>
        <c:axId val="896213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6220624"/>
        <c:crosses val="autoZero"/>
        <c:auto val="1"/>
        <c:lblAlgn val="ctr"/>
        <c:lblOffset val="100"/>
        <c:noMultiLvlLbl val="0"/>
      </c:catAx>
      <c:valAx>
        <c:axId val="896220624"/>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6213008"/>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hu-HU"/>
              <a:t>Hátrányos és halmozottan hátrányos helyzetű  tanulók aránya az általános iskolai tanulókon belül </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hu-HU"/>
        </a:p>
      </c:txPr>
    </c:title>
    <c:autoTitleDeleted val="0"/>
    <c:plotArea>
      <c:layout/>
      <c:barChart>
        <c:barDir val="bar"/>
        <c:grouping val="clustered"/>
        <c:varyColors val="0"/>
        <c:ser>
          <c:idx val="0"/>
          <c:order val="0"/>
          <c:tx>
            <c:strRef>
              <c:f>'4. Gyermekek'!$BK$2</c:f>
              <c:strCache>
                <c:ptCount val="1"/>
                <c:pt idx="0">
                  <c:v>Hátrányos és halmozottan hátrányos helyzetű  tanulók aránya az általános iskolai tanulókon belül (TS 095)</c:v>
                </c:pt>
              </c:strCache>
            </c:strRef>
          </c:tx>
          <c:spPr>
            <a:solidFill>
              <a:schemeClr val="accent4"/>
            </a:solidFill>
            <a:ln>
              <a:noFill/>
            </a:ln>
            <a:effectLst/>
          </c:spPr>
          <c:invertIfNegative val="0"/>
          <c:cat>
            <c:numRef>
              <c:f>'4. Gyermekek'!$BH$4:$BH$9</c:f>
              <c:numCache>
                <c:formatCode>General</c:formatCode>
                <c:ptCount val="6"/>
                <c:pt idx="0">
                  <c:v>2016</c:v>
                </c:pt>
                <c:pt idx="1">
                  <c:v>2017</c:v>
                </c:pt>
                <c:pt idx="2">
                  <c:v>2018</c:v>
                </c:pt>
                <c:pt idx="3">
                  <c:v>2019</c:v>
                </c:pt>
                <c:pt idx="4">
                  <c:v>2020</c:v>
                </c:pt>
                <c:pt idx="5">
                  <c:v>2021</c:v>
                </c:pt>
              </c:numCache>
            </c:numRef>
          </c:cat>
          <c:val>
            <c:numRef>
              <c:f>'4. Gyermekek'!$BK$4:$BK$9</c:f>
              <c:numCache>
                <c:formatCode>#,##0.00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AF05-4EA8-B020-0728F54FA831}"/>
            </c:ext>
          </c:extLst>
        </c:ser>
        <c:dLbls>
          <c:showLegendKey val="0"/>
          <c:showVal val="0"/>
          <c:showCatName val="0"/>
          <c:showSerName val="0"/>
          <c:showPercent val="0"/>
          <c:showBubbleSize val="0"/>
        </c:dLbls>
        <c:gapWidth val="219"/>
        <c:axId val="896213552"/>
        <c:axId val="896216272"/>
      </c:barChart>
      <c:catAx>
        <c:axId val="896213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6216272"/>
        <c:crosses val="autoZero"/>
        <c:auto val="1"/>
        <c:lblAlgn val="ctr"/>
        <c:lblOffset val="100"/>
        <c:noMultiLvlLbl val="0"/>
      </c:catAx>
      <c:valAx>
        <c:axId val="896216272"/>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6213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hu-HU" sz="1200" b="1">
                <a:solidFill>
                  <a:schemeClr val="tx1"/>
                </a:solidFill>
              </a:rPr>
              <a:t>Hátrányos</a:t>
            </a:r>
            <a:r>
              <a:rPr lang="hu-HU" sz="1200" b="1" baseline="0">
                <a:solidFill>
                  <a:schemeClr val="tx1"/>
                </a:solidFill>
              </a:rPr>
              <a:t> és halmozottan hátrányos helyzet</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hu-HU"/>
        </a:p>
      </c:txPr>
    </c:title>
    <c:autoTitleDeleted val="0"/>
    <c:plotArea>
      <c:layout/>
      <c:barChart>
        <c:barDir val="col"/>
        <c:grouping val="clustered"/>
        <c:varyColors val="0"/>
        <c:ser>
          <c:idx val="0"/>
          <c:order val="0"/>
          <c:tx>
            <c:strRef>
              <c:f>'4. Gyermekek'!$BV$2</c:f>
              <c:strCache>
                <c:ptCount val="1"/>
                <c:pt idx="0">
                  <c:v>Megállapított hátrányos helyzetű gyermekek és nagykorúvá vált gyermekek száma (TS 114)</c:v>
                </c:pt>
              </c:strCache>
            </c:strRef>
          </c:tx>
          <c:spPr>
            <a:solidFill>
              <a:schemeClr val="accent1"/>
            </a:solidFill>
            <a:ln>
              <a:noFill/>
            </a:ln>
            <a:effectLst/>
          </c:spPr>
          <c:invertIfNegative val="0"/>
          <c:cat>
            <c:numRef>
              <c:f>'4. Gyermekek'!$BU$4:$BU$9</c:f>
              <c:numCache>
                <c:formatCode>General</c:formatCode>
                <c:ptCount val="6"/>
                <c:pt idx="0">
                  <c:v>2016</c:v>
                </c:pt>
                <c:pt idx="1">
                  <c:v>2017</c:v>
                </c:pt>
                <c:pt idx="2">
                  <c:v>2018</c:v>
                </c:pt>
                <c:pt idx="3">
                  <c:v>2019</c:v>
                </c:pt>
                <c:pt idx="4">
                  <c:v>2020</c:v>
                </c:pt>
                <c:pt idx="5">
                  <c:v>2021</c:v>
                </c:pt>
              </c:numCache>
            </c:numRef>
          </c:cat>
          <c:val>
            <c:numRef>
              <c:f>'4. Gyermekek'!$BV$4:$BV$9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F573-4025-911C-DB0796E8ACB9}"/>
            </c:ext>
          </c:extLst>
        </c:ser>
        <c:ser>
          <c:idx val="1"/>
          <c:order val="1"/>
          <c:tx>
            <c:strRef>
              <c:f>'4. Gyermekek'!$BW$2</c:f>
              <c:strCache>
                <c:ptCount val="1"/>
                <c:pt idx="0">
                  <c:v>Megállapított halmozottan hátrányos helyzetű gyermekek és nagykorúvá vált gyermekek száma
(TS 113)</c:v>
                </c:pt>
              </c:strCache>
            </c:strRef>
          </c:tx>
          <c:spPr>
            <a:solidFill>
              <a:schemeClr val="accent2"/>
            </a:solidFill>
            <a:ln>
              <a:noFill/>
            </a:ln>
            <a:effectLst/>
          </c:spPr>
          <c:invertIfNegative val="0"/>
          <c:cat>
            <c:numRef>
              <c:f>'4. Gyermekek'!$BU$4:$BU$9</c:f>
              <c:numCache>
                <c:formatCode>General</c:formatCode>
                <c:ptCount val="6"/>
                <c:pt idx="0">
                  <c:v>2016</c:v>
                </c:pt>
                <c:pt idx="1">
                  <c:v>2017</c:v>
                </c:pt>
                <c:pt idx="2">
                  <c:v>2018</c:v>
                </c:pt>
                <c:pt idx="3">
                  <c:v>2019</c:v>
                </c:pt>
                <c:pt idx="4">
                  <c:v>2020</c:v>
                </c:pt>
                <c:pt idx="5">
                  <c:v>2021</c:v>
                </c:pt>
              </c:numCache>
            </c:numRef>
          </c:cat>
          <c:val>
            <c:numRef>
              <c:f>'4. Gyermekek'!$BW$4:$BW$9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F573-4025-911C-DB0796E8ACB9}"/>
            </c:ext>
          </c:extLst>
        </c:ser>
        <c:dLbls>
          <c:showLegendKey val="0"/>
          <c:showVal val="0"/>
          <c:showCatName val="0"/>
          <c:showSerName val="0"/>
          <c:showPercent val="0"/>
          <c:showBubbleSize val="0"/>
        </c:dLbls>
        <c:gapWidth val="219"/>
        <c:overlap val="-27"/>
        <c:axId val="896214096"/>
        <c:axId val="896215184"/>
      </c:barChart>
      <c:catAx>
        <c:axId val="89621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6215184"/>
        <c:crosses val="autoZero"/>
        <c:auto val="1"/>
        <c:lblAlgn val="ctr"/>
        <c:lblOffset val="100"/>
        <c:noMultiLvlLbl val="0"/>
      </c:catAx>
      <c:valAx>
        <c:axId val="896215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6214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Óvodai dolgozók - betöltött</a:t>
            </a:r>
            <a:r>
              <a:rPr lang="hu-HU" sz="1200" b="1" baseline="0">
                <a:solidFill>
                  <a:schemeClr val="tx1"/>
                </a:solidFill>
              </a:rPr>
              <a:t> állások és hiányzó létszám</a:t>
            </a:r>
            <a:endParaRPr lang="hu-HU" sz="1200"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bar"/>
        <c:grouping val="clustered"/>
        <c:varyColors val="0"/>
        <c:ser>
          <c:idx val="0"/>
          <c:order val="0"/>
          <c:tx>
            <c:v>Betöltött állás</c:v>
          </c:tx>
          <c:spPr>
            <a:solidFill>
              <a:schemeClr val="accent1"/>
            </a:solidFill>
            <a:ln>
              <a:noFill/>
            </a:ln>
            <a:effectLst/>
          </c:spPr>
          <c:invertIfNegative val="0"/>
          <c:cat>
            <c:strRef>
              <c:f>'4. Gyermekek'!$BY$10:$BY$14</c:f>
              <c:strCache>
                <c:ptCount val="5"/>
                <c:pt idx="0">
                  <c:v>Óvodapedagógusok száma</c:v>
                </c:pt>
                <c:pt idx="1">
                  <c:v>Ebből diplomás óvodapedagógusok száma</c:v>
                </c:pt>
                <c:pt idx="2">
                  <c:v>Gyógypedagógusok létszáma</c:v>
                </c:pt>
                <c:pt idx="3">
                  <c:v>Dajka/gondozónő</c:v>
                </c:pt>
                <c:pt idx="4">
                  <c:v>Kisegítő személyzet</c:v>
                </c:pt>
              </c:strCache>
            </c:strRef>
          </c:cat>
          <c:val>
            <c:numRef>
              <c:f>'4. Gyermekek'!$BZ$10:$BZ$14</c:f>
              <c:numCache>
                <c:formatCode>#,##0</c:formatCode>
                <c:ptCount val="5"/>
                <c:pt idx="0">
                  <c:v>0</c:v>
                </c:pt>
                <c:pt idx="1">
                  <c:v>0</c:v>
                </c:pt>
                <c:pt idx="2">
                  <c:v>0</c:v>
                </c:pt>
                <c:pt idx="3">
                  <c:v>0</c:v>
                </c:pt>
                <c:pt idx="4">
                  <c:v>0</c:v>
                </c:pt>
              </c:numCache>
            </c:numRef>
          </c:val>
          <c:extLst>
            <c:ext xmlns:c16="http://schemas.microsoft.com/office/drawing/2014/chart" uri="{C3380CC4-5D6E-409C-BE32-E72D297353CC}">
              <c16:uniqueId val="{00000000-F18E-4980-8F1C-9D0039F05630}"/>
            </c:ext>
          </c:extLst>
        </c:ser>
        <c:ser>
          <c:idx val="1"/>
          <c:order val="1"/>
          <c:tx>
            <c:strRef>
              <c:f>'4. Gyermekek'!$CA$9</c:f>
              <c:strCache>
                <c:ptCount val="1"/>
                <c:pt idx="0">
                  <c:v>Hiányzó létszám</c:v>
                </c:pt>
              </c:strCache>
            </c:strRef>
          </c:tx>
          <c:spPr>
            <a:solidFill>
              <a:schemeClr val="accent2"/>
            </a:solidFill>
            <a:ln>
              <a:noFill/>
            </a:ln>
            <a:effectLst/>
          </c:spPr>
          <c:invertIfNegative val="0"/>
          <c:cat>
            <c:strRef>
              <c:f>'4. Gyermekek'!$BY$10:$BY$14</c:f>
              <c:strCache>
                <c:ptCount val="5"/>
                <c:pt idx="0">
                  <c:v>Óvodapedagógusok száma</c:v>
                </c:pt>
                <c:pt idx="1">
                  <c:v>Ebből diplomás óvodapedagógusok száma</c:v>
                </c:pt>
                <c:pt idx="2">
                  <c:v>Gyógypedagógusok létszáma</c:v>
                </c:pt>
                <c:pt idx="3">
                  <c:v>Dajka/gondozónő</c:v>
                </c:pt>
                <c:pt idx="4">
                  <c:v>Kisegítő személyzet</c:v>
                </c:pt>
              </c:strCache>
            </c:strRef>
          </c:cat>
          <c:val>
            <c:numRef>
              <c:f>'4. Gyermekek'!$CA$10:$CA$14</c:f>
              <c:numCache>
                <c:formatCode>#,##0</c:formatCode>
                <c:ptCount val="5"/>
                <c:pt idx="0">
                  <c:v>0</c:v>
                </c:pt>
                <c:pt idx="1">
                  <c:v>0</c:v>
                </c:pt>
                <c:pt idx="2">
                  <c:v>0</c:v>
                </c:pt>
                <c:pt idx="3">
                  <c:v>0</c:v>
                </c:pt>
                <c:pt idx="4">
                  <c:v>0</c:v>
                </c:pt>
              </c:numCache>
            </c:numRef>
          </c:val>
          <c:extLst>
            <c:ext xmlns:c16="http://schemas.microsoft.com/office/drawing/2014/chart" uri="{C3380CC4-5D6E-409C-BE32-E72D297353CC}">
              <c16:uniqueId val="{00000001-F18E-4980-8F1C-9D0039F05630}"/>
            </c:ext>
          </c:extLst>
        </c:ser>
        <c:dLbls>
          <c:showLegendKey val="0"/>
          <c:showVal val="0"/>
          <c:showCatName val="0"/>
          <c:showSerName val="0"/>
          <c:showPercent val="0"/>
          <c:showBubbleSize val="0"/>
        </c:dLbls>
        <c:gapWidth val="182"/>
        <c:axId val="895601248"/>
        <c:axId val="895603968"/>
      </c:barChart>
      <c:catAx>
        <c:axId val="895601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5603968"/>
        <c:crosses val="autoZero"/>
        <c:auto val="1"/>
        <c:lblAlgn val="ctr"/>
        <c:lblOffset val="100"/>
        <c:noMultiLvlLbl val="0"/>
      </c:catAx>
      <c:valAx>
        <c:axId val="8956039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5601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hu-HU" sz="1200" b="1">
                <a:solidFill>
                  <a:schemeClr val="tx1"/>
                </a:solidFill>
              </a:rPr>
              <a:t>Óvodai férőhelyek</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hu-HU"/>
        </a:p>
      </c:txPr>
    </c:title>
    <c:autoTitleDeleted val="0"/>
    <c:plotArea>
      <c:layout/>
      <c:barChart>
        <c:barDir val="bar"/>
        <c:grouping val="clustered"/>
        <c:varyColors val="0"/>
        <c:ser>
          <c:idx val="1"/>
          <c:order val="0"/>
          <c:tx>
            <c:strRef>
              <c:f>'4. Gyermekek'!$CF$2:$CF$3</c:f>
              <c:strCache>
                <c:ptCount val="2"/>
                <c:pt idx="0">
                  <c:v>Óvodai férőhelyek száma (gyógypedagógiai neveléssel együtt)
(TS 090)</c:v>
                </c:pt>
                <c:pt idx="1">
                  <c:v>db</c:v>
                </c:pt>
              </c:strCache>
            </c:strRef>
          </c:tx>
          <c:spPr>
            <a:solidFill>
              <a:schemeClr val="accent2"/>
            </a:solidFill>
            <a:ln>
              <a:noFill/>
            </a:ln>
            <a:effectLst/>
          </c:spPr>
          <c:invertIfNegative val="0"/>
          <c:cat>
            <c:numRef>
              <c:f>'4. Gyermekek'!$CC$4:$CC$9</c:f>
              <c:numCache>
                <c:formatCode>General</c:formatCode>
                <c:ptCount val="6"/>
                <c:pt idx="0">
                  <c:v>2016</c:v>
                </c:pt>
                <c:pt idx="1">
                  <c:v>2017</c:v>
                </c:pt>
                <c:pt idx="2">
                  <c:v>2018</c:v>
                </c:pt>
                <c:pt idx="3">
                  <c:v>2019</c:v>
                </c:pt>
                <c:pt idx="4">
                  <c:v>2020</c:v>
                </c:pt>
                <c:pt idx="5">
                  <c:v>2021</c:v>
                </c:pt>
              </c:numCache>
            </c:numRef>
          </c:cat>
          <c:val>
            <c:numRef>
              <c:f>'4. Gyermekek'!$CF$4:$CF$9</c:f>
              <c:numCache>
                <c:formatCode>#,##0</c:formatCode>
                <c:ptCount val="6"/>
                <c:pt idx="0">
                  <c:v>25</c:v>
                </c:pt>
                <c:pt idx="1">
                  <c:v>25</c:v>
                </c:pt>
                <c:pt idx="2">
                  <c:v>25</c:v>
                </c:pt>
                <c:pt idx="3">
                  <c:v>25</c:v>
                </c:pt>
                <c:pt idx="4">
                  <c:v>25</c:v>
                </c:pt>
                <c:pt idx="5">
                  <c:v>25</c:v>
                </c:pt>
              </c:numCache>
            </c:numRef>
          </c:val>
          <c:extLst>
            <c:ext xmlns:c16="http://schemas.microsoft.com/office/drawing/2014/chart" uri="{C3380CC4-5D6E-409C-BE32-E72D297353CC}">
              <c16:uniqueId val="{00000000-5454-4897-962B-17C152E4F05E}"/>
            </c:ext>
          </c:extLst>
        </c:ser>
        <c:ser>
          <c:idx val="2"/>
          <c:order val="1"/>
          <c:tx>
            <c:strRef>
              <c:f>'4. Gyermekek'!$CH$2:$CH$3</c:f>
              <c:strCache>
                <c:ptCount val="2"/>
                <c:pt idx="0">
                  <c:v>Óvodába beírt gyermekek száma (gyógypedagógiai neveléssel együtt)
(TS 087)</c:v>
                </c:pt>
                <c:pt idx="1">
                  <c:v>fő</c:v>
                </c:pt>
              </c:strCache>
            </c:strRef>
          </c:tx>
          <c:spPr>
            <a:solidFill>
              <a:schemeClr val="accent3"/>
            </a:solidFill>
            <a:ln>
              <a:noFill/>
            </a:ln>
            <a:effectLst/>
          </c:spPr>
          <c:invertIfNegative val="0"/>
          <c:cat>
            <c:numRef>
              <c:f>'4. Gyermekek'!$CC$4:$CC$9</c:f>
              <c:numCache>
                <c:formatCode>General</c:formatCode>
                <c:ptCount val="6"/>
                <c:pt idx="0">
                  <c:v>2016</c:v>
                </c:pt>
                <c:pt idx="1">
                  <c:v>2017</c:v>
                </c:pt>
                <c:pt idx="2">
                  <c:v>2018</c:v>
                </c:pt>
                <c:pt idx="3">
                  <c:v>2019</c:v>
                </c:pt>
                <c:pt idx="4">
                  <c:v>2020</c:v>
                </c:pt>
                <c:pt idx="5">
                  <c:v>2021</c:v>
                </c:pt>
              </c:numCache>
            </c:numRef>
          </c:cat>
          <c:val>
            <c:numRef>
              <c:f>'4. Gyermekek'!$CH$4:$CH$9</c:f>
              <c:numCache>
                <c:formatCode>#,##0</c:formatCode>
                <c:ptCount val="6"/>
                <c:pt idx="0">
                  <c:v>16</c:v>
                </c:pt>
                <c:pt idx="1">
                  <c:v>16</c:v>
                </c:pt>
                <c:pt idx="2">
                  <c:v>19</c:v>
                </c:pt>
                <c:pt idx="3">
                  <c:v>18</c:v>
                </c:pt>
                <c:pt idx="4">
                  <c:v>19</c:v>
                </c:pt>
                <c:pt idx="5">
                  <c:v>22</c:v>
                </c:pt>
              </c:numCache>
            </c:numRef>
          </c:val>
          <c:extLst>
            <c:ext xmlns:c16="http://schemas.microsoft.com/office/drawing/2014/chart" uri="{C3380CC4-5D6E-409C-BE32-E72D297353CC}">
              <c16:uniqueId val="{00000001-5454-4897-962B-17C152E4F05E}"/>
            </c:ext>
          </c:extLst>
        </c:ser>
        <c:dLbls>
          <c:showLegendKey val="0"/>
          <c:showVal val="0"/>
          <c:showCatName val="0"/>
          <c:showSerName val="0"/>
          <c:showPercent val="0"/>
          <c:showBubbleSize val="0"/>
        </c:dLbls>
        <c:gapWidth val="182"/>
        <c:axId val="895603424"/>
        <c:axId val="895610496"/>
      </c:barChart>
      <c:catAx>
        <c:axId val="895603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5610496"/>
        <c:crosses val="autoZero"/>
        <c:auto val="1"/>
        <c:lblAlgn val="ctr"/>
        <c:lblOffset val="100"/>
        <c:noMultiLvlLbl val="0"/>
      </c:catAx>
      <c:valAx>
        <c:axId val="8956104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5603424"/>
        <c:crosses val="autoZero"/>
        <c:crossBetween val="between"/>
      </c:valAx>
      <c:spPr>
        <a:noFill/>
        <a:ln>
          <a:noFill/>
        </a:ln>
        <a:effectLst/>
      </c:spPr>
    </c:plotArea>
    <c:legend>
      <c:legendPos val="b"/>
      <c:layout>
        <c:manualLayout>
          <c:xMode val="edge"/>
          <c:yMode val="edge"/>
          <c:x val="9.5906567843418056E-2"/>
          <c:y val="0.80256382343112331"/>
          <c:w val="0.83122761438936166"/>
          <c:h val="0.1733220083241349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hu-HU"/>
        </a:p>
      </c:txPr>
    </c:title>
    <c:autoTitleDeleted val="0"/>
    <c:plotArea>
      <c:layout/>
      <c:lineChart>
        <c:grouping val="stacked"/>
        <c:varyColors val="0"/>
        <c:ser>
          <c:idx val="0"/>
          <c:order val="0"/>
          <c:tx>
            <c:strRef>
              <c:f>'4. Gyermekek'!$CK$2</c:f>
              <c:strCache>
                <c:ptCount val="1"/>
                <c:pt idx="0">
                  <c:v>Egy óvodai gyermekcsoportra
 jutó gyermekek száma (TS 089)</c:v>
                </c:pt>
              </c:strCache>
            </c:strRef>
          </c:tx>
          <c:spPr>
            <a:ln w="28575" cap="rnd">
              <a:solidFill>
                <a:schemeClr val="accent1"/>
              </a:solidFill>
              <a:round/>
            </a:ln>
            <a:effectLst/>
          </c:spPr>
          <c:marker>
            <c:symbol val="none"/>
          </c:marker>
          <c:cat>
            <c:numRef>
              <c:f>'4. Gyermekek'!$CC$4:$CC$9</c:f>
              <c:numCache>
                <c:formatCode>General</c:formatCode>
                <c:ptCount val="6"/>
                <c:pt idx="0">
                  <c:v>2016</c:v>
                </c:pt>
                <c:pt idx="1">
                  <c:v>2017</c:v>
                </c:pt>
                <c:pt idx="2">
                  <c:v>2018</c:v>
                </c:pt>
                <c:pt idx="3">
                  <c:v>2019</c:v>
                </c:pt>
                <c:pt idx="4">
                  <c:v>2020</c:v>
                </c:pt>
                <c:pt idx="5">
                  <c:v>2021</c:v>
                </c:pt>
              </c:numCache>
            </c:numRef>
          </c:cat>
          <c:val>
            <c:numRef>
              <c:f>'4. Gyermekek'!$CK$4:$CK$9</c:f>
              <c:numCache>
                <c:formatCode>#,##0</c:formatCode>
                <c:ptCount val="6"/>
                <c:pt idx="0">
                  <c:v>16</c:v>
                </c:pt>
                <c:pt idx="1">
                  <c:v>16</c:v>
                </c:pt>
                <c:pt idx="2">
                  <c:v>19</c:v>
                </c:pt>
                <c:pt idx="3">
                  <c:v>18</c:v>
                </c:pt>
                <c:pt idx="4">
                  <c:v>19</c:v>
                </c:pt>
                <c:pt idx="5">
                  <c:v>22</c:v>
                </c:pt>
              </c:numCache>
            </c:numRef>
          </c:val>
          <c:smooth val="0"/>
          <c:extLst>
            <c:ext xmlns:c16="http://schemas.microsoft.com/office/drawing/2014/chart" uri="{C3380CC4-5D6E-409C-BE32-E72D297353CC}">
              <c16:uniqueId val="{00000000-4ED7-429F-B5AD-32AB0538EA5E}"/>
            </c:ext>
          </c:extLst>
        </c:ser>
        <c:dLbls>
          <c:showLegendKey val="0"/>
          <c:showVal val="0"/>
          <c:showCatName val="0"/>
          <c:showSerName val="0"/>
          <c:showPercent val="0"/>
          <c:showBubbleSize val="0"/>
        </c:dLbls>
        <c:smooth val="0"/>
        <c:axId val="895602880"/>
        <c:axId val="895596896"/>
      </c:lineChart>
      <c:catAx>
        <c:axId val="89560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5596896"/>
        <c:crosses val="autoZero"/>
        <c:auto val="1"/>
        <c:lblAlgn val="ctr"/>
        <c:lblOffset val="100"/>
        <c:noMultiLvlLbl val="0"/>
      </c:catAx>
      <c:valAx>
        <c:axId val="895596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5602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Öregedési index (%)</a:t>
            </a:r>
          </a:p>
        </c:rich>
      </c:tx>
      <c:layout/>
      <c:overlay val="0"/>
    </c:title>
    <c:autoTitleDeleted val="0"/>
    <c:plotArea>
      <c:layout/>
      <c:barChart>
        <c:barDir val="col"/>
        <c:grouping val="clustered"/>
        <c:varyColors val="0"/>
        <c:ser>
          <c:idx val="0"/>
          <c:order val="0"/>
          <c:tx>
            <c:strRef>
              <c:f>'Település Bemutatása - Népesség'!$Q$2</c:f>
              <c:strCache>
                <c:ptCount val="1"/>
                <c:pt idx="0">
                  <c:v>
Öregedési index
% 
(TS 030)</c:v>
                </c:pt>
              </c:strCache>
            </c:strRef>
          </c:tx>
          <c:invertIfNegative val="0"/>
          <c:cat>
            <c:numRef>
              <c:f>'Település Bemutatása - Népesség'!$N$3:$N$8</c:f>
              <c:numCache>
                <c:formatCode>General</c:formatCode>
                <c:ptCount val="6"/>
                <c:pt idx="0">
                  <c:v>2016</c:v>
                </c:pt>
                <c:pt idx="1">
                  <c:v>2017</c:v>
                </c:pt>
                <c:pt idx="2">
                  <c:v>2018</c:v>
                </c:pt>
                <c:pt idx="3">
                  <c:v>2019</c:v>
                </c:pt>
                <c:pt idx="4">
                  <c:v>2020</c:v>
                </c:pt>
                <c:pt idx="5">
                  <c:v>2021</c:v>
                </c:pt>
              </c:numCache>
            </c:numRef>
          </c:cat>
          <c:val>
            <c:numRef>
              <c:f>'Település Bemutatása - Népesség'!$Q$3:$Q$8</c:f>
              <c:numCache>
                <c:formatCode>0.00%</c:formatCode>
                <c:ptCount val="6"/>
                <c:pt idx="0">
                  <c:v>1.6888888888888889</c:v>
                </c:pt>
                <c:pt idx="1">
                  <c:v>1.7173913043478262</c:v>
                </c:pt>
                <c:pt idx="2">
                  <c:v>1.5555555555555556</c:v>
                </c:pt>
                <c:pt idx="3">
                  <c:v>1.588235294117647</c:v>
                </c:pt>
                <c:pt idx="4">
                  <c:v>2.2105263157894739</c:v>
                </c:pt>
                <c:pt idx="5">
                  <c:v>2.1025641025641026</c:v>
                </c:pt>
              </c:numCache>
            </c:numRef>
          </c:val>
          <c:extLst>
            <c:ext xmlns:c16="http://schemas.microsoft.com/office/drawing/2014/chart" uri="{C3380CC4-5D6E-409C-BE32-E72D297353CC}">
              <c16:uniqueId val="{00000000-7FA5-4D88-8097-F7A71CF63A62}"/>
            </c:ext>
          </c:extLst>
        </c:ser>
        <c:dLbls>
          <c:showLegendKey val="0"/>
          <c:showVal val="0"/>
          <c:showCatName val="0"/>
          <c:showSerName val="0"/>
          <c:showPercent val="0"/>
          <c:showBubbleSize val="0"/>
        </c:dLbls>
        <c:gapWidth val="150"/>
        <c:axId val="666226528"/>
        <c:axId val="666232512"/>
      </c:barChart>
      <c:catAx>
        <c:axId val="666226528"/>
        <c:scaling>
          <c:orientation val="minMax"/>
        </c:scaling>
        <c:delete val="0"/>
        <c:axPos val="b"/>
        <c:numFmt formatCode="General" sourceLinked="1"/>
        <c:majorTickMark val="out"/>
        <c:minorTickMark val="none"/>
        <c:tickLblPos val="nextTo"/>
        <c:crossAx val="666232512"/>
        <c:crosses val="autoZero"/>
        <c:auto val="1"/>
        <c:lblAlgn val="ctr"/>
        <c:lblOffset val="100"/>
        <c:noMultiLvlLbl val="0"/>
      </c:catAx>
      <c:valAx>
        <c:axId val="666232512"/>
        <c:scaling>
          <c:orientation val="minMax"/>
        </c:scaling>
        <c:delete val="0"/>
        <c:axPos val="l"/>
        <c:majorGridlines/>
        <c:numFmt formatCode="0%" sourceLinked="0"/>
        <c:majorTickMark val="out"/>
        <c:minorTickMark val="none"/>
        <c:tickLblPos val="nextTo"/>
        <c:crossAx val="666226528"/>
        <c:crosses val="autoZero"/>
        <c:crossBetween val="between"/>
      </c:valAx>
    </c:plotArea>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Általános iskolák adatai - gyógypedagógia</a:t>
            </a:r>
          </a:p>
        </c:rich>
      </c:tx>
      <c:overlay val="0"/>
    </c:title>
    <c:autoTitleDeleted val="0"/>
    <c:plotArea>
      <c:layout>
        <c:manualLayout>
          <c:layoutTarget val="inner"/>
          <c:xMode val="edge"/>
          <c:yMode val="edge"/>
          <c:x val="6.4113601816299992E-2"/>
          <c:y val="0.13246307830361326"/>
          <c:w val="0.93588639818370001"/>
          <c:h val="0.58403084138589523"/>
        </c:manualLayout>
      </c:layout>
      <c:barChart>
        <c:barDir val="col"/>
        <c:grouping val="clustered"/>
        <c:varyColors val="0"/>
        <c:ser>
          <c:idx val="0"/>
          <c:order val="0"/>
          <c:tx>
            <c:v>Gyógypedagógiai osztályok száma</c:v>
          </c:tx>
          <c:invertIfNegative val="0"/>
          <c:cat>
            <c:strLit>
              <c:ptCount val="6"/>
              <c:pt idx="0">
                <c:v>2015/2016</c:v>
              </c:pt>
              <c:pt idx="1">
                <c:v>2016/2017</c:v>
              </c:pt>
              <c:pt idx="2">
                <c:v>2017/2018</c:v>
              </c:pt>
              <c:pt idx="3">
                <c:v>2018/2019</c:v>
              </c:pt>
              <c:pt idx="4">
                <c:v>2019/2020</c:v>
              </c:pt>
              <c:pt idx="5">
                <c:v>2020/2021</c:v>
              </c:pt>
            </c:strLit>
          </c:cat>
          <c:val>
            <c:numRef>
              <c:f>'4. Gyermekek'!$CO$4:$CO$9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9927-4CBC-87E4-94B23A6B34A5}"/>
            </c:ext>
          </c:extLst>
        </c:ser>
        <c:ser>
          <c:idx val="1"/>
          <c:order val="1"/>
          <c:tx>
            <c:v>Általános iskolai osztályok (gyógypedagógiaival együtt)</c:v>
          </c:tx>
          <c:invertIfNegative val="0"/>
          <c:cat>
            <c:strLit>
              <c:ptCount val="6"/>
              <c:pt idx="0">
                <c:v>2015/2016</c:v>
              </c:pt>
              <c:pt idx="1">
                <c:v>2016/2017</c:v>
              </c:pt>
              <c:pt idx="2">
                <c:v>2017/2018</c:v>
              </c:pt>
              <c:pt idx="3">
                <c:v>2018/2019</c:v>
              </c:pt>
              <c:pt idx="4">
                <c:v>2019/2020</c:v>
              </c:pt>
              <c:pt idx="5">
                <c:v>2020/2021</c:v>
              </c:pt>
            </c:strLit>
          </c:cat>
          <c:val>
            <c:numRef>
              <c:f>'4. Gyermekek'!$CP$4:$CP$9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9927-4CBC-87E4-94B23A6B34A5}"/>
            </c:ext>
          </c:extLst>
        </c:ser>
        <c:ser>
          <c:idx val="2"/>
          <c:order val="2"/>
          <c:tx>
            <c:v>Feladatellátási helyek száma (gyógypedagógiai oktatással együtt)</c:v>
          </c:tx>
          <c:invertIfNegative val="0"/>
          <c:cat>
            <c:strLit>
              <c:ptCount val="6"/>
              <c:pt idx="0">
                <c:v>2015/2016</c:v>
              </c:pt>
              <c:pt idx="1">
                <c:v>2016/2017</c:v>
              </c:pt>
              <c:pt idx="2">
                <c:v>2017/2018</c:v>
              </c:pt>
              <c:pt idx="3">
                <c:v>2018/2019</c:v>
              </c:pt>
              <c:pt idx="4">
                <c:v>2019/2020</c:v>
              </c:pt>
              <c:pt idx="5">
                <c:v>2020/2021</c:v>
              </c:pt>
            </c:strLit>
          </c:cat>
          <c:val>
            <c:numRef>
              <c:f>'4. Gyermekek'!$CQ$4:$CQ$9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9927-4CBC-87E4-94B23A6B34A5}"/>
            </c:ext>
          </c:extLst>
        </c:ser>
        <c:dLbls>
          <c:showLegendKey val="0"/>
          <c:showVal val="0"/>
          <c:showCatName val="0"/>
          <c:showSerName val="0"/>
          <c:showPercent val="0"/>
          <c:showBubbleSize val="0"/>
        </c:dLbls>
        <c:gapWidth val="150"/>
        <c:axId val="896219536"/>
        <c:axId val="896207568"/>
      </c:barChart>
      <c:catAx>
        <c:axId val="896219536"/>
        <c:scaling>
          <c:orientation val="minMax"/>
        </c:scaling>
        <c:delete val="0"/>
        <c:axPos val="b"/>
        <c:numFmt formatCode="General" sourceLinked="0"/>
        <c:majorTickMark val="out"/>
        <c:minorTickMark val="none"/>
        <c:tickLblPos val="nextTo"/>
        <c:crossAx val="896207568"/>
        <c:crosses val="autoZero"/>
        <c:auto val="1"/>
        <c:lblAlgn val="ctr"/>
        <c:lblOffset val="100"/>
        <c:noMultiLvlLbl val="0"/>
      </c:catAx>
      <c:valAx>
        <c:axId val="896207568"/>
        <c:scaling>
          <c:orientation val="minMax"/>
        </c:scaling>
        <c:delete val="0"/>
        <c:axPos val="l"/>
        <c:majorGridlines/>
        <c:numFmt formatCode="#,##0" sourceLinked="1"/>
        <c:majorTickMark val="out"/>
        <c:minorTickMark val="none"/>
        <c:tickLblPos val="nextTo"/>
        <c:crossAx val="896219536"/>
        <c:crosses val="autoZero"/>
        <c:crossBetween val="between"/>
      </c:valAx>
    </c:plotArea>
    <c:legend>
      <c:legendPos val="b"/>
      <c:layout>
        <c:manualLayout>
          <c:xMode val="edge"/>
          <c:yMode val="edge"/>
          <c:x val="0.10010675449951056"/>
          <c:y val="0.79489100296842286"/>
          <c:w val="0.80467816975448392"/>
          <c:h val="0.18416124600082145"/>
        </c:manualLayout>
      </c:layout>
      <c:overlay val="0"/>
      <c:txPr>
        <a:bodyPr/>
        <a:lstStyle/>
        <a:p>
          <a:pPr>
            <a:defRPr b="0"/>
          </a:pPr>
          <a:endParaRPr lang="hu-HU"/>
        </a:p>
      </c:txPr>
    </c:legend>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hu-HU" sz="1200" b="1">
                <a:solidFill>
                  <a:schemeClr val="tx1"/>
                </a:solidFill>
              </a:rPr>
              <a:t>8. évfolyamot sikeresen elvégzett tanulók száma</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hu-HU"/>
        </a:p>
      </c:txPr>
    </c:title>
    <c:autoTitleDeleted val="0"/>
    <c:plotArea>
      <c:layout/>
      <c:barChart>
        <c:barDir val="col"/>
        <c:grouping val="clustered"/>
        <c:varyColors val="0"/>
        <c:ser>
          <c:idx val="0"/>
          <c:order val="0"/>
          <c:spPr>
            <a:solidFill>
              <a:schemeClr val="accent1"/>
            </a:solidFill>
            <a:ln>
              <a:noFill/>
            </a:ln>
            <a:effectLst/>
          </c:spPr>
          <c:invertIfNegative val="0"/>
          <c:cat>
            <c:numRef>
              <c:f>'4. Gyermekek'!$CU$4:$CU$9</c:f>
              <c:numCache>
                <c:formatCode>General</c:formatCode>
                <c:ptCount val="6"/>
                <c:pt idx="0">
                  <c:v>2016</c:v>
                </c:pt>
                <c:pt idx="1">
                  <c:v>2017</c:v>
                </c:pt>
                <c:pt idx="2">
                  <c:v>2018</c:v>
                </c:pt>
                <c:pt idx="3">
                  <c:v>2019</c:v>
                </c:pt>
                <c:pt idx="4">
                  <c:v>2020</c:v>
                </c:pt>
                <c:pt idx="5">
                  <c:v>2021</c:v>
                </c:pt>
              </c:numCache>
            </c:numRef>
          </c:cat>
          <c:val>
            <c:numRef>
              <c:f>'4. Gyermekek'!$CV$4:$CV$9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B643-4FBC-906A-8937DD0A13B5}"/>
            </c:ext>
          </c:extLst>
        </c:ser>
        <c:dLbls>
          <c:showLegendKey val="0"/>
          <c:showVal val="0"/>
          <c:showCatName val="0"/>
          <c:showSerName val="0"/>
          <c:showPercent val="0"/>
          <c:showBubbleSize val="0"/>
        </c:dLbls>
        <c:gapWidth val="219"/>
        <c:overlap val="-27"/>
        <c:axId val="895600704"/>
        <c:axId val="895599616"/>
      </c:barChart>
      <c:catAx>
        <c:axId val="89560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5599616"/>
        <c:crosses val="autoZero"/>
        <c:auto val="1"/>
        <c:lblAlgn val="ctr"/>
        <c:lblOffset val="100"/>
        <c:noMultiLvlLbl val="0"/>
      </c:catAx>
      <c:valAx>
        <c:axId val="8955996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5600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Gyermekjóléti, hátránykompenzáló</a:t>
            </a:r>
            <a:r>
              <a:rPr lang="hu-HU" sz="1200" b="1" baseline="0">
                <a:solidFill>
                  <a:schemeClr val="tx1"/>
                </a:solidFill>
              </a:rPr>
              <a:t> szolgáltatások</a:t>
            </a:r>
            <a:endParaRPr lang="hu-HU" sz="1200"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stacked"/>
        <c:varyColors val="0"/>
        <c:ser>
          <c:idx val="0"/>
          <c:order val="0"/>
          <c:tx>
            <c:strRef>
              <c:f>'4. Gyermekek'!$CZ$2</c:f>
              <c:strCache>
                <c:ptCount val="1"/>
                <c:pt idx="0">
                  <c:v>Biztos kezdet gyerekházat rendszeresen igénybe vevő gyermekek száma</c:v>
                </c:pt>
              </c:strCache>
            </c:strRef>
          </c:tx>
          <c:spPr>
            <a:solidFill>
              <a:schemeClr val="accent1"/>
            </a:solidFill>
            <a:ln>
              <a:noFill/>
            </a:ln>
            <a:effectLst/>
          </c:spPr>
          <c:invertIfNegative val="0"/>
          <c:cat>
            <c:numRef>
              <c:f>'4. Gyermekek'!$CY$4:$CY$9</c:f>
              <c:numCache>
                <c:formatCode>General</c:formatCode>
                <c:ptCount val="6"/>
                <c:pt idx="0">
                  <c:v>2016</c:v>
                </c:pt>
                <c:pt idx="1">
                  <c:v>2017</c:v>
                </c:pt>
                <c:pt idx="2">
                  <c:v>2018</c:v>
                </c:pt>
                <c:pt idx="3">
                  <c:v>2019</c:v>
                </c:pt>
                <c:pt idx="4">
                  <c:v>2020</c:v>
                </c:pt>
                <c:pt idx="5">
                  <c:v>2021</c:v>
                </c:pt>
              </c:numCache>
            </c:numRef>
          </c:cat>
          <c:val>
            <c:numRef>
              <c:f>'4. Gyermekek'!$CZ$4:$CZ$9</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E2A6-4C86-B51A-6B8CBA96D966}"/>
            </c:ext>
          </c:extLst>
        </c:ser>
        <c:ser>
          <c:idx val="1"/>
          <c:order val="1"/>
          <c:tx>
            <c:strRef>
              <c:f>'4. Gyermekek'!$DA$2</c:f>
              <c:strCache>
                <c:ptCount val="1"/>
                <c:pt idx="0">
                  <c:v>Tanoda szolgáltatást rendszeresen igénybe vevő gyermekek száma</c:v>
                </c:pt>
              </c:strCache>
            </c:strRef>
          </c:tx>
          <c:spPr>
            <a:solidFill>
              <a:schemeClr val="accent2"/>
            </a:solidFill>
            <a:ln>
              <a:noFill/>
            </a:ln>
            <a:effectLst/>
          </c:spPr>
          <c:invertIfNegative val="0"/>
          <c:cat>
            <c:numRef>
              <c:f>'4. Gyermekek'!$CY$4:$CY$9</c:f>
              <c:numCache>
                <c:formatCode>General</c:formatCode>
                <c:ptCount val="6"/>
                <c:pt idx="0">
                  <c:v>2016</c:v>
                </c:pt>
                <c:pt idx="1">
                  <c:v>2017</c:v>
                </c:pt>
                <c:pt idx="2">
                  <c:v>2018</c:v>
                </c:pt>
                <c:pt idx="3">
                  <c:v>2019</c:v>
                </c:pt>
                <c:pt idx="4">
                  <c:v>2020</c:v>
                </c:pt>
                <c:pt idx="5">
                  <c:v>2021</c:v>
                </c:pt>
              </c:numCache>
            </c:numRef>
          </c:cat>
          <c:val>
            <c:numRef>
              <c:f>'4. Gyermekek'!$DA$4:$DA$9</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E2A6-4C86-B51A-6B8CBA96D966}"/>
            </c:ext>
          </c:extLst>
        </c:ser>
        <c:ser>
          <c:idx val="2"/>
          <c:order val="2"/>
          <c:tx>
            <c:strRef>
              <c:f>'4. Gyermekek'!$DB$2</c:f>
              <c:strCache>
                <c:ptCount val="1"/>
                <c:pt idx="0">
                  <c:v>Család- és gyermekjóléti szolgáltatást igénybe vevő kiskorúak száma</c:v>
                </c:pt>
              </c:strCache>
            </c:strRef>
          </c:tx>
          <c:spPr>
            <a:solidFill>
              <a:schemeClr val="accent3"/>
            </a:solidFill>
            <a:ln>
              <a:noFill/>
            </a:ln>
            <a:effectLst/>
          </c:spPr>
          <c:invertIfNegative val="0"/>
          <c:cat>
            <c:numRef>
              <c:f>'4. Gyermekek'!$CY$4:$CY$9</c:f>
              <c:numCache>
                <c:formatCode>General</c:formatCode>
                <c:ptCount val="6"/>
                <c:pt idx="0">
                  <c:v>2016</c:v>
                </c:pt>
                <c:pt idx="1">
                  <c:v>2017</c:v>
                </c:pt>
                <c:pt idx="2">
                  <c:v>2018</c:v>
                </c:pt>
                <c:pt idx="3">
                  <c:v>2019</c:v>
                </c:pt>
                <c:pt idx="4">
                  <c:v>2020</c:v>
                </c:pt>
                <c:pt idx="5">
                  <c:v>2021</c:v>
                </c:pt>
              </c:numCache>
            </c:numRef>
          </c:cat>
          <c:val>
            <c:numRef>
              <c:f>'4. Gyermekek'!$DB$4:$DB$9</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E2A6-4C86-B51A-6B8CBA96D966}"/>
            </c:ext>
          </c:extLst>
        </c:ser>
        <c:ser>
          <c:idx val="3"/>
          <c:order val="3"/>
          <c:tx>
            <c:strRef>
              <c:f>'4. Gyermekek'!$DC$2</c:f>
              <c:strCache>
                <c:ptCount val="1"/>
                <c:pt idx="0">
                  <c:v>Szünidei étkeztetésben részesülő gyermekek száma (TS 112)</c:v>
                </c:pt>
              </c:strCache>
            </c:strRef>
          </c:tx>
          <c:spPr>
            <a:solidFill>
              <a:schemeClr val="accent4"/>
            </a:solidFill>
            <a:ln>
              <a:noFill/>
            </a:ln>
            <a:effectLst/>
          </c:spPr>
          <c:invertIfNegative val="0"/>
          <c:cat>
            <c:numRef>
              <c:f>'4. Gyermekek'!$CY$4:$CY$9</c:f>
              <c:numCache>
                <c:formatCode>General</c:formatCode>
                <c:ptCount val="6"/>
                <c:pt idx="0">
                  <c:v>2016</c:v>
                </c:pt>
                <c:pt idx="1">
                  <c:v>2017</c:v>
                </c:pt>
                <c:pt idx="2">
                  <c:v>2018</c:v>
                </c:pt>
                <c:pt idx="3">
                  <c:v>2019</c:v>
                </c:pt>
                <c:pt idx="4">
                  <c:v>2020</c:v>
                </c:pt>
                <c:pt idx="5">
                  <c:v>2021</c:v>
                </c:pt>
              </c:numCache>
            </c:numRef>
          </c:cat>
          <c:val>
            <c:numRef>
              <c:f>'4. Gyermekek'!$DC$4:$DC$9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E2A6-4C86-B51A-6B8CBA96D966}"/>
            </c:ext>
          </c:extLst>
        </c:ser>
        <c:dLbls>
          <c:showLegendKey val="0"/>
          <c:showVal val="0"/>
          <c:showCatName val="0"/>
          <c:showSerName val="0"/>
          <c:showPercent val="0"/>
          <c:showBubbleSize val="0"/>
        </c:dLbls>
        <c:gapWidth val="150"/>
        <c:overlap val="100"/>
        <c:axId val="895608864"/>
        <c:axId val="895597440"/>
      </c:barChart>
      <c:catAx>
        <c:axId val="89560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5597440"/>
        <c:crosses val="autoZero"/>
        <c:auto val="1"/>
        <c:lblAlgn val="ctr"/>
        <c:lblOffset val="100"/>
        <c:noMultiLvlLbl val="0"/>
      </c:catAx>
      <c:valAx>
        <c:axId val="895597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5608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Munkanélküliség nemek szerint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'3. Mélyszegények-Romák'!$F$3</c:f>
              <c:strCache>
                <c:ptCount val="1"/>
                <c:pt idx="0">
                  <c:v>Férfiak aránya 
(TS 033)</c:v>
                </c:pt>
              </c:strCache>
            </c:strRef>
          </c:tx>
          <c:spPr>
            <a:solidFill>
              <a:schemeClr val="accent1"/>
            </a:solidFill>
            <a:ln>
              <a:noFill/>
            </a:ln>
            <a:effectLst/>
          </c:spPr>
          <c:invertIfNegative val="0"/>
          <c:cat>
            <c:numRef>
              <c:f>'3. Mélyszegények-Romák'!$E$4:$E$9</c:f>
              <c:numCache>
                <c:formatCode>General</c:formatCode>
                <c:ptCount val="6"/>
                <c:pt idx="0">
                  <c:v>2016</c:v>
                </c:pt>
                <c:pt idx="1">
                  <c:v>2017</c:v>
                </c:pt>
                <c:pt idx="2">
                  <c:v>2018</c:v>
                </c:pt>
                <c:pt idx="3">
                  <c:v>2019</c:v>
                </c:pt>
                <c:pt idx="4">
                  <c:v>2020</c:v>
                </c:pt>
                <c:pt idx="5">
                  <c:v>2021</c:v>
                </c:pt>
              </c:numCache>
            </c:numRef>
          </c:cat>
          <c:val>
            <c:numRef>
              <c:f>'3. Mélyszegények-Romák'!$F$4:$F$9</c:f>
              <c:numCache>
                <c:formatCode>#,##0.00</c:formatCode>
                <c:ptCount val="6"/>
                <c:pt idx="0">
                  <c:v>4.92</c:v>
                </c:pt>
                <c:pt idx="1">
                  <c:v>3.23</c:v>
                </c:pt>
                <c:pt idx="2">
                  <c:v>2.27</c:v>
                </c:pt>
                <c:pt idx="3">
                  <c:v>2.2599999999999998</c:v>
                </c:pt>
                <c:pt idx="4">
                  <c:v>3.94</c:v>
                </c:pt>
                <c:pt idx="5">
                  <c:v>1.57</c:v>
                </c:pt>
              </c:numCache>
            </c:numRef>
          </c:val>
          <c:extLst>
            <c:ext xmlns:c16="http://schemas.microsoft.com/office/drawing/2014/chart" uri="{C3380CC4-5D6E-409C-BE32-E72D297353CC}">
              <c16:uniqueId val="{00000000-8921-4080-9839-97064282F4CF}"/>
            </c:ext>
          </c:extLst>
        </c:ser>
        <c:ser>
          <c:idx val="1"/>
          <c:order val="1"/>
          <c:tx>
            <c:strRef>
              <c:f>'3. Mélyszegények-Romák'!$G$3</c:f>
              <c:strCache>
                <c:ptCount val="1"/>
                <c:pt idx="0">
                  <c:v>Nők aránya 
(TS 034)</c:v>
                </c:pt>
              </c:strCache>
            </c:strRef>
          </c:tx>
          <c:spPr>
            <a:solidFill>
              <a:schemeClr val="accent2"/>
            </a:solidFill>
            <a:ln>
              <a:noFill/>
            </a:ln>
            <a:effectLst/>
          </c:spPr>
          <c:invertIfNegative val="0"/>
          <c:cat>
            <c:numRef>
              <c:f>'3. Mélyszegények-Romák'!$E$4:$E$9</c:f>
              <c:numCache>
                <c:formatCode>General</c:formatCode>
                <c:ptCount val="6"/>
                <c:pt idx="0">
                  <c:v>2016</c:v>
                </c:pt>
                <c:pt idx="1">
                  <c:v>2017</c:v>
                </c:pt>
                <c:pt idx="2">
                  <c:v>2018</c:v>
                </c:pt>
                <c:pt idx="3">
                  <c:v>2019</c:v>
                </c:pt>
                <c:pt idx="4">
                  <c:v>2020</c:v>
                </c:pt>
                <c:pt idx="5">
                  <c:v>2021</c:v>
                </c:pt>
              </c:numCache>
            </c:numRef>
          </c:cat>
          <c:val>
            <c:numRef>
              <c:f>'3. Mélyszegények-Romák'!$G$4:$G$9</c:f>
              <c:numCache>
                <c:formatCode>#,##0.00</c:formatCode>
                <c:ptCount val="6"/>
                <c:pt idx="0">
                  <c:v>2.48</c:v>
                </c:pt>
                <c:pt idx="1">
                  <c:v>3.88</c:v>
                </c:pt>
                <c:pt idx="2">
                  <c:v>1.47</c:v>
                </c:pt>
                <c:pt idx="3">
                  <c:v>2.33</c:v>
                </c:pt>
                <c:pt idx="4">
                  <c:v>4.62</c:v>
                </c:pt>
                <c:pt idx="5">
                  <c:v>0</c:v>
                </c:pt>
              </c:numCache>
            </c:numRef>
          </c:val>
          <c:extLst>
            <c:ext xmlns:c16="http://schemas.microsoft.com/office/drawing/2014/chart" uri="{C3380CC4-5D6E-409C-BE32-E72D297353CC}">
              <c16:uniqueId val="{00000001-8921-4080-9839-97064282F4CF}"/>
            </c:ext>
          </c:extLst>
        </c:ser>
        <c:dLbls>
          <c:showLegendKey val="0"/>
          <c:showVal val="0"/>
          <c:showCatName val="0"/>
          <c:showSerName val="0"/>
          <c:showPercent val="0"/>
          <c:showBubbleSize val="0"/>
        </c:dLbls>
        <c:gapWidth val="219"/>
        <c:overlap val="-27"/>
        <c:axId val="895596352"/>
        <c:axId val="895598528"/>
      </c:barChart>
      <c:catAx>
        <c:axId val="89559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5598528"/>
        <c:crosses val="autoZero"/>
        <c:auto val="1"/>
        <c:lblAlgn val="ctr"/>
        <c:lblOffset val="100"/>
        <c:noMultiLvlLbl val="0"/>
      </c:catAx>
      <c:valAx>
        <c:axId val="8955985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5596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180 napnál</a:t>
            </a:r>
            <a:r>
              <a:rPr lang="hu-HU" sz="1200" b="1" baseline="0">
                <a:solidFill>
                  <a:schemeClr val="tx1"/>
                </a:solidFill>
              </a:rPr>
              <a:t> hosszab ideje álláskeresők</a:t>
            </a:r>
            <a:endParaRPr lang="hu-HU" sz="1200"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bar"/>
        <c:grouping val="clustered"/>
        <c:varyColors val="0"/>
        <c:ser>
          <c:idx val="0"/>
          <c:order val="0"/>
          <c:tx>
            <c:v>180 napnál régebb óta regisztrált</c:v>
          </c:tx>
          <c:spPr>
            <a:solidFill>
              <a:schemeClr val="accent1"/>
            </a:solidFill>
            <a:ln>
              <a:noFill/>
            </a:ln>
            <a:effectLst/>
          </c:spPr>
          <c:invertIfNegative val="0"/>
          <c:cat>
            <c:numRef>
              <c:f>'3. Mélyszegények-Romák'!$S$5:$S$10</c:f>
              <c:numCache>
                <c:formatCode>General</c:formatCode>
                <c:ptCount val="6"/>
                <c:pt idx="0">
                  <c:v>2016</c:v>
                </c:pt>
                <c:pt idx="1">
                  <c:v>2017</c:v>
                </c:pt>
                <c:pt idx="2">
                  <c:v>2018</c:v>
                </c:pt>
                <c:pt idx="3">
                  <c:v>2019</c:v>
                </c:pt>
                <c:pt idx="4">
                  <c:v>2020</c:v>
                </c:pt>
                <c:pt idx="5">
                  <c:v>2021</c:v>
                </c:pt>
              </c:numCache>
            </c:numRef>
          </c:cat>
          <c:val>
            <c:numRef>
              <c:f>'3. Mélyszegények-Romák'!$T$5:$T$10</c:f>
              <c:numCache>
                <c:formatCode>#,##0.00</c:formatCode>
                <c:ptCount val="6"/>
                <c:pt idx="0">
                  <c:v>66.67</c:v>
                </c:pt>
                <c:pt idx="1">
                  <c:v>55.56</c:v>
                </c:pt>
                <c:pt idx="2">
                  <c:v>80</c:v>
                </c:pt>
                <c:pt idx="3">
                  <c:v>50</c:v>
                </c:pt>
                <c:pt idx="4">
                  <c:v>54.55</c:v>
                </c:pt>
                <c:pt idx="5">
                  <c:v>50</c:v>
                </c:pt>
              </c:numCache>
            </c:numRef>
          </c:val>
          <c:extLst>
            <c:ext xmlns:c16="http://schemas.microsoft.com/office/drawing/2014/chart" uri="{C3380CC4-5D6E-409C-BE32-E72D297353CC}">
              <c16:uniqueId val="{00000000-5A6D-46E7-873D-336EAA7136D3}"/>
            </c:ext>
          </c:extLst>
        </c:ser>
        <c:ser>
          <c:idx val="1"/>
          <c:order val="1"/>
          <c:tx>
            <c:v>Nők arénya a 180 napon túl regisztáltak között</c:v>
          </c:tx>
          <c:spPr>
            <a:solidFill>
              <a:schemeClr val="accent2"/>
            </a:solidFill>
            <a:ln>
              <a:noFill/>
            </a:ln>
            <a:effectLst/>
          </c:spPr>
          <c:invertIfNegative val="0"/>
          <c:cat>
            <c:numRef>
              <c:f>'3. Mélyszegények-Romák'!$S$5:$S$10</c:f>
              <c:numCache>
                <c:formatCode>General</c:formatCode>
                <c:ptCount val="6"/>
                <c:pt idx="0">
                  <c:v>2016</c:v>
                </c:pt>
                <c:pt idx="1">
                  <c:v>2017</c:v>
                </c:pt>
                <c:pt idx="2">
                  <c:v>2018</c:v>
                </c:pt>
                <c:pt idx="3">
                  <c:v>2019</c:v>
                </c:pt>
                <c:pt idx="4">
                  <c:v>2020</c:v>
                </c:pt>
                <c:pt idx="5">
                  <c:v>2021</c:v>
                </c:pt>
              </c:numCache>
            </c:numRef>
          </c:cat>
          <c:val>
            <c:numRef>
              <c:f>'3. Mélyszegények-Romák'!$U$5:$U$10</c:f>
              <c:numCache>
                <c:formatCode>#,##0.00</c:formatCode>
                <c:ptCount val="6"/>
                <c:pt idx="0">
                  <c:v>50</c:v>
                </c:pt>
                <c:pt idx="1">
                  <c:v>40</c:v>
                </c:pt>
                <c:pt idx="2">
                  <c:v>50</c:v>
                </c:pt>
                <c:pt idx="3">
                  <c:v>66.67</c:v>
                </c:pt>
                <c:pt idx="4">
                  <c:v>50</c:v>
                </c:pt>
                <c:pt idx="5">
                  <c:v>0</c:v>
                </c:pt>
              </c:numCache>
            </c:numRef>
          </c:val>
          <c:extLst>
            <c:ext xmlns:c16="http://schemas.microsoft.com/office/drawing/2014/chart" uri="{C3380CC4-5D6E-409C-BE32-E72D297353CC}">
              <c16:uniqueId val="{00000001-5A6D-46E7-873D-336EAA7136D3}"/>
            </c:ext>
          </c:extLst>
        </c:ser>
        <c:dLbls>
          <c:showLegendKey val="0"/>
          <c:showVal val="0"/>
          <c:showCatName val="0"/>
          <c:showSerName val="0"/>
          <c:showPercent val="0"/>
          <c:showBubbleSize val="0"/>
        </c:dLbls>
        <c:gapWidth val="182"/>
        <c:axId val="895611040"/>
        <c:axId val="895607232"/>
      </c:barChart>
      <c:catAx>
        <c:axId val="895611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5607232"/>
        <c:crosses val="autoZero"/>
        <c:auto val="1"/>
        <c:lblAlgn val="ctr"/>
        <c:lblOffset val="100"/>
        <c:noMultiLvlLbl val="0"/>
      </c:catAx>
      <c:valAx>
        <c:axId val="89560723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5611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Álláskeresők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bar"/>
        <c:grouping val="clustered"/>
        <c:varyColors val="0"/>
        <c:ser>
          <c:idx val="0"/>
          <c:order val="0"/>
          <c:tx>
            <c:v>Nyilvántartott álláskeresők</c:v>
          </c:tx>
          <c:spPr>
            <a:solidFill>
              <a:schemeClr val="accent1"/>
            </a:solidFill>
            <a:ln>
              <a:noFill/>
            </a:ln>
            <a:effectLst/>
          </c:spPr>
          <c:invertIfNegative val="0"/>
          <c:cat>
            <c:numRef>
              <c:f>'3. Mélyszegények-Romák'!$AJ$4:$AJ$9</c:f>
              <c:numCache>
                <c:formatCode>General</c:formatCode>
                <c:ptCount val="6"/>
                <c:pt idx="0">
                  <c:v>2016</c:v>
                </c:pt>
                <c:pt idx="1">
                  <c:v>2017</c:v>
                </c:pt>
                <c:pt idx="2">
                  <c:v>2018</c:v>
                </c:pt>
                <c:pt idx="3">
                  <c:v>2019</c:v>
                </c:pt>
                <c:pt idx="4">
                  <c:v>2020</c:v>
                </c:pt>
                <c:pt idx="5">
                  <c:v>2021</c:v>
                </c:pt>
              </c:numCache>
            </c:numRef>
          </c:cat>
          <c:val>
            <c:numRef>
              <c:f>'3. Mélyszegények-Romák'!$AK$4:$AK$9</c:f>
              <c:numCache>
                <c:formatCode>#,##0</c:formatCode>
                <c:ptCount val="6"/>
                <c:pt idx="0">
                  <c:v>9</c:v>
                </c:pt>
                <c:pt idx="1">
                  <c:v>9</c:v>
                </c:pt>
                <c:pt idx="2">
                  <c:v>5</c:v>
                </c:pt>
                <c:pt idx="3">
                  <c:v>6</c:v>
                </c:pt>
                <c:pt idx="4">
                  <c:v>11</c:v>
                </c:pt>
                <c:pt idx="5">
                  <c:v>2</c:v>
                </c:pt>
              </c:numCache>
            </c:numRef>
          </c:val>
          <c:extLst>
            <c:ext xmlns:c16="http://schemas.microsoft.com/office/drawing/2014/chart" uri="{C3380CC4-5D6E-409C-BE32-E72D297353CC}">
              <c16:uniqueId val="{00000000-CEB7-4420-A098-A304C68FB856}"/>
            </c:ext>
          </c:extLst>
        </c:ser>
        <c:ser>
          <c:idx val="1"/>
          <c:order val="1"/>
          <c:tx>
            <c:v>Nyilvántartott pályakezdő álláskeresők</c:v>
          </c:tx>
          <c:spPr>
            <a:solidFill>
              <a:schemeClr val="accent2"/>
            </a:solidFill>
            <a:ln>
              <a:noFill/>
            </a:ln>
            <a:effectLst/>
          </c:spPr>
          <c:invertIfNegative val="0"/>
          <c:cat>
            <c:numRef>
              <c:f>'3. Mélyszegények-Romák'!$AJ$4:$AJ$9</c:f>
              <c:numCache>
                <c:formatCode>General</c:formatCode>
                <c:ptCount val="6"/>
                <c:pt idx="0">
                  <c:v>2016</c:v>
                </c:pt>
                <c:pt idx="1">
                  <c:v>2017</c:v>
                </c:pt>
                <c:pt idx="2">
                  <c:v>2018</c:v>
                </c:pt>
                <c:pt idx="3">
                  <c:v>2019</c:v>
                </c:pt>
                <c:pt idx="4">
                  <c:v>2020</c:v>
                </c:pt>
                <c:pt idx="5">
                  <c:v>2021</c:v>
                </c:pt>
              </c:numCache>
            </c:numRef>
          </c:cat>
          <c:val>
            <c:numRef>
              <c:f>'3. Mélyszegények-Romák'!$AL$4:$AL$9</c:f>
              <c:numCache>
                <c:formatCode>#,##0</c:formatCode>
                <c:ptCount val="6"/>
                <c:pt idx="0">
                  <c:v>0</c:v>
                </c:pt>
                <c:pt idx="1">
                  <c:v>1</c:v>
                </c:pt>
                <c:pt idx="2">
                  <c:v>0</c:v>
                </c:pt>
                <c:pt idx="3">
                  <c:v>0</c:v>
                </c:pt>
                <c:pt idx="4">
                  <c:v>1</c:v>
                </c:pt>
                <c:pt idx="5">
                  <c:v>0</c:v>
                </c:pt>
              </c:numCache>
            </c:numRef>
          </c:val>
          <c:extLst>
            <c:ext xmlns:c16="http://schemas.microsoft.com/office/drawing/2014/chart" uri="{C3380CC4-5D6E-409C-BE32-E72D297353CC}">
              <c16:uniqueId val="{00000001-CEB7-4420-A098-A304C68FB856}"/>
            </c:ext>
          </c:extLst>
        </c:ser>
        <c:dLbls>
          <c:showLegendKey val="0"/>
          <c:showVal val="0"/>
          <c:showCatName val="0"/>
          <c:showSerName val="0"/>
          <c:showPercent val="0"/>
          <c:showBubbleSize val="0"/>
        </c:dLbls>
        <c:gapWidth val="182"/>
        <c:axId val="895604512"/>
        <c:axId val="895602336"/>
      </c:barChart>
      <c:catAx>
        <c:axId val="895604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5602336"/>
        <c:crosses val="autoZero"/>
        <c:auto val="1"/>
        <c:lblAlgn val="ctr"/>
        <c:lblOffset val="100"/>
        <c:noMultiLvlLbl val="0"/>
      </c:catAx>
      <c:valAx>
        <c:axId val="8956023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5604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Védőnői álláshelyek (db)</a:t>
            </a:r>
          </a:p>
        </c:rich>
      </c:tx>
      <c:overlay val="0"/>
    </c:title>
    <c:autoTitleDeleted val="0"/>
    <c:plotArea>
      <c:layout/>
      <c:barChart>
        <c:barDir val="col"/>
        <c:grouping val="clustered"/>
        <c:varyColors val="0"/>
        <c:ser>
          <c:idx val="0"/>
          <c:order val="0"/>
          <c:tx>
            <c:v>Védőnői álláshelyek</c:v>
          </c:tx>
          <c:invertIfNegative val="0"/>
          <c:cat>
            <c:numRef>
              <c:f>'5. Nők'!$O$4:$O$9</c:f>
              <c:numCache>
                <c:formatCode>General</c:formatCode>
                <c:ptCount val="6"/>
                <c:pt idx="0">
                  <c:v>2016</c:v>
                </c:pt>
                <c:pt idx="1">
                  <c:v>2017</c:v>
                </c:pt>
                <c:pt idx="2">
                  <c:v>2018</c:v>
                </c:pt>
                <c:pt idx="3">
                  <c:v>2019</c:v>
                </c:pt>
                <c:pt idx="4">
                  <c:v>2020</c:v>
                </c:pt>
                <c:pt idx="5">
                  <c:v>2021</c:v>
                </c:pt>
              </c:numCache>
            </c:numRef>
          </c:cat>
          <c:val>
            <c:numRef>
              <c:f>'4. Gyermekek'!$AD$4:$AD$9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1BCA-4FE7-8CF9-FE66D9BA2F66}"/>
            </c:ext>
          </c:extLst>
        </c:ser>
        <c:dLbls>
          <c:showLegendKey val="0"/>
          <c:showVal val="0"/>
          <c:showCatName val="0"/>
          <c:showSerName val="0"/>
          <c:showPercent val="0"/>
          <c:showBubbleSize val="0"/>
        </c:dLbls>
        <c:gapWidth val="150"/>
        <c:axId val="895600160"/>
        <c:axId val="895601792"/>
      </c:barChart>
      <c:catAx>
        <c:axId val="895600160"/>
        <c:scaling>
          <c:orientation val="minMax"/>
        </c:scaling>
        <c:delete val="0"/>
        <c:axPos val="b"/>
        <c:numFmt formatCode="General" sourceLinked="1"/>
        <c:majorTickMark val="out"/>
        <c:minorTickMark val="none"/>
        <c:tickLblPos val="nextTo"/>
        <c:crossAx val="895601792"/>
        <c:crosses val="autoZero"/>
        <c:auto val="1"/>
        <c:lblAlgn val="ctr"/>
        <c:lblOffset val="100"/>
        <c:noMultiLvlLbl val="0"/>
      </c:catAx>
      <c:valAx>
        <c:axId val="895601792"/>
        <c:scaling>
          <c:orientation val="minMax"/>
        </c:scaling>
        <c:delete val="0"/>
        <c:axPos val="l"/>
        <c:majorGridlines/>
        <c:numFmt formatCode="#,##0" sourceLinked="1"/>
        <c:majorTickMark val="out"/>
        <c:minorTickMark val="none"/>
        <c:tickLblPos val="nextTo"/>
        <c:crossAx val="895600160"/>
        <c:crosses val="autoZero"/>
        <c:crossBetween val="between"/>
      </c:valAx>
    </c:plotArea>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hu-HU" sz="1200"/>
              <a:t>Egy védőnőre jutó gyermekek száma (fő)</a:t>
            </a:r>
          </a:p>
        </c:rich>
      </c:tx>
      <c:overlay val="0"/>
    </c:title>
    <c:autoTitleDeleted val="0"/>
    <c:plotArea>
      <c:layout>
        <c:manualLayout>
          <c:layoutTarget val="inner"/>
          <c:xMode val="edge"/>
          <c:yMode val="edge"/>
          <c:x val="9.8916284496086568E-2"/>
          <c:y val="0.17349020655378758"/>
          <c:w val="0.8758908324933643"/>
          <c:h val="0.69260255343949406"/>
        </c:manualLayout>
      </c:layout>
      <c:barChart>
        <c:barDir val="col"/>
        <c:grouping val="clustered"/>
        <c:varyColors val="0"/>
        <c:ser>
          <c:idx val="0"/>
          <c:order val="0"/>
          <c:tx>
            <c:v>Védőnőre jutó gyerekek száma</c:v>
          </c:tx>
          <c:invertIfNegative val="0"/>
          <c:cat>
            <c:numRef>
              <c:f>'5. Nők'!$O$4:$O$9</c:f>
              <c:numCache>
                <c:formatCode>General</c:formatCode>
                <c:ptCount val="6"/>
                <c:pt idx="0">
                  <c:v>2016</c:v>
                </c:pt>
                <c:pt idx="1">
                  <c:v>2017</c:v>
                </c:pt>
                <c:pt idx="2">
                  <c:v>2018</c:v>
                </c:pt>
                <c:pt idx="3">
                  <c:v>2019</c:v>
                </c:pt>
                <c:pt idx="4">
                  <c:v>2020</c:v>
                </c:pt>
                <c:pt idx="5">
                  <c:v>2021</c:v>
                </c:pt>
              </c:numCache>
            </c:numRef>
          </c:cat>
          <c:val>
            <c:numRef>
              <c:f>'4. Gyermekek'!$AF$4:$AF$9</c:f>
              <c:numCache>
                <c:formatCode>0.00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440C-4F22-88C4-FC317DEAFFE6}"/>
            </c:ext>
          </c:extLst>
        </c:ser>
        <c:dLbls>
          <c:showLegendKey val="0"/>
          <c:showVal val="0"/>
          <c:showCatName val="0"/>
          <c:showSerName val="0"/>
          <c:showPercent val="0"/>
          <c:showBubbleSize val="0"/>
        </c:dLbls>
        <c:gapWidth val="150"/>
        <c:axId val="895607776"/>
        <c:axId val="895606688"/>
      </c:barChart>
      <c:catAx>
        <c:axId val="895607776"/>
        <c:scaling>
          <c:orientation val="minMax"/>
        </c:scaling>
        <c:delete val="0"/>
        <c:axPos val="b"/>
        <c:numFmt formatCode="General" sourceLinked="1"/>
        <c:majorTickMark val="out"/>
        <c:minorTickMark val="none"/>
        <c:tickLblPos val="nextTo"/>
        <c:crossAx val="895606688"/>
        <c:crosses val="autoZero"/>
        <c:auto val="1"/>
        <c:lblAlgn val="ctr"/>
        <c:lblOffset val="100"/>
        <c:noMultiLvlLbl val="0"/>
      </c:catAx>
      <c:valAx>
        <c:axId val="895606688"/>
        <c:scaling>
          <c:orientation val="minMax"/>
        </c:scaling>
        <c:delete val="0"/>
        <c:axPos val="l"/>
        <c:majorGridlines/>
        <c:numFmt formatCode="0.00" sourceLinked="1"/>
        <c:majorTickMark val="out"/>
        <c:minorTickMark val="none"/>
        <c:tickLblPos val="nextTo"/>
        <c:crossAx val="895607776"/>
        <c:crosses val="autoZero"/>
        <c:crossBetween val="between"/>
      </c:valAx>
    </c:plotArea>
    <c:plotVisOnly val="1"/>
    <c:dispBlanksAs val="gap"/>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Bölcsödei helyek és beírt gyermekek</a:t>
            </a:r>
            <a:r>
              <a:rPr lang="hu-HU" sz="1200" b="1" baseline="0">
                <a:solidFill>
                  <a:schemeClr val="tx1"/>
                </a:solidFill>
              </a:rPr>
              <a:t> száma</a:t>
            </a:r>
            <a:endParaRPr lang="hu-HU" sz="1200"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v>Müködő önkormányzati bölcsödei férőhelyek</c:v>
          </c:tx>
          <c:spPr>
            <a:solidFill>
              <a:schemeClr val="accent1"/>
            </a:solidFill>
            <a:ln>
              <a:noFill/>
            </a:ln>
            <a:effectLst/>
          </c:spPr>
          <c:invertIfNegative val="0"/>
          <c:cat>
            <c:numRef>
              <c:f>'4. Gyermekek'!$AO$4:$AO$9</c:f>
              <c:numCache>
                <c:formatCode>General</c:formatCode>
                <c:ptCount val="6"/>
                <c:pt idx="0">
                  <c:v>2016</c:v>
                </c:pt>
                <c:pt idx="1">
                  <c:v>2017</c:v>
                </c:pt>
                <c:pt idx="2">
                  <c:v>2018</c:v>
                </c:pt>
                <c:pt idx="3">
                  <c:v>2019</c:v>
                </c:pt>
                <c:pt idx="4">
                  <c:v>2020</c:v>
                </c:pt>
                <c:pt idx="5">
                  <c:v>2021</c:v>
                </c:pt>
              </c:numCache>
            </c:numRef>
          </c:cat>
          <c:val>
            <c:numRef>
              <c:f>'4. Gyermekek'!$AP$4:$AP$9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A332-4203-A57B-5807D1EC224D}"/>
            </c:ext>
          </c:extLst>
        </c:ser>
        <c:ser>
          <c:idx val="1"/>
          <c:order val="1"/>
          <c:tx>
            <c:v>Önkormányzati bölcsödébe beírtak száma</c:v>
          </c:tx>
          <c:spPr>
            <a:solidFill>
              <a:schemeClr val="accent2"/>
            </a:solidFill>
            <a:ln>
              <a:noFill/>
            </a:ln>
            <a:effectLst/>
          </c:spPr>
          <c:invertIfNegative val="0"/>
          <c:cat>
            <c:numRef>
              <c:f>'4. Gyermekek'!$AO$4:$AO$9</c:f>
              <c:numCache>
                <c:formatCode>General</c:formatCode>
                <c:ptCount val="6"/>
                <c:pt idx="0">
                  <c:v>2016</c:v>
                </c:pt>
                <c:pt idx="1">
                  <c:v>2017</c:v>
                </c:pt>
                <c:pt idx="2">
                  <c:v>2018</c:v>
                </c:pt>
                <c:pt idx="3">
                  <c:v>2019</c:v>
                </c:pt>
                <c:pt idx="4">
                  <c:v>2020</c:v>
                </c:pt>
                <c:pt idx="5">
                  <c:v>2021</c:v>
                </c:pt>
              </c:numCache>
            </c:numRef>
          </c:cat>
          <c:val>
            <c:numRef>
              <c:f>'4. Gyermekek'!$AQ$4:$AQ$9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A332-4203-A57B-5807D1EC224D}"/>
            </c:ext>
          </c:extLst>
        </c:ser>
        <c:dLbls>
          <c:showLegendKey val="0"/>
          <c:showVal val="0"/>
          <c:showCatName val="0"/>
          <c:showSerName val="0"/>
          <c:showPercent val="0"/>
          <c:showBubbleSize val="0"/>
        </c:dLbls>
        <c:gapWidth val="219"/>
        <c:overlap val="-27"/>
        <c:axId val="895599072"/>
        <c:axId val="895606144"/>
      </c:barChart>
      <c:catAx>
        <c:axId val="89559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5606144"/>
        <c:crosses val="autoZero"/>
        <c:auto val="1"/>
        <c:lblAlgn val="ctr"/>
        <c:lblOffset val="100"/>
        <c:noMultiLvlLbl val="0"/>
      </c:catAx>
      <c:valAx>
        <c:axId val="895606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5599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Bölcsődei férőhelyek kihasználtsága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manualLayout>
          <c:layoutTarget val="inner"/>
          <c:xMode val="edge"/>
          <c:yMode val="edge"/>
          <c:x val="4.9481281076361884E-2"/>
          <c:y val="0.1176000089792419"/>
          <c:w val="0.92781059375489172"/>
          <c:h val="0.6891202053253318"/>
        </c:manualLayout>
      </c:layout>
      <c:barChart>
        <c:barDir val="col"/>
        <c:grouping val="clustered"/>
        <c:varyColors val="0"/>
        <c:ser>
          <c:idx val="0"/>
          <c:order val="0"/>
          <c:tx>
            <c:strRef>
              <c:f>'4. Gyermekek'!$AZ$2</c:f>
              <c:strCache>
                <c:ptCount val="1"/>
                <c:pt idx="0">
                  <c:v>Működő (összes) bölcsődei férőhelyek száma (TS 124)</c:v>
                </c:pt>
              </c:strCache>
            </c:strRef>
          </c:tx>
          <c:spPr>
            <a:solidFill>
              <a:schemeClr val="accent1"/>
            </a:solidFill>
            <a:ln>
              <a:noFill/>
            </a:ln>
            <a:effectLst/>
          </c:spPr>
          <c:invertIfNegative val="0"/>
          <c:cat>
            <c:numRef>
              <c:f>'4. Gyermekek'!$AO$4:$AO$9</c:f>
              <c:numCache>
                <c:formatCode>General</c:formatCode>
                <c:ptCount val="6"/>
                <c:pt idx="0">
                  <c:v>2016</c:v>
                </c:pt>
                <c:pt idx="1">
                  <c:v>2017</c:v>
                </c:pt>
                <c:pt idx="2">
                  <c:v>2018</c:v>
                </c:pt>
                <c:pt idx="3">
                  <c:v>2019</c:v>
                </c:pt>
                <c:pt idx="4">
                  <c:v>2020</c:v>
                </c:pt>
                <c:pt idx="5">
                  <c:v>2021</c:v>
                </c:pt>
              </c:numCache>
            </c:numRef>
          </c:cat>
          <c:val>
            <c:numRef>
              <c:f>'4. Gyermekek'!$AZ$4:$AZ$9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7627-4A30-B634-FEA2CBAA18F7}"/>
            </c:ext>
          </c:extLst>
        </c:ser>
        <c:ser>
          <c:idx val="1"/>
          <c:order val="1"/>
          <c:tx>
            <c:strRef>
              <c:f>'4. Gyermekek'!$BA$2</c:f>
              <c:strCache>
                <c:ptCount val="1"/>
                <c:pt idx="0">
                  <c:v>Bölcsődébe (összes) beírt gyermekek száma
(TS 120)</c:v>
                </c:pt>
              </c:strCache>
            </c:strRef>
          </c:tx>
          <c:spPr>
            <a:solidFill>
              <a:schemeClr val="accent2"/>
            </a:solidFill>
            <a:ln>
              <a:noFill/>
            </a:ln>
            <a:effectLst/>
          </c:spPr>
          <c:invertIfNegative val="0"/>
          <c:cat>
            <c:numRef>
              <c:f>'4. Gyermekek'!$AO$4:$AO$9</c:f>
              <c:numCache>
                <c:formatCode>General</c:formatCode>
                <c:ptCount val="6"/>
                <c:pt idx="0">
                  <c:v>2016</c:v>
                </c:pt>
                <c:pt idx="1">
                  <c:v>2017</c:v>
                </c:pt>
                <c:pt idx="2">
                  <c:v>2018</c:v>
                </c:pt>
                <c:pt idx="3">
                  <c:v>2019</c:v>
                </c:pt>
                <c:pt idx="4">
                  <c:v>2020</c:v>
                </c:pt>
                <c:pt idx="5">
                  <c:v>2021</c:v>
                </c:pt>
              </c:numCache>
            </c:numRef>
          </c:cat>
          <c:val>
            <c:numRef>
              <c:f>'4. Gyermekek'!$BA$4:$BA$9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7627-4A30-B634-FEA2CBAA18F7}"/>
            </c:ext>
          </c:extLst>
        </c:ser>
        <c:dLbls>
          <c:showLegendKey val="0"/>
          <c:showVal val="0"/>
          <c:showCatName val="0"/>
          <c:showSerName val="0"/>
          <c:showPercent val="0"/>
          <c:showBubbleSize val="0"/>
        </c:dLbls>
        <c:gapWidth val="219"/>
        <c:overlap val="-27"/>
        <c:axId val="895595808"/>
        <c:axId val="895605056"/>
      </c:barChart>
      <c:catAx>
        <c:axId val="89559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5605056"/>
        <c:crosses val="autoZero"/>
        <c:auto val="1"/>
        <c:lblAlgn val="ctr"/>
        <c:lblOffset val="100"/>
        <c:noMultiLvlLbl val="0"/>
      </c:catAx>
      <c:valAx>
        <c:axId val="895605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5595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chemeClr val="tx1"/>
                </a:solidFill>
              </a:rPr>
              <a:t>Állandó oda-, és elvándorlások különbségének 1000 állandó lakosra vetített száma (fő)</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lineChart>
        <c:grouping val="standard"/>
        <c:varyColors val="0"/>
        <c:ser>
          <c:idx val="0"/>
          <c:order val="0"/>
          <c:tx>
            <c:strRef>
              <c:f>'Település Bemutatása - Népesség'!$T$2</c:f>
              <c:strCache>
                <c:ptCount val="1"/>
                <c:pt idx="0">
                  <c:v>Állandó oda-, és elvándorlások különbségének 1000 állandó lakosra vetített száma (fő)
(TS 031)</c:v>
                </c:pt>
              </c:strCache>
            </c:strRef>
          </c:tx>
          <c:spPr>
            <a:ln w="28575" cap="rnd">
              <a:solidFill>
                <a:schemeClr val="accent1"/>
              </a:solidFill>
              <a:round/>
            </a:ln>
            <a:effectLst/>
          </c:spPr>
          <c:marker>
            <c:symbol val="none"/>
          </c:marker>
          <c:cat>
            <c:numRef>
              <c:f>'Település Bemutatása - Népesség'!$S$3:$S$8</c:f>
              <c:numCache>
                <c:formatCode>General</c:formatCode>
                <c:ptCount val="6"/>
                <c:pt idx="0">
                  <c:v>2016</c:v>
                </c:pt>
                <c:pt idx="1">
                  <c:v>2017</c:v>
                </c:pt>
                <c:pt idx="2">
                  <c:v>2018</c:v>
                </c:pt>
                <c:pt idx="3">
                  <c:v>2019</c:v>
                </c:pt>
                <c:pt idx="4">
                  <c:v>2020</c:v>
                </c:pt>
                <c:pt idx="5">
                  <c:v>2021</c:v>
                </c:pt>
              </c:numCache>
            </c:numRef>
          </c:cat>
          <c:val>
            <c:numRef>
              <c:f>'Település Bemutatása - Népesség'!$T$3:$T$8</c:f>
              <c:numCache>
                <c:formatCode>#,##0.00</c:formatCode>
                <c:ptCount val="6"/>
                <c:pt idx="0">
                  <c:v>34.78</c:v>
                </c:pt>
                <c:pt idx="1">
                  <c:v>19.77</c:v>
                </c:pt>
                <c:pt idx="2">
                  <c:v>64.95</c:v>
                </c:pt>
                <c:pt idx="3">
                  <c:v>-21.14</c:v>
                </c:pt>
                <c:pt idx="4">
                  <c:v>-2.68</c:v>
                </c:pt>
                <c:pt idx="5">
                  <c:v>24.26</c:v>
                </c:pt>
              </c:numCache>
            </c:numRef>
          </c:val>
          <c:smooth val="0"/>
          <c:extLst>
            <c:ext xmlns:c16="http://schemas.microsoft.com/office/drawing/2014/chart" uri="{C3380CC4-5D6E-409C-BE32-E72D297353CC}">
              <c16:uniqueId val="{00000000-7AD0-4E80-BB54-F0FA7070CA58}"/>
            </c:ext>
          </c:extLst>
        </c:ser>
        <c:dLbls>
          <c:showLegendKey val="0"/>
          <c:showVal val="0"/>
          <c:showCatName val="0"/>
          <c:showSerName val="0"/>
          <c:showPercent val="0"/>
          <c:showBubbleSize val="0"/>
        </c:dLbls>
        <c:smooth val="0"/>
        <c:axId val="666233056"/>
        <c:axId val="639122736"/>
      </c:lineChart>
      <c:catAx>
        <c:axId val="66623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39122736"/>
        <c:crosses val="autoZero"/>
        <c:auto val="1"/>
        <c:lblAlgn val="ctr"/>
        <c:lblOffset val="100"/>
        <c:noMultiLvlLbl val="0"/>
      </c:catAx>
      <c:valAx>
        <c:axId val="6391227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66233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Öregedési index (%)</a:t>
            </a:r>
          </a:p>
        </c:rich>
      </c:tx>
      <c:overlay val="0"/>
    </c:title>
    <c:autoTitleDeleted val="0"/>
    <c:plotArea>
      <c:layout/>
      <c:barChart>
        <c:barDir val="col"/>
        <c:grouping val="clustered"/>
        <c:varyColors val="0"/>
        <c:ser>
          <c:idx val="0"/>
          <c:order val="0"/>
          <c:tx>
            <c:strRef>
              <c:f>'Település Bemutatása - Népesség'!$Q$2</c:f>
              <c:strCache>
                <c:ptCount val="1"/>
                <c:pt idx="0">
                  <c:v>
Öregedési index
% 
(TS 030)</c:v>
                </c:pt>
              </c:strCache>
            </c:strRef>
          </c:tx>
          <c:invertIfNegative val="0"/>
          <c:cat>
            <c:numRef>
              <c:f>'6. Idősek'!$B$3:$B$8</c:f>
              <c:numCache>
                <c:formatCode>General</c:formatCode>
                <c:ptCount val="6"/>
                <c:pt idx="0">
                  <c:v>2016</c:v>
                </c:pt>
                <c:pt idx="1">
                  <c:v>2017</c:v>
                </c:pt>
                <c:pt idx="2">
                  <c:v>2018</c:v>
                </c:pt>
                <c:pt idx="3">
                  <c:v>2019</c:v>
                </c:pt>
                <c:pt idx="4">
                  <c:v>2020</c:v>
                </c:pt>
                <c:pt idx="5">
                  <c:v>2021</c:v>
                </c:pt>
              </c:numCache>
            </c:numRef>
          </c:cat>
          <c:val>
            <c:numRef>
              <c:f>'Település Bemutatása - Népesség'!$Q$3:$Q$8</c:f>
              <c:numCache>
                <c:formatCode>0.00%</c:formatCode>
                <c:ptCount val="6"/>
                <c:pt idx="0">
                  <c:v>1.6888888888888889</c:v>
                </c:pt>
                <c:pt idx="1">
                  <c:v>1.7173913043478262</c:v>
                </c:pt>
                <c:pt idx="2">
                  <c:v>1.5555555555555556</c:v>
                </c:pt>
                <c:pt idx="3">
                  <c:v>1.588235294117647</c:v>
                </c:pt>
                <c:pt idx="4">
                  <c:v>2.2105263157894739</c:v>
                </c:pt>
                <c:pt idx="5">
                  <c:v>2.1025641025641026</c:v>
                </c:pt>
              </c:numCache>
            </c:numRef>
          </c:val>
          <c:extLst>
            <c:ext xmlns:c16="http://schemas.microsoft.com/office/drawing/2014/chart" uri="{C3380CC4-5D6E-409C-BE32-E72D297353CC}">
              <c16:uniqueId val="{00000000-1CC4-45BD-99EC-B97E31747EC8}"/>
            </c:ext>
          </c:extLst>
        </c:ser>
        <c:dLbls>
          <c:showLegendKey val="0"/>
          <c:showVal val="0"/>
          <c:showCatName val="0"/>
          <c:showSerName val="0"/>
          <c:showPercent val="0"/>
          <c:showBubbleSize val="0"/>
        </c:dLbls>
        <c:gapWidth val="150"/>
        <c:axId val="898079744"/>
        <c:axId val="898078656"/>
      </c:barChart>
      <c:catAx>
        <c:axId val="898079744"/>
        <c:scaling>
          <c:orientation val="minMax"/>
        </c:scaling>
        <c:delete val="0"/>
        <c:axPos val="b"/>
        <c:numFmt formatCode="General" sourceLinked="1"/>
        <c:majorTickMark val="out"/>
        <c:minorTickMark val="none"/>
        <c:tickLblPos val="nextTo"/>
        <c:crossAx val="898078656"/>
        <c:crosses val="autoZero"/>
        <c:auto val="1"/>
        <c:lblAlgn val="ctr"/>
        <c:lblOffset val="100"/>
        <c:noMultiLvlLbl val="0"/>
      </c:catAx>
      <c:valAx>
        <c:axId val="898078656"/>
        <c:scaling>
          <c:orientation val="minMax"/>
        </c:scaling>
        <c:delete val="0"/>
        <c:axPos val="l"/>
        <c:majorGridlines/>
        <c:numFmt formatCode="0%" sourceLinked="0"/>
        <c:majorTickMark val="out"/>
        <c:minorTickMark val="none"/>
        <c:tickLblPos val="nextTo"/>
        <c:crossAx val="898079744"/>
        <c:crosses val="autoZero"/>
        <c:crossBetween val="between"/>
      </c:valAx>
    </c:plotArea>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hu-HU" sz="1200" b="1">
                <a:solidFill>
                  <a:sysClr val="windowText" lastClr="000000"/>
                </a:solidFill>
              </a:rPr>
              <a:t>Nyugdíjasok</a:t>
            </a:r>
            <a:r>
              <a:rPr lang="hu-HU" sz="1200" b="1" baseline="0">
                <a:solidFill>
                  <a:sysClr val="windowText" lastClr="000000"/>
                </a:solidFill>
              </a:rPr>
              <a:t> száma</a:t>
            </a:r>
            <a:endParaRPr lang="hu-HU" sz="1200" b="1">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hu-HU"/>
        </a:p>
      </c:txPr>
    </c:title>
    <c:autoTitleDeleted val="0"/>
    <c:plotArea>
      <c:layout/>
      <c:barChart>
        <c:barDir val="col"/>
        <c:grouping val="clustered"/>
        <c:varyColors val="0"/>
        <c:ser>
          <c:idx val="0"/>
          <c:order val="0"/>
          <c:spPr>
            <a:solidFill>
              <a:schemeClr val="accent1"/>
            </a:solidFill>
            <a:ln>
              <a:noFill/>
            </a:ln>
            <a:effectLst/>
          </c:spPr>
          <c:invertIfNegative val="0"/>
          <c:cat>
            <c:numRef>
              <c:f>'6. Idősek'!$G$3:$G$8</c:f>
              <c:numCache>
                <c:formatCode>General</c:formatCode>
                <c:ptCount val="6"/>
                <c:pt idx="0">
                  <c:v>2016</c:v>
                </c:pt>
                <c:pt idx="1">
                  <c:v>2017</c:v>
                </c:pt>
                <c:pt idx="2">
                  <c:v>2018</c:v>
                </c:pt>
                <c:pt idx="3">
                  <c:v>2019</c:v>
                </c:pt>
                <c:pt idx="4">
                  <c:v>2020</c:v>
                </c:pt>
                <c:pt idx="5">
                  <c:v>2021</c:v>
                </c:pt>
              </c:numCache>
            </c:numRef>
          </c:cat>
          <c:val>
            <c:numRef>
              <c:f>'6. Idősek'!$J$3:$J$8</c:f>
              <c:numCache>
                <c:formatCode>0</c:formatCode>
                <c:ptCount val="6"/>
                <c:pt idx="0">
                  <c:v>99</c:v>
                </c:pt>
                <c:pt idx="1">
                  <c:v>98</c:v>
                </c:pt>
                <c:pt idx="2">
                  <c:v>93</c:v>
                </c:pt>
                <c:pt idx="3">
                  <c:v>93</c:v>
                </c:pt>
                <c:pt idx="4">
                  <c:v>95</c:v>
                </c:pt>
                <c:pt idx="5">
                  <c:v>93</c:v>
                </c:pt>
              </c:numCache>
            </c:numRef>
          </c:val>
          <c:extLst>
            <c:ext xmlns:c16="http://schemas.microsoft.com/office/drawing/2014/chart" uri="{C3380CC4-5D6E-409C-BE32-E72D297353CC}">
              <c16:uniqueId val="{00000000-9CD7-4745-89FB-61751480E369}"/>
            </c:ext>
          </c:extLst>
        </c:ser>
        <c:dLbls>
          <c:showLegendKey val="0"/>
          <c:showVal val="0"/>
          <c:showCatName val="0"/>
          <c:showSerName val="0"/>
          <c:showPercent val="0"/>
          <c:showBubbleSize val="0"/>
        </c:dLbls>
        <c:gapWidth val="219"/>
        <c:overlap val="-27"/>
        <c:axId val="898075936"/>
        <c:axId val="898074304"/>
      </c:barChart>
      <c:catAx>
        <c:axId val="898075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8074304"/>
        <c:crosses val="autoZero"/>
        <c:auto val="1"/>
        <c:lblAlgn val="ctr"/>
        <c:lblOffset val="100"/>
        <c:noMultiLvlLbl val="0"/>
      </c:catAx>
      <c:valAx>
        <c:axId val="898074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8075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hu-HU" sz="1200" b="1">
                <a:solidFill>
                  <a:schemeClr val="tx1"/>
                </a:solidFill>
              </a:rPr>
              <a:t>Nyugdíjasok nemek szerinti megoszlása</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hu-HU"/>
        </a:p>
      </c:txPr>
    </c:title>
    <c:autoTitleDeleted val="0"/>
    <c:plotArea>
      <c:layout/>
      <c:barChart>
        <c:barDir val="col"/>
        <c:grouping val="stacked"/>
        <c:varyColors val="0"/>
        <c:ser>
          <c:idx val="0"/>
          <c:order val="0"/>
          <c:tx>
            <c:v>Férfiak</c:v>
          </c:tx>
          <c:spPr>
            <a:solidFill>
              <a:schemeClr val="accent4"/>
            </a:solidFill>
            <a:ln>
              <a:noFill/>
            </a:ln>
            <a:effectLst/>
          </c:spPr>
          <c:invertIfNegative val="0"/>
          <c:cat>
            <c:numRef>
              <c:f>'6. Idősek'!$G$3:$G$8</c:f>
              <c:numCache>
                <c:formatCode>General</c:formatCode>
                <c:ptCount val="6"/>
                <c:pt idx="0">
                  <c:v>2016</c:v>
                </c:pt>
                <c:pt idx="1">
                  <c:v>2017</c:v>
                </c:pt>
                <c:pt idx="2">
                  <c:v>2018</c:v>
                </c:pt>
                <c:pt idx="3">
                  <c:v>2019</c:v>
                </c:pt>
                <c:pt idx="4">
                  <c:v>2020</c:v>
                </c:pt>
                <c:pt idx="5">
                  <c:v>2021</c:v>
                </c:pt>
              </c:numCache>
            </c:numRef>
          </c:cat>
          <c:val>
            <c:numRef>
              <c:f>'6. Idősek'!$H$3:$H$8</c:f>
              <c:numCache>
                <c:formatCode>#,##0</c:formatCode>
                <c:ptCount val="6"/>
                <c:pt idx="0">
                  <c:v>38</c:v>
                </c:pt>
                <c:pt idx="1">
                  <c:v>38</c:v>
                </c:pt>
                <c:pt idx="2">
                  <c:v>38</c:v>
                </c:pt>
                <c:pt idx="3">
                  <c:v>36</c:v>
                </c:pt>
                <c:pt idx="4">
                  <c:v>40</c:v>
                </c:pt>
                <c:pt idx="5">
                  <c:v>42</c:v>
                </c:pt>
              </c:numCache>
            </c:numRef>
          </c:val>
          <c:extLst>
            <c:ext xmlns:c16="http://schemas.microsoft.com/office/drawing/2014/chart" uri="{C3380CC4-5D6E-409C-BE32-E72D297353CC}">
              <c16:uniqueId val="{00000000-92AC-4F56-8683-1889AEC7F068}"/>
            </c:ext>
          </c:extLst>
        </c:ser>
        <c:ser>
          <c:idx val="1"/>
          <c:order val="1"/>
          <c:tx>
            <c:v>Nők</c:v>
          </c:tx>
          <c:spPr>
            <a:solidFill>
              <a:schemeClr val="accent3"/>
            </a:solidFill>
            <a:ln>
              <a:noFill/>
            </a:ln>
            <a:effectLst/>
          </c:spPr>
          <c:invertIfNegative val="0"/>
          <c:cat>
            <c:numRef>
              <c:f>'6. Idősek'!$G$3:$G$8</c:f>
              <c:numCache>
                <c:formatCode>General</c:formatCode>
                <c:ptCount val="6"/>
                <c:pt idx="0">
                  <c:v>2016</c:v>
                </c:pt>
                <c:pt idx="1">
                  <c:v>2017</c:v>
                </c:pt>
                <c:pt idx="2">
                  <c:v>2018</c:v>
                </c:pt>
                <c:pt idx="3">
                  <c:v>2019</c:v>
                </c:pt>
                <c:pt idx="4">
                  <c:v>2020</c:v>
                </c:pt>
                <c:pt idx="5">
                  <c:v>2021</c:v>
                </c:pt>
              </c:numCache>
            </c:numRef>
          </c:cat>
          <c:val>
            <c:numRef>
              <c:f>'6. Idősek'!$I$3:$I$8</c:f>
              <c:numCache>
                <c:formatCode>#,##0</c:formatCode>
                <c:ptCount val="6"/>
                <c:pt idx="0">
                  <c:v>61</c:v>
                </c:pt>
                <c:pt idx="1">
                  <c:v>60</c:v>
                </c:pt>
                <c:pt idx="2">
                  <c:v>55</c:v>
                </c:pt>
                <c:pt idx="3">
                  <c:v>57</c:v>
                </c:pt>
                <c:pt idx="4">
                  <c:v>55</c:v>
                </c:pt>
                <c:pt idx="5">
                  <c:v>51</c:v>
                </c:pt>
              </c:numCache>
            </c:numRef>
          </c:val>
          <c:extLst>
            <c:ext xmlns:c16="http://schemas.microsoft.com/office/drawing/2014/chart" uri="{C3380CC4-5D6E-409C-BE32-E72D297353CC}">
              <c16:uniqueId val="{00000001-92AC-4F56-8683-1889AEC7F068}"/>
            </c:ext>
          </c:extLst>
        </c:ser>
        <c:dLbls>
          <c:showLegendKey val="0"/>
          <c:showVal val="0"/>
          <c:showCatName val="0"/>
          <c:showSerName val="0"/>
          <c:showPercent val="0"/>
          <c:showBubbleSize val="0"/>
        </c:dLbls>
        <c:gapWidth val="150"/>
        <c:overlap val="100"/>
        <c:axId val="898078112"/>
        <c:axId val="898071040"/>
      </c:barChart>
      <c:catAx>
        <c:axId val="89807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8071040"/>
        <c:crosses val="autoZero"/>
        <c:auto val="1"/>
        <c:lblAlgn val="ctr"/>
        <c:lblOffset val="100"/>
        <c:noMultiLvlLbl val="0"/>
      </c:catAx>
      <c:valAx>
        <c:axId val="898071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807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hu-HU" sz="1200" b="1">
                <a:solidFill>
                  <a:sysClr val="windowText" lastClr="000000"/>
                </a:solidFill>
              </a:rPr>
              <a:t>Életkoron alapuló ellátás nemek szerint</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hu-HU"/>
        </a:p>
      </c:txPr>
    </c:title>
    <c:autoTitleDeleted val="0"/>
    <c:plotArea>
      <c:layout/>
      <c:barChart>
        <c:barDir val="col"/>
        <c:grouping val="stacked"/>
        <c:varyColors val="0"/>
        <c:ser>
          <c:idx val="0"/>
          <c:order val="0"/>
          <c:tx>
            <c:v>Férfiak</c:v>
          </c:tx>
          <c:spPr>
            <a:solidFill>
              <a:schemeClr val="accent1"/>
            </a:solidFill>
            <a:ln>
              <a:noFill/>
            </a:ln>
            <a:effectLst/>
          </c:spPr>
          <c:invertIfNegative val="0"/>
          <c:cat>
            <c:numRef>
              <c:f>'6. Idősek'!$L$3:$L$8</c:f>
              <c:numCache>
                <c:formatCode>General</c:formatCode>
                <c:ptCount val="6"/>
                <c:pt idx="0">
                  <c:v>2016</c:v>
                </c:pt>
                <c:pt idx="1">
                  <c:v>2017</c:v>
                </c:pt>
                <c:pt idx="2">
                  <c:v>2018</c:v>
                </c:pt>
                <c:pt idx="3">
                  <c:v>2019</c:v>
                </c:pt>
                <c:pt idx="4">
                  <c:v>2020</c:v>
                </c:pt>
                <c:pt idx="5">
                  <c:v>2021</c:v>
                </c:pt>
              </c:numCache>
            </c:numRef>
          </c:cat>
          <c:val>
            <c:numRef>
              <c:f>'6. Idősek'!$M$3:$M$8</c:f>
              <c:numCache>
                <c:formatCode>#,##0</c:formatCode>
                <c:ptCount val="6"/>
                <c:pt idx="0">
                  <c:v>3</c:v>
                </c:pt>
                <c:pt idx="1">
                  <c:v>3</c:v>
                </c:pt>
                <c:pt idx="2">
                  <c:v>3</c:v>
                </c:pt>
                <c:pt idx="3">
                  <c:v>3</c:v>
                </c:pt>
                <c:pt idx="4">
                  <c:v>3</c:v>
                </c:pt>
                <c:pt idx="5">
                  <c:v>3</c:v>
                </c:pt>
              </c:numCache>
            </c:numRef>
          </c:val>
          <c:extLst>
            <c:ext xmlns:c16="http://schemas.microsoft.com/office/drawing/2014/chart" uri="{C3380CC4-5D6E-409C-BE32-E72D297353CC}">
              <c16:uniqueId val="{00000000-0D6C-483D-9150-E74B08FC59DF}"/>
            </c:ext>
          </c:extLst>
        </c:ser>
        <c:ser>
          <c:idx val="1"/>
          <c:order val="1"/>
          <c:tx>
            <c:v>Nők</c:v>
          </c:tx>
          <c:spPr>
            <a:solidFill>
              <a:schemeClr val="accent2"/>
            </a:solidFill>
            <a:ln>
              <a:noFill/>
            </a:ln>
            <a:effectLst/>
          </c:spPr>
          <c:invertIfNegative val="0"/>
          <c:cat>
            <c:numRef>
              <c:f>'6. Idősek'!$L$3:$L$8</c:f>
              <c:numCache>
                <c:formatCode>General</c:formatCode>
                <c:ptCount val="6"/>
                <c:pt idx="0">
                  <c:v>2016</c:v>
                </c:pt>
                <c:pt idx="1">
                  <c:v>2017</c:v>
                </c:pt>
                <c:pt idx="2">
                  <c:v>2018</c:v>
                </c:pt>
                <c:pt idx="3">
                  <c:v>2019</c:v>
                </c:pt>
                <c:pt idx="4">
                  <c:v>2020</c:v>
                </c:pt>
                <c:pt idx="5">
                  <c:v>2021</c:v>
                </c:pt>
              </c:numCache>
            </c:numRef>
          </c:cat>
          <c:val>
            <c:numRef>
              <c:f>'6. Idősek'!$N$3:$N$8</c:f>
              <c:numCache>
                <c:formatCode>#,##0</c:formatCode>
                <c:ptCount val="6"/>
                <c:pt idx="0">
                  <c:v>1</c:v>
                </c:pt>
                <c:pt idx="1">
                  <c:v>0</c:v>
                </c:pt>
                <c:pt idx="2">
                  <c:v>0</c:v>
                </c:pt>
                <c:pt idx="3">
                  <c:v>0</c:v>
                </c:pt>
                <c:pt idx="4">
                  <c:v>0</c:v>
                </c:pt>
                <c:pt idx="5">
                  <c:v>0</c:v>
                </c:pt>
              </c:numCache>
            </c:numRef>
          </c:val>
          <c:extLst>
            <c:ext xmlns:c16="http://schemas.microsoft.com/office/drawing/2014/chart" uri="{C3380CC4-5D6E-409C-BE32-E72D297353CC}">
              <c16:uniqueId val="{00000001-0D6C-483D-9150-E74B08FC59DF}"/>
            </c:ext>
          </c:extLst>
        </c:ser>
        <c:dLbls>
          <c:showLegendKey val="0"/>
          <c:showVal val="0"/>
          <c:showCatName val="0"/>
          <c:showSerName val="0"/>
          <c:showPercent val="0"/>
          <c:showBubbleSize val="0"/>
        </c:dLbls>
        <c:gapWidth val="150"/>
        <c:overlap val="100"/>
        <c:axId val="898077024"/>
        <c:axId val="898077568"/>
      </c:barChart>
      <c:catAx>
        <c:axId val="898077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8077568"/>
        <c:crosses val="autoZero"/>
        <c:auto val="1"/>
        <c:lblAlgn val="ctr"/>
        <c:lblOffset val="100"/>
        <c:noMultiLvlLbl val="0"/>
      </c:catAx>
      <c:valAx>
        <c:axId val="898077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8077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i="0" baseline="0">
                <a:solidFill>
                  <a:sysClr val="windowText" lastClr="000000"/>
                </a:solidFill>
                <a:effectLst/>
              </a:rPr>
              <a:t>Öregségi nyugdíjban részesülők nemek szerint</a:t>
            </a:r>
            <a:endParaRPr lang="hu-HU" sz="105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stacked"/>
        <c:varyColors val="0"/>
        <c:ser>
          <c:idx val="0"/>
          <c:order val="0"/>
          <c:tx>
            <c:v>Férfiak</c:v>
          </c:tx>
          <c:spPr>
            <a:solidFill>
              <a:schemeClr val="accent1"/>
            </a:solidFill>
            <a:ln>
              <a:noFill/>
            </a:ln>
            <a:effectLst/>
          </c:spPr>
          <c:invertIfNegative val="0"/>
          <c:cat>
            <c:numRef>
              <c:f>'6. Idősek'!$L$3:$L$8</c:f>
              <c:numCache>
                <c:formatCode>General</c:formatCode>
                <c:ptCount val="6"/>
                <c:pt idx="0">
                  <c:v>2016</c:v>
                </c:pt>
                <c:pt idx="1">
                  <c:v>2017</c:v>
                </c:pt>
                <c:pt idx="2">
                  <c:v>2018</c:v>
                </c:pt>
                <c:pt idx="3">
                  <c:v>2019</c:v>
                </c:pt>
                <c:pt idx="4">
                  <c:v>2020</c:v>
                </c:pt>
                <c:pt idx="5">
                  <c:v>2021</c:v>
                </c:pt>
              </c:numCache>
            </c:numRef>
          </c:cat>
          <c:val>
            <c:numRef>
              <c:f>'6. Idősek'!$O$3:$O$8</c:f>
              <c:numCache>
                <c:formatCode>#,##0</c:formatCode>
                <c:ptCount val="6"/>
                <c:pt idx="0">
                  <c:v>33</c:v>
                </c:pt>
                <c:pt idx="1">
                  <c:v>32</c:v>
                </c:pt>
                <c:pt idx="2">
                  <c:v>31</c:v>
                </c:pt>
                <c:pt idx="3">
                  <c:v>30</c:v>
                </c:pt>
                <c:pt idx="4">
                  <c:v>33</c:v>
                </c:pt>
                <c:pt idx="5">
                  <c:v>33</c:v>
                </c:pt>
              </c:numCache>
            </c:numRef>
          </c:val>
          <c:extLst>
            <c:ext xmlns:c16="http://schemas.microsoft.com/office/drawing/2014/chart" uri="{C3380CC4-5D6E-409C-BE32-E72D297353CC}">
              <c16:uniqueId val="{00000000-5D38-4A73-90DB-F35DAA676AF7}"/>
            </c:ext>
          </c:extLst>
        </c:ser>
        <c:ser>
          <c:idx val="1"/>
          <c:order val="1"/>
          <c:tx>
            <c:v>Nők</c:v>
          </c:tx>
          <c:spPr>
            <a:solidFill>
              <a:schemeClr val="accent2"/>
            </a:solidFill>
            <a:ln>
              <a:noFill/>
            </a:ln>
            <a:effectLst/>
          </c:spPr>
          <c:invertIfNegative val="0"/>
          <c:cat>
            <c:numRef>
              <c:f>'6. Idősek'!$L$3:$L$8</c:f>
              <c:numCache>
                <c:formatCode>General</c:formatCode>
                <c:ptCount val="6"/>
                <c:pt idx="0">
                  <c:v>2016</c:v>
                </c:pt>
                <c:pt idx="1">
                  <c:v>2017</c:v>
                </c:pt>
                <c:pt idx="2">
                  <c:v>2018</c:v>
                </c:pt>
                <c:pt idx="3">
                  <c:v>2019</c:v>
                </c:pt>
                <c:pt idx="4">
                  <c:v>2020</c:v>
                </c:pt>
                <c:pt idx="5">
                  <c:v>2021</c:v>
                </c:pt>
              </c:numCache>
            </c:numRef>
          </c:cat>
          <c:val>
            <c:numRef>
              <c:f>'6. Idősek'!$P$3:$P$8</c:f>
              <c:numCache>
                <c:formatCode>#,##0</c:formatCode>
                <c:ptCount val="6"/>
                <c:pt idx="0">
                  <c:v>51</c:v>
                </c:pt>
                <c:pt idx="1">
                  <c:v>53</c:v>
                </c:pt>
                <c:pt idx="2">
                  <c:v>48</c:v>
                </c:pt>
                <c:pt idx="3">
                  <c:v>52</c:v>
                </c:pt>
                <c:pt idx="4">
                  <c:v>50</c:v>
                </c:pt>
                <c:pt idx="5">
                  <c:v>47</c:v>
                </c:pt>
              </c:numCache>
            </c:numRef>
          </c:val>
          <c:extLst>
            <c:ext xmlns:c16="http://schemas.microsoft.com/office/drawing/2014/chart" uri="{C3380CC4-5D6E-409C-BE32-E72D297353CC}">
              <c16:uniqueId val="{00000001-5D38-4A73-90DB-F35DAA676AF7}"/>
            </c:ext>
          </c:extLst>
        </c:ser>
        <c:dLbls>
          <c:showLegendKey val="0"/>
          <c:showVal val="0"/>
          <c:showCatName val="0"/>
          <c:showSerName val="0"/>
          <c:showPercent val="0"/>
          <c:showBubbleSize val="0"/>
        </c:dLbls>
        <c:gapWidth val="219"/>
        <c:overlap val="100"/>
        <c:axId val="898076480"/>
        <c:axId val="898069952"/>
      </c:barChart>
      <c:catAx>
        <c:axId val="89807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8069952"/>
        <c:crosses val="autoZero"/>
        <c:auto val="1"/>
        <c:lblAlgn val="ctr"/>
        <c:lblOffset val="100"/>
        <c:noMultiLvlLbl val="0"/>
      </c:catAx>
      <c:valAx>
        <c:axId val="898069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8076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ysClr val="windowText" lastClr="000000"/>
                </a:solidFill>
              </a:rPr>
              <a:t>Özvegységi nyugdíjban</a:t>
            </a:r>
            <a:r>
              <a:rPr lang="hu-HU" sz="1200" b="1" baseline="0">
                <a:solidFill>
                  <a:sysClr val="windowText" lastClr="000000"/>
                </a:solidFill>
              </a:rPr>
              <a:t> részesülők nemek szerint</a:t>
            </a:r>
            <a:endParaRPr lang="hu-HU" sz="1200"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stacked"/>
        <c:varyColors val="0"/>
        <c:ser>
          <c:idx val="0"/>
          <c:order val="0"/>
          <c:tx>
            <c:v>Férfiak</c:v>
          </c:tx>
          <c:spPr>
            <a:solidFill>
              <a:schemeClr val="accent1"/>
            </a:solidFill>
            <a:ln>
              <a:noFill/>
            </a:ln>
            <a:effectLst/>
          </c:spPr>
          <c:invertIfNegative val="0"/>
          <c:cat>
            <c:numRef>
              <c:f>'6. Idősek'!$L$3:$L$8</c:f>
              <c:numCache>
                <c:formatCode>General</c:formatCode>
                <c:ptCount val="6"/>
                <c:pt idx="0">
                  <c:v>2016</c:v>
                </c:pt>
                <c:pt idx="1">
                  <c:v>2017</c:v>
                </c:pt>
                <c:pt idx="2">
                  <c:v>2018</c:v>
                </c:pt>
                <c:pt idx="3">
                  <c:v>2019</c:v>
                </c:pt>
                <c:pt idx="4">
                  <c:v>2020</c:v>
                </c:pt>
                <c:pt idx="5">
                  <c:v>2021</c:v>
                </c:pt>
              </c:numCache>
            </c:numRef>
          </c:cat>
          <c:val>
            <c:numRef>
              <c:f>'6. Idősek'!$Q$3:$Q$8</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D034-4F44-ABD5-9F09019A0560}"/>
            </c:ext>
          </c:extLst>
        </c:ser>
        <c:ser>
          <c:idx val="1"/>
          <c:order val="1"/>
          <c:tx>
            <c:v>Nők</c:v>
          </c:tx>
          <c:spPr>
            <a:solidFill>
              <a:schemeClr val="accent2"/>
            </a:solidFill>
            <a:ln>
              <a:noFill/>
            </a:ln>
            <a:effectLst/>
          </c:spPr>
          <c:invertIfNegative val="0"/>
          <c:cat>
            <c:numRef>
              <c:f>'6. Idősek'!$L$3:$L$8</c:f>
              <c:numCache>
                <c:formatCode>General</c:formatCode>
                <c:ptCount val="6"/>
                <c:pt idx="0">
                  <c:v>2016</c:v>
                </c:pt>
                <c:pt idx="1">
                  <c:v>2017</c:v>
                </c:pt>
                <c:pt idx="2">
                  <c:v>2018</c:v>
                </c:pt>
                <c:pt idx="3">
                  <c:v>2019</c:v>
                </c:pt>
                <c:pt idx="4">
                  <c:v>2020</c:v>
                </c:pt>
                <c:pt idx="5">
                  <c:v>2021</c:v>
                </c:pt>
              </c:numCache>
            </c:numRef>
          </c:cat>
          <c:val>
            <c:numRef>
              <c:f>'6. Idősek'!$R$3:$R$8</c:f>
              <c:numCache>
                <c:formatCode>#,##0</c:formatCode>
                <c:ptCount val="6"/>
                <c:pt idx="0">
                  <c:v>2</c:v>
                </c:pt>
                <c:pt idx="1">
                  <c:v>1</c:v>
                </c:pt>
                <c:pt idx="2">
                  <c:v>1</c:v>
                </c:pt>
                <c:pt idx="3">
                  <c:v>1</c:v>
                </c:pt>
                <c:pt idx="4">
                  <c:v>1</c:v>
                </c:pt>
                <c:pt idx="5">
                  <c:v>1</c:v>
                </c:pt>
              </c:numCache>
            </c:numRef>
          </c:val>
          <c:extLst>
            <c:ext xmlns:c16="http://schemas.microsoft.com/office/drawing/2014/chart" uri="{C3380CC4-5D6E-409C-BE32-E72D297353CC}">
              <c16:uniqueId val="{00000001-D034-4F44-ABD5-9F09019A0560}"/>
            </c:ext>
          </c:extLst>
        </c:ser>
        <c:dLbls>
          <c:showLegendKey val="0"/>
          <c:showVal val="0"/>
          <c:showCatName val="0"/>
          <c:showSerName val="0"/>
          <c:showPercent val="0"/>
          <c:showBubbleSize val="0"/>
        </c:dLbls>
        <c:gapWidth val="219"/>
        <c:overlap val="100"/>
        <c:axId val="898080288"/>
        <c:axId val="898071584"/>
      </c:barChart>
      <c:catAx>
        <c:axId val="89808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8071584"/>
        <c:crosses val="autoZero"/>
        <c:auto val="1"/>
        <c:lblAlgn val="ctr"/>
        <c:lblOffset val="100"/>
        <c:noMultiLvlLbl val="0"/>
      </c:catAx>
      <c:valAx>
        <c:axId val="898071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8080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b="1" i="0" baseline="0"/>
              <a:t>Nyugdíjasok száma (fő)</a:t>
            </a:r>
            <a:endParaRPr lang="hu-HU" sz="1200"/>
          </a:p>
        </c:rich>
      </c:tx>
      <c:overlay val="0"/>
    </c:title>
    <c:autoTitleDeleted val="0"/>
    <c:plotArea>
      <c:layout/>
      <c:barChart>
        <c:barDir val="col"/>
        <c:grouping val="clustered"/>
        <c:varyColors val="0"/>
        <c:ser>
          <c:idx val="0"/>
          <c:order val="0"/>
          <c:tx>
            <c:v>Összes nyugdíjas</c:v>
          </c:tx>
          <c:invertIfNegative val="0"/>
          <c:cat>
            <c:numRef>
              <c:f>'6. Idősek'!$AD$3:$AD$8</c:f>
              <c:numCache>
                <c:formatCode>General</c:formatCode>
                <c:ptCount val="6"/>
                <c:pt idx="0">
                  <c:v>2016</c:v>
                </c:pt>
                <c:pt idx="1">
                  <c:v>2017</c:v>
                </c:pt>
                <c:pt idx="2">
                  <c:v>2018</c:v>
                </c:pt>
                <c:pt idx="3">
                  <c:v>2019</c:v>
                </c:pt>
                <c:pt idx="4">
                  <c:v>2020</c:v>
                </c:pt>
                <c:pt idx="5">
                  <c:v>2021</c:v>
                </c:pt>
              </c:numCache>
            </c:numRef>
          </c:cat>
          <c:val>
            <c:numRef>
              <c:f>'6. Idősek'!$AG$3:$AG$8</c:f>
              <c:numCache>
                <c:formatCode>0</c:formatCode>
                <c:ptCount val="6"/>
                <c:pt idx="0">
                  <c:v>99</c:v>
                </c:pt>
                <c:pt idx="1">
                  <c:v>98</c:v>
                </c:pt>
                <c:pt idx="2">
                  <c:v>93</c:v>
                </c:pt>
                <c:pt idx="3">
                  <c:v>93</c:v>
                </c:pt>
                <c:pt idx="4">
                  <c:v>95</c:v>
                </c:pt>
                <c:pt idx="5">
                  <c:v>93</c:v>
                </c:pt>
              </c:numCache>
            </c:numRef>
          </c:val>
          <c:extLst>
            <c:ext xmlns:c16="http://schemas.microsoft.com/office/drawing/2014/chart" uri="{C3380CC4-5D6E-409C-BE32-E72D297353CC}">
              <c16:uniqueId val="{00000000-C655-47B5-9348-DEAEFFAF9FCF}"/>
            </c:ext>
          </c:extLst>
        </c:ser>
        <c:dLbls>
          <c:showLegendKey val="0"/>
          <c:showVal val="0"/>
          <c:showCatName val="0"/>
          <c:showSerName val="0"/>
          <c:showPercent val="0"/>
          <c:showBubbleSize val="0"/>
        </c:dLbls>
        <c:gapWidth val="150"/>
        <c:axId val="895605600"/>
        <c:axId val="895609408"/>
      </c:barChart>
      <c:catAx>
        <c:axId val="895605600"/>
        <c:scaling>
          <c:orientation val="minMax"/>
        </c:scaling>
        <c:delete val="0"/>
        <c:axPos val="b"/>
        <c:numFmt formatCode="General" sourceLinked="1"/>
        <c:majorTickMark val="out"/>
        <c:minorTickMark val="none"/>
        <c:tickLblPos val="nextTo"/>
        <c:crossAx val="895609408"/>
        <c:crosses val="autoZero"/>
        <c:auto val="1"/>
        <c:lblAlgn val="ctr"/>
        <c:lblOffset val="100"/>
        <c:noMultiLvlLbl val="0"/>
      </c:catAx>
      <c:valAx>
        <c:axId val="895609408"/>
        <c:scaling>
          <c:orientation val="minMax"/>
        </c:scaling>
        <c:delete val="0"/>
        <c:axPos val="l"/>
        <c:majorGridlines/>
        <c:numFmt formatCode="0" sourceLinked="1"/>
        <c:majorTickMark val="out"/>
        <c:minorTickMark val="none"/>
        <c:tickLblPos val="nextTo"/>
        <c:crossAx val="895605600"/>
        <c:crosses val="autoZero"/>
        <c:crossBetween val="between"/>
      </c:valAx>
    </c:plotArea>
    <c:plotVisOnly val="1"/>
    <c:dispBlanksAs val="gap"/>
    <c:showDLblsOverMax val="0"/>
  </c:chart>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Ellátások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Nappali ellátás</c:v>
          </c:tx>
          <c:spPr>
            <a:solidFill>
              <a:schemeClr val="accent1"/>
            </a:solidFill>
            <a:ln>
              <a:noFill/>
            </a:ln>
            <a:effectLst/>
            <a:sp3d/>
          </c:spPr>
          <c:invertIfNegative val="0"/>
          <c:cat>
            <c:numRef>
              <c:f>'6. Idősek'!$AJ$4:$AJ$9</c:f>
              <c:numCache>
                <c:formatCode>General</c:formatCode>
                <c:ptCount val="6"/>
                <c:pt idx="0">
                  <c:v>2016</c:v>
                </c:pt>
                <c:pt idx="1">
                  <c:v>2017</c:v>
                </c:pt>
                <c:pt idx="2">
                  <c:v>2018</c:v>
                </c:pt>
                <c:pt idx="3">
                  <c:v>2019</c:v>
                </c:pt>
                <c:pt idx="4">
                  <c:v>2020</c:v>
                </c:pt>
                <c:pt idx="5">
                  <c:v>2021</c:v>
                </c:pt>
              </c:numCache>
            </c:numRef>
          </c:cat>
          <c:val>
            <c:numRef>
              <c:f>'6. Idősek'!$AL$4:$AL$9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CC93-4190-BDC0-DE3FAC1FF9C1}"/>
            </c:ext>
          </c:extLst>
        </c:ser>
        <c:ser>
          <c:idx val="1"/>
          <c:order val="1"/>
          <c:tx>
            <c:v>Házi segítségnyújtás</c:v>
          </c:tx>
          <c:spPr>
            <a:solidFill>
              <a:schemeClr val="accent2"/>
            </a:solidFill>
            <a:ln>
              <a:noFill/>
            </a:ln>
            <a:effectLst/>
            <a:sp3d/>
          </c:spPr>
          <c:invertIfNegative val="0"/>
          <c:cat>
            <c:numRef>
              <c:f>'6. Idősek'!$AJ$4:$AJ$9</c:f>
              <c:numCache>
                <c:formatCode>General</c:formatCode>
                <c:ptCount val="6"/>
                <c:pt idx="0">
                  <c:v>2016</c:v>
                </c:pt>
                <c:pt idx="1">
                  <c:v>2017</c:v>
                </c:pt>
                <c:pt idx="2">
                  <c:v>2018</c:v>
                </c:pt>
                <c:pt idx="3">
                  <c:v>2019</c:v>
                </c:pt>
                <c:pt idx="4">
                  <c:v>2020</c:v>
                </c:pt>
                <c:pt idx="5">
                  <c:v>2021</c:v>
                </c:pt>
              </c:numCache>
            </c:numRef>
          </c:cat>
          <c:val>
            <c:numRef>
              <c:f>'6. Idősek'!$AM$4:$AM$9</c:f>
              <c:numCache>
                <c:formatCode>#,##0</c:formatCode>
                <c:ptCount val="6"/>
                <c:pt idx="0">
                  <c:v>6</c:v>
                </c:pt>
                <c:pt idx="1">
                  <c:v>6</c:v>
                </c:pt>
                <c:pt idx="2">
                  <c:v>3</c:v>
                </c:pt>
                <c:pt idx="3">
                  <c:v>2</c:v>
                </c:pt>
                <c:pt idx="4">
                  <c:v>2</c:v>
                </c:pt>
                <c:pt idx="5">
                  <c:v>1</c:v>
                </c:pt>
              </c:numCache>
            </c:numRef>
          </c:val>
          <c:extLst>
            <c:ext xmlns:c16="http://schemas.microsoft.com/office/drawing/2014/chart" uri="{C3380CC4-5D6E-409C-BE32-E72D297353CC}">
              <c16:uniqueId val="{00000001-CC93-4190-BDC0-DE3FAC1FF9C1}"/>
            </c:ext>
          </c:extLst>
        </c:ser>
        <c:ser>
          <c:idx val="2"/>
          <c:order val="2"/>
          <c:tx>
            <c:v>Szociális étkeztetés</c:v>
          </c:tx>
          <c:spPr>
            <a:solidFill>
              <a:schemeClr val="accent3"/>
            </a:solidFill>
            <a:ln>
              <a:noFill/>
            </a:ln>
            <a:effectLst/>
            <a:sp3d/>
          </c:spPr>
          <c:invertIfNegative val="0"/>
          <c:cat>
            <c:numRef>
              <c:f>'6. Idősek'!$AJ$4:$AJ$9</c:f>
              <c:numCache>
                <c:formatCode>General</c:formatCode>
                <c:ptCount val="6"/>
                <c:pt idx="0">
                  <c:v>2016</c:v>
                </c:pt>
                <c:pt idx="1">
                  <c:v>2017</c:v>
                </c:pt>
                <c:pt idx="2">
                  <c:v>2018</c:v>
                </c:pt>
                <c:pt idx="3">
                  <c:v>2019</c:v>
                </c:pt>
                <c:pt idx="4">
                  <c:v>2020</c:v>
                </c:pt>
                <c:pt idx="5">
                  <c:v>2021</c:v>
                </c:pt>
              </c:numCache>
            </c:numRef>
          </c:cat>
          <c:val>
            <c:numRef>
              <c:f>'6. Idősek'!$AN$4:$AN$9</c:f>
              <c:numCache>
                <c:formatCode>#,##0</c:formatCode>
                <c:ptCount val="6"/>
                <c:pt idx="0">
                  <c:v>9</c:v>
                </c:pt>
                <c:pt idx="1">
                  <c:v>9</c:v>
                </c:pt>
                <c:pt idx="2">
                  <c:v>8</c:v>
                </c:pt>
                <c:pt idx="3">
                  <c:v>14</c:v>
                </c:pt>
                <c:pt idx="4">
                  <c:v>16</c:v>
                </c:pt>
                <c:pt idx="5">
                  <c:v>15</c:v>
                </c:pt>
              </c:numCache>
            </c:numRef>
          </c:val>
          <c:extLst>
            <c:ext xmlns:c16="http://schemas.microsoft.com/office/drawing/2014/chart" uri="{C3380CC4-5D6E-409C-BE32-E72D297353CC}">
              <c16:uniqueId val="{00000002-CC93-4190-BDC0-DE3FAC1FF9C1}"/>
            </c:ext>
          </c:extLst>
        </c:ser>
        <c:dLbls>
          <c:showLegendKey val="0"/>
          <c:showVal val="0"/>
          <c:showCatName val="0"/>
          <c:showSerName val="0"/>
          <c:showPercent val="0"/>
          <c:showBubbleSize val="0"/>
        </c:dLbls>
        <c:gapWidth val="150"/>
        <c:shape val="box"/>
        <c:axId val="898074848"/>
        <c:axId val="898068864"/>
        <c:axId val="0"/>
      </c:bar3DChart>
      <c:catAx>
        <c:axId val="8980748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8068864"/>
        <c:crosses val="autoZero"/>
        <c:auto val="1"/>
        <c:lblAlgn val="ctr"/>
        <c:lblOffset val="100"/>
        <c:noMultiLvlLbl val="0"/>
      </c:catAx>
      <c:valAx>
        <c:axId val="8980688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8074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 </a:t>
            </a:r>
            <a:r>
              <a:rPr lang="hu-HU" sz="1200" b="1"/>
              <a:t>Megváltozott munkaképességű személyek járó ellátásaiban</a:t>
            </a:r>
          </a:p>
          <a:p>
            <a:pPr>
              <a:defRPr sz="1400" b="0" i="0" u="none" strike="noStrike" kern="1200" spc="0" baseline="0">
                <a:solidFill>
                  <a:schemeClr val="tx1">
                    <a:lumMod val="65000"/>
                    <a:lumOff val="35000"/>
                  </a:schemeClr>
                </a:solidFill>
                <a:latin typeface="+mn-lt"/>
                <a:ea typeface="+mn-ea"/>
                <a:cs typeface="+mn-cs"/>
              </a:defRPr>
            </a:pPr>
            <a:r>
              <a:rPr lang="hu-HU" sz="1200" b="1"/>
              <a:t>részesülők száma nemenként</a:t>
            </a:r>
          </a:p>
        </c:rich>
      </c:tx>
      <c:overlay val="0"/>
      <c:spPr>
        <a:noFill/>
        <a:ln>
          <a:noFill/>
        </a:ln>
        <a:effectLst/>
      </c:spPr>
    </c:title>
    <c:autoTitleDeleted val="0"/>
    <c:plotArea>
      <c:layout/>
      <c:barChart>
        <c:barDir val="col"/>
        <c:grouping val="clustered"/>
        <c:varyColors val="0"/>
        <c:ser>
          <c:idx val="0"/>
          <c:order val="0"/>
          <c:tx>
            <c:v>Férfiak</c:v>
          </c:tx>
          <c:spPr>
            <a:ln>
              <a:noFill/>
            </a:ln>
            <a:effectLst/>
          </c:spPr>
          <c:invertIfNegative val="0"/>
          <c:cat>
            <c:numRef>
              <c:f>'7.Fogyatékkal élők'!$B$3:$B$8</c:f>
              <c:numCache>
                <c:formatCode>General</c:formatCode>
                <c:ptCount val="6"/>
                <c:pt idx="0">
                  <c:v>2016</c:v>
                </c:pt>
                <c:pt idx="1">
                  <c:v>2017</c:v>
                </c:pt>
                <c:pt idx="2">
                  <c:v>2018</c:v>
                </c:pt>
                <c:pt idx="3">
                  <c:v>2019</c:v>
                </c:pt>
                <c:pt idx="4">
                  <c:v>2020</c:v>
                </c:pt>
                <c:pt idx="5">
                  <c:v>2021</c:v>
                </c:pt>
              </c:numCache>
            </c:numRef>
          </c:cat>
          <c:val>
            <c:numRef>
              <c:f>'7.Fogyatékkal élők'!$C$3:$C$8</c:f>
              <c:numCache>
                <c:formatCode>#,##0</c:formatCode>
                <c:ptCount val="6"/>
                <c:pt idx="0">
                  <c:v>2</c:v>
                </c:pt>
                <c:pt idx="1">
                  <c:v>3</c:v>
                </c:pt>
                <c:pt idx="2">
                  <c:v>3</c:v>
                </c:pt>
                <c:pt idx="3">
                  <c:v>2</c:v>
                </c:pt>
                <c:pt idx="4">
                  <c:v>2</c:v>
                </c:pt>
                <c:pt idx="5">
                  <c:v>4</c:v>
                </c:pt>
              </c:numCache>
            </c:numRef>
          </c:val>
          <c:extLst>
            <c:ext xmlns:c16="http://schemas.microsoft.com/office/drawing/2014/chart" uri="{C3380CC4-5D6E-409C-BE32-E72D297353CC}">
              <c16:uniqueId val="{00000000-2764-40A2-8A0E-C8A70ED085C7}"/>
            </c:ext>
          </c:extLst>
        </c:ser>
        <c:ser>
          <c:idx val="1"/>
          <c:order val="1"/>
          <c:tx>
            <c:v>Nők</c:v>
          </c:tx>
          <c:invertIfNegative val="0"/>
          <c:cat>
            <c:numRef>
              <c:f>'7.Fogyatékkal élők'!$B$3:$B$8</c:f>
              <c:numCache>
                <c:formatCode>General</c:formatCode>
                <c:ptCount val="6"/>
                <c:pt idx="0">
                  <c:v>2016</c:v>
                </c:pt>
                <c:pt idx="1">
                  <c:v>2017</c:v>
                </c:pt>
                <c:pt idx="2">
                  <c:v>2018</c:v>
                </c:pt>
                <c:pt idx="3">
                  <c:v>2019</c:v>
                </c:pt>
                <c:pt idx="4">
                  <c:v>2020</c:v>
                </c:pt>
                <c:pt idx="5">
                  <c:v>2021</c:v>
                </c:pt>
              </c:numCache>
            </c:numRef>
          </c:cat>
          <c:val>
            <c:numRef>
              <c:f>'7.Fogyatékkal élők'!$D$3:$D$8</c:f>
              <c:numCache>
                <c:formatCode>#,##0</c:formatCode>
                <c:ptCount val="6"/>
                <c:pt idx="0">
                  <c:v>3</c:v>
                </c:pt>
                <c:pt idx="1">
                  <c:v>3</c:v>
                </c:pt>
                <c:pt idx="2">
                  <c:v>3</c:v>
                </c:pt>
                <c:pt idx="3">
                  <c:v>1</c:v>
                </c:pt>
                <c:pt idx="4">
                  <c:v>2</c:v>
                </c:pt>
                <c:pt idx="5">
                  <c:v>1</c:v>
                </c:pt>
              </c:numCache>
            </c:numRef>
          </c:val>
          <c:extLst>
            <c:ext xmlns:c16="http://schemas.microsoft.com/office/drawing/2014/chart" uri="{C3380CC4-5D6E-409C-BE32-E72D297353CC}">
              <c16:uniqueId val="{00000001-2764-40A2-8A0E-C8A70ED085C7}"/>
            </c:ext>
          </c:extLst>
        </c:ser>
        <c:dLbls>
          <c:showLegendKey val="0"/>
          <c:showVal val="0"/>
          <c:showCatName val="0"/>
          <c:showSerName val="0"/>
          <c:showPercent val="0"/>
          <c:showBubbleSize val="0"/>
        </c:dLbls>
        <c:gapWidth val="219"/>
        <c:overlap val="-27"/>
        <c:axId val="898075392"/>
        <c:axId val="898073760"/>
      </c:barChart>
      <c:catAx>
        <c:axId val="89807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8073760"/>
        <c:crosses val="autoZero"/>
        <c:auto val="1"/>
        <c:lblAlgn val="ctr"/>
        <c:lblOffset val="100"/>
        <c:noMultiLvlLbl val="0"/>
      </c:catAx>
      <c:valAx>
        <c:axId val="898073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8075392"/>
        <c:crosses val="autoZero"/>
        <c:crossBetween val="between"/>
      </c:valAx>
      <c:spPr>
        <a:noFill/>
        <a:ln>
          <a:noFill/>
        </a:ln>
        <a:effectLst/>
      </c:spPr>
    </c:plotArea>
    <c:legend>
      <c:legendPos val="b"/>
      <c:layout>
        <c:manualLayout>
          <c:xMode val="edge"/>
          <c:yMode val="edge"/>
          <c:x val="0.36108228524658648"/>
          <c:y val="0.89973857423586179"/>
          <c:w val="0.22683476777357364"/>
          <c:h val="9.163572795256469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hu-HU"/>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Nappali ellátásban részesülők (fő)</a:t>
            </a:r>
          </a:p>
        </c:rich>
      </c:tx>
      <c:overlay val="0"/>
    </c:title>
    <c:autoTitleDeleted val="0"/>
    <c:plotArea>
      <c:layout/>
      <c:barChart>
        <c:barDir val="col"/>
        <c:grouping val="clustered"/>
        <c:varyColors val="0"/>
        <c:ser>
          <c:idx val="1"/>
          <c:order val="0"/>
          <c:tx>
            <c:v>Nappali ellátásban részesülők</c:v>
          </c:tx>
          <c:invertIfNegative val="0"/>
          <c:cat>
            <c:numRef>
              <c:f>'7.Fogyatékkal élők'!$G$3:$G$8</c:f>
              <c:numCache>
                <c:formatCode>General</c:formatCode>
                <c:ptCount val="6"/>
                <c:pt idx="0">
                  <c:v>2016</c:v>
                </c:pt>
                <c:pt idx="1">
                  <c:v>2017</c:v>
                </c:pt>
                <c:pt idx="2">
                  <c:v>2018</c:v>
                </c:pt>
                <c:pt idx="3">
                  <c:v>2019</c:v>
                </c:pt>
                <c:pt idx="4">
                  <c:v>2020</c:v>
                </c:pt>
                <c:pt idx="5">
                  <c:v>2021</c:v>
                </c:pt>
              </c:numCache>
            </c:numRef>
          </c:cat>
          <c:val>
            <c:numRef>
              <c:f>'7.Fogyatékkal élők'!$H$3:$H$8</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4838-4E66-BD36-2215F4D4FA14}"/>
            </c:ext>
          </c:extLst>
        </c:ser>
        <c:dLbls>
          <c:showLegendKey val="0"/>
          <c:showVal val="0"/>
          <c:showCatName val="0"/>
          <c:showSerName val="0"/>
          <c:showPercent val="0"/>
          <c:showBubbleSize val="0"/>
        </c:dLbls>
        <c:gapWidth val="150"/>
        <c:axId val="898073216"/>
        <c:axId val="898070496"/>
      </c:barChart>
      <c:catAx>
        <c:axId val="898073216"/>
        <c:scaling>
          <c:orientation val="minMax"/>
        </c:scaling>
        <c:delete val="0"/>
        <c:axPos val="b"/>
        <c:numFmt formatCode="General" sourceLinked="1"/>
        <c:majorTickMark val="out"/>
        <c:minorTickMark val="none"/>
        <c:tickLblPos val="nextTo"/>
        <c:crossAx val="898070496"/>
        <c:crosses val="autoZero"/>
        <c:auto val="1"/>
        <c:lblAlgn val="ctr"/>
        <c:lblOffset val="100"/>
        <c:noMultiLvlLbl val="0"/>
      </c:catAx>
      <c:valAx>
        <c:axId val="898070496"/>
        <c:scaling>
          <c:orientation val="minMax"/>
        </c:scaling>
        <c:delete val="0"/>
        <c:axPos val="l"/>
        <c:majorGridlines/>
        <c:numFmt formatCode="#,##0" sourceLinked="1"/>
        <c:majorTickMark val="out"/>
        <c:minorTickMark val="none"/>
        <c:tickLblPos val="nextTo"/>
        <c:crossAx val="89807321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Az élve születések és halálozások különbözetének 1000 lakosra vetített száma (fő)</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'Település Bemutatása - Népesség'!$W$2</c:f>
              <c:strCache>
                <c:ptCount val="1"/>
                <c:pt idx="0">
                  <c:v>Az élve születések és halálozások különbözetének 1000 lakosra vetített száma (fő)
(TS 032)</c:v>
                </c:pt>
              </c:strCache>
            </c:strRef>
          </c:tx>
          <c:spPr>
            <a:solidFill>
              <a:schemeClr val="accent1"/>
            </a:solidFill>
            <a:ln>
              <a:noFill/>
            </a:ln>
            <a:effectLst/>
          </c:spPr>
          <c:invertIfNegative val="0"/>
          <c:cat>
            <c:numRef>
              <c:f>'Település Bemutatása - Népesség'!$V$3:$V$8</c:f>
              <c:numCache>
                <c:formatCode>General</c:formatCode>
                <c:ptCount val="6"/>
                <c:pt idx="0">
                  <c:v>2016</c:v>
                </c:pt>
                <c:pt idx="1">
                  <c:v>2017</c:v>
                </c:pt>
                <c:pt idx="2">
                  <c:v>2018</c:v>
                </c:pt>
                <c:pt idx="3">
                  <c:v>2019</c:v>
                </c:pt>
                <c:pt idx="4">
                  <c:v>2020</c:v>
                </c:pt>
                <c:pt idx="5">
                  <c:v>2021</c:v>
                </c:pt>
              </c:numCache>
            </c:numRef>
          </c:cat>
          <c:val>
            <c:numRef>
              <c:f>'Település Bemutatása - Népesség'!$W$3:$W$8</c:f>
              <c:numCache>
                <c:formatCode>#,##0.00</c:formatCode>
                <c:ptCount val="6"/>
                <c:pt idx="0">
                  <c:v>-2.9</c:v>
                </c:pt>
                <c:pt idx="1">
                  <c:v>5.65</c:v>
                </c:pt>
                <c:pt idx="2">
                  <c:v>0</c:v>
                </c:pt>
                <c:pt idx="3">
                  <c:v>2.64</c:v>
                </c:pt>
                <c:pt idx="4">
                  <c:v>-8.0399999999999991</c:v>
                </c:pt>
                <c:pt idx="5">
                  <c:v>-16.170000000000002</c:v>
                </c:pt>
              </c:numCache>
            </c:numRef>
          </c:val>
          <c:extLst>
            <c:ext xmlns:c16="http://schemas.microsoft.com/office/drawing/2014/chart" uri="{C3380CC4-5D6E-409C-BE32-E72D297353CC}">
              <c16:uniqueId val="{00000000-2D02-4AAE-BFEB-B04237C66219}"/>
            </c:ext>
          </c:extLst>
        </c:ser>
        <c:dLbls>
          <c:showLegendKey val="0"/>
          <c:showVal val="0"/>
          <c:showCatName val="0"/>
          <c:showSerName val="0"/>
          <c:showPercent val="0"/>
          <c:showBubbleSize val="0"/>
        </c:dLbls>
        <c:gapWidth val="219"/>
        <c:overlap val="-27"/>
        <c:axId val="639120560"/>
        <c:axId val="893894096"/>
      </c:barChart>
      <c:catAx>
        <c:axId val="639120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3894096"/>
        <c:crosses val="autoZero"/>
        <c:auto val="1"/>
        <c:lblAlgn val="ctr"/>
        <c:lblOffset val="100"/>
        <c:noMultiLvlLbl val="0"/>
      </c:catAx>
      <c:valAx>
        <c:axId val="8938940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39120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Jövedelmi helyzet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manualLayout>
          <c:layoutTarget val="inner"/>
          <c:xMode val="edge"/>
          <c:yMode val="edge"/>
          <c:x val="0.12648984976920546"/>
          <c:y val="0.1359150044383057"/>
          <c:w val="0.81042059530076038"/>
          <c:h val="0.63982782581292652"/>
        </c:manualLayout>
      </c:layout>
      <c:scatterChart>
        <c:scatterStyle val="lineMarker"/>
        <c:varyColors val="0"/>
        <c:ser>
          <c:idx val="0"/>
          <c:order val="0"/>
          <c:tx>
            <c:v>SZJA adófizetők száma</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'3. Mélyszegények-Romák'!$A$4:$A$9</c:f>
              <c:numCache>
                <c:formatCode>General</c:formatCode>
                <c:ptCount val="6"/>
                <c:pt idx="0">
                  <c:v>2016</c:v>
                </c:pt>
                <c:pt idx="1">
                  <c:v>2017</c:v>
                </c:pt>
                <c:pt idx="2">
                  <c:v>2018</c:v>
                </c:pt>
                <c:pt idx="3">
                  <c:v>2019</c:v>
                </c:pt>
                <c:pt idx="4">
                  <c:v>2020</c:v>
                </c:pt>
                <c:pt idx="5">
                  <c:v>2021</c:v>
                </c:pt>
              </c:numCache>
            </c:numRef>
          </c:xVal>
          <c:yVal>
            <c:numRef>
              <c:f>'3. Mélyszegények-Romák'!$B$4:$B$9</c:f>
              <c:numCache>
                <c:formatCode>#,##0.00</c:formatCode>
                <c:ptCount val="6"/>
                <c:pt idx="0">
                  <c:v>46.98</c:v>
                </c:pt>
                <c:pt idx="1">
                  <c:v>46.03</c:v>
                </c:pt>
                <c:pt idx="2">
                  <c:v>43.35</c:v>
                </c:pt>
                <c:pt idx="3">
                  <c:v>45.69</c:v>
                </c:pt>
                <c:pt idx="4">
                  <c:v>45.91</c:v>
                </c:pt>
                <c:pt idx="5">
                  <c:v>48.68</c:v>
                </c:pt>
              </c:numCache>
            </c:numRef>
          </c:yVal>
          <c:smooth val="0"/>
          <c:extLst>
            <c:ext xmlns:c16="http://schemas.microsoft.com/office/drawing/2014/chart" uri="{C3380CC4-5D6E-409C-BE32-E72D297353CC}">
              <c16:uniqueId val="{00000000-4B90-4F70-B2D0-37575DF724FB}"/>
            </c:ext>
          </c:extLst>
        </c:ser>
        <c:ser>
          <c:idx val="1"/>
          <c:order val="1"/>
          <c:tx>
            <c:v>SZJA adófizetők közül a 0-1 millió sávba tartozóak</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'3. Mélyszegények-Romák'!$A$4:$A$9</c:f>
              <c:numCache>
                <c:formatCode>General</c:formatCode>
                <c:ptCount val="6"/>
                <c:pt idx="0">
                  <c:v>2016</c:v>
                </c:pt>
                <c:pt idx="1">
                  <c:v>2017</c:v>
                </c:pt>
                <c:pt idx="2">
                  <c:v>2018</c:v>
                </c:pt>
                <c:pt idx="3">
                  <c:v>2019</c:v>
                </c:pt>
                <c:pt idx="4">
                  <c:v>2020</c:v>
                </c:pt>
                <c:pt idx="5">
                  <c:v>2021</c:v>
                </c:pt>
              </c:numCache>
            </c:numRef>
          </c:xVal>
          <c:yVal>
            <c:numRef>
              <c:f>'3. Mélyszegények-Romák'!$C$4:$C$9</c:f>
              <c:numCache>
                <c:formatCode>#,##0.00</c:formatCode>
                <c:ptCount val="6"/>
                <c:pt idx="0">
                  <c:v>44.44</c:v>
                </c:pt>
                <c:pt idx="1">
                  <c:v>41.95</c:v>
                </c:pt>
                <c:pt idx="2">
                  <c:v>38.64</c:v>
                </c:pt>
                <c:pt idx="3">
                  <c:v>36.11</c:v>
                </c:pt>
                <c:pt idx="4">
                  <c:v>40.799999999999997</c:v>
                </c:pt>
                <c:pt idx="5">
                  <c:v>39.130000000000003</c:v>
                </c:pt>
              </c:numCache>
            </c:numRef>
          </c:yVal>
          <c:smooth val="0"/>
          <c:extLst>
            <c:ext xmlns:c16="http://schemas.microsoft.com/office/drawing/2014/chart" uri="{C3380CC4-5D6E-409C-BE32-E72D297353CC}">
              <c16:uniqueId val="{00000001-4B90-4F70-B2D0-37575DF724FB}"/>
            </c:ext>
          </c:extLst>
        </c:ser>
        <c:dLbls>
          <c:showLegendKey val="0"/>
          <c:showVal val="0"/>
          <c:showCatName val="0"/>
          <c:showSerName val="0"/>
          <c:showPercent val="0"/>
          <c:showBubbleSize val="0"/>
        </c:dLbls>
        <c:axId val="893903888"/>
        <c:axId val="893893552"/>
      </c:scatterChart>
      <c:valAx>
        <c:axId val="8939038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3893552"/>
        <c:crosses val="autoZero"/>
        <c:crossBetween val="midCat"/>
      </c:valAx>
      <c:valAx>
        <c:axId val="893893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3903888"/>
        <c:crosses val="autoZero"/>
        <c:crossBetween val="midCat"/>
      </c:valAx>
      <c:spPr>
        <a:noFill/>
        <a:ln>
          <a:noFill/>
        </a:ln>
        <a:effectLst/>
      </c:spPr>
    </c:plotArea>
    <c:legend>
      <c:legendPos val="b"/>
      <c:layout>
        <c:manualLayout>
          <c:xMode val="edge"/>
          <c:yMode val="edge"/>
          <c:x val="0.10802238990168045"/>
          <c:y val="0.87208909097150444"/>
          <c:w val="0.81695184934414644"/>
          <c:h val="0.1239632512657825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Munkanélküliség nemek szerint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'3. Mélyszegények-Romák'!$F$3</c:f>
              <c:strCache>
                <c:ptCount val="1"/>
                <c:pt idx="0">
                  <c:v>Férfiak aránya 
(TS 033)</c:v>
                </c:pt>
              </c:strCache>
            </c:strRef>
          </c:tx>
          <c:spPr>
            <a:solidFill>
              <a:schemeClr val="accent1"/>
            </a:solidFill>
            <a:ln>
              <a:noFill/>
            </a:ln>
            <a:effectLst/>
          </c:spPr>
          <c:invertIfNegative val="0"/>
          <c:cat>
            <c:numRef>
              <c:f>'3. Mélyszegények-Romák'!$E$4:$E$9</c:f>
              <c:numCache>
                <c:formatCode>General</c:formatCode>
                <c:ptCount val="6"/>
                <c:pt idx="0">
                  <c:v>2016</c:v>
                </c:pt>
                <c:pt idx="1">
                  <c:v>2017</c:v>
                </c:pt>
                <c:pt idx="2">
                  <c:v>2018</c:v>
                </c:pt>
                <c:pt idx="3">
                  <c:v>2019</c:v>
                </c:pt>
                <c:pt idx="4">
                  <c:v>2020</c:v>
                </c:pt>
                <c:pt idx="5">
                  <c:v>2021</c:v>
                </c:pt>
              </c:numCache>
            </c:numRef>
          </c:cat>
          <c:val>
            <c:numRef>
              <c:f>'3. Mélyszegények-Romák'!$F$4:$F$9</c:f>
              <c:numCache>
                <c:formatCode>#,##0.00</c:formatCode>
                <c:ptCount val="6"/>
                <c:pt idx="0">
                  <c:v>4.92</c:v>
                </c:pt>
                <c:pt idx="1">
                  <c:v>3.23</c:v>
                </c:pt>
                <c:pt idx="2">
                  <c:v>2.27</c:v>
                </c:pt>
                <c:pt idx="3">
                  <c:v>2.2599999999999998</c:v>
                </c:pt>
                <c:pt idx="4">
                  <c:v>3.94</c:v>
                </c:pt>
                <c:pt idx="5">
                  <c:v>1.57</c:v>
                </c:pt>
              </c:numCache>
            </c:numRef>
          </c:val>
          <c:extLst>
            <c:ext xmlns:c16="http://schemas.microsoft.com/office/drawing/2014/chart" uri="{C3380CC4-5D6E-409C-BE32-E72D297353CC}">
              <c16:uniqueId val="{00000000-0F9E-4E36-B0EC-10E745A4A68C}"/>
            </c:ext>
          </c:extLst>
        </c:ser>
        <c:ser>
          <c:idx val="1"/>
          <c:order val="1"/>
          <c:tx>
            <c:strRef>
              <c:f>'3. Mélyszegények-Romák'!$G$3</c:f>
              <c:strCache>
                <c:ptCount val="1"/>
                <c:pt idx="0">
                  <c:v>Nők aránya 
(TS 034)</c:v>
                </c:pt>
              </c:strCache>
            </c:strRef>
          </c:tx>
          <c:spPr>
            <a:solidFill>
              <a:schemeClr val="accent2"/>
            </a:solidFill>
            <a:ln>
              <a:noFill/>
            </a:ln>
            <a:effectLst/>
          </c:spPr>
          <c:invertIfNegative val="0"/>
          <c:cat>
            <c:numRef>
              <c:f>'3. Mélyszegények-Romák'!$E$4:$E$9</c:f>
              <c:numCache>
                <c:formatCode>General</c:formatCode>
                <c:ptCount val="6"/>
                <c:pt idx="0">
                  <c:v>2016</c:v>
                </c:pt>
                <c:pt idx="1">
                  <c:v>2017</c:v>
                </c:pt>
                <c:pt idx="2">
                  <c:v>2018</c:v>
                </c:pt>
                <c:pt idx="3">
                  <c:v>2019</c:v>
                </c:pt>
                <c:pt idx="4">
                  <c:v>2020</c:v>
                </c:pt>
                <c:pt idx="5">
                  <c:v>2021</c:v>
                </c:pt>
              </c:numCache>
            </c:numRef>
          </c:cat>
          <c:val>
            <c:numRef>
              <c:f>'3. Mélyszegények-Romák'!$G$4:$G$9</c:f>
              <c:numCache>
                <c:formatCode>#,##0.00</c:formatCode>
                <c:ptCount val="6"/>
                <c:pt idx="0">
                  <c:v>2.48</c:v>
                </c:pt>
                <c:pt idx="1">
                  <c:v>3.88</c:v>
                </c:pt>
                <c:pt idx="2">
                  <c:v>1.47</c:v>
                </c:pt>
                <c:pt idx="3">
                  <c:v>2.33</c:v>
                </c:pt>
                <c:pt idx="4">
                  <c:v>4.62</c:v>
                </c:pt>
                <c:pt idx="5">
                  <c:v>0</c:v>
                </c:pt>
              </c:numCache>
            </c:numRef>
          </c:val>
          <c:extLst>
            <c:ext xmlns:c16="http://schemas.microsoft.com/office/drawing/2014/chart" uri="{C3380CC4-5D6E-409C-BE32-E72D297353CC}">
              <c16:uniqueId val="{00000001-0F9E-4E36-B0EC-10E745A4A68C}"/>
            </c:ext>
          </c:extLst>
        </c:ser>
        <c:dLbls>
          <c:showLegendKey val="0"/>
          <c:showVal val="0"/>
          <c:showCatName val="0"/>
          <c:showSerName val="0"/>
          <c:showPercent val="0"/>
          <c:showBubbleSize val="0"/>
        </c:dLbls>
        <c:gapWidth val="219"/>
        <c:overlap val="-27"/>
        <c:axId val="893904432"/>
        <c:axId val="893905520"/>
      </c:barChart>
      <c:catAx>
        <c:axId val="89390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3905520"/>
        <c:crosses val="autoZero"/>
        <c:auto val="1"/>
        <c:lblAlgn val="ctr"/>
        <c:lblOffset val="100"/>
        <c:noMultiLvlLbl val="0"/>
      </c:catAx>
      <c:valAx>
        <c:axId val="8939055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3904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b="1" i="0" baseline="0"/>
              <a:t>Álláskeresők száma (fő)</a:t>
            </a:r>
          </a:p>
        </c:rich>
      </c:tx>
      <c:overlay val="0"/>
    </c:title>
    <c:autoTitleDeleted val="0"/>
    <c:plotArea>
      <c:layout/>
      <c:barChart>
        <c:barDir val="col"/>
        <c:grouping val="clustered"/>
        <c:varyColors val="0"/>
        <c:ser>
          <c:idx val="0"/>
          <c:order val="0"/>
          <c:tx>
            <c:v>Álláskeresők száma</c:v>
          </c:tx>
          <c:invertIfNegative val="0"/>
          <c:cat>
            <c:numRef>
              <c:f>'3. Mélyszegények-Romák'!$L$2:$Q$2</c:f>
              <c:numCache>
                <c:formatCode>General</c:formatCode>
                <c:ptCount val="6"/>
                <c:pt idx="0">
                  <c:v>2016</c:v>
                </c:pt>
                <c:pt idx="1">
                  <c:v>2017</c:v>
                </c:pt>
                <c:pt idx="2">
                  <c:v>2018</c:v>
                </c:pt>
                <c:pt idx="3">
                  <c:v>2019</c:v>
                </c:pt>
                <c:pt idx="4">
                  <c:v>2020</c:v>
                </c:pt>
                <c:pt idx="5">
                  <c:v>2021</c:v>
                </c:pt>
              </c:numCache>
            </c:numRef>
          </c:cat>
          <c:val>
            <c:numRef>
              <c:f>'3. Mélyszegények-Romák'!$L$3:$Q$3</c:f>
              <c:numCache>
                <c:formatCode>#,##0</c:formatCode>
                <c:ptCount val="6"/>
                <c:pt idx="0">
                  <c:v>9</c:v>
                </c:pt>
                <c:pt idx="1">
                  <c:v>9</c:v>
                </c:pt>
                <c:pt idx="2">
                  <c:v>5</c:v>
                </c:pt>
                <c:pt idx="3">
                  <c:v>6</c:v>
                </c:pt>
                <c:pt idx="4">
                  <c:v>11</c:v>
                </c:pt>
                <c:pt idx="5">
                  <c:v>2</c:v>
                </c:pt>
              </c:numCache>
            </c:numRef>
          </c:val>
          <c:extLst>
            <c:ext xmlns:c16="http://schemas.microsoft.com/office/drawing/2014/chart" uri="{C3380CC4-5D6E-409C-BE32-E72D297353CC}">
              <c16:uniqueId val="{00000000-914D-403B-95D9-567336B12D95}"/>
            </c:ext>
          </c:extLst>
        </c:ser>
        <c:dLbls>
          <c:showLegendKey val="0"/>
          <c:showVal val="0"/>
          <c:showCatName val="0"/>
          <c:showSerName val="0"/>
          <c:showPercent val="0"/>
          <c:showBubbleSize val="0"/>
        </c:dLbls>
        <c:gapWidth val="150"/>
        <c:axId val="893898992"/>
        <c:axId val="893901712"/>
      </c:barChart>
      <c:catAx>
        <c:axId val="893898992"/>
        <c:scaling>
          <c:orientation val="minMax"/>
        </c:scaling>
        <c:delete val="0"/>
        <c:axPos val="b"/>
        <c:numFmt formatCode="General" sourceLinked="1"/>
        <c:majorTickMark val="out"/>
        <c:minorTickMark val="none"/>
        <c:tickLblPos val="nextTo"/>
        <c:crossAx val="893901712"/>
        <c:crosses val="autoZero"/>
        <c:auto val="1"/>
        <c:lblAlgn val="ctr"/>
        <c:lblOffset val="100"/>
        <c:noMultiLvlLbl val="0"/>
      </c:catAx>
      <c:valAx>
        <c:axId val="893901712"/>
        <c:scaling>
          <c:orientation val="minMax"/>
        </c:scaling>
        <c:delete val="0"/>
        <c:axPos val="l"/>
        <c:majorGridlines/>
        <c:numFmt formatCode="#,##0" sourceLinked="1"/>
        <c:majorTickMark val="out"/>
        <c:minorTickMark val="none"/>
        <c:tickLblPos val="nextTo"/>
        <c:crossAx val="893898992"/>
        <c:crosses val="autoZero"/>
        <c:crossBetween val="between"/>
      </c:valAx>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32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gradFill>
        <a:gsLst>
          <a:gs pos="100000">
            <a:schemeClr val="dk1">
              <a:lumMod val="95000"/>
              <a:lumOff val="5000"/>
            </a:schemeClr>
          </a:gs>
          <a:gs pos="0">
            <a:schemeClr val="dk1">
              <a:lumMod val="75000"/>
              <a:lumOff val="25000"/>
            </a:schemeClr>
          </a:gs>
        </a:gsLst>
        <a:path path="circle">
          <a:fillToRect l="50000" t="50000" r="50000" b="50000"/>
        </a:path>
      </a:gradFill>
      <a:ln w="9525">
        <a:solidFill>
          <a:schemeClr val="dk1">
            <a:lumMod val="75000"/>
            <a:lumOff val="25000"/>
          </a:schemeClr>
        </a:solidFill>
      </a:ln>
    </cs:spPr>
  </cs:downBar>
  <cs:dropLine>
    <cs:lnRef idx="0"/>
    <cs:fillRef idx="0"/>
    <cs:effectRef idx="0"/>
    <cs:fontRef idx="minor">
      <a:schemeClr val="tx1"/>
    </cs:fontRef>
    <cs:spPr>
      <a:ln w="9525" cap="flat" cmpd="sng" algn="ctr">
        <a:solidFill>
          <a:schemeClr val="lt1"/>
        </a:solidFill>
        <a:round/>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cap="flat" cmpd="sng" algn="ctr">
        <a:solidFill>
          <a:schemeClr val="lt1"/>
        </a:solidFill>
        <a:round/>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gradFill>
        <a:gsLst>
          <a:gs pos="100000">
            <a:schemeClr val="lt1">
              <a:lumMod val="85000"/>
            </a:schemeClr>
          </a:gs>
          <a:gs pos="0">
            <a:schemeClr val="lt1"/>
          </a:gs>
        </a:gsLst>
        <a:path path="circle">
          <a:fillToRect l="50000" t="50000" r="50000" b="50000"/>
        </a:path>
      </a:gradFill>
      <a:ln w="9525" cap="flat" cmpd="sng" algn="ctr">
        <a:solidFill>
          <a:schemeClr val="lt1"/>
        </a:solidFill>
        <a:round/>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EBB0BC-B50C-4DDC-94D0-1B08EDDE6379}" type="doc">
      <dgm:prSet loTypeId="urn:microsoft.com/office/officeart/2005/8/layout/radial1" loCatId="relationship" qsTypeId="urn:microsoft.com/office/officeart/2005/8/quickstyle/simple1" qsCatId="simple" csTypeId="urn:microsoft.com/office/officeart/2005/8/colors/accent1_2" csCatId="accent1"/>
      <dgm:spPr/>
    </dgm:pt>
    <dgm:pt modelId="{57364DDA-73C8-42A4-8A7A-3F1B78BE6224}">
      <dgm:prSet/>
      <dgm:spPr/>
      <dgm:t>
        <a:bodyPr/>
        <a:lstStyle/>
        <a:p>
          <a:pPr marR="0" algn="ctr" rtl="0"/>
          <a:r>
            <a:rPr lang="hu-HU" b="1" i="0" u="none" strike="noStrike" baseline="0">
              <a:latin typeface="Calibri" panose="020F0502020204030204" pitchFamily="34" charset="0"/>
            </a:rPr>
            <a:t>HEP Fórum </a:t>
          </a:r>
        </a:p>
        <a:p>
          <a:pPr marR="0" algn="ctr" rtl="0"/>
          <a:r>
            <a:rPr lang="hu-HU" b="1" i="0" u="none" strike="noStrike" baseline="0">
              <a:latin typeface="Calibri" panose="020F0502020204030204" pitchFamily="34" charset="0"/>
            </a:rPr>
            <a:t>tagjai: </a:t>
          </a:r>
        </a:p>
        <a:p>
          <a:pPr marR="0" algn="ctr" rtl="0"/>
          <a:r>
            <a:rPr lang="hu-HU" b="0" i="0" u="none" strike="noStrike" baseline="0">
              <a:latin typeface="Calibri" panose="020F0502020204030204" pitchFamily="34" charset="0"/>
            </a:rPr>
            <a:t>munkacsoportok vezetői, önkormányzat, képviselője, partnerek képviselője</a:t>
          </a:r>
          <a:endParaRPr lang="hu-HU"/>
        </a:p>
      </dgm:t>
    </dgm:pt>
    <dgm:pt modelId="{85686EC5-1225-4835-935C-8C87BD7B68F2}" type="parTrans" cxnId="{FAF8B2AF-05C1-4803-99DC-FD0E3614E05E}">
      <dgm:prSet/>
      <dgm:spPr/>
      <dgm:t>
        <a:bodyPr/>
        <a:lstStyle/>
        <a:p>
          <a:endParaRPr lang="hu-HU"/>
        </a:p>
      </dgm:t>
    </dgm:pt>
    <dgm:pt modelId="{D5D247CF-7C68-47BC-87E2-E2EB5D4AAB94}" type="sibTrans" cxnId="{FAF8B2AF-05C1-4803-99DC-FD0E3614E05E}">
      <dgm:prSet/>
      <dgm:spPr/>
      <dgm:t>
        <a:bodyPr/>
        <a:lstStyle/>
        <a:p>
          <a:endParaRPr lang="hu-HU"/>
        </a:p>
      </dgm:t>
    </dgm:pt>
    <dgm:pt modelId="{D537590C-08D6-4CB8-8E7F-8B1B017EFF3F}">
      <dgm:prSet/>
      <dgm:spPr/>
      <dgm:t>
        <a:bodyPr/>
        <a:lstStyle/>
        <a:p>
          <a:pPr marR="0" algn="ctr" rtl="0"/>
          <a:r>
            <a:rPr lang="hu-HU" b="0" i="0" u="none" strike="noStrike" baseline="0">
              <a:latin typeface="Calibri" panose="020F0502020204030204" pitchFamily="34" charset="0"/>
            </a:rPr>
            <a:t>Romák/ mély-szegénységben élők esély-egyenlőségével foglalkozó munkacsoport</a:t>
          </a:r>
          <a:endParaRPr lang="hu-HU"/>
        </a:p>
      </dgm:t>
    </dgm:pt>
    <dgm:pt modelId="{FF59EECB-22FB-4427-8B58-84A9C64E7E8B}" type="parTrans" cxnId="{23C8E5BA-6F25-44CE-8389-40168CE1F90E}">
      <dgm:prSet/>
      <dgm:spPr/>
      <dgm:t>
        <a:bodyPr/>
        <a:lstStyle/>
        <a:p>
          <a:endParaRPr lang="hu-HU"/>
        </a:p>
      </dgm:t>
    </dgm:pt>
    <dgm:pt modelId="{EBCF4DAD-414D-4714-87BE-E888E7C65F60}" type="sibTrans" cxnId="{23C8E5BA-6F25-44CE-8389-40168CE1F90E}">
      <dgm:prSet/>
      <dgm:spPr/>
      <dgm:t>
        <a:bodyPr/>
        <a:lstStyle/>
        <a:p>
          <a:endParaRPr lang="hu-HU"/>
        </a:p>
      </dgm:t>
    </dgm:pt>
    <dgm:pt modelId="{655FDD5A-0970-4A8B-8250-523E97978B18}">
      <dgm:prSet/>
      <dgm:spPr/>
      <dgm:t>
        <a:bodyPr/>
        <a:lstStyle/>
        <a:p>
          <a:pPr marR="0" algn="ctr" rtl="0"/>
          <a:r>
            <a:rPr lang="hu-HU" b="0" i="0" u="none" strike="noStrike" baseline="0">
              <a:latin typeface="Calibri" panose="020F0502020204030204" pitchFamily="34" charset="0"/>
            </a:rPr>
            <a:t>Idősek esély-egyenlőségével foglalkozó munkacsoport</a:t>
          </a:r>
          <a:endParaRPr lang="hu-HU"/>
        </a:p>
      </dgm:t>
    </dgm:pt>
    <dgm:pt modelId="{591F668B-2494-4485-8AB2-3C2E1BE833C7}" type="parTrans" cxnId="{E15F1AE6-BF61-4E50-8025-CCC067FDC1A2}">
      <dgm:prSet/>
      <dgm:spPr/>
      <dgm:t>
        <a:bodyPr/>
        <a:lstStyle/>
        <a:p>
          <a:endParaRPr lang="hu-HU"/>
        </a:p>
      </dgm:t>
    </dgm:pt>
    <dgm:pt modelId="{DE192388-A472-4561-AAB4-7CF34AF76A2C}" type="sibTrans" cxnId="{E15F1AE6-BF61-4E50-8025-CCC067FDC1A2}">
      <dgm:prSet/>
      <dgm:spPr/>
      <dgm:t>
        <a:bodyPr/>
        <a:lstStyle/>
        <a:p>
          <a:endParaRPr lang="hu-HU"/>
        </a:p>
      </dgm:t>
    </dgm:pt>
    <dgm:pt modelId="{DD6C7A69-4463-4279-AEF1-1BC5ADCA3BBB}">
      <dgm:prSet/>
      <dgm:spPr/>
      <dgm:t>
        <a:bodyPr/>
        <a:lstStyle/>
        <a:p>
          <a:pPr marR="0" algn="ctr" rtl="0"/>
          <a:r>
            <a:rPr lang="hu-HU" b="0" i="0" u="none" strike="noStrike" baseline="0">
              <a:latin typeface="Calibri" panose="020F0502020204030204" pitchFamily="34" charset="0"/>
            </a:rPr>
            <a:t>Gyerekek esély-egyenlőségével foglalkozó munkacsoport</a:t>
          </a:r>
          <a:endParaRPr lang="hu-HU"/>
        </a:p>
      </dgm:t>
    </dgm:pt>
    <dgm:pt modelId="{31534FB0-1941-4DE7-9787-52AB7DDACBDF}" type="parTrans" cxnId="{41A43FD7-9DB2-44F1-B089-07B9B57C93DA}">
      <dgm:prSet/>
      <dgm:spPr/>
      <dgm:t>
        <a:bodyPr/>
        <a:lstStyle/>
        <a:p>
          <a:endParaRPr lang="hu-HU"/>
        </a:p>
      </dgm:t>
    </dgm:pt>
    <dgm:pt modelId="{DF7793B8-DB53-426A-A5E3-34CDC94F4A62}" type="sibTrans" cxnId="{41A43FD7-9DB2-44F1-B089-07B9B57C93DA}">
      <dgm:prSet/>
      <dgm:spPr/>
      <dgm:t>
        <a:bodyPr/>
        <a:lstStyle/>
        <a:p>
          <a:endParaRPr lang="hu-HU"/>
        </a:p>
      </dgm:t>
    </dgm:pt>
    <dgm:pt modelId="{4A61F97E-2F55-43CA-A54C-49E8BA632591}">
      <dgm:prSet/>
      <dgm:spPr/>
      <dgm:t>
        <a:bodyPr/>
        <a:lstStyle/>
        <a:p>
          <a:pPr marR="0" algn="ctr" rtl="0"/>
          <a:r>
            <a:rPr lang="hu-HU" b="0" i="0" u="none" strike="noStrike" baseline="0">
              <a:latin typeface="Calibri" panose="020F0502020204030204" pitchFamily="34" charset="0"/>
            </a:rPr>
            <a:t>Nők esély-egyenlőségével foglalkozó munkacsoport</a:t>
          </a:r>
          <a:endParaRPr lang="hu-HU"/>
        </a:p>
      </dgm:t>
    </dgm:pt>
    <dgm:pt modelId="{0C860877-683D-413F-8B45-1778F2789D72}" type="parTrans" cxnId="{4A664667-051C-4620-B433-6518E8C769B3}">
      <dgm:prSet/>
      <dgm:spPr/>
      <dgm:t>
        <a:bodyPr/>
        <a:lstStyle/>
        <a:p>
          <a:endParaRPr lang="hu-HU"/>
        </a:p>
      </dgm:t>
    </dgm:pt>
    <dgm:pt modelId="{35D250B9-559C-4BCC-A16D-B29D8BF84081}" type="sibTrans" cxnId="{4A664667-051C-4620-B433-6518E8C769B3}">
      <dgm:prSet/>
      <dgm:spPr/>
      <dgm:t>
        <a:bodyPr/>
        <a:lstStyle/>
        <a:p>
          <a:endParaRPr lang="hu-HU"/>
        </a:p>
      </dgm:t>
    </dgm:pt>
    <dgm:pt modelId="{27BAD45F-F809-42DA-874B-FF0BA26654E1}">
      <dgm:prSet/>
      <dgm:spPr/>
      <dgm:t>
        <a:bodyPr/>
        <a:lstStyle/>
        <a:p>
          <a:pPr marR="0" algn="ctr" rtl="0"/>
          <a:r>
            <a:rPr lang="hu-HU" b="0" i="0" u="none" strike="noStrike" baseline="0">
              <a:latin typeface="Calibri" panose="020F0502020204030204" pitchFamily="34" charset="0"/>
            </a:rPr>
            <a:t>Fogyatékkal élők esély-egyenlőségével foglalkozó munkacsoport</a:t>
          </a:r>
          <a:endParaRPr lang="hu-HU"/>
        </a:p>
      </dgm:t>
    </dgm:pt>
    <dgm:pt modelId="{E61D94A3-E397-49E1-8423-470B90A06EB7}" type="parTrans" cxnId="{686DA2A9-7D0C-425A-8477-29BBA4A494D1}">
      <dgm:prSet/>
      <dgm:spPr/>
      <dgm:t>
        <a:bodyPr/>
        <a:lstStyle/>
        <a:p>
          <a:endParaRPr lang="hu-HU"/>
        </a:p>
      </dgm:t>
    </dgm:pt>
    <dgm:pt modelId="{62DF860B-5DE8-4E9C-A159-D5791CED2243}" type="sibTrans" cxnId="{686DA2A9-7D0C-425A-8477-29BBA4A494D1}">
      <dgm:prSet/>
      <dgm:spPr/>
      <dgm:t>
        <a:bodyPr/>
        <a:lstStyle/>
        <a:p>
          <a:endParaRPr lang="hu-HU"/>
        </a:p>
      </dgm:t>
    </dgm:pt>
    <dgm:pt modelId="{E87C7F60-83C1-4A32-AD7C-2A7B5F238479}" type="pres">
      <dgm:prSet presAssocID="{A0EBB0BC-B50C-4DDC-94D0-1B08EDDE6379}" presName="cycle" presStyleCnt="0">
        <dgm:presLayoutVars>
          <dgm:chMax val="1"/>
          <dgm:dir/>
          <dgm:animLvl val="ctr"/>
          <dgm:resizeHandles val="exact"/>
        </dgm:presLayoutVars>
      </dgm:prSet>
      <dgm:spPr/>
    </dgm:pt>
    <dgm:pt modelId="{DD7D4046-B3E0-4794-8519-D4B12D6C1A18}" type="pres">
      <dgm:prSet presAssocID="{57364DDA-73C8-42A4-8A7A-3F1B78BE6224}" presName="centerShape" presStyleLbl="node0" presStyleIdx="0" presStyleCnt="1"/>
      <dgm:spPr/>
      <dgm:t>
        <a:bodyPr/>
        <a:lstStyle/>
        <a:p>
          <a:endParaRPr lang="hu-HU"/>
        </a:p>
      </dgm:t>
    </dgm:pt>
    <dgm:pt modelId="{019FD260-FDC7-4C45-82B8-316D22DF5BD5}" type="pres">
      <dgm:prSet presAssocID="{FF59EECB-22FB-4427-8B58-84A9C64E7E8B}" presName="Name9" presStyleLbl="parChTrans1D2" presStyleIdx="0" presStyleCnt="5"/>
      <dgm:spPr/>
      <dgm:t>
        <a:bodyPr/>
        <a:lstStyle/>
        <a:p>
          <a:endParaRPr lang="hu-HU"/>
        </a:p>
      </dgm:t>
    </dgm:pt>
    <dgm:pt modelId="{0CDB8D2C-9BB4-4E70-A869-6AC6A4076A43}" type="pres">
      <dgm:prSet presAssocID="{FF59EECB-22FB-4427-8B58-84A9C64E7E8B}" presName="connTx" presStyleLbl="parChTrans1D2" presStyleIdx="0" presStyleCnt="5"/>
      <dgm:spPr/>
      <dgm:t>
        <a:bodyPr/>
        <a:lstStyle/>
        <a:p>
          <a:endParaRPr lang="hu-HU"/>
        </a:p>
      </dgm:t>
    </dgm:pt>
    <dgm:pt modelId="{2544ECC0-68FD-48B8-9DF6-90DE3DBDBDE8}" type="pres">
      <dgm:prSet presAssocID="{D537590C-08D6-4CB8-8E7F-8B1B017EFF3F}" presName="node" presStyleLbl="node1" presStyleIdx="0" presStyleCnt="5">
        <dgm:presLayoutVars>
          <dgm:bulletEnabled val="1"/>
        </dgm:presLayoutVars>
      </dgm:prSet>
      <dgm:spPr/>
      <dgm:t>
        <a:bodyPr/>
        <a:lstStyle/>
        <a:p>
          <a:endParaRPr lang="hu-HU"/>
        </a:p>
      </dgm:t>
    </dgm:pt>
    <dgm:pt modelId="{FE2EC25C-37DF-4364-87B8-B60381FA5260}" type="pres">
      <dgm:prSet presAssocID="{591F668B-2494-4485-8AB2-3C2E1BE833C7}" presName="Name9" presStyleLbl="parChTrans1D2" presStyleIdx="1" presStyleCnt="5"/>
      <dgm:spPr/>
      <dgm:t>
        <a:bodyPr/>
        <a:lstStyle/>
        <a:p>
          <a:endParaRPr lang="hu-HU"/>
        </a:p>
      </dgm:t>
    </dgm:pt>
    <dgm:pt modelId="{468E1C58-5EFE-4D05-BD01-FD9FB75F4D90}" type="pres">
      <dgm:prSet presAssocID="{591F668B-2494-4485-8AB2-3C2E1BE833C7}" presName="connTx" presStyleLbl="parChTrans1D2" presStyleIdx="1" presStyleCnt="5"/>
      <dgm:spPr/>
      <dgm:t>
        <a:bodyPr/>
        <a:lstStyle/>
        <a:p>
          <a:endParaRPr lang="hu-HU"/>
        </a:p>
      </dgm:t>
    </dgm:pt>
    <dgm:pt modelId="{951F02E1-CC88-4B64-A969-14452FFC500E}" type="pres">
      <dgm:prSet presAssocID="{655FDD5A-0970-4A8B-8250-523E97978B18}" presName="node" presStyleLbl="node1" presStyleIdx="1" presStyleCnt="5">
        <dgm:presLayoutVars>
          <dgm:bulletEnabled val="1"/>
        </dgm:presLayoutVars>
      </dgm:prSet>
      <dgm:spPr/>
      <dgm:t>
        <a:bodyPr/>
        <a:lstStyle/>
        <a:p>
          <a:endParaRPr lang="hu-HU"/>
        </a:p>
      </dgm:t>
    </dgm:pt>
    <dgm:pt modelId="{8C1E24B7-A1AC-41A5-88EB-AB9E0D1F29EF}" type="pres">
      <dgm:prSet presAssocID="{31534FB0-1941-4DE7-9787-52AB7DDACBDF}" presName="Name9" presStyleLbl="parChTrans1D2" presStyleIdx="2" presStyleCnt="5"/>
      <dgm:spPr/>
      <dgm:t>
        <a:bodyPr/>
        <a:lstStyle/>
        <a:p>
          <a:endParaRPr lang="hu-HU"/>
        </a:p>
      </dgm:t>
    </dgm:pt>
    <dgm:pt modelId="{97AC2D4B-01CF-46F6-BBC8-0A7DB343C887}" type="pres">
      <dgm:prSet presAssocID="{31534FB0-1941-4DE7-9787-52AB7DDACBDF}" presName="connTx" presStyleLbl="parChTrans1D2" presStyleIdx="2" presStyleCnt="5"/>
      <dgm:spPr/>
      <dgm:t>
        <a:bodyPr/>
        <a:lstStyle/>
        <a:p>
          <a:endParaRPr lang="hu-HU"/>
        </a:p>
      </dgm:t>
    </dgm:pt>
    <dgm:pt modelId="{6D888BCC-9441-47AA-A5D3-DA4F91ECA088}" type="pres">
      <dgm:prSet presAssocID="{DD6C7A69-4463-4279-AEF1-1BC5ADCA3BBB}" presName="node" presStyleLbl="node1" presStyleIdx="2" presStyleCnt="5">
        <dgm:presLayoutVars>
          <dgm:bulletEnabled val="1"/>
        </dgm:presLayoutVars>
      </dgm:prSet>
      <dgm:spPr/>
      <dgm:t>
        <a:bodyPr/>
        <a:lstStyle/>
        <a:p>
          <a:endParaRPr lang="hu-HU"/>
        </a:p>
      </dgm:t>
    </dgm:pt>
    <dgm:pt modelId="{934D5453-C2B4-4826-9DD4-953A93505E14}" type="pres">
      <dgm:prSet presAssocID="{0C860877-683D-413F-8B45-1778F2789D72}" presName="Name9" presStyleLbl="parChTrans1D2" presStyleIdx="3" presStyleCnt="5"/>
      <dgm:spPr/>
      <dgm:t>
        <a:bodyPr/>
        <a:lstStyle/>
        <a:p>
          <a:endParaRPr lang="hu-HU"/>
        </a:p>
      </dgm:t>
    </dgm:pt>
    <dgm:pt modelId="{BEC7F114-F42B-4C30-9AC2-0BD240FD22CC}" type="pres">
      <dgm:prSet presAssocID="{0C860877-683D-413F-8B45-1778F2789D72}" presName="connTx" presStyleLbl="parChTrans1D2" presStyleIdx="3" presStyleCnt="5"/>
      <dgm:spPr/>
      <dgm:t>
        <a:bodyPr/>
        <a:lstStyle/>
        <a:p>
          <a:endParaRPr lang="hu-HU"/>
        </a:p>
      </dgm:t>
    </dgm:pt>
    <dgm:pt modelId="{5F12D16F-4899-4EAB-96B3-4E55976D3E36}" type="pres">
      <dgm:prSet presAssocID="{4A61F97E-2F55-43CA-A54C-49E8BA632591}" presName="node" presStyleLbl="node1" presStyleIdx="3" presStyleCnt="5">
        <dgm:presLayoutVars>
          <dgm:bulletEnabled val="1"/>
        </dgm:presLayoutVars>
      </dgm:prSet>
      <dgm:spPr/>
      <dgm:t>
        <a:bodyPr/>
        <a:lstStyle/>
        <a:p>
          <a:endParaRPr lang="hu-HU"/>
        </a:p>
      </dgm:t>
    </dgm:pt>
    <dgm:pt modelId="{37B3A4E2-459D-4401-81E1-CB9A002C3084}" type="pres">
      <dgm:prSet presAssocID="{E61D94A3-E397-49E1-8423-470B90A06EB7}" presName="Name9" presStyleLbl="parChTrans1D2" presStyleIdx="4" presStyleCnt="5"/>
      <dgm:spPr/>
      <dgm:t>
        <a:bodyPr/>
        <a:lstStyle/>
        <a:p>
          <a:endParaRPr lang="hu-HU"/>
        </a:p>
      </dgm:t>
    </dgm:pt>
    <dgm:pt modelId="{74D2ABEE-A55C-49C0-85C3-2BD80FB4B63B}" type="pres">
      <dgm:prSet presAssocID="{E61D94A3-E397-49E1-8423-470B90A06EB7}" presName="connTx" presStyleLbl="parChTrans1D2" presStyleIdx="4" presStyleCnt="5"/>
      <dgm:spPr/>
      <dgm:t>
        <a:bodyPr/>
        <a:lstStyle/>
        <a:p>
          <a:endParaRPr lang="hu-HU"/>
        </a:p>
      </dgm:t>
    </dgm:pt>
    <dgm:pt modelId="{CF25F7CE-E291-408F-A7D4-055A28263DB2}" type="pres">
      <dgm:prSet presAssocID="{27BAD45F-F809-42DA-874B-FF0BA26654E1}" presName="node" presStyleLbl="node1" presStyleIdx="4" presStyleCnt="5">
        <dgm:presLayoutVars>
          <dgm:bulletEnabled val="1"/>
        </dgm:presLayoutVars>
      </dgm:prSet>
      <dgm:spPr/>
      <dgm:t>
        <a:bodyPr/>
        <a:lstStyle/>
        <a:p>
          <a:endParaRPr lang="hu-HU"/>
        </a:p>
      </dgm:t>
    </dgm:pt>
  </dgm:ptLst>
  <dgm:cxnLst>
    <dgm:cxn modelId="{89827092-B5E6-4762-A0A9-11B2F90E6397}" type="presOf" srcId="{0C860877-683D-413F-8B45-1778F2789D72}" destId="{934D5453-C2B4-4826-9DD4-953A93505E14}" srcOrd="0" destOrd="0" presId="urn:microsoft.com/office/officeart/2005/8/layout/radial1"/>
    <dgm:cxn modelId="{D7261FED-0AD3-457C-BBA4-18D9885FB4CB}" type="presOf" srcId="{57364DDA-73C8-42A4-8A7A-3F1B78BE6224}" destId="{DD7D4046-B3E0-4794-8519-D4B12D6C1A18}" srcOrd="0" destOrd="0" presId="urn:microsoft.com/office/officeart/2005/8/layout/radial1"/>
    <dgm:cxn modelId="{EF439409-E794-4599-AE4F-44C4CEEBCE72}" type="presOf" srcId="{E61D94A3-E397-49E1-8423-470B90A06EB7}" destId="{74D2ABEE-A55C-49C0-85C3-2BD80FB4B63B}" srcOrd="1" destOrd="0" presId="urn:microsoft.com/office/officeart/2005/8/layout/radial1"/>
    <dgm:cxn modelId="{4A664667-051C-4620-B433-6518E8C769B3}" srcId="{57364DDA-73C8-42A4-8A7A-3F1B78BE6224}" destId="{4A61F97E-2F55-43CA-A54C-49E8BA632591}" srcOrd="3" destOrd="0" parTransId="{0C860877-683D-413F-8B45-1778F2789D72}" sibTransId="{35D250B9-559C-4BCC-A16D-B29D8BF84081}"/>
    <dgm:cxn modelId="{94638E57-CA2C-4028-89D5-1A467DD145DE}" type="presOf" srcId="{FF59EECB-22FB-4427-8B58-84A9C64E7E8B}" destId="{019FD260-FDC7-4C45-82B8-316D22DF5BD5}" srcOrd="0" destOrd="0" presId="urn:microsoft.com/office/officeart/2005/8/layout/radial1"/>
    <dgm:cxn modelId="{87984AEA-AE33-4D67-B7E8-239255704A6A}" type="presOf" srcId="{655FDD5A-0970-4A8B-8250-523E97978B18}" destId="{951F02E1-CC88-4B64-A969-14452FFC500E}" srcOrd="0" destOrd="0" presId="urn:microsoft.com/office/officeart/2005/8/layout/radial1"/>
    <dgm:cxn modelId="{E15F1AE6-BF61-4E50-8025-CCC067FDC1A2}" srcId="{57364DDA-73C8-42A4-8A7A-3F1B78BE6224}" destId="{655FDD5A-0970-4A8B-8250-523E97978B18}" srcOrd="1" destOrd="0" parTransId="{591F668B-2494-4485-8AB2-3C2E1BE833C7}" sibTransId="{DE192388-A472-4561-AAB4-7CF34AF76A2C}"/>
    <dgm:cxn modelId="{90B34A6B-9E77-4582-B2BD-C9976BE5AD29}" type="presOf" srcId="{4A61F97E-2F55-43CA-A54C-49E8BA632591}" destId="{5F12D16F-4899-4EAB-96B3-4E55976D3E36}" srcOrd="0" destOrd="0" presId="urn:microsoft.com/office/officeart/2005/8/layout/radial1"/>
    <dgm:cxn modelId="{73259C05-F3D1-4A7C-A40E-2CDAA1888E84}" type="presOf" srcId="{591F668B-2494-4485-8AB2-3C2E1BE833C7}" destId="{468E1C58-5EFE-4D05-BD01-FD9FB75F4D90}" srcOrd="1" destOrd="0" presId="urn:microsoft.com/office/officeart/2005/8/layout/radial1"/>
    <dgm:cxn modelId="{FAF8B2AF-05C1-4803-99DC-FD0E3614E05E}" srcId="{A0EBB0BC-B50C-4DDC-94D0-1B08EDDE6379}" destId="{57364DDA-73C8-42A4-8A7A-3F1B78BE6224}" srcOrd="0" destOrd="0" parTransId="{85686EC5-1225-4835-935C-8C87BD7B68F2}" sibTransId="{D5D247CF-7C68-47BC-87E2-E2EB5D4AAB94}"/>
    <dgm:cxn modelId="{D7740DF5-DB81-4547-B699-6991F0ECDF8B}" type="presOf" srcId="{DD6C7A69-4463-4279-AEF1-1BC5ADCA3BBB}" destId="{6D888BCC-9441-47AA-A5D3-DA4F91ECA088}" srcOrd="0" destOrd="0" presId="urn:microsoft.com/office/officeart/2005/8/layout/radial1"/>
    <dgm:cxn modelId="{20B4128D-153B-479A-A50A-1C3D7F8B83E3}" type="presOf" srcId="{31534FB0-1941-4DE7-9787-52AB7DDACBDF}" destId="{97AC2D4B-01CF-46F6-BBC8-0A7DB343C887}" srcOrd="1" destOrd="0" presId="urn:microsoft.com/office/officeart/2005/8/layout/radial1"/>
    <dgm:cxn modelId="{0C697C42-7313-4264-9901-F5416D428ADB}" type="presOf" srcId="{FF59EECB-22FB-4427-8B58-84A9C64E7E8B}" destId="{0CDB8D2C-9BB4-4E70-A869-6AC6A4076A43}" srcOrd="1" destOrd="0" presId="urn:microsoft.com/office/officeart/2005/8/layout/radial1"/>
    <dgm:cxn modelId="{0228FB5D-CBB2-4F3F-98DB-8BCE01E29878}" type="presOf" srcId="{0C860877-683D-413F-8B45-1778F2789D72}" destId="{BEC7F114-F42B-4C30-9AC2-0BD240FD22CC}" srcOrd="1" destOrd="0" presId="urn:microsoft.com/office/officeart/2005/8/layout/radial1"/>
    <dgm:cxn modelId="{57500B36-1B8D-409E-AE65-89E830136B1B}" type="presOf" srcId="{E61D94A3-E397-49E1-8423-470B90A06EB7}" destId="{37B3A4E2-459D-4401-81E1-CB9A002C3084}" srcOrd="0" destOrd="0" presId="urn:microsoft.com/office/officeart/2005/8/layout/radial1"/>
    <dgm:cxn modelId="{686DA2A9-7D0C-425A-8477-29BBA4A494D1}" srcId="{57364DDA-73C8-42A4-8A7A-3F1B78BE6224}" destId="{27BAD45F-F809-42DA-874B-FF0BA26654E1}" srcOrd="4" destOrd="0" parTransId="{E61D94A3-E397-49E1-8423-470B90A06EB7}" sibTransId="{62DF860B-5DE8-4E9C-A159-D5791CED2243}"/>
    <dgm:cxn modelId="{60129EBE-8A01-435E-92AF-D2B6842B2382}" type="presOf" srcId="{A0EBB0BC-B50C-4DDC-94D0-1B08EDDE6379}" destId="{E87C7F60-83C1-4A32-AD7C-2A7B5F238479}" srcOrd="0" destOrd="0" presId="urn:microsoft.com/office/officeart/2005/8/layout/radial1"/>
    <dgm:cxn modelId="{7ECCDF37-196E-4C19-848E-7D5381978046}" type="presOf" srcId="{591F668B-2494-4485-8AB2-3C2E1BE833C7}" destId="{FE2EC25C-37DF-4364-87B8-B60381FA5260}" srcOrd="0" destOrd="0" presId="urn:microsoft.com/office/officeart/2005/8/layout/radial1"/>
    <dgm:cxn modelId="{23C8E5BA-6F25-44CE-8389-40168CE1F90E}" srcId="{57364DDA-73C8-42A4-8A7A-3F1B78BE6224}" destId="{D537590C-08D6-4CB8-8E7F-8B1B017EFF3F}" srcOrd="0" destOrd="0" parTransId="{FF59EECB-22FB-4427-8B58-84A9C64E7E8B}" sibTransId="{EBCF4DAD-414D-4714-87BE-E888E7C65F60}"/>
    <dgm:cxn modelId="{A76FE14F-06E3-4391-8EDF-3D3420DD373A}" type="presOf" srcId="{27BAD45F-F809-42DA-874B-FF0BA26654E1}" destId="{CF25F7CE-E291-408F-A7D4-055A28263DB2}" srcOrd="0" destOrd="0" presId="urn:microsoft.com/office/officeart/2005/8/layout/radial1"/>
    <dgm:cxn modelId="{452EFC83-0EEA-4DEA-8E4F-4AB72C4C65F1}" type="presOf" srcId="{D537590C-08D6-4CB8-8E7F-8B1B017EFF3F}" destId="{2544ECC0-68FD-48B8-9DF6-90DE3DBDBDE8}" srcOrd="0" destOrd="0" presId="urn:microsoft.com/office/officeart/2005/8/layout/radial1"/>
    <dgm:cxn modelId="{EFE9F20F-28F4-4E40-8C77-D94771AE9B68}" type="presOf" srcId="{31534FB0-1941-4DE7-9787-52AB7DDACBDF}" destId="{8C1E24B7-A1AC-41A5-88EB-AB9E0D1F29EF}" srcOrd="0" destOrd="0" presId="urn:microsoft.com/office/officeart/2005/8/layout/radial1"/>
    <dgm:cxn modelId="{41A43FD7-9DB2-44F1-B089-07B9B57C93DA}" srcId="{57364DDA-73C8-42A4-8A7A-3F1B78BE6224}" destId="{DD6C7A69-4463-4279-AEF1-1BC5ADCA3BBB}" srcOrd="2" destOrd="0" parTransId="{31534FB0-1941-4DE7-9787-52AB7DDACBDF}" sibTransId="{DF7793B8-DB53-426A-A5E3-34CDC94F4A62}"/>
    <dgm:cxn modelId="{B81C2C04-48B7-49AC-AE65-99229E5940F4}" type="presParOf" srcId="{E87C7F60-83C1-4A32-AD7C-2A7B5F238479}" destId="{DD7D4046-B3E0-4794-8519-D4B12D6C1A18}" srcOrd="0" destOrd="0" presId="urn:microsoft.com/office/officeart/2005/8/layout/radial1"/>
    <dgm:cxn modelId="{73B9E80B-B1D6-404E-B5F1-F9973DF2FDD6}" type="presParOf" srcId="{E87C7F60-83C1-4A32-AD7C-2A7B5F238479}" destId="{019FD260-FDC7-4C45-82B8-316D22DF5BD5}" srcOrd="1" destOrd="0" presId="urn:microsoft.com/office/officeart/2005/8/layout/radial1"/>
    <dgm:cxn modelId="{24F31BDE-DBA3-4C95-95D1-FD7086ADB5D0}" type="presParOf" srcId="{019FD260-FDC7-4C45-82B8-316D22DF5BD5}" destId="{0CDB8D2C-9BB4-4E70-A869-6AC6A4076A43}" srcOrd="0" destOrd="0" presId="urn:microsoft.com/office/officeart/2005/8/layout/radial1"/>
    <dgm:cxn modelId="{1E0F2A48-51B4-461D-AAA5-7D14FFAC4A5D}" type="presParOf" srcId="{E87C7F60-83C1-4A32-AD7C-2A7B5F238479}" destId="{2544ECC0-68FD-48B8-9DF6-90DE3DBDBDE8}" srcOrd="2" destOrd="0" presId="urn:microsoft.com/office/officeart/2005/8/layout/radial1"/>
    <dgm:cxn modelId="{302D1457-5B24-472D-9A0F-5C50E8F67C00}" type="presParOf" srcId="{E87C7F60-83C1-4A32-AD7C-2A7B5F238479}" destId="{FE2EC25C-37DF-4364-87B8-B60381FA5260}" srcOrd="3" destOrd="0" presId="urn:microsoft.com/office/officeart/2005/8/layout/radial1"/>
    <dgm:cxn modelId="{EDEAFCEA-8A4E-4C5E-89B1-603008ADAD50}" type="presParOf" srcId="{FE2EC25C-37DF-4364-87B8-B60381FA5260}" destId="{468E1C58-5EFE-4D05-BD01-FD9FB75F4D90}" srcOrd="0" destOrd="0" presId="urn:microsoft.com/office/officeart/2005/8/layout/radial1"/>
    <dgm:cxn modelId="{2E39C626-0739-44E2-B8E2-A1CA6D16D6B1}" type="presParOf" srcId="{E87C7F60-83C1-4A32-AD7C-2A7B5F238479}" destId="{951F02E1-CC88-4B64-A969-14452FFC500E}" srcOrd="4" destOrd="0" presId="urn:microsoft.com/office/officeart/2005/8/layout/radial1"/>
    <dgm:cxn modelId="{DB7A0479-C89B-4654-ADBD-F598CF3FDA98}" type="presParOf" srcId="{E87C7F60-83C1-4A32-AD7C-2A7B5F238479}" destId="{8C1E24B7-A1AC-41A5-88EB-AB9E0D1F29EF}" srcOrd="5" destOrd="0" presId="urn:microsoft.com/office/officeart/2005/8/layout/radial1"/>
    <dgm:cxn modelId="{637B2349-92CE-4ECA-9C9C-A96517E42DAC}" type="presParOf" srcId="{8C1E24B7-A1AC-41A5-88EB-AB9E0D1F29EF}" destId="{97AC2D4B-01CF-46F6-BBC8-0A7DB343C887}" srcOrd="0" destOrd="0" presId="urn:microsoft.com/office/officeart/2005/8/layout/radial1"/>
    <dgm:cxn modelId="{CA97459E-7C1A-4638-B361-19CA795E2AC9}" type="presParOf" srcId="{E87C7F60-83C1-4A32-AD7C-2A7B5F238479}" destId="{6D888BCC-9441-47AA-A5D3-DA4F91ECA088}" srcOrd="6" destOrd="0" presId="urn:microsoft.com/office/officeart/2005/8/layout/radial1"/>
    <dgm:cxn modelId="{7DC5D48B-4DCF-4495-AD62-B78A90F515B8}" type="presParOf" srcId="{E87C7F60-83C1-4A32-AD7C-2A7B5F238479}" destId="{934D5453-C2B4-4826-9DD4-953A93505E14}" srcOrd="7" destOrd="0" presId="urn:microsoft.com/office/officeart/2005/8/layout/radial1"/>
    <dgm:cxn modelId="{F4329F86-15A8-4E30-AEF0-BCC662F3E64D}" type="presParOf" srcId="{934D5453-C2B4-4826-9DD4-953A93505E14}" destId="{BEC7F114-F42B-4C30-9AC2-0BD240FD22CC}" srcOrd="0" destOrd="0" presId="urn:microsoft.com/office/officeart/2005/8/layout/radial1"/>
    <dgm:cxn modelId="{7A0B73A4-0D03-4D1B-B032-4165BEAB7E20}" type="presParOf" srcId="{E87C7F60-83C1-4A32-AD7C-2A7B5F238479}" destId="{5F12D16F-4899-4EAB-96B3-4E55976D3E36}" srcOrd="8" destOrd="0" presId="urn:microsoft.com/office/officeart/2005/8/layout/radial1"/>
    <dgm:cxn modelId="{29ECEAD6-A35F-49BC-9CA5-27AC164C681E}" type="presParOf" srcId="{E87C7F60-83C1-4A32-AD7C-2A7B5F238479}" destId="{37B3A4E2-459D-4401-81E1-CB9A002C3084}" srcOrd="9" destOrd="0" presId="urn:microsoft.com/office/officeart/2005/8/layout/radial1"/>
    <dgm:cxn modelId="{CF328262-79A1-4EDB-B1E5-225FB9CE7FE3}" type="presParOf" srcId="{37B3A4E2-459D-4401-81E1-CB9A002C3084}" destId="{74D2ABEE-A55C-49C0-85C3-2BD80FB4B63B}" srcOrd="0" destOrd="0" presId="urn:microsoft.com/office/officeart/2005/8/layout/radial1"/>
    <dgm:cxn modelId="{E1A12AF8-962E-42B6-BD87-9584FDF0E82B}" type="presParOf" srcId="{E87C7F60-83C1-4A32-AD7C-2A7B5F238479}" destId="{CF25F7CE-E291-408F-A7D4-055A28263DB2}" srcOrd="10" destOrd="0" presId="urn:microsoft.com/office/officeart/2005/8/layout/radial1"/>
  </dgm:cxnLst>
  <dgm:bg/>
  <dgm:whole/>
  <dgm:extLst>
    <a:ext uri="http://schemas.microsoft.com/office/drawing/2008/diagram">
      <dsp:dataModelExt xmlns:dsp="http://schemas.microsoft.com/office/drawing/2008/diagram" relId="rId1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7D4046-B3E0-4794-8519-D4B12D6C1A18}">
      <dsp:nvSpPr>
        <dsp:cNvPr id="0" name=""/>
        <dsp:cNvSpPr/>
      </dsp:nvSpPr>
      <dsp:spPr>
        <a:xfrm>
          <a:off x="1984250" y="2324193"/>
          <a:ext cx="1584574" cy="158457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hu-HU" sz="900" b="1" i="0" u="none" strike="noStrike" kern="1200" baseline="0">
              <a:latin typeface="Calibri" panose="020F0502020204030204" pitchFamily="34" charset="0"/>
            </a:rPr>
            <a:t>HEP Fórum </a:t>
          </a:r>
        </a:p>
        <a:p>
          <a:pPr marR="0" lvl="0" algn="ctr" defTabSz="400050" rtl="0">
            <a:lnSpc>
              <a:spcPct val="90000"/>
            </a:lnSpc>
            <a:spcBef>
              <a:spcPct val="0"/>
            </a:spcBef>
            <a:spcAft>
              <a:spcPct val="35000"/>
            </a:spcAft>
          </a:pPr>
          <a:r>
            <a:rPr lang="hu-HU" sz="900" b="1" i="0" u="none" strike="noStrike" kern="1200" baseline="0">
              <a:latin typeface="Calibri" panose="020F0502020204030204" pitchFamily="34" charset="0"/>
            </a:rPr>
            <a:t>tagjai: </a:t>
          </a:r>
        </a:p>
        <a:p>
          <a:pPr marR="0" lvl="0" algn="ctr" defTabSz="400050" rtl="0">
            <a:lnSpc>
              <a:spcPct val="90000"/>
            </a:lnSpc>
            <a:spcBef>
              <a:spcPct val="0"/>
            </a:spcBef>
            <a:spcAft>
              <a:spcPct val="35000"/>
            </a:spcAft>
          </a:pPr>
          <a:r>
            <a:rPr lang="hu-HU" sz="900" b="0" i="0" u="none" strike="noStrike" kern="1200" baseline="0">
              <a:latin typeface="Calibri" panose="020F0502020204030204" pitchFamily="34" charset="0"/>
            </a:rPr>
            <a:t>munkacsoportok vezetői, önkormányzat, képviselője, partnerek képviselője</a:t>
          </a:r>
          <a:endParaRPr lang="hu-HU" sz="900" kern="1200"/>
        </a:p>
      </dsp:txBody>
      <dsp:txXfrm>
        <a:off x="2216305" y="2556248"/>
        <a:ext cx="1120464" cy="1120464"/>
      </dsp:txXfrm>
    </dsp:sp>
    <dsp:sp modelId="{019FD260-FDC7-4C45-82B8-316D22DF5BD5}">
      <dsp:nvSpPr>
        <dsp:cNvPr id="0" name=""/>
        <dsp:cNvSpPr/>
      </dsp:nvSpPr>
      <dsp:spPr>
        <a:xfrm rot="16200000">
          <a:off x="2536962" y="2058937"/>
          <a:ext cx="479149" cy="51363"/>
        </a:xfrm>
        <a:custGeom>
          <a:avLst/>
          <a:gdLst/>
          <a:ahLst/>
          <a:cxnLst/>
          <a:rect l="0" t="0" r="0" b="0"/>
          <a:pathLst>
            <a:path>
              <a:moveTo>
                <a:pt x="0" y="25681"/>
              </a:moveTo>
              <a:lnTo>
                <a:pt x="479149" y="256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u-HU" sz="500" kern="1200"/>
        </a:p>
      </dsp:txBody>
      <dsp:txXfrm>
        <a:off x="2764558" y="2072639"/>
        <a:ext cx="23957" cy="23957"/>
      </dsp:txXfrm>
    </dsp:sp>
    <dsp:sp modelId="{2544ECC0-68FD-48B8-9DF6-90DE3DBDBDE8}">
      <dsp:nvSpPr>
        <dsp:cNvPr id="0" name=""/>
        <dsp:cNvSpPr/>
      </dsp:nvSpPr>
      <dsp:spPr>
        <a:xfrm>
          <a:off x="1984250" y="260469"/>
          <a:ext cx="1584574" cy="158457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hu-HU" sz="1300" b="0" i="0" u="none" strike="noStrike" kern="1200" baseline="0">
              <a:latin typeface="Calibri" panose="020F0502020204030204" pitchFamily="34" charset="0"/>
            </a:rPr>
            <a:t>Romák/ mély-szegénységben élők esély-egyenlőségével foglalkozó munkacsoport</a:t>
          </a:r>
          <a:endParaRPr lang="hu-HU" sz="1300" kern="1200"/>
        </a:p>
      </dsp:txBody>
      <dsp:txXfrm>
        <a:off x="2216305" y="492524"/>
        <a:ext cx="1120464" cy="1120464"/>
      </dsp:txXfrm>
    </dsp:sp>
    <dsp:sp modelId="{FE2EC25C-37DF-4364-87B8-B60381FA5260}">
      <dsp:nvSpPr>
        <dsp:cNvPr id="0" name=""/>
        <dsp:cNvSpPr/>
      </dsp:nvSpPr>
      <dsp:spPr>
        <a:xfrm rot="20520000">
          <a:off x="3518321" y="2771936"/>
          <a:ext cx="479149" cy="51363"/>
        </a:xfrm>
        <a:custGeom>
          <a:avLst/>
          <a:gdLst/>
          <a:ahLst/>
          <a:cxnLst/>
          <a:rect l="0" t="0" r="0" b="0"/>
          <a:pathLst>
            <a:path>
              <a:moveTo>
                <a:pt x="0" y="25681"/>
              </a:moveTo>
              <a:lnTo>
                <a:pt x="479149" y="256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u-HU" sz="500" kern="1200"/>
        </a:p>
      </dsp:txBody>
      <dsp:txXfrm>
        <a:off x="3745917" y="2785638"/>
        <a:ext cx="23957" cy="23957"/>
      </dsp:txXfrm>
    </dsp:sp>
    <dsp:sp modelId="{951F02E1-CC88-4B64-A969-14452FFC500E}">
      <dsp:nvSpPr>
        <dsp:cNvPr id="0" name=""/>
        <dsp:cNvSpPr/>
      </dsp:nvSpPr>
      <dsp:spPr>
        <a:xfrm>
          <a:off x="3946968" y="1686467"/>
          <a:ext cx="1584574" cy="158457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hu-HU" sz="1300" b="0" i="0" u="none" strike="noStrike" kern="1200" baseline="0">
              <a:latin typeface="Calibri" panose="020F0502020204030204" pitchFamily="34" charset="0"/>
            </a:rPr>
            <a:t>Idősek esély-egyenlőségével foglalkozó munkacsoport</a:t>
          </a:r>
          <a:endParaRPr lang="hu-HU" sz="1300" kern="1200"/>
        </a:p>
      </dsp:txBody>
      <dsp:txXfrm>
        <a:off x="4179023" y="1918522"/>
        <a:ext cx="1120464" cy="1120464"/>
      </dsp:txXfrm>
    </dsp:sp>
    <dsp:sp modelId="{8C1E24B7-A1AC-41A5-88EB-AB9E0D1F29EF}">
      <dsp:nvSpPr>
        <dsp:cNvPr id="0" name=""/>
        <dsp:cNvSpPr/>
      </dsp:nvSpPr>
      <dsp:spPr>
        <a:xfrm rot="3240000">
          <a:off x="3143475" y="3925592"/>
          <a:ext cx="479149" cy="51363"/>
        </a:xfrm>
        <a:custGeom>
          <a:avLst/>
          <a:gdLst/>
          <a:ahLst/>
          <a:cxnLst/>
          <a:rect l="0" t="0" r="0" b="0"/>
          <a:pathLst>
            <a:path>
              <a:moveTo>
                <a:pt x="0" y="25681"/>
              </a:moveTo>
              <a:lnTo>
                <a:pt x="479149" y="256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u-HU" sz="500" kern="1200"/>
        </a:p>
      </dsp:txBody>
      <dsp:txXfrm>
        <a:off x="3371072" y="3939295"/>
        <a:ext cx="23957" cy="23957"/>
      </dsp:txXfrm>
    </dsp:sp>
    <dsp:sp modelId="{6D888BCC-9441-47AA-A5D3-DA4F91ECA088}">
      <dsp:nvSpPr>
        <dsp:cNvPr id="0" name=""/>
        <dsp:cNvSpPr/>
      </dsp:nvSpPr>
      <dsp:spPr>
        <a:xfrm>
          <a:off x="3197276" y="3993781"/>
          <a:ext cx="1584574" cy="158457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hu-HU" sz="1300" b="0" i="0" u="none" strike="noStrike" kern="1200" baseline="0">
              <a:latin typeface="Calibri" panose="020F0502020204030204" pitchFamily="34" charset="0"/>
            </a:rPr>
            <a:t>Gyerekek esély-egyenlőségével foglalkozó munkacsoport</a:t>
          </a:r>
          <a:endParaRPr lang="hu-HU" sz="1300" kern="1200"/>
        </a:p>
      </dsp:txBody>
      <dsp:txXfrm>
        <a:off x="3429331" y="4225836"/>
        <a:ext cx="1120464" cy="1120464"/>
      </dsp:txXfrm>
    </dsp:sp>
    <dsp:sp modelId="{934D5453-C2B4-4826-9DD4-953A93505E14}">
      <dsp:nvSpPr>
        <dsp:cNvPr id="0" name=""/>
        <dsp:cNvSpPr/>
      </dsp:nvSpPr>
      <dsp:spPr>
        <a:xfrm rot="7560000">
          <a:off x="1930449" y="3925592"/>
          <a:ext cx="479149" cy="51363"/>
        </a:xfrm>
        <a:custGeom>
          <a:avLst/>
          <a:gdLst/>
          <a:ahLst/>
          <a:cxnLst/>
          <a:rect l="0" t="0" r="0" b="0"/>
          <a:pathLst>
            <a:path>
              <a:moveTo>
                <a:pt x="0" y="25681"/>
              </a:moveTo>
              <a:lnTo>
                <a:pt x="479149" y="256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u-HU" sz="500" kern="1200"/>
        </a:p>
      </dsp:txBody>
      <dsp:txXfrm rot="10800000">
        <a:off x="2158045" y="3939295"/>
        <a:ext cx="23957" cy="23957"/>
      </dsp:txXfrm>
    </dsp:sp>
    <dsp:sp modelId="{5F12D16F-4899-4EAB-96B3-4E55976D3E36}">
      <dsp:nvSpPr>
        <dsp:cNvPr id="0" name=""/>
        <dsp:cNvSpPr/>
      </dsp:nvSpPr>
      <dsp:spPr>
        <a:xfrm>
          <a:off x="771223" y="3993781"/>
          <a:ext cx="1584574" cy="158457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hu-HU" sz="1300" b="0" i="0" u="none" strike="noStrike" kern="1200" baseline="0">
              <a:latin typeface="Calibri" panose="020F0502020204030204" pitchFamily="34" charset="0"/>
            </a:rPr>
            <a:t>Nők esély-egyenlőségével foglalkozó munkacsoport</a:t>
          </a:r>
          <a:endParaRPr lang="hu-HU" sz="1300" kern="1200"/>
        </a:p>
      </dsp:txBody>
      <dsp:txXfrm>
        <a:off x="1003278" y="4225836"/>
        <a:ext cx="1120464" cy="1120464"/>
      </dsp:txXfrm>
    </dsp:sp>
    <dsp:sp modelId="{37B3A4E2-459D-4401-81E1-CB9A002C3084}">
      <dsp:nvSpPr>
        <dsp:cNvPr id="0" name=""/>
        <dsp:cNvSpPr/>
      </dsp:nvSpPr>
      <dsp:spPr>
        <a:xfrm rot="11880000">
          <a:off x="1555603" y="2771936"/>
          <a:ext cx="479149" cy="51363"/>
        </a:xfrm>
        <a:custGeom>
          <a:avLst/>
          <a:gdLst/>
          <a:ahLst/>
          <a:cxnLst/>
          <a:rect l="0" t="0" r="0" b="0"/>
          <a:pathLst>
            <a:path>
              <a:moveTo>
                <a:pt x="0" y="25681"/>
              </a:moveTo>
              <a:lnTo>
                <a:pt x="479149" y="256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u-HU" sz="500" kern="1200"/>
        </a:p>
      </dsp:txBody>
      <dsp:txXfrm rot="10800000">
        <a:off x="1783199" y="2785638"/>
        <a:ext cx="23957" cy="23957"/>
      </dsp:txXfrm>
    </dsp:sp>
    <dsp:sp modelId="{CF25F7CE-E291-408F-A7D4-055A28263DB2}">
      <dsp:nvSpPr>
        <dsp:cNvPr id="0" name=""/>
        <dsp:cNvSpPr/>
      </dsp:nvSpPr>
      <dsp:spPr>
        <a:xfrm>
          <a:off x="21532" y="1686467"/>
          <a:ext cx="1584574" cy="158457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hu-HU" sz="1300" b="0" i="0" u="none" strike="noStrike" kern="1200" baseline="0">
              <a:latin typeface="Calibri" panose="020F0502020204030204" pitchFamily="34" charset="0"/>
            </a:rPr>
            <a:t>Fogyatékkal élők esély-egyenlőségével foglalkozó munkacsoport</a:t>
          </a:r>
          <a:endParaRPr lang="hu-HU" sz="1300" kern="1200"/>
        </a:p>
      </dsp:txBody>
      <dsp:txXfrm>
        <a:off x="253587" y="1918522"/>
        <a:ext cx="1120464" cy="1120464"/>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7C86A-C0DD-4172-9544-D481087F8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156</Pages>
  <Words>33816</Words>
  <Characters>233337</Characters>
  <Application>Microsoft Office Word</Application>
  <DocSecurity>0</DocSecurity>
  <Lines>1944</Lines>
  <Paragraphs>533</Paragraphs>
  <ScaleCrop>false</ScaleCrop>
  <HeadingPairs>
    <vt:vector size="2" baseType="variant">
      <vt:variant>
        <vt:lpstr>Cím</vt:lpstr>
      </vt:variant>
      <vt:variant>
        <vt:i4>1</vt:i4>
      </vt:variant>
    </vt:vector>
  </HeadingPairs>
  <TitlesOfParts>
    <vt:vector size="1" baseType="lpstr">
      <vt:lpstr>Esélyegyenlőségi Sablon</vt:lpstr>
    </vt:vector>
  </TitlesOfParts>
  <Company>PTE</Company>
  <LinksUpToDate>false</LinksUpToDate>
  <CharactersWithSpaces>266620</CharactersWithSpaces>
  <SharedDoc>false</SharedDoc>
  <HLinks>
    <vt:vector size="216" baseType="variant">
      <vt:variant>
        <vt:i4>3080290</vt:i4>
      </vt:variant>
      <vt:variant>
        <vt:i4>204</vt:i4>
      </vt:variant>
      <vt:variant>
        <vt:i4>0</vt:i4>
      </vt:variant>
      <vt:variant>
        <vt:i4>5</vt:i4>
      </vt:variant>
      <vt:variant>
        <vt:lpwstr>http://www.opten.hu/loadpage.php?dest=OISZ&amp;twhich=221785&amp;srcid=ol3173</vt:lpwstr>
      </vt:variant>
      <vt:variant>
        <vt:lpwstr>sid1122304</vt:lpwstr>
      </vt:variant>
      <vt:variant>
        <vt:i4>524377</vt:i4>
      </vt:variant>
      <vt:variant>
        <vt:i4>198</vt:i4>
      </vt:variant>
      <vt:variant>
        <vt:i4>0</vt:i4>
      </vt:variant>
      <vt:variant>
        <vt:i4>5</vt:i4>
      </vt:variant>
      <vt:variant>
        <vt:lpwstr>https://www.nestle.hu/brands/csecsemotaplalas</vt:lpwstr>
      </vt:variant>
      <vt:variant>
        <vt:lpwstr/>
      </vt:variant>
      <vt:variant>
        <vt:i4>655429</vt:i4>
      </vt:variant>
      <vt:variant>
        <vt:i4>195</vt:i4>
      </vt:variant>
      <vt:variant>
        <vt:i4>0</vt:i4>
      </vt:variant>
      <vt:variant>
        <vt:i4>5</vt:i4>
      </vt:variant>
      <vt:variant>
        <vt:lpwstr>https://www.nestle.hu/brands/asvanyvizek</vt:lpwstr>
      </vt:variant>
      <vt:variant>
        <vt:lpwstr/>
      </vt:variant>
      <vt:variant>
        <vt:i4>262146</vt:i4>
      </vt:variant>
      <vt:variant>
        <vt:i4>192</vt:i4>
      </vt:variant>
      <vt:variant>
        <vt:i4>0</vt:i4>
      </vt:variant>
      <vt:variant>
        <vt:i4>5</vt:i4>
      </vt:variant>
      <vt:variant>
        <vt:lpwstr>http://www.opten.hu/loadpage.php?dest=OISZ&amp;twhich=516</vt:lpwstr>
      </vt:variant>
      <vt:variant>
        <vt:lpwstr>sid280832</vt:lpwstr>
      </vt:variant>
      <vt:variant>
        <vt:i4>589855</vt:i4>
      </vt:variant>
      <vt:variant>
        <vt:i4>183</vt:i4>
      </vt:variant>
      <vt:variant>
        <vt:i4>0</vt:i4>
      </vt:variant>
      <vt:variant>
        <vt:i4>5</vt:i4>
      </vt:variant>
      <vt:variant>
        <vt:lpwstr>https://hu.wikipedia.org/wiki/K%C5%91szeg</vt:lpwstr>
      </vt:variant>
      <vt:variant>
        <vt:lpwstr/>
      </vt:variant>
      <vt:variant>
        <vt:i4>4456467</vt:i4>
      </vt:variant>
      <vt:variant>
        <vt:i4>180</vt:i4>
      </vt:variant>
      <vt:variant>
        <vt:i4>0</vt:i4>
      </vt:variant>
      <vt:variant>
        <vt:i4>5</vt:i4>
      </vt:variant>
      <vt:variant>
        <vt:lpwstr>https://hu.wikipedia.org/wiki/J%C3%A1r%C3%A1s</vt:lpwstr>
      </vt:variant>
      <vt:variant>
        <vt:lpwstr/>
      </vt:variant>
      <vt:variant>
        <vt:i4>1310838</vt:i4>
      </vt:variant>
      <vt:variant>
        <vt:i4>177</vt:i4>
      </vt:variant>
      <vt:variant>
        <vt:i4>0</vt:i4>
      </vt:variant>
      <vt:variant>
        <vt:i4>5</vt:i4>
      </vt:variant>
      <vt:variant>
        <vt:lpwstr>https://hu.wikipedia.org/wiki/Vas_megye</vt:lpwstr>
      </vt:variant>
      <vt:variant>
        <vt:lpwstr/>
      </vt:variant>
      <vt:variant>
        <vt:i4>5505028</vt:i4>
      </vt:variant>
      <vt:variant>
        <vt:i4>171</vt:i4>
      </vt:variant>
      <vt:variant>
        <vt:i4>0</vt:i4>
      </vt:variant>
      <vt:variant>
        <vt:i4>5</vt:i4>
      </vt:variant>
      <vt:variant>
        <vt:lpwstr>http://www.velem.hu/gfx/img/szent_vid_04.jpg</vt:lpwstr>
      </vt:variant>
      <vt:variant>
        <vt:lpwstr/>
      </vt:variant>
      <vt:variant>
        <vt:i4>1376311</vt:i4>
      </vt:variant>
      <vt:variant>
        <vt:i4>164</vt:i4>
      </vt:variant>
      <vt:variant>
        <vt:i4>0</vt:i4>
      </vt:variant>
      <vt:variant>
        <vt:i4>5</vt:i4>
      </vt:variant>
      <vt:variant>
        <vt:lpwstr/>
      </vt:variant>
      <vt:variant>
        <vt:lpwstr>_Toc363646349</vt:lpwstr>
      </vt:variant>
      <vt:variant>
        <vt:i4>1376311</vt:i4>
      </vt:variant>
      <vt:variant>
        <vt:i4>158</vt:i4>
      </vt:variant>
      <vt:variant>
        <vt:i4>0</vt:i4>
      </vt:variant>
      <vt:variant>
        <vt:i4>5</vt:i4>
      </vt:variant>
      <vt:variant>
        <vt:lpwstr/>
      </vt:variant>
      <vt:variant>
        <vt:lpwstr>_Toc363646348</vt:lpwstr>
      </vt:variant>
      <vt:variant>
        <vt:i4>1376311</vt:i4>
      </vt:variant>
      <vt:variant>
        <vt:i4>152</vt:i4>
      </vt:variant>
      <vt:variant>
        <vt:i4>0</vt:i4>
      </vt:variant>
      <vt:variant>
        <vt:i4>5</vt:i4>
      </vt:variant>
      <vt:variant>
        <vt:lpwstr/>
      </vt:variant>
      <vt:variant>
        <vt:lpwstr>_Toc363646347</vt:lpwstr>
      </vt:variant>
      <vt:variant>
        <vt:i4>1376311</vt:i4>
      </vt:variant>
      <vt:variant>
        <vt:i4>146</vt:i4>
      </vt:variant>
      <vt:variant>
        <vt:i4>0</vt:i4>
      </vt:variant>
      <vt:variant>
        <vt:i4>5</vt:i4>
      </vt:variant>
      <vt:variant>
        <vt:lpwstr/>
      </vt:variant>
      <vt:variant>
        <vt:lpwstr>_Toc363646346</vt:lpwstr>
      </vt:variant>
      <vt:variant>
        <vt:i4>1376311</vt:i4>
      </vt:variant>
      <vt:variant>
        <vt:i4>140</vt:i4>
      </vt:variant>
      <vt:variant>
        <vt:i4>0</vt:i4>
      </vt:variant>
      <vt:variant>
        <vt:i4>5</vt:i4>
      </vt:variant>
      <vt:variant>
        <vt:lpwstr/>
      </vt:variant>
      <vt:variant>
        <vt:lpwstr>_Toc363646345</vt:lpwstr>
      </vt:variant>
      <vt:variant>
        <vt:i4>1376311</vt:i4>
      </vt:variant>
      <vt:variant>
        <vt:i4>134</vt:i4>
      </vt:variant>
      <vt:variant>
        <vt:i4>0</vt:i4>
      </vt:variant>
      <vt:variant>
        <vt:i4>5</vt:i4>
      </vt:variant>
      <vt:variant>
        <vt:lpwstr/>
      </vt:variant>
      <vt:variant>
        <vt:lpwstr>_Toc363646344</vt:lpwstr>
      </vt:variant>
      <vt:variant>
        <vt:i4>1376311</vt:i4>
      </vt:variant>
      <vt:variant>
        <vt:i4>128</vt:i4>
      </vt:variant>
      <vt:variant>
        <vt:i4>0</vt:i4>
      </vt:variant>
      <vt:variant>
        <vt:i4>5</vt:i4>
      </vt:variant>
      <vt:variant>
        <vt:lpwstr/>
      </vt:variant>
      <vt:variant>
        <vt:lpwstr>_Toc363646343</vt:lpwstr>
      </vt:variant>
      <vt:variant>
        <vt:i4>1376311</vt:i4>
      </vt:variant>
      <vt:variant>
        <vt:i4>122</vt:i4>
      </vt:variant>
      <vt:variant>
        <vt:i4>0</vt:i4>
      </vt:variant>
      <vt:variant>
        <vt:i4>5</vt:i4>
      </vt:variant>
      <vt:variant>
        <vt:lpwstr/>
      </vt:variant>
      <vt:variant>
        <vt:lpwstr>_Toc363646342</vt:lpwstr>
      </vt:variant>
      <vt:variant>
        <vt:i4>1376311</vt:i4>
      </vt:variant>
      <vt:variant>
        <vt:i4>116</vt:i4>
      </vt:variant>
      <vt:variant>
        <vt:i4>0</vt:i4>
      </vt:variant>
      <vt:variant>
        <vt:i4>5</vt:i4>
      </vt:variant>
      <vt:variant>
        <vt:lpwstr/>
      </vt:variant>
      <vt:variant>
        <vt:lpwstr>_Toc363646341</vt:lpwstr>
      </vt:variant>
      <vt:variant>
        <vt:i4>1376311</vt:i4>
      </vt:variant>
      <vt:variant>
        <vt:i4>110</vt:i4>
      </vt:variant>
      <vt:variant>
        <vt:i4>0</vt:i4>
      </vt:variant>
      <vt:variant>
        <vt:i4>5</vt:i4>
      </vt:variant>
      <vt:variant>
        <vt:lpwstr/>
      </vt:variant>
      <vt:variant>
        <vt:lpwstr>_Toc363646340</vt:lpwstr>
      </vt:variant>
      <vt:variant>
        <vt:i4>1179703</vt:i4>
      </vt:variant>
      <vt:variant>
        <vt:i4>104</vt:i4>
      </vt:variant>
      <vt:variant>
        <vt:i4>0</vt:i4>
      </vt:variant>
      <vt:variant>
        <vt:i4>5</vt:i4>
      </vt:variant>
      <vt:variant>
        <vt:lpwstr/>
      </vt:variant>
      <vt:variant>
        <vt:lpwstr>_Toc363646339</vt:lpwstr>
      </vt:variant>
      <vt:variant>
        <vt:i4>1179703</vt:i4>
      </vt:variant>
      <vt:variant>
        <vt:i4>98</vt:i4>
      </vt:variant>
      <vt:variant>
        <vt:i4>0</vt:i4>
      </vt:variant>
      <vt:variant>
        <vt:i4>5</vt:i4>
      </vt:variant>
      <vt:variant>
        <vt:lpwstr/>
      </vt:variant>
      <vt:variant>
        <vt:lpwstr>_Toc363646338</vt:lpwstr>
      </vt:variant>
      <vt:variant>
        <vt:i4>1179703</vt:i4>
      </vt:variant>
      <vt:variant>
        <vt:i4>92</vt:i4>
      </vt:variant>
      <vt:variant>
        <vt:i4>0</vt:i4>
      </vt:variant>
      <vt:variant>
        <vt:i4>5</vt:i4>
      </vt:variant>
      <vt:variant>
        <vt:lpwstr/>
      </vt:variant>
      <vt:variant>
        <vt:lpwstr>_Toc363646337</vt:lpwstr>
      </vt:variant>
      <vt:variant>
        <vt:i4>1179703</vt:i4>
      </vt:variant>
      <vt:variant>
        <vt:i4>86</vt:i4>
      </vt:variant>
      <vt:variant>
        <vt:i4>0</vt:i4>
      </vt:variant>
      <vt:variant>
        <vt:i4>5</vt:i4>
      </vt:variant>
      <vt:variant>
        <vt:lpwstr/>
      </vt:variant>
      <vt:variant>
        <vt:lpwstr>_Toc363646336</vt:lpwstr>
      </vt:variant>
      <vt:variant>
        <vt:i4>1179703</vt:i4>
      </vt:variant>
      <vt:variant>
        <vt:i4>80</vt:i4>
      </vt:variant>
      <vt:variant>
        <vt:i4>0</vt:i4>
      </vt:variant>
      <vt:variant>
        <vt:i4>5</vt:i4>
      </vt:variant>
      <vt:variant>
        <vt:lpwstr/>
      </vt:variant>
      <vt:variant>
        <vt:lpwstr>_Toc363646335</vt:lpwstr>
      </vt:variant>
      <vt:variant>
        <vt:i4>1179703</vt:i4>
      </vt:variant>
      <vt:variant>
        <vt:i4>74</vt:i4>
      </vt:variant>
      <vt:variant>
        <vt:i4>0</vt:i4>
      </vt:variant>
      <vt:variant>
        <vt:i4>5</vt:i4>
      </vt:variant>
      <vt:variant>
        <vt:lpwstr/>
      </vt:variant>
      <vt:variant>
        <vt:lpwstr>_Toc363646334</vt:lpwstr>
      </vt:variant>
      <vt:variant>
        <vt:i4>1179703</vt:i4>
      </vt:variant>
      <vt:variant>
        <vt:i4>68</vt:i4>
      </vt:variant>
      <vt:variant>
        <vt:i4>0</vt:i4>
      </vt:variant>
      <vt:variant>
        <vt:i4>5</vt:i4>
      </vt:variant>
      <vt:variant>
        <vt:lpwstr/>
      </vt:variant>
      <vt:variant>
        <vt:lpwstr>_Toc363646333</vt:lpwstr>
      </vt:variant>
      <vt:variant>
        <vt:i4>1179703</vt:i4>
      </vt:variant>
      <vt:variant>
        <vt:i4>62</vt:i4>
      </vt:variant>
      <vt:variant>
        <vt:i4>0</vt:i4>
      </vt:variant>
      <vt:variant>
        <vt:i4>5</vt:i4>
      </vt:variant>
      <vt:variant>
        <vt:lpwstr/>
      </vt:variant>
      <vt:variant>
        <vt:lpwstr>_Toc363646332</vt:lpwstr>
      </vt:variant>
      <vt:variant>
        <vt:i4>1179703</vt:i4>
      </vt:variant>
      <vt:variant>
        <vt:i4>56</vt:i4>
      </vt:variant>
      <vt:variant>
        <vt:i4>0</vt:i4>
      </vt:variant>
      <vt:variant>
        <vt:i4>5</vt:i4>
      </vt:variant>
      <vt:variant>
        <vt:lpwstr/>
      </vt:variant>
      <vt:variant>
        <vt:lpwstr>_Toc363646331</vt:lpwstr>
      </vt:variant>
      <vt:variant>
        <vt:i4>1179703</vt:i4>
      </vt:variant>
      <vt:variant>
        <vt:i4>50</vt:i4>
      </vt:variant>
      <vt:variant>
        <vt:i4>0</vt:i4>
      </vt:variant>
      <vt:variant>
        <vt:i4>5</vt:i4>
      </vt:variant>
      <vt:variant>
        <vt:lpwstr/>
      </vt:variant>
      <vt:variant>
        <vt:lpwstr>_Toc363646330</vt:lpwstr>
      </vt:variant>
      <vt:variant>
        <vt:i4>1245239</vt:i4>
      </vt:variant>
      <vt:variant>
        <vt:i4>44</vt:i4>
      </vt:variant>
      <vt:variant>
        <vt:i4>0</vt:i4>
      </vt:variant>
      <vt:variant>
        <vt:i4>5</vt:i4>
      </vt:variant>
      <vt:variant>
        <vt:lpwstr/>
      </vt:variant>
      <vt:variant>
        <vt:lpwstr>_Toc363646329</vt:lpwstr>
      </vt:variant>
      <vt:variant>
        <vt:i4>1245239</vt:i4>
      </vt:variant>
      <vt:variant>
        <vt:i4>38</vt:i4>
      </vt:variant>
      <vt:variant>
        <vt:i4>0</vt:i4>
      </vt:variant>
      <vt:variant>
        <vt:i4>5</vt:i4>
      </vt:variant>
      <vt:variant>
        <vt:lpwstr/>
      </vt:variant>
      <vt:variant>
        <vt:lpwstr>_Toc363646328</vt:lpwstr>
      </vt:variant>
      <vt:variant>
        <vt:i4>1245239</vt:i4>
      </vt:variant>
      <vt:variant>
        <vt:i4>32</vt:i4>
      </vt:variant>
      <vt:variant>
        <vt:i4>0</vt:i4>
      </vt:variant>
      <vt:variant>
        <vt:i4>5</vt:i4>
      </vt:variant>
      <vt:variant>
        <vt:lpwstr/>
      </vt:variant>
      <vt:variant>
        <vt:lpwstr>_Toc363646327</vt:lpwstr>
      </vt:variant>
      <vt:variant>
        <vt:i4>1245239</vt:i4>
      </vt:variant>
      <vt:variant>
        <vt:i4>26</vt:i4>
      </vt:variant>
      <vt:variant>
        <vt:i4>0</vt:i4>
      </vt:variant>
      <vt:variant>
        <vt:i4>5</vt:i4>
      </vt:variant>
      <vt:variant>
        <vt:lpwstr/>
      </vt:variant>
      <vt:variant>
        <vt:lpwstr>_Toc363646326</vt:lpwstr>
      </vt:variant>
      <vt:variant>
        <vt:i4>1245239</vt:i4>
      </vt:variant>
      <vt:variant>
        <vt:i4>20</vt:i4>
      </vt:variant>
      <vt:variant>
        <vt:i4>0</vt:i4>
      </vt:variant>
      <vt:variant>
        <vt:i4>5</vt:i4>
      </vt:variant>
      <vt:variant>
        <vt:lpwstr/>
      </vt:variant>
      <vt:variant>
        <vt:lpwstr>_Toc363646325</vt:lpwstr>
      </vt:variant>
      <vt:variant>
        <vt:i4>1245239</vt:i4>
      </vt:variant>
      <vt:variant>
        <vt:i4>14</vt:i4>
      </vt:variant>
      <vt:variant>
        <vt:i4>0</vt:i4>
      </vt:variant>
      <vt:variant>
        <vt:i4>5</vt:i4>
      </vt:variant>
      <vt:variant>
        <vt:lpwstr/>
      </vt:variant>
      <vt:variant>
        <vt:lpwstr>_Toc363646324</vt:lpwstr>
      </vt:variant>
      <vt:variant>
        <vt:i4>1245239</vt:i4>
      </vt:variant>
      <vt:variant>
        <vt:i4>8</vt:i4>
      </vt:variant>
      <vt:variant>
        <vt:i4>0</vt:i4>
      </vt:variant>
      <vt:variant>
        <vt:i4>5</vt:i4>
      </vt:variant>
      <vt:variant>
        <vt:lpwstr/>
      </vt:variant>
      <vt:variant>
        <vt:lpwstr>_Toc363646323</vt:lpwstr>
      </vt:variant>
      <vt:variant>
        <vt:i4>1245239</vt:i4>
      </vt:variant>
      <vt:variant>
        <vt:i4>2</vt:i4>
      </vt:variant>
      <vt:variant>
        <vt:i4>0</vt:i4>
      </vt:variant>
      <vt:variant>
        <vt:i4>5</vt:i4>
      </vt:variant>
      <vt:variant>
        <vt:lpwstr/>
      </vt:variant>
      <vt:variant>
        <vt:lpwstr>_Toc363646322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Esélyegyenlőségi Sablon</dc:title>
  <dc:subject/>
  <dc:creator>Romológia</dc:creator>
  <cp:keywords/>
  <dc:description/>
  <cp:lastModifiedBy>Iroda</cp:lastModifiedBy>
  <cp:revision>2</cp:revision>
  <cp:lastPrinted>2023-11-15T13:57:00Z</cp:lastPrinted>
  <dcterms:created xsi:type="dcterms:W3CDTF">2024-01-25T12:10:00Z</dcterms:created>
  <dcterms:modified xsi:type="dcterms:W3CDTF">2024-01-25T12:10:00Z</dcterms:modified>
</cp:coreProperties>
</file>